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m="http://schemas.openxmlformats.org/officeDocument/2006/math" xmlns:r="http://schemas.openxmlformats.org/officeDocument/2006/relationships" xmlns:wp="http://schemas.openxmlformats.org/drawingml/2006/wordprocessingDrawing" xmlns:w="http://schemas.openxmlformats.org/wordprocessingml/2006/main" xmlns:w14="http://schemas.microsoft.com/office/word/2010/wordml" xmlns:r14="http://schemas.microsoft.com/office/word/2010/relationships">
  <w:body>
    <w:p>
      <w:pPr>
        <w:pStyle w:val="CadEETableOfContentsTitle"/>
      </w:pPr>
      <w:r>
        <w:t xml:space="preserve">ЗМІСТ</w:t>
      </w:r>
    </w:p>
    <w:p>
      <w:r>
        <w:fldChar w:fldCharType="begin"/>
      </w:r>
      <w:r>
        <w:instrText xml:space="preserve"> TOC \\o "1-4" \\h \\z \\u </w:instrText>
      </w:r>
      <w:r>
        <w:fldChar w:fldCharType="separate"/>
      </w:r>
      <w:r>
        <w:t>Update field in Word.</w:t>
      </w:r>
      <w:r>
        <w:fldChar w:fldCharType="end"/>
      </w:r>
    </w:p>
    <w:p>
      <w:r>
        <w:br w:type="page"/>
      </w:r>
    </w:p>
    <w:p>
      <w:pPr>
        <w:pStyle w:val="CadEEDocumentTitle"/>
      </w:pPr>
      <w:r>
        <w:t xml:space="preserve">ВИЗНАЧЕННЯ ЕНЕРГОСПОЖИВАННЯ ПІД ЧАС ОПАЛЕННЯ, ОХОЛОДЖЕННЯ, ВЕНТИЛЯЦІЇ, ОСВІТЛЕННЯТА ГАРЯЧОГО ВОДОПОСТАЧАННЯ</w:t>
      </w:r>
    </w:p>
    <w:p>
      <w:pPr>
        <w:pStyle w:val="CadEENormalText"/>
      </w:pPr>
    </w:p>
    <w:p>
      <w:pPr>
        <w:pStyle w:val="CadEEHeadingLevel1"/>
        <w:numPr>
          <w:ilvl w:val="0"/>
          <w:numId w:val="1"/>
        </w:numPr>
      </w:pPr>
      <w:bookmarkStart w:id="1" w:name="CadEE_Target_1"/>
      <w:r>
        <w:t xml:space="preserve">Сфера застосування та мета розрахунку</w:t>
      </w:r>
      <w:bookmarkEnd w:id="1"/>
    </w:p>
    <w:p>
      <w:pPr>
        <w:pStyle w:val="CadEENormalText"/>
        <w:numPr>
          <w:ilvl w:val="1"/>
          <w:numId w:val="1"/>
        </w:numPr>
      </w:pPr>
      <w:bookmarkStart w:id="2" w:name="CadEE_Target_2"/>
      <w:r>
        <w:t xml:space="preserve">Розрахунок розроблено згідно з вимогами, ДСТУ 9190 та ДСТУ Б EN ISO 13790.</w:t>
      </w:r>
      <w:bookmarkEnd w:id="2"/>
    </w:p>
    <w:p>
      <w:pPr>
        <w:pStyle w:val="CadEENormalText"/>
        <w:numPr>
          <w:ilvl w:val="1"/>
          <w:numId w:val="1"/>
        </w:numPr>
      </w:pPr>
      <w:bookmarkStart w:id="3" w:name="CadEE_Target_3"/>
      <w:r>
        <w:t xml:space="preserve">Мета розрахунку — розробка документа з енергетичної оцінки при проектуванні нового будівництва.</w:t>
      </w:r>
      <w:bookmarkEnd w:id="3"/>
    </w:p>
    <w:p>
      <w:pPr>
        <w:pStyle w:val="CadEENormalText"/>
        <w:numPr>
          <w:ilvl w:val="1"/>
          <w:numId w:val="1"/>
        </w:numPr>
      </w:pPr>
      <w:bookmarkStart w:id="4" w:name="CadEE_Target_4"/>
      <w:r>
        <w:t xml:space="preserve">Розділ енергоефективність складено у відповідності до вимог розділу 7 ДБН В.2.6-31:2021</w:t>
      </w:r>
      <w:bookmarkEnd w:id="4"/>
    </w:p>
    <w:p>
      <w:pPr>
        <w:pStyle w:val="CadEEHeadingLevel2"/>
        <w:numPr>
          <w:ilvl w:val="1"/>
          <w:numId w:val="1"/>
        </w:numPr>
      </w:pPr>
      <w:bookmarkStart w:id="5" w:name="CadEE_Target_5"/>
      <w:r>
        <w:t xml:space="preserve">Вихідні дані</w:t>
      </w:r>
      <w:bookmarkEnd w:id="5"/>
    </w:p>
    <w:p>
      <w:pPr>
        <w:pStyle w:val="CadEEHeadingLevel3"/>
        <w:numPr>
          <w:ilvl w:val="2"/>
          <w:numId w:val="1"/>
        </w:numPr>
      </w:pPr>
      <w:bookmarkStart w:id="6" w:name="CadEE_Target_6"/>
      <w:r>
        <w:t xml:space="preserve">Загальні відомості про будівлю</w:t>
      </w:r>
      <w:bookmarkEnd w:id="6"/>
    </w:p>
    <w:p>
      <w:pPr>
        <w:pStyle w:val="CadEENormalText"/>
      </w:pPr>
      <w:r>
        <w:t xml:space="preserve">Відомості про будівлю: Тип будівлі — багатоквартирний будинок. Місто — Львів. Рік введення в експлуатацію — 2022. Кількість секцій — 1. Головний вхід — захід. Загальна площа — 1000 м². Загальний об’єм — 30000 м³.</w:t>
      </w:r>
    </w:p>
    <w:p>
      <w:pPr>
        <w:pStyle w:val="CadEEHeadingLevel3"/>
        <w:numPr>
          <w:ilvl w:val="2"/>
          <w:numId w:val="1"/>
        </w:numPr>
      </w:pPr>
      <w:bookmarkStart w:id="7" w:name="CadEE_Target_7"/>
      <w:r>
        <w:t xml:space="preserve">Геометричні характеристики</w:t>
      </w:r>
      <w:bookmarkEnd w:id="7"/>
    </w:p>
    <w:p>
      <w:pPr>
        <w:pStyle w:val="CadEENormalText"/>
      </w:pPr>
      <w:r>
        <w:t xml:space="preserve">Геометричні та теплотехнічні характеристики:</w:t>
      </w:r>
    </w:p>
    <w:p>
      <w:pPr>
        <w:pStyle w:val="CadEENormalText"/>
        <w:numPr>
          <w:ilvl w:val="0"/>
          <w:numId w:val="99"/>
        </w:numPr>
      </w:pPr>
      <w:r>
        <w:t xml:space="preserve">Кількість поверхів — 10.</w:t>
      </w:r>
    </w:p>
    <w:p>
      <w:pPr>
        <w:pStyle w:val="CadEENormalText"/>
        <w:numPr>
          <w:ilvl w:val="0"/>
          <w:numId w:val="99"/>
        </w:numPr>
      </w:pPr>
      <w:r>
        <w:t xml:space="preserve">Висота будівлі — 30 м.</w:t>
      </w:r>
    </w:p>
    <w:p>
      <w:pPr>
        <w:pStyle w:val="CadEENormalText"/>
        <w:numPr>
          <w:ilvl w:val="0"/>
          <w:numId w:val="99"/>
        </w:numPr>
      </w:pPr>
      <w:r>
        <w:t xml:space="preserve">Висота типового поверху — 3 м.</w:t>
      </w:r>
    </w:p>
    <w:p>
      <w:pPr>
        <w:pStyle w:val="CadEENormalText"/>
        <w:numPr>
          <w:ilvl w:val="0"/>
          <w:numId w:val="99"/>
        </w:numPr>
      </w:pPr>
      <w:r>
        <w:t xml:space="preserve">Довжина будівлі — 25 м.</w:t>
      </w:r>
    </w:p>
    <w:p>
      <w:pPr>
        <w:pStyle w:val="CadEENormalText"/>
        <w:numPr>
          <w:ilvl w:val="0"/>
          <w:numId w:val="99"/>
        </w:numPr>
      </w:pPr>
      <w:r>
        <w:t xml:space="preserve">Ширина будівлі — 12 м.</w:t>
      </w:r>
    </w:p>
    <w:p>
      <w:pPr>
        <w:pStyle w:val="CadEENormalText"/>
        <w:numPr>
          <w:ilvl w:val="0"/>
          <w:numId w:val="99"/>
        </w:numPr>
      </w:pPr>
      <w:r>
        <w:t xml:space="preserve">Кондиціонована площа — 1000 м².</w:t>
      </w:r>
    </w:p>
    <w:p>
      <w:pPr>
        <w:pStyle w:val="CadEENormalText"/>
        <w:numPr>
          <w:ilvl w:val="0"/>
          <w:numId w:val="99"/>
        </w:numPr>
      </w:pPr>
      <w:r>
        <w:t xml:space="preserve">Кондиціонований об’єм — 30000 м³.</w:t>
      </w:r>
    </w:p>
    <w:p>
      <w:pPr>
        <w:pStyle w:val="CadEENormalText"/>
        <w:numPr>
          <w:ilvl w:val="0"/>
          <w:numId w:val="99"/>
        </w:numPr>
      </w:pPr>
      <w:r>
        <w:t xml:space="preserve">Клас внутрішньої теплоємності — середній (Будівлі великопанельні, великоблокові, з цегляними стінами товщиною в одну цеглу, із залізобетонними чи дерев’яними перекриттями).</w:t>
      </w:r>
    </w:p>
    <w:p>
      <w:pPr>
        <w:pStyle w:val="CadEENormalText"/>
        <w:numPr>
          <w:ilvl w:val="0"/>
          <w:numId w:val="99"/>
        </w:numPr>
      </w:pPr>
      <w:r>
        <w:t xml:space="preserve">Тип зовнішніх огороджувальних конструкцій — утеплені органічними матеріалами.</w:t>
      </w:r>
    </w:p>
    <w:p>
      <w:pPr>
        <w:pStyle w:val="CadEEHeadingLevel3"/>
        <w:numPr>
          <w:ilvl w:val="2"/>
          <w:numId w:val="1"/>
        </w:numPr>
      </w:pPr>
      <w:bookmarkStart w:id="8" w:name="CadEE_Target_8"/>
      <w:r>
        <w:t xml:space="preserve">Розрахункові зони</w:t>
      </w:r>
      <w:bookmarkEnd w:id="8"/>
    </w:p>
    <w:p>
      <w:pPr>
        <w:pStyle w:val="CadEENormalText"/>
      </w:pPr>
      <w:r>
        <w:t xml:space="preserve">Нижче наведено вихідні дані розрахункових зон будівлі.</w:t>
      </w:r>
    </w:p>
    <w:p>
      <w:pPr>
        <w:pStyle w:val="CadEENormalText"/>
      </w:pPr>
      <w:r>
        <w:t xml:space="preserve">Кількість розрахункових зон: 1. Дані розрахункових зон зведено у таблицю.</w:t>
      </w:r>
    </w:p>
    <w:p>
      <w:pPr>
        <w:pStyle w:val="CadEENormalText"/>
      </w:pPr>
      <w:r>
        <w:t xml:space="preserve">Назви розрахункових зон: Основна будівля.</w:t>
      </w:r>
    </w:p>
    <w:p>
      <w:pPr>
        <w:pStyle w:val="CadEETableCaption"/>
      </w:pPr>
      <w:r>
        <w:t xml:space="preserve">Таблиця №</w:t>
      </w:r>
      <w:bookmarkStart w:id="9" w:name="CadEE_Target_9"/>
      <w:r>
        <w:fldChar w:fldCharType="begin"/>
      </w:r>
      <w:r>
        <w:instrText xml:space="preserve"> SEQ CadEE_Table \* ARABIC </w:instrText>
      </w:r>
      <w:r>
        <w:fldChar w:fldCharType="separate"/>
      </w:r>
      <w:r>
        <w:t xml:space="preserve">1.1</w:t>
      </w:r>
      <w:r>
        <w:fldChar w:fldCharType="end"/>
      </w:r>
      <w:bookmarkEnd w:id="9"/>
      <w:r>
        <w:t xml:space="preserve">. Розрахункові зони</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826"/>
        <w:gridCol w:w="2480"/>
        <w:gridCol w:w="3100"/>
        <w:gridCol w:w="1963"/>
        <w:gridCol w:w="1963"/>
      </w:tblGrid>
      <w:tr>
        <w:trPr>
          <w:tblHeader/>
        </w:trPr>
        <w:tc>
          <w:tcPr>
            <w:tcW w:w="826" w:type="dxa"/>
            <w:vAlign w:val="center"/>
            <w:tcMar>
              <w:top w:w="60" w:type="dxa"/>
              <w:left w:w="70" w:type="dxa"/>
              <w:bottom w:w="60" w:type="dxa"/>
              <w:right w:w="70" w:type="dxa"/>
            </w:tcMar>
            <w:shd w:val="clear" w:color="auto" w:fill="EDEDED"/>
          </w:tcPr>
          <w:p>
            <w:pPr>
              <w:pStyle w:val="CadEETableHeadStyle"/>
            </w:pPr>
            <w:r>
              <w:rPr>
                <w:b/>
              </w:rPr>
              <w:t>№</w:t>
            </w:r>
          </w:p>
        </w:tc>
        <w:tc>
          <w:tcPr>
            <w:tcW w:w="2480" w:type="dxa"/>
            <w:vAlign w:val="center"/>
            <w:tcMar>
              <w:top w:w="60" w:type="dxa"/>
              <w:left w:w="70" w:type="dxa"/>
              <w:bottom w:w="60" w:type="dxa"/>
              <w:right w:w="70" w:type="dxa"/>
            </w:tcMar>
            <w:shd w:val="clear" w:color="auto" w:fill="EDEDED"/>
          </w:tcPr>
          <w:p>
            <w:pPr>
              <w:pStyle w:val="CadEETableHeadStyle"/>
            </w:pPr>
            <w:r>
              <w:rPr>
                <w:b/>
              </w:rPr>
              <w:t>Назва</w:t>
            </w:r>
          </w:p>
        </w:tc>
        <w:tc>
          <w:tcPr>
            <w:tcW w:w="3100" w:type="dxa"/>
            <w:vAlign w:val="center"/>
            <w:tcMar>
              <w:top w:w="60" w:type="dxa"/>
              <w:left w:w="70" w:type="dxa"/>
              <w:bottom w:w="60" w:type="dxa"/>
              <w:right w:w="70" w:type="dxa"/>
            </w:tcMar>
            <w:shd w:val="clear" w:color="auto" w:fill="EDEDED"/>
          </w:tcPr>
          <w:p>
            <w:pPr>
              <w:pStyle w:val="CadEETableHeadStyle"/>
            </w:pPr>
            <w:r>
              <w:rPr>
                <w:b/>
              </w:rPr>
              <w:t>Призначення</w:t>
            </w:r>
          </w:p>
        </w:tc>
        <w:tc>
          <w:tcPr>
            <w:tcW w:w="1963" w:type="dxa"/>
            <w:vAlign w:val="center"/>
            <w:tcMar>
              <w:top w:w="60" w:type="dxa"/>
              <w:left w:w="70" w:type="dxa"/>
              <w:bottom w:w="60" w:type="dxa"/>
              <w:right w:w="70" w:type="dxa"/>
            </w:tcMar>
            <w:shd w:val="clear" w:color="auto" w:fill="EDEDED"/>
          </w:tcPr>
          <w:p>
            <w:pPr>
              <w:pStyle w:val="CadEETableHeadStyle"/>
            </w:pPr>
            <w:r>
              <w:rPr>
                <w:b/>
              </w:rPr>
              <w:t>Площа, м²</w:t>
            </w:r>
          </w:p>
        </w:tc>
        <w:tc>
          <w:tcPr>
            <w:tcW w:w="1963" w:type="dxa"/>
            <w:vAlign w:val="center"/>
            <w:tcMar>
              <w:top w:w="60" w:type="dxa"/>
              <w:left w:w="70" w:type="dxa"/>
              <w:bottom w:w="60" w:type="dxa"/>
              <w:right w:w="70" w:type="dxa"/>
            </w:tcMar>
            <w:shd w:val="clear" w:color="auto" w:fill="EDEDED"/>
          </w:tcPr>
          <w:p>
            <w:pPr>
              <w:pStyle w:val="CadEETableHeadStyle"/>
            </w:pPr>
            <w:r>
              <w:rPr>
                <w:b/>
              </w:rPr>
              <w:t>Об’єм, м³</w:t>
            </w:r>
          </w:p>
        </w:tc>
      </w:tr>
      <w:tr>
        <w:tc>
          <w:tcPr>
            <w:tcW w:w="826" w:type="dxa"/>
            <w:vAlign w:val="center"/>
            <w:tcMar>
              <w:top w:w="60" w:type="dxa"/>
              <w:left w:w="70" w:type="dxa"/>
              <w:bottom w:w="60" w:type="dxa"/>
              <w:right w:w="70" w:type="dxa"/>
            </w:tcMar>
          </w:tcPr>
          <w:p>
            <w:pPr>
              <w:pStyle w:val="CadEETableStyle"/>
            </w:pPr>
            <w:r>
              <w:t>1</w:t>
            </w:r>
          </w:p>
        </w:tc>
        <w:tc>
          <w:tcPr>
            <w:tcW w:w="2480" w:type="dxa"/>
            <w:vAlign w:val="center"/>
            <w:tcMar>
              <w:top w:w="60" w:type="dxa"/>
              <w:left w:w="70" w:type="dxa"/>
              <w:bottom w:w="60" w:type="dxa"/>
              <w:right w:w="70" w:type="dxa"/>
            </w:tcMar>
          </w:tcPr>
          <w:p>
            <w:pPr>
              <w:pStyle w:val="CadEETableStyle"/>
            </w:pPr>
            <w:r>
              <w:t>Основна будівля</w:t>
            </w:r>
          </w:p>
        </w:tc>
        <w:tc>
          <w:tcPr>
            <w:tcW w:w="3100" w:type="dxa"/>
            <w:vAlign w:val="center"/>
            <w:tcMar>
              <w:top w:w="60" w:type="dxa"/>
              <w:left w:w="70" w:type="dxa"/>
              <w:bottom w:w="60" w:type="dxa"/>
              <w:right w:w="70" w:type="dxa"/>
            </w:tcMar>
          </w:tcPr>
          <w:p>
            <w:pPr>
              <w:pStyle w:val="CadEETableStyle"/>
            </w:pPr>
            <w:r>
              <w:t>багатоквартирний будинок</w:t>
            </w:r>
          </w:p>
        </w:tc>
        <w:tc>
          <w:tcPr>
            <w:tcW w:w="1963" w:type="dxa"/>
            <w:vAlign w:val="center"/>
            <w:tcMar>
              <w:top w:w="60" w:type="dxa"/>
              <w:left w:w="70" w:type="dxa"/>
              <w:bottom w:w="60" w:type="dxa"/>
              <w:right w:w="70" w:type="dxa"/>
            </w:tcMar>
          </w:tcPr>
          <w:p>
            <w:pPr>
              <w:pStyle w:val="CadEETableStyle"/>
            </w:pPr>
            <w:r>
              <w:t>1000</w:t>
            </w:r>
          </w:p>
        </w:tc>
        <w:tc>
          <w:tcPr>
            <w:tcW w:w="1963" w:type="dxa"/>
            <w:vAlign w:val="center"/>
            <w:tcMar>
              <w:top w:w="60" w:type="dxa"/>
              <w:left w:w="70" w:type="dxa"/>
              <w:bottom w:w="60" w:type="dxa"/>
              <w:right w:w="70" w:type="dxa"/>
            </w:tcMar>
          </w:tcPr>
          <w:p>
            <w:pPr>
              <w:pStyle w:val="CadEETableStyle"/>
            </w:pPr>
            <w:r>
              <w:t>30000</w:t>
            </w:r>
          </w:p>
        </w:tc>
      </w:tr>
    </w:tbl>
    <w:p>
      <w:pPr>
        <w:spacing w:before="0" w:after="0" w:line="80" w:lineRule="exact"/>
      </w:pPr>
    </w:p>
    <w:p>
      <w:pPr>
        <w:pStyle w:val="CadEEHeadingLevel3"/>
        <w:numPr>
          <w:ilvl w:val="2"/>
          <w:numId w:val="1"/>
        </w:numPr>
      </w:pPr>
      <w:bookmarkStart w:id="10" w:name="CadEE_Target_10"/>
      <w:r>
        <w:t xml:space="preserve">Характеристики місцевості</w:t>
      </w:r>
      <w:bookmarkEnd w:id="10"/>
    </w:p>
    <w:p>
      <w:pPr>
        <w:pStyle w:val="CadEENormalText"/>
      </w:pPr>
      <w:r>
        <w:t xml:space="preserve">Для врахування характеристик місцевості за напрямками вітру прийнято вісім напрямків: Пн, ПнСх, Сх, ПдСх, Пд, ПдЗх, Зх і ПнЗх. Категорії місцевості для цих напрямків наведено в таблиці.</w:t>
      </w:r>
    </w:p>
    <w:p>
      <w:pPr>
        <w:pStyle w:val="CadEETableCaption"/>
      </w:pPr>
      <w:r>
        <w:t xml:space="preserve">Таблиця №</w:t>
      </w:r>
      <w:bookmarkStart w:id="11" w:name="CadEE_Target_11"/>
      <w:r>
        <w:fldChar w:fldCharType="begin"/>
      </w:r>
      <w:r>
        <w:instrText xml:space="preserve"> SEQ CadEE_Table \* ARABIC </w:instrText>
      </w:r>
      <w:r>
        <w:fldChar w:fldCharType="separate"/>
      </w:r>
      <w:r>
        <w:t xml:space="preserve">1.2</w:t>
      </w:r>
      <w:r>
        <w:fldChar w:fldCharType="end"/>
      </w:r>
      <w:bookmarkEnd w:id="11"/>
      <w:r>
        <w:t xml:space="preserve">. Характеристика місцевості за напрямками</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2067"/>
        <w:gridCol w:w="1033"/>
        <w:gridCol w:w="1033"/>
        <w:gridCol w:w="1033"/>
        <w:gridCol w:w="1033"/>
        <w:gridCol w:w="1033"/>
        <w:gridCol w:w="1033"/>
        <w:gridCol w:w="1033"/>
        <w:gridCol w:w="1033"/>
      </w:tblGrid>
      <w:tr>
        <w:trPr>
          <w:tblHeader/>
        </w:trPr>
        <w:tc>
          <w:tcPr>
            <w:tcW w:w="2067" w:type="dxa"/>
            <w:vAlign w:val="center"/>
            <w:tcMar>
              <w:top w:w="60" w:type="dxa"/>
              <w:left w:w="70" w:type="dxa"/>
              <w:bottom w:w="60" w:type="dxa"/>
              <w:right w:w="70" w:type="dxa"/>
            </w:tcMar>
            <w:shd w:val="clear" w:color="auto" w:fill="EDEDED"/>
          </w:tcPr>
          <w:p>
            <w:pPr>
              <w:pStyle w:val="CadEETableHeadStyle"/>
            </w:pPr>
            <w:r>
              <w:rPr>
                <w:b/>
              </w:rPr>
              <w:t>Показник</w:t>
            </w:r>
          </w:p>
        </w:tc>
        <w:tc>
          <w:tcPr>
            <w:tcW w:w="1033" w:type="dxa"/>
            <w:vAlign w:val="center"/>
            <w:tcMar>
              <w:top w:w="60" w:type="dxa"/>
              <w:left w:w="70" w:type="dxa"/>
              <w:bottom w:w="60" w:type="dxa"/>
              <w:right w:w="70" w:type="dxa"/>
            </w:tcMar>
            <w:shd w:val="clear" w:color="auto" w:fill="EDEDED"/>
          </w:tcPr>
          <w:p>
            <w:pPr>
              <w:pStyle w:val="CadEETableHeadStyle"/>
            </w:pPr>
            <w:r>
              <w:rPr>
                <w:b/>
              </w:rPr>
              <w:t>Пн</w:t>
            </w:r>
          </w:p>
        </w:tc>
        <w:tc>
          <w:tcPr>
            <w:tcW w:w="1033" w:type="dxa"/>
            <w:vAlign w:val="center"/>
            <w:tcMar>
              <w:top w:w="60" w:type="dxa"/>
              <w:left w:w="70" w:type="dxa"/>
              <w:bottom w:w="60" w:type="dxa"/>
              <w:right w:w="70" w:type="dxa"/>
            </w:tcMar>
            <w:shd w:val="clear" w:color="auto" w:fill="EDEDED"/>
          </w:tcPr>
          <w:p>
            <w:pPr>
              <w:pStyle w:val="CadEETableHeadStyle"/>
            </w:pPr>
            <w:r>
              <w:rPr>
                <w:b/>
              </w:rPr>
              <w:t>ПнСх</w:t>
            </w:r>
          </w:p>
        </w:tc>
        <w:tc>
          <w:tcPr>
            <w:tcW w:w="1033" w:type="dxa"/>
            <w:vAlign w:val="center"/>
            <w:tcMar>
              <w:top w:w="60" w:type="dxa"/>
              <w:left w:w="70" w:type="dxa"/>
              <w:bottom w:w="60" w:type="dxa"/>
              <w:right w:w="70" w:type="dxa"/>
            </w:tcMar>
            <w:shd w:val="clear" w:color="auto" w:fill="EDEDED"/>
          </w:tcPr>
          <w:p>
            <w:pPr>
              <w:pStyle w:val="CadEETableHeadStyle"/>
            </w:pPr>
            <w:r>
              <w:rPr>
                <w:b/>
              </w:rPr>
              <w:t>Сх</w:t>
            </w:r>
          </w:p>
        </w:tc>
        <w:tc>
          <w:tcPr>
            <w:tcW w:w="1033" w:type="dxa"/>
            <w:vAlign w:val="center"/>
            <w:tcMar>
              <w:top w:w="60" w:type="dxa"/>
              <w:left w:w="70" w:type="dxa"/>
              <w:bottom w:w="60" w:type="dxa"/>
              <w:right w:w="70" w:type="dxa"/>
            </w:tcMar>
            <w:shd w:val="clear" w:color="auto" w:fill="EDEDED"/>
          </w:tcPr>
          <w:p>
            <w:pPr>
              <w:pStyle w:val="CadEETableHeadStyle"/>
            </w:pPr>
            <w:r>
              <w:rPr>
                <w:b/>
              </w:rPr>
              <w:t>ПдСх</w:t>
            </w:r>
          </w:p>
        </w:tc>
        <w:tc>
          <w:tcPr>
            <w:tcW w:w="1033" w:type="dxa"/>
            <w:vAlign w:val="center"/>
            <w:tcMar>
              <w:top w:w="60" w:type="dxa"/>
              <w:left w:w="70" w:type="dxa"/>
              <w:bottom w:w="60" w:type="dxa"/>
              <w:right w:w="70" w:type="dxa"/>
            </w:tcMar>
            <w:shd w:val="clear" w:color="auto" w:fill="EDEDED"/>
          </w:tcPr>
          <w:p>
            <w:pPr>
              <w:pStyle w:val="CadEETableHeadStyle"/>
            </w:pPr>
            <w:r>
              <w:rPr>
                <w:b/>
              </w:rPr>
              <w:t>Пд</w:t>
            </w:r>
          </w:p>
        </w:tc>
        <w:tc>
          <w:tcPr>
            <w:tcW w:w="1033" w:type="dxa"/>
            <w:vAlign w:val="center"/>
            <w:tcMar>
              <w:top w:w="60" w:type="dxa"/>
              <w:left w:w="70" w:type="dxa"/>
              <w:bottom w:w="60" w:type="dxa"/>
              <w:right w:w="70" w:type="dxa"/>
            </w:tcMar>
            <w:shd w:val="clear" w:color="auto" w:fill="EDEDED"/>
          </w:tcPr>
          <w:p>
            <w:pPr>
              <w:pStyle w:val="CadEETableHeadStyle"/>
            </w:pPr>
            <w:r>
              <w:rPr>
                <w:b/>
              </w:rPr>
              <w:t>ПдЗх</w:t>
            </w:r>
          </w:p>
        </w:tc>
        <w:tc>
          <w:tcPr>
            <w:tcW w:w="1033" w:type="dxa"/>
            <w:vAlign w:val="center"/>
            <w:tcMar>
              <w:top w:w="60" w:type="dxa"/>
              <w:left w:w="70" w:type="dxa"/>
              <w:bottom w:w="60" w:type="dxa"/>
              <w:right w:w="70" w:type="dxa"/>
            </w:tcMar>
            <w:shd w:val="clear" w:color="auto" w:fill="EDEDED"/>
          </w:tcPr>
          <w:p>
            <w:pPr>
              <w:pStyle w:val="CadEETableHeadStyle"/>
            </w:pPr>
            <w:r>
              <w:rPr>
                <w:b/>
              </w:rPr>
              <w:t>Зх</w:t>
            </w:r>
          </w:p>
        </w:tc>
        <w:tc>
          <w:tcPr>
            <w:tcW w:w="1033" w:type="dxa"/>
            <w:vAlign w:val="center"/>
            <w:tcMar>
              <w:top w:w="60" w:type="dxa"/>
              <w:left w:w="70" w:type="dxa"/>
              <w:bottom w:w="60" w:type="dxa"/>
              <w:right w:w="70" w:type="dxa"/>
            </w:tcMar>
            <w:shd w:val="clear" w:color="auto" w:fill="EDEDED"/>
          </w:tcPr>
          <w:p>
            <w:pPr>
              <w:pStyle w:val="CadEETableHeadStyle"/>
            </w:pPr>
            <w:r>
              <w:rPr>
                <w:b/>
              </w:rPr>
              <w:t>ПнЗх</w:t>
            </w:r>
          </w:p>
        </w:tc>
      </w:tr>
      <w:tr>
        <w:tc>
          <w:tcPr>
            <w:tcW w:w="2067" w:type="dxa"/>
            <w:vAlign w:val="center"/>
            <w:tcMar>
              <w:top w:w="60" w:type="dxa"/>
              <w:left w:w="70" w:type="dxa"/>
              <w:bottom w:w="60" w:type="dxa"/>
              <w:right w:w="70" w:type="dxa"/>
            </w:tcMar>
          </w:tcPr>
          <w:p>
            <w:pPr>
              <w:pStyle w:val="CadEETableStyle"/>
            </w:pPr>
            <w:r>
              <w:t>Категорія місцевості</w:t>
            </w:r>
          </w:p>
        </w:tc>
        <w:tc>
          <w:tcPr>
            <w:tcW w:w="1033" w:type="dxa"/>
            <w:vAlign w:val="center"/>
            <w:tcMar>
              <w:top w:w="60" w:type="dxa"/>
              <w:left w:w="70" w:type="dxa"/>
              <w:bottom w:w="60" w:type="dxa"/>
              <w:right w:w="70" w:type="dxa"/>
            </w:tcMar>
          </w:tcPr>
          <w:p>
            <w:pPr>
              <w:pStyle w:val="CadEETableStyle"/>
            </w:pPr>
            <w:r>
              <w:t>C</w:t>
            </w:r>
          </w:p>
        </w:tc>
        <w:tc>
          <w:tcPr>
            <w:tcW w:w="1033" w:type="dxa"/>
            <w:vAlign w:val="center"/>
            <w:tcMar>
              <w:top w:w="60" w:type="dxa"/>
              <w:left w:w="70" w:type="dxa"/>
              <w:bottom w:w="60" w:type="dxa"/>
              <w:right w:w="70" w:type="dxa"/>
            </w:tcMar>
          </w:tcPr>
          <w:p>
            <w:pPr>
              <w:pStyle w:val="CadEETableStyle"/>
            </w:pPr>
            <w:r>
              <w:t>C</w:t>
            </w:r>
          </w:p>
        </w:tc>
        <w:tc>
          <w:tcPr>
            <w:tcW w:w="1033" w:type="dxa"/>
            <w:vAlign w:val="center"/>
            <w:tcMar>
              <w:top w:w="60" w:type="dxa"/>
              <w:left w:w="70" w:type="dxa"/>
              <w:bottom w:w="60" w:type="dxa"/>
              <w:right w:w="70" w:type="dxa"/>
            </w:tcMar>
          </w:tcPr>
          <w:p>
            <w:pPr>
              <w:pStyle w:val="CadEETableStyle"/>
            </w:pPr>
            <w:r>
              <w:t>C</w:t>
            </w:r>
          </w:p>
        </w:tc>
        <w:tc>
          <w:tcPr>
            <w:tcW w:w="1033" w:type="dxa"/>
            <w:vAlign w:val="center"/>
            <w:tcMar>
              <w:top w:w="60" w:type="dxa"/>
              <w:left w:w="70" w:type="dxa"/>
              <w:bottom w:w="60" w:type="dxa"/>
              <w:right w:w="70" w:type="dxa"/>
            </w:tcMar>
          </w:tcPr>
          <w:p>
            <w:pPr>
              <w:pStyle w:val="CadEETableStyle"/>
            </w:pPr>
            <w:r>
              <w:t>C</w:t>
            </w:r>
          </w:p>
        </w:tc>
        <w:tc>
          <w:tcPr>
            <w:tcW w:w="1033" w:type="dxa"/>
            <w:vAlign w:val="center"/>
            <w:tcMar>
              <w:top w:w="60" w:type="dxa"/>
              <w:left w:w="70" w:type="dxa"/>
              <w:bottom w:w="60" w:type="dxa"/>
              <w:right w:w="70" w:type="dxa"/>
            </w:tcMar>
          </w:tcPr>
          <w:p>
            <w:pPr>
              <w:pStyle w:val="CadEETableStyle"/>
            </w:pPr>
            <w:r>
              <w:t>C</w:t>
            </w:r>
          </w:p>
        </w:tc>
        <w:tc>
          <w:tcPr>
            <w:tcW w:w="1033" w:type="dxa"/>
            <w:vAlign w:val="center"/>
            <w:tcMar>
              <w:top w:w="60" w:type="dxa"/>
              <w:left w:w="70" w:type="dxa"/>
              <w:bottom w:w="60" w:type="dxa"/>
              <w:right w:w="70" w:type="dxa"/>
            </w:tcMar>
          </w:tcPr>
          <w:p>
            <w:pPr>
              <w:pStyle w:val="CadEETableStyle"/>
            </w:pPr>
            <w:r>
              <w:t>C</w:t>
            </w:r>
          </w:p>
        </w:tc>
        <w:tc>
          <w:tcPr>
            <w:tcW w:w="1033" w:type="dxa"/>
            <w:vAlign w:val="center"/>
            <w:tcMar>
              <w:top w:w="60" w:type="dxa"/>
              <w:left w:w="70" w:type="dxa"/>
              <w:bottom w:w="60" w:type="dxa"/>
              <w:right w:w="70" w:type="dxa"/>
            </w:tcMar>
          </w:tcPr>
          <w:p>
            <w:pPr>
              <w:pStyle w:val="CadEETableStyle"/>
            </w:pPr>
            <w:r>
              <w:t>C</w:t>
            </w:r>
          </w:p>
        </w:tc>
        <w:tc>
          <w:tcPr>
            <w:tcW w:w="1033" w:type="dxa"/>
            <w:vAlign w:val="center"/>
            <w:tcMar>
              <w:top w:w="60" w:type="dxa"/>
              <w:left w:w="70" w:type="dxa"/>
              <w:bottom w:w="60" w:type="dxa"/>
              <w:right w:w="70" w:type="dxa"/>
            </w:tcMar>
          </w:tcPr>
          <w:p>
            <w:pPr>
              <w:pStyle w:val="CadEETableStyle"/>
            </w:pPr>
            <w:r>
              <w:t>C</w:t>
            </w:r>
          </w:p>
        </w:tc>
      </w:tr>
    </w:tbl>
    <w:p>
      <w:pPr>
        <w:spacing w:before="0" w:after="0" w:line="80" w:lineRule="exact"/>
      </w:pPr>
    </w:p>
    <w:p>
      <w:pPr>
        <w:pStyle w:val="CadEEHeadingLevel3"/>
        <w:numPr>
          <w:ilvl w:val="2"/>
          <w:numId w:val="1"/>
        </w:numPr>
      </w:pPr>
      <w:bookmarkStart w:id="12" w:name="CadEE_Target_12"/>
      <w:r>
        <w:t xml:space="preserve">Система опалення</w:t>
      </w:r>
      <w:bookmarkEnd w:id="12"/>
    </w:p>
    <w:p>
      <w:pPr>
        <w:pStyle w:val="CadEENormalText"/>
      </w:pPr>
      <w:r>
        <w:t xml:space="preserve">Нижче наведено прийняті системи опалення та їхні вихідні параметри.</w:t>
      </w:r>
    </w:p>
    <w:p>
      <w:pPr>
        <w:pStyle w:val="CadEENormalText"/>
      </w:pPr>
      <w:r>
        <w:t xml:space="preserve">Кількість систем опалення: 1. Дані систем опалення зведено у таблицю.</w:t>
      </w:r>
    </w:p>
    <w:p>
      <w:pPr>
        <w:pStyle w:val="CadEETableCaption"/>
      </w:pPr>
      <w:r>
        <w:t xml:space="preserve">Таблиця №</w:t>
      </w:r>
      <w:bookmarkStart w:id="13" w:name="CadEE_Target_13"/>
      <w:r>
        <w:fldChar w:fldCharType="begin"/>
      </w:r>
      <w:r>
        <w:instrText xml:space="preserve"> SEQ CadEE_Table \* ARABIC </w:instrText>
      </w:r>
      <w:r>
        <w:fldChar w:fldCharType="separate"/>
      </w:r>
      <w:r>
        <w:t xml:space="preserve">1.3</w:t>
      </w:r>
      <w:r>
        <w:fldChar w:fldCharType="end"/>
      </w:r>
      <w:bookmarkEnd w:id="13"/>
      <w:r>
        <w:t xml:space="preserve">. Опалення</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723"/>
        <w:gridCol w:w="3100"/>
        <w:gridCol w:w="3100"/>
        <w:gridCol w:w="3410"/>
      </w:tblGrid>
      <w:tr>
        <w:trPr>
          <w:tblHeader/>
        </w:trPr>
        <w:tc>
          <w:tcPr>
            <w:tcW w:w="723" w:type="dxa"/>
            <w:vAlign w:val="center"/>
            <w:tcMar>
              <w:top w:w="60" w:type="dxa"/>
              <w:left w:w="70" w:type="dxa"/>
              <w:bottom w:w="60" w:type="dxa"/>
              <w:right w:w="70" w:type="dxa"/>
            </w:tcMar>
            <w:shd w:val="clear" w:color="auto" w:fill="EDEDED"/>
          </w:tcPr>
          <w:p>
            <w:pPr>
              <w:pStyle w:val="CadEETableHeadStyle"/>
            </w:pPr>
            <w:r>
              <w:rPr>
                <w:b/>
              </w:rPr>
              <w:t>№</w:t>
            </w:r>
          </w:p>
        </w:tc>
        <w:tc>
          <w:tcPr>
            <w:tcW w:w="3100" w:type="dxa"/>
            <w:vAlign w:val="center"/>
            <w:tcMar>
              <w:top w:w="60" w:type="dxa"/>
              <w:left w:w="70" w:type="dxa"/>
              <w:bottom w:w="60" w:type="dxa"/>
              <w:right w:w="70" w:type="dxa"/>
            </w:tcMar>
            <w:shd w:val="clear" w:color="auto" w:fill="EDEDED"/>
          </w:tcPr>
          <w:p>
            <w:pPr>
              <w:pStyle w:val="CadEETableHeadStyle"/>
            </w:pPr>
            <w:r>
              <w:rPr>
                <w:b/>
              </w:rPr>
              <w:t>Система</w:t>
            </w:r>
          </w:p>
        </w:tc>
        <w:tc>
          <w:tcPr>
            <w:tcW w:w="3100" w:type="dxa"/>
            <w:vAlign w:val="center"/>
            <w:tcMar>
              <w:top w:w="60" w:type="dxa"/>
              <w:left w:w="70" w:type="dxa"/>
              <w:bottom w:w="60" w:type="dxa"/>
              <w:right w:w="70" w:type="dxa"/>
            </w:tcMar>
            <w:shd w:val="clear" w:color="auto" w:fill="EDEDED"/>
          </w:tcPr>
          <w:p>
            <w:pPr>
              <w:pStyle w:val="CadEETableHeadStyle"/>
            </w:pPr>
            <w:r>
              <w:rPr>
                <w:b/>
              </w:rPr>
              <w:t>Зона</w:t>
            </w:r>
          </w:p>
        </w:tc>
        <w:tc>
          <w:tcPr>
            <w:tcW w:w="3410" w:type="dxa"/>
            <w:vAlign w:val="center"/>
            <w:tcMar>
              <w:top w:w="60" w:type="dxa"/>
              <w:left w:w="70" w:type="dxa"/>
              <w:bottom w:w="60" w:type="dxa"/>
              <w:right w:w="70" w:type="dxa"/>
            </w:tcMar>
            <w:shd w:val="clear" w:color="auto" w:fill="EDEDED"/>
          </w:tcPr>
          <w:p>
            <w:pPr>
              <w:pStyle w:val="CadEETableHeadStyle"/>
            </w:pPr>
            <w:r>
              <w:rPr>
                <w:b/>
              </w:rPr>
              <w:t>Основний тип</w:t>
            </w:r>
          </w:p>
        </w:tc>
      </w:tr>
      <w:tr>
        <w:tc>
          <w:tcPr>
            <w:tcW w:w="723" w:type="dxa"/>
            <w:vAlign w:val="center"/>
            <w:tcMar>
              <w:top w:w="60" w:type="dxa"/>
              <w:left w:w="70" w:type="dxa"/>
              <w:bottom w:w="60" w:type="dxa"/>
              <w:right w:w="70" w:type="dxa"/>
            </w:tcMar>
          </w:tcPr>
          <w:p>
            <w:pPr>
              <w:pStyle w:val="CadEETableStyle"/>
            </w:pPr>
            <w:r>
              <w:t>1</w:t>
            </w:r>
          </w:p>
        </w:tc>
        <w:tc>
          <w:tcPr>
            <w:tcW w:w="3100" w:type="dxa"/>
            <w:vAlign w:val="center"/>
            <w:tcMar>
              <w:top w:w="60" w:type="dxa"/>
              <w:left w:w="70" w:type="dxa"/>
              <w:bottom w:w="60" w:type="dxa"/>
              <w:right w:w="70" w:type="dxa"/>
            </w:tcMar>
          </w:tcPr>
          <w:p>
            <w:pPr>
              <w:pStyle w:val="CadEETableStyle"/>
            </w:pPr>
            <w:r>
              <w:t>Система опалення 1</w:t>
            </w:r>
          </w:p>
        </w:tc>
        <w:tc>
          <w:tcPr>
            <w:tcW w:w="3100" w:type="dxa"/>
            <w:vAlign w:val="center"/>
            <w:tcMar>
              <w:top w:w="60" w:type="dxa"/>
              <w:left w:w="70" w:type="dxa"/>
              <w:bottom w:w="60" w:type="dxa"/>
              <w:right w:w="70" w:type="dxa"/>
            </w:tcMar>
          </w:tcPr>
          <w:p>
            <w:pPr>
              <w:pStyle w:val="CadEETableStyle"/>
            </w:pPr>
            <w:r>
              <w:t>Основна будівля</w:t>
            </w:r>
          </w:p>
        </w:tc>
        <w:tc>
          <w:tcPr>
            <w:tcW w:w="3410" w:type="dxa"/>
            <w:vAlign w:val="center"/>
            <w:tcMar>
              <w:top w:w="60" w:type="dxa"/>
              <w:left w:w="70" w:type="dxa"/>
              <w:bottom w:w="60" w:type="dxa"/>
              <w:right w:w="70" w:type="dxa"/>
            </w:tcMar>
          </w:tcPr>
          <w:p>
            <w:pPr>
              <w:pStyle w:val="CadEETableStyle"/>
            </w:pPr>
            <w:r>
              <w:t>водяне</w:t>
            </w:r>
          </w:p>
        </w:tc>
      </w:tr>
    </w:tbl>
    <w:p>
      <w:pPr>
        <w:spacing w:before="0" w:after="0" w:line="80" w:lineRule="exact"/>
      </w:pPr>
    </w:p>
    <w:p>
      <w:pPr>
        <w:pStyle w:val="CadEEHeadingLevel4"/>
        <w:numPr>
          <w:ilvl w:val="3"/>
          <w:numId w:val="1"/>
        </w:numPr>
      </w:pPr>
      <w:bookmarkStart w:id="14" w:name="CadEE_Target_14"/>
      <w:r>
        <w:t xml:space="preserve">Система опалення «Система опалення 1»</w:t>
      </w:r>
      <w:bookmarkEnd w:id="14"/>
    </w:p>
    <w:p>
      <w:pPr>
        <w:pStyle w:val="CadEENormalText"/>
      </w:pPr>
      <w:r>
        <w:t xml:space="preserve">Система обслуговує зону «Основна будівля». Режим роботи — постійний: 24 год/добу, 7 діб/тиждень. Тип системи — водяне. Пристрій тепловіддачі — радіатори. Температурний режим — постійний тепловий режим. Тип регулювання температури повітря — ПІ-регулювання. Гідравлічна схема — двотрубна. Тип регулювання температури — Система налагоджена. Наявне автоматичне регулювання перепаду тиску в терморегуляторах або електронних регуляторах витрати теплоносія на опалювальних приладах (автоматичних регуляторах температури повітря у приміщенні). Показник нелінійності — 0.15. Температура теплоносія в подавальному трубопроводі — 70 °C. Температура теплоносія у зворотному трубопроводі — 50 °C. Температурний напір — 42.5K. Розташування радіатора — біля вікна без радіаційного захисту. Трубопроводи ізольовані, відкрито прокладені. Товщина теплоізоляції приблизно дорівнює зовнішньому діаметру трубопроводу (будівлі побудовані після 2014 року). Запірно-регулювальна арматура - ізольована. Засоби кріплення - ізольовані. Стояки розташовані біля зовнішніх стін будівлі. Тип генератора тепла — котел з автоматичною або ручною функцією увімк/вимк. Паливо — природний газ.</w:t>
      </w:r>
    </w:p>
    <w:p>
      <w:pPr>
        <w:pStyle w:val="CadEEHeadingLevel3"/>
        <w:numPr>
          <w:ilvl w:val="2"/>
          <w:numId w:val="1"/>
        </w:numPr>
      </w:pPr>
      <w:bookmarkStart w:id="15" w:name="CadEE_Target_15"/>
      <w:r>
        <w:t xml:space="preserve">Система охолодження</w:t>
      </w:r>
      <w:bookmarkEnd w:id="15"/>
    </w:p>
    <w:p>
      <w:pPr>
        <w:pStyle w:val="CadEENormalText"/>
      </w:pPr>
      <w:r>
        <w:t xml:space="preserve">Нижче наведено прийняті системи охолодження та їхні вихідні параметри.</w:t>
      </w:r>
    </w:p>
    <w:p>
      <w:pPr>
        <w:pStyle w:val="CadEENormalText"/>
      </w:pPr>
      <w:r>
        <w:t xml:space="preserve">Кількість систем охолодження: 1. Дані систем охолодження зведено у таблицю.</w:t>
      </w:r>
    </w:p>
    <w:p>
      <w:pPr>
        <w:pStyle w:val="CadEETableCaption"/>
      </w:pPr>
      <w:r>
        <w:t xml:space="preserve">Таблиця №</w:t>
      </w:r>
      <w:bookmarkStart w:id="16" w:name="CadEE_Target_16"/>
      <w:r>
        <w:fldChar w:fldCharType="begin"/>
      </w:r>
      <w:r>
        <w:instrText xml:space="preserve"> SEQ CadEE_Table \* ARABIC </w:instrText>
      </w:r>
      <w:r>
        <w:fldChar w:fldCharType="separate"/>
      </w:r>
      <w:r>
        <w:t xml:space="preserve">1.4</w:t>
      </w:r>
      <w:r>
        <w:fldChar w:fldCharType="end"/>
      </w:r>
      <w:bookmarkEnd w:id="16"/>
      <w:r>
        <w:t xml:space="preserve">. Охолодження</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723"/>
        <w:gridCol w:w="3100"/>
        <w:gridCol w:w="3100"/>
        <w:gridCol w:w="3410"/>
      </w:tblGrid>
      <w:tr>
        <w:trPr>
          <w:tblHeader/>
        </w:trPr>
        <w:tc>
          <w:tcPr>
            <w:tcW w:w="723" w:type="dxa"/>
            <w:vAlign w:val="center"/>
            <w:tcMar>
              <w:top w:w="60" w:type="dxa"/>
              <w:left w:w="70" w:type="dxa"/>
              <w:bottom w:w="60" w:type="dxa"/>
              <w:right w:w="70" w:type="dxa"/>
            </w:tcMar>
            <w:shd w:val="clear" w:color="auto" w:fill="EDEDED"/>
          </w:tcPr>
          <w:p>
            <w:pPr>
              <w:pStyle w:val="CadEETableHeadStyle"/>
            </w:pPr>
            <w:r>
              <w:rPr>
                <w:b/>
              </w:rPr>
              <w:t>№</w:t>
            </w:r>
          </w:p>
        </w:tc>
        <w:tc>
          <w:tcPr>
            <w:tcW w:w="3100" w:type="dxa"/>
            <w:vAlign w:val="center"/>
            <w:tcMar>
              <w:top w:w="60" w:type="dxa"/>
              <w:left w:w="70" w:type="dxa"/>
              <w:bottom w:w="60" w:type="dxa"/>
              <w:right w:w="70" w:type="dxa"/>
            </w:tcMar>
            <w:shd w:val="clear" w:color="auto" w:fill="EDEDED"/>
          </w:tcPr>
          <w:p>
            <w:pPr>
              <w:pStyle w:val="CadEETableHeadStyle"/>
            </w:pPr>
            <w:r>
              <w:rPr>
                <w:b/>
              </w:rPr>
              <w:t>Система</w:t>
            </w:r>
          </w:p>
        </w:tc>
        <w:tc>
          <w:tcPr>
            <w:tcW w:w="3100" w:type="dxa"/>
            <w:vAlign w:val="center"/>
            <w:tcMar>
              <w:top w:w="60" w:type="dxa"/>
              <w:left w:w="70" w:type="dxa"/>
              <w:bottom w:w="60" w:type="dxa"/>
              <w:right w:w="70" w:type="dxa"/>
            </w:tcMar>
            <w:shd w:val="clear" w:color="auto" w:fill="EDEDED"/>
          </w:tcPr>
          <w:p>
            <w:pPr>
              <w:pStyle w:val="CadEETableHeadStyle"/>
            </w:pPr>
            <w:r>
              <w:rPr>
                <w:b/>
              </w:rPr>
              <w:t>Зона</w:t>
            </w:r>
          </w:p>
        </w:tc>
        <w:tc>
          <w:tcPr>
            <w:tcW w:w="3410" w:type="dxa"/>
            <w:vAlign w:val="center"/>
            <w:tcMar>
              <w:top w:w="60" w:type="dxa"/>
              <w:left w:w="70" w:type="dxa"/>
              <w:bottom w:w="60" w:type="dxa"/>
              <w:right w:w="70" w:type="dxa"/>
            </w:tcMar>
            <w:shd w:val="clear" w:color="auto" w:fill="EDEDED"/>
          </w:tcPr>
          <w:p>
            <w:pPr>
              <w:pStyle w:val="CadEETableHeadStyle"/>
            </w:pPr>
            <w:r>
              <w:rPr>
                <w:b/>
              </w:rPr>
              <w:t>Основний тип</w:t>
            </w:r>
          </w:p>
        </w:tc>
      </w:tr>
      <w:tr>
        <w:tc>
          <w:tcPr>
            <w:tcW w:w="723" w:type="dxa"/>
            <w:vAlign w:val="center"/>
            <w:tcMar>
              <w:top w:w="60" w:type="dxa"/>
              <w:left w:w="70" w:type="dxa"/>
              <w:bottom w:w="60" w:type="dxa"/>
              <w:right w:w="70" w:type="dxa"/>
            </w:tcMar>
          </w:tcPr>
          <w:p>
            <w:pPr>
              <w:pStyle w:val="CadEETableStyle"/>
            </w:pPr>
            <w:r>
              <w:t>1</w:t>
            </w:r>
          </w:p>
        </w:tc>
        <w:tc>
          <w:tcPr>
            <w:tcW w:w="3100" w:type="dxa"/>
            <w:vAlign w:val="center"/>
            <w:tcMar>
              <w:top w:w="60" w:type="dxa"/>
              <w:left w:w="70" w:type="dxa"/>
              <w:bottom w:w="60" w:type="dxa"/>
              <w:right w:w="70" w:type="dxa"/>
            </w:tcMar>
          </w:tcPr>
          <w:p>
            <w:pPr>
              <w:pStyle w:val="CadEETableStyle"/>
            </w:pPr>
            <w:r>
              <w:t>Система охолодження 1</w:t>
            </w:r>
          </w:p>
        </w:tc>
        <w:tc>
          <w:tcPr>
            <w:tcW w:w="3100" w:type="dxa"/>
            <w:vAlign w:val="center"/>
            <w:tcMar>
              <w:top w:w="60" w:type="dxa"/>
              <w:left w:w="70" w:type="dxa"/>
              <w:bottom w:w="60" w:type="dxa"/>
              <w:right w:w="70" w:type="dxa"/>
            </w:tcMar>
          </w:tcPr>
          <w:p>
            <w:pPr>
              <w:pStyle w:val="CadEETableStyle"/>
            </w:pPr>
            <w:r>
              <w:t>Основна будівля</w:t>
            </w:r>
          </w:p>
        </w:tc>
        <w:tc>
          <w:tcPr>
            <w:tcW w:w="3410" w:type="dxa"/>
            <w:vAlign w:val="center"/>
            <w:tcMar>
              <w:top w:w="60" w:type="dxa"/>
              <w:left w:w="70" w:type="dxa"/>
              <w:bottom w:w="60" w:type="dxa"/>
              <w:right w:w="70" w:type="dxa"/>
            </w:tcMar>
          </w:tcPr>
          <w:p>
            <w:pPr>
              <w:pStyle w:val="CadEETableStyle"/>
            </w:pPr>
            <w:r>
              <w:t>компресорна холодильна машина/зовнішнє повітря</w:t>
            </w:r>
          </w:p>
        </w:tc>
      </w:tr>
    </w:tbl>
    <w:p>
      <w:pPr>
        <w:spacing w:before="0" w:after="0" w:line="80" w:lineRule="exact"/>
      </w:pPr>
    </w:p>
    <w:p>
      <w:pPr>
        <w:pStyle w:val="CadEEHeadingLevel4"/>
        <w:numPr>
          <w:ilvl w:val="3"/>
          <w:numId w:val="1"/>
        </w:numPr>
      </w:pPr>
      <w:bookmarkStart w:id="17" w:name="CadEE_Target_17"/>
      <w:r>
        <w:t xml:space="preserve">Система охолодження «Система охолодження 1»</w:t>
      </w:r>
      <w:bookmarkEnd w:id="17"/>
    </w:p>
    <w:p>
      <w:pPr>
        <w:pStyle w:val="CadEENormalText"/>
      </w:pPr>
      <w:r>
        <w:t xml:space="preserve">Система обслуговує зону «Основна будівля». Режим роботи — постійний: 24 год/добу, 7 діб/тиждень. Клас автоматизації та керування — B. Холодильна машина — компресорна холодильна машина. Спосіб відведення теплоти — зовнішнє повітря. Коефіцієнт ефективності генератора холоду — 1. Тип системи охолодження — система безпосереднього охолодження. Тип внутрішніх блоків — настінні та змонтовані парапетні блоки. пряме випаровування (DX системи). Енергоносій — електроенергія.</w:t>
      </w:r>
    </w:p>
    <w:p>
      <w:pPr>
        <w:pStyle w:val="CadEEHeadingLevel3"/>
        <w:numPr>
          <w:ilvl w:val="2"/>
          <w:numId w:val="1"/>
        </w:numPr>
      </w:pPr>
      <w:bookmarkStart w:id="18" w:name="CadEE_Target_18"/>
      <w:r>
        <w:t xml:space="preserve">Система вентиляції</w:t>
      </w:r>
      <w:bookmarkEnd w:id="18"/>
    </w:p>
    <w:p>
      <w:pPr>
        <w:pStyle w:val="CadEENormalText"/>
      </w:pPr>
      <w:r>
        <w:t xml:space="preserve">Нижче наведено прийняті системи вентиляції та їхні вихідні параметри.</w:t>
      </w:r>
    </w:p>
    <w:p>
      <w:pPr>
        <w:pStyle w:val="CadEENormalText"/>
      </w:pPr>
      <w:r>
        <w:t xml:space="preserve">Кількість систем вентиляції: 1. Дані систем вентиляції зведено у таблицю.</w:t>
      </w:r>
    </w:p>
    <w:p>
      <w:pPr>
        <w:pStyle w:val="CadEETableCaption"/>
      </w:pPr>
      <w:r>
        <w:t xml:space="preserve">Таблиця №</w:t>
      </w:r>
      <w:bookmarkStart w:id="19" w:name="CadEE_Target_19"/>
      <w:r>
        <w:fldChar w:fldCharType="begin"/>
      </w:r>
      <w:r>
        <w:instrText xml:space="preserve"> SEQ CadEE_Table \* ARABIC </w:instrText>
      </w:r>
      <w:r>
        <w:fldChar w:fldCharType="separate"/>
      </w:r>
      <w:r>
        <w:t xml:space="preserve">1.5</w:t>
      </w:r>
      <w:r>
        <w:fldChar w:fldCharType="end"/>
      </w:r>
      <w:bookmarkEnd w:id="19"/>
      <w:r>
        <w:t xml:space="preserve">. Вентиляція</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723"/>
        <w:gridCol w:w="3100"/>
        <w:gridCol w:w="3100"/>
        <w:gridCol w:w="3410"/>
      </w:tblGrid>
      <w:tr>
        <w:trPr>
          <w:tblHeader/>
        </w:trPr>
        <w:tc>
          <w:tcPr>
            <w:tcW w:w="723" w:type="dxa"/>
            <w:vAlign w:val="center"/>
            <w:tcMar>
              <w:top w:w="60" w:type="dxa"/>
              <w:left w:w="70" w:type="dxa"/>
              <w:bottom w:w="60" w:type="dxa"/>
              <w:right w:w="70" w:type="dxa"/>
            </w:tcMar>
            <w:shd w:val="clear" w:color="auto" w:fill="EDEDED"/>
          </w:tcPr>
          <w:p>
            <w:pPr>
              <w:pStyle w:val="CadEETableHeadStyle"/>
            </w:pPr>
            <w:r>
              <w:rPr>
                <w:b/>
              </w:rPr>
              <w:t>№</w:t>
            </w:r>
          </w:p>
        </w:tc>
        <w:tc>
          <w:tcPr>
            <w:tcW w:w="3100" w:type="dxa"/>
            <w:vAlign w:val="center"/>
            <w:tcMar>
              <w:top w:w="60" w:type="dxa"/>
              <w:left w:w="70" w:type="dxa"/>
              <w:bottom w:w="60" w:type="dxa"/>
              <w:right w:w="70" w:type="dxa"/>
            </w:tcMar>
            <w:shd w:val="clear" w:color="auto" w:fill="EDEDED"/>
          </w:tcPr>
          <w:p>
            <w:pPr>
              <w:pStyle w:val="CadEETableHeadStyle"/>
            </w:pPr>
            <w:r>
              <w:rPr>
                <w:b/>
              </w:rPr>
              <w:t>Система</w:t>
            </w:r>
          </w:p>
        </w:tc>
        <w:tc>
          <w:tcPr>
            <w:tcW w:w="3100" w:type="dxa"/>
            <w:vAlign w:val="center"/>
            <w:tcMar>
              <w:top w:w="60" w:type="dxa"/>
              <w:left w:w="70" w:type="dxa"/>
              <w:bottom w:w="60" w:type="dxa"/>
              <w:right w:w="70" w:type="dxa"/>
            </w:tcMar>
            <w:shd w:val="clear" w:color="auto" w:fill="EDEDED"/>
          </w:tcPr>
          <w:p>
            <w:pPr>
              <w:pStyle w:val="CadEETableHeadStyle"/>
            </w:pPr>
            <w:r>
              <w:rPr>
                <w:b/>
              </w:rPr>
              <w:t>Зона</w:t>
            </w:r>
          </w:p>
        </w:tc>
        <w:tc>
          <w:tcPr>
            <w:tcW w:w="3410" w:type="dxa"/>
            <w:vAlign w:val="center"/>
            <w:tcMar>
              <w:top w:w="60" w:type="dxa"/>
              <w:left w:w="70" w:type="dxa"/>
              <w:bottom w:w="60" w:type="dxa"/>
              <w:right w:w="70" w:type="dxa"/>
            </w:tcMar>
            <w:shd w:val="clear" w:color="auto" w:fill="EDEDED"/>
          </w:tcPr>
          <w:p>
            <w:pPr>
              <w:pStyle w:val="CadEETableHeadStyle"/>
            </w:pPr>
            <w:r>
              <w:rPr>
                <w:b/>
              </w:rPr>
              <w:t>Основний тип</w:t>
            </w:r>
          </w:p>
        </w:tc>
      </w:tr>
      <w:tr>
        <w:tc>
          <w:tcPr>
            <w:tcW w:w="723" w:type="dxa"/>
            <w:vAlign w:val="center"/>
            <w:tcMar>
              <w:top w:w="60" w:type="dxa"/>
              <w:left w:w="70" w:type="dxa"/>
              <w:bottom w:w="60" w:type="dxa"/>
              <w:right w:w="70" w:type="dxa"/>
            </w:tcMar>
          </w:tcPr>
          <w:p>
            <w:pPr>
              <w:pStyle w:val="CadEETableStyle"/>
            </w:pPr>
            <w:r>
              <w:t>1</w:t>
            </w:r>
          </w:p>
        </w:tc>
        <w:tc>
          <w:tcPr>
            <w:tcW w:w="3100" w:type="dxa"/>
            <w:vAlign w:val="center"/>
            <w:tcMar>
              <w:top w:w="60" w:type="dxa"/>
              <w:left w:w="70" w:type="dxa"/>
              <w:bottom w:w="60" w:type="dxa"/>
              <w:right w:w="70" w:type="dxa"/>
            </w:tcMar>
          </w:tcPr>
          <w:p>
            <w:pPr>
              <w:pStyle w:val="CadEETableStyle"/>
            </w:pPr>
            <w:r>
              <w:t>Система вентиляції 1</w:t>
            </w:r>
          </w:p>
        </w:tc>
        <w:tc>
          <w:tcPr>
            <w:tcW w:w="3100" w:type="dxa"/>
            <w:vAlign w:val="center"/>
            <w:tcMar>
              <w:top w:w="60" w:type="dxa"/>
              <w:left w:w="70" w:type="dxa"/>
              <w:bottom w:w="60" w:type="dxa"/>
              <w:right w:w="70" w:type="dxa"/>
            </w:tcMar>
          </w:tcPr>
          <w:p>
            <w:pPr>
              <w:pStyle w:val="CadEETableStyle"/>
            </w:pPr>
            <w:r>
              <w:t>Основна будівля</w:t>
            </w:r>
          </w:p>
        </w:tc>
        <w:tc>
          <w:tcPr>
            <w:tcW w:w="3410" w:type="dxa"/>
            <w:vAlign w:val="center"/>
            <w:tcMar>
              <w:top w:w="60" w:type="dxa"/>
              <w:left w:w="70" w:type="dxa"/>
              <w:bottom w:w="60" w:type="dxa"/>
              <w:right w:w="70" w:type="dxa"/>
            </w:tcMar>
          </w:tcPr>
          <w:p>
            <w:pPr>
              <w:pStyle w:val="CadEETableStyle"/>
            </w:pPr>
            <w:r>
              <w:t>природна</w:t>
            </w:r>
          </w:p>
        </w:tc>
      </w:tr>
    </w:tbl>
    <w:p>
      <w:pPr>
        <w:spacing w:before="0" w:after="0" w:line="80" w:lineRule="exact"/>
      </w:pPr>
    </w:p>
    <w:p>
      <w:pPr>
        <w:pStyle w:val="CadEEHeadingLevel4"/>
        <w:numPr>
          <w:ilvl w:val="3"/>
          <w:numId w:val="1"/>
        </w:numPr>
      </w:pPr>
      <w:bookmarkStart w:id="20" w:name="CadEE_Target_20"/>
      <w:r>
        <w:t xml:space="preserve">Система вентиляції «Система вентиляції 1»</w:t>
      </w:r>
      <w:bookmarkEnd w:id="20"/>
    </w:p>
    <w:p>
      <w:pPr>
        <w:pStyle w:val="CadEENormalText"/>
      </w:pPr>
      <w:r>
        <w:t xml:space="preserve">Система обслуговує зону «Основна будівля». Тип системи вентиляції — природна. Кратність повітрообміну — 0.6 1/год. Кількість людей — 10 осіб. Рівень забруднення повітря — низький. Тип вентиляторів — вентилятори відсутні.</w:t>
      </w:r>
    </w:p>
    <w:p>
      <w:pPr>
        <w:pStyle w:val="CadEEHeadingLevel3"/>
        <w:numPr>
          <w:ilvl w:val="2"/>
          <w:numId w:val="1"/>
        </w:numPr>
      </w:pPr>
      <w:bookmarkStart w:id="21" w:name="CadEE_Target_21"/>
      <w:r>
        <w:t xml:space="preserve">Система гарячого водопостачання</w:t>
      </w:r>
      <w:bookmarkEnd w:id="21"/>
    </w:p>
    <w:p>
      <w:pPr>
        <w:pStyle w:val="CadEENormalText"/>
      </w:pPr>
      <w:r>
        <w:t xml:space="preserve">Нижче наведено прийняті системи гарячого водопостачання та їхні вихідні параметри.</w:t>
      </w:r>
    </w:p>
    <w:p>
      <w:pPr>
        <w:pStyle w:val="CadEENormalText"/>
      </w:pPr>
      <w:r>
        <w:t xml:space="preserve">Кількість систем гарячого водопостачання: 1. Дані систем гарячого водопостачання зведено у таблицю.</w:t>
      </w:r>
    </w:p>
    <w:p>
      <w:pPr>
        <w:pStyle w:val="CadEETableCaption"/>
      </w:pPr>
      <w:r>
        <w:t xml:space="preserve">Таблиця №</w:t>
      </w:r>
      <w:bookmarkStart w:id="22" w:name="CadEE_Target_22"/>
      <w:r>
        <w:fldChar w:fldCharType="begin"/>
      </w:r>
      <w:r>
        <w:instrText xml:space="preserve"> SEQ CadEE_Table \* ARABIC </w:instrText>
      </w:r>
      <w:r>
        <w:fldChar w:fldCharType="separate"/>
      </w:r>
      <w:r>
        <w:t xml:space="preserve">1.6</w:t>
      </w:r>
      <w:r>
        <w:fldChar w:fldCharType="end"/>
      </w:r>
      <w:bookmarkEnd w:id="22"/>
      <w:r>
        <w:t xml:space="preserve">. Гаряче водопостачання</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723"/>
        <w:gridCol w:w="3100"/>
        <w:gridCol w:w="3100"/>
        <w:gridCol w:w="3410"/>
      </w:tblGrid>
      <w:tr>
        <w:trPr>
          <w:tblHeader/>
        </w:trPr>
        <w:tc>
          <w:tcPr>
            <w:tcW w:w="723" w:type="dxa"/>
            <w:vAlign w:val="center"/>
            <w:tcMar>
              <w:top w:w="60" w:type="dxa"/>
              <w:left w:w="70" w:type="dxa"/>
              <w:bottom w:w="60" w:type="dxa"/>
              <w:right w:w="70" w:type="dxa"/>
            </w:tcMar>
            <w:shd w:val="clear" w:color="auto" w:fill="EDEDED"/>
          </w:tcPr>
          <w:p>
            <w:pPr>
              <w:pStyle w:val="CadEETableHeadStyle"/>
            </w:pPr>
            <w:r>
              <w:rPr>
                <w:b/>
              </w:rPr>
              <w:t>№</w:t>
            </w:r>
          </w:p>
        </w:tc>
        <w:tc>
          <w:tcPr>
            <w:tcW w:w="3100" w:type="dxa"/>
            <w:vAlign w:val="center"/>
            <w:tcMar>
              <w:top w:w="60" w:type="dxa"/>
              <w:left w:w="70" w:type="dxa"/>
              <w:bottom w:w="60" w:type="dxa"/>
              <w:right w:w="70" w:type="dxa"/>
            </w:tcMar>
            <w:shd w:val="clear" w:color="auto" w:fill="EDEDED"/>
          </w:tcPr>
          <w:p>
            <w:pPr>
              <w:pStyle w:val="CadEETableHeadStyle"/>
            </w:pPr>
            <w:r>
              <w:rPr>
                <w:b/>
              </w:rPr>
              <w:t>Система</w:t>
            </w:r>
          </w:p>
        </w:tc>
        <w:tc>
          <w:tcPr>
            <w:tcW w:w="3100" w:type="dxa"/>
            <w:vAlign w:val="center"/>
            <w:tcMar>
              <w:top w:w="60" w:type="dxa"/>
              <w:left w:w="70" w:type="dxa"/>
              <w:bottom w:w="60" w:type="dxa"/>
              <w:right w:w="70" w:type="dxa"/>
            </w:tcMar>
            <w:shd w:val="clear" w:color="auto" w:fill="EDEDED"/>
          </w:tcPr>
          <w:p>
            <w:pPr>
              <w:pStyle w:val="CadEETableHeadStyle"/>
            </w:pPr>
            <w:r>
              <w:rPr>
                <w:b/>
              </w:rPr>
              <w:t>Зона</w:t>
            </w:r>
          </w:p>
        </w:tc>
        <w:tc>
          <w:tcPr>
            <w:tcW w:w="3410" w:type="dxa"/>
            <w:vAlign w:val="center"/>
            <w:tcMar>
              <w:top w:w="60" w:type="dxa"/>
              <w:left w:w="70" w:type="dxa"/>
              <w:bottom w:w="60" w:type="dxa"/>
              <w:right w:w="70" w:type="dxa"/>
            </w:tcMar>
            <w:shd w:val="clear" w:color="auto" w:fill="EDEDED"/>
          </w:tcPr>
          <w:p>
            <w:pPr>
              <w:pStyle w:val="CadEETableHeadStyle"/>
            </w:pPr>
            <w:r>
              <w:rPr>
                <w:b/>
              </w:rPr>
              <w:t>Основний тип</w:t>
            </w:r>
          </w:p>
        </w:tc>
      </w:tr>
      <w:tr>
        <w:tc>
          <w:tcPr>
            <w:tcW w:w="723" w:type="dxa"/>
            <w:vAlign w:val="center"/>
            <w:tcMar>
              <w:top w:w="60" w:type="dxa"/>
              <w:left w:w="70" w:type="dxa"/>
              <w:bottom w:w="60" w:type="dxa"/>
              <w:right w:w="70" w:type="dxa"/>
            </w:tcMar>
          </w:tcPr>
          <w:p>
            <w:pPr>
              <w:pStyle w:val="CadEETableStyle"/>
            </w:pPr>
            <w:r>
              <w:t>1</w:t>
            </w:r>
          </w:p>
        </w:tc>
        <w:tc>
          <w:tcPr>
            <w:tcW w:w="3100" w:type="dxa"/>
            <w:vAlign w:val="center"/>
            <w:tcMar>
              <w:top w:w="60" w:type="dxa"/>
              <w:left w:w="70" w:type="dxa"/>
              <w:bottom w:w="60" w:type="dxa"/>
              <w:right w:w="70" w:type="dxa"/>
            </w:tcMar>
          </w:tcPr>
          <w:p>
            <w:pPr>
              <w:pStyle w:val="CadEETableStyle"/>
            </w:pPr>
            <w:r>
              <w:t>Система гарячого водопостачання №1</w:t>
            </w:r>
          </w:p>
        </w:tc>
        <w:tc>
          <w:tcPr>
            <w:tcW w:w="3100" w:type="dxa"/>
            <w:vAlign w:val="center"/>
            <w:tcMar>
              <w:top w:w="60" w:type="dxa"/>
              <w:left w:w="70" w:type="dxa"/>
              <w:bottom w:w="60" w:type="dxa"/>
              <w:right w:w="70" w:type="dxa"/>
            </w:tcMar>
          </w:tcPr>
          <w:p>
            <w:pPr>
              <w:pStyle w:val="CadEETableStyle"/>
            </w:pPr>
            <w:r>
              <w:t>Основна будівля</w:t>
            </w:r>
          </w:p>
        </w:tc>
        <w:tc>
          <w:tcPr>
            <w:tcW w:w="3410" w:type="dxa"/>
            <w:vAlign w:val="center"/>
            <w:tcMar>
              <w:top w:w="60" w:type="dxa"/>
              <w:left w:w="70" w:type="dxa"/>
              <w:bottom w:w="60" w:type="dxa"/>
              <w:right w:w="70" w:type="dxa"/>
            </w:tcMar>
          </w:tcPr>
          <w:p>
            <w:pPr>
              <w:pStyle w:val="CadEETableStyle"/>
            </w:pPr>
            <w:r>
              <w:t>котел з автоматичною або ручною функцією увімк/вимк</w:t>
            </w:r>
          </w:p>
        </w:tc>
      </w:tr>
    </w:tbl>
    <w:p>
      <w:pPr>
        <w:spacing w:before="0" w:after="0" w:line="80" w:lineRule="exact"/>
      </w:pPr>
    </w:p>
    <w:p>
      <w:pPr>
        <w:pStyle w:val="CadEEHeadingLevel4"/>
        <w:numPr>
          <w:ilvl w:val="3"/>
          <w:numId w:val="1"/>
        </w:numPr>
      </w:pPr>
      <w:bookmarkStart w:id="23" w:name="CadEE_Target_23"/>
      <w:r>
        <w:t xml:space="preserve">Система гарячого водопостачання №1</w:t>
      </w:r>
      <w:bookmarkEnd w:id="23"/>
    </w:p>
    <w:p>
      <w:pPr>
        <w:pStyle w:val="CadEENormalText"/>
      </w:pPr>
      <w:r>
        <w:t xml:space="preserve">Система обслуговує зону «Основна будівля». Довжина трубопроводів в опалюваних об’ємах — 10 м. Довжина трубопроводів в неопалюваних об’ємах — 11 м. Тип ізоляції трубопроводів — ізольовані, відкрито прокладені. Товщина теплоізоляції приблизно дорівнює зовнішньому діаметру трубопроводу (будівлі побудовані після 2014 року). Середня температура води — 55 °C. Тип генератора тепла — котел з автоматичною або ручною функцією увімк/вимк. Паливо — природний газ.</w:t>
      </w:r>
    </w:p>
    <w:p>
      <w:pPr>
        <w:pStyle w:val="CadEEHeadingLevel3"/>
        <w:numPr>
          <w:ilvl w:val="2"/>
          <w:numId w:val="1"/>
        </w:numPr>
      </w:pPr>
      <w:bookmarkStart w:id="24" w:name="CadEE_Target_24"/>
      <w:r>
        <w:t xml:space="preserve">Система освітлення</w:t>
      </w:r>
      <w:bookmarkEnd w:id="24"/>
    </w:p>
    <w:p>
      <w:pPr>
        <w:pStyle w:val="CadEENormalText"/>
      </w:pPr>
      <w:r>
        <w:t xml:space="preserve">Нижче наведено прийняту систему освітлення та її вихідні параметри.</w:t>
      </w:r>
    </w:p>
    <w:p>
      <w:pPr>
        <w:pStyle w:val="CadEENormalText"/>
      </w:pPr>
      <w:r>
        <w:t xml:space="preserve">Кількість систем освітлення: 1. Дані систем освітлення зведено у таблицю.</w:t>
      </w:r>
    </w:p>
    <w:p>
      <w:pPr>
        <w:pStyle w:val="CadEETableCaption"/>
      </w:pPr>
      <w:r>
        <w:t xml:space="preserve">Таблиця №</w:t>
      </w:r>
      <w:bookmarkStart w:id="25" w:name="CadEE_Target_25"/>
      <w:r>
        <w:fldChar w:fldCharType="begin"/>
      </w:r>
      <w:r>
        <w:instrText xml:space="preserve"> SEQ CadEE_Table \* ARABIC </w:instrText>
      </w:r>
      <w:r>
        <w:fldChar w:fldCharType="separate"/>
      </w:r>
      <w:r>
        <w:t xml:space="preserve">1.7</w:t>
      </w:r>
      <w:r>
        <w:fldChar w:fldCharType="end"/>
      </w:r>
      <w:bookmarkEnd w:id="25"/>
      <w:r>
        <w:t xml:space="preserve">. Освітлення</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1033"/>
        <w:gridCol w:w="4651"/>
        <w:gridCol w:w="4651"/>
      </w:tblGrid>
      <w:tr>
        <w:trPr>
          <w:tblHeader/>
        </w:trPr>
        <w:tc>
          <w:tcPr>
            <w:tcW w:w="1033" w:type="dxa"/>
            <w:vAlign w:val="center"/>
            <w:tcMar>
              <w:top w:w="60" w:type="dxa"/>
              <w:left w:w="70" w:type="dxa"/>
              <w:bottom w:w="60" w:type="dxa"/>
              <w:right w:w="70" w:type="dxa"/>
            </w:tcMar>
            <w:shd w:val="clear" w:color="auto" w:fill="EDEDED"/>
          </w:tcPr>
          <w:p>
            <w:pPr>
              <w:pStyle w:val="CadEETableHeadStyle"/>
            </w:pPr>
            <w:r>
              <w:rPr>
                <w:b/>
              </w:rPr>
              <w:t>№</w:t>
            </w:r>
          </w:p>
        </w:tc>
        <w:tc>
          <w:tcPr>
            <w:tcW w:w="4651" w:type="dxa"/>
            <w:vAlign w:val="center"/>
            <w:tcMar>
              <w:top w:w="60" w:type="dxa"/>
              <w:left w:w="70" w:type="dxa"/>
              <w:bottom w:w="60" w:type="dxa"/>
              <w:right w:w="70" w:type="dxa"/>
            </w:tcMar>
            <w:shd w:val="clear" w:color="auto" w:fill="EDEDED"/>
          </w:tcPr>
          <w:p>
            <w:pPr>
              <w:pStyle w:val="CadEETableHeadStyle"/>
            </w:pPr>
            <w:r>
              <w:rPr>
                <w:b/>
              </w:rPr>
              <w:t>Система</w:t>
            </w:r>
          </w:p>
        </w:tc>
        <w:tc>
          <w:tcPr>
            <w:tcW w:w="4651" w:type="dxa"/>
            <w:vAlign w:val="center"/>
            <w:tcMar>
              <w:top w:w="60" w:type="dxa"/>
              <w:left w:w="70" w:type="dxa"/>
              <w:bottom w:w="60" w:type="dxa"/>
              <w:right w:w="70" w:type="dxa"/>
            </w:tcMar>
            <w:shd w:val="clear" w:color="auto" w:fill="EDEDED"/>
          </w:tcPr>
          <w:p>
            <w:pPr>
              <w:pStyle w:val="CadEETableHeadStyle"/>
            </w:pPr>
            <w:r>
              <w:rPr>
                <w:b/>
              </w:rPr>
              <w:t>Зона</w:t>
            </w:r>
          </w:p>
        </w:tc>
      </w:tr>
      <w:tr>
        <w:tc>
          <w:tcPr>
            <w:tcW w:w="1033" w:type="dxa"/>
            <w:vAlign w:val="center"/>
            <w:tcMar>
              <w:top w:w="60" w:type="dxa"/>
              <w:left w:w="70" w:type="dxa"/>
              <w:bottom w:w="60" w:type="dxa"/>
              <w:right w:w="70" w:type="dxa"/>
            </w:tcMar>
          </w:tcPr>
          <w:p>
            <w:pPr>
              <w:pStyle w:val="CadEETableStyle"/>
            </w:pPr>
            <w:r>
              <w:t>1</w:t>
            </w:r>
          </w:p>
        </w:tc>
        <w:tc>
          <w:tcPr>
            <w:tcW w:w="4651" w:type="dxa"/>
            <w:vAlign w:val="center"/>
            <w:tcMar>
              <w:top w:w="60" w:type="dxa"/>
              <w:left w:w="70" w:type="dxa"/>
              <w:bottom w:w="60" w:type="dxa"/>
              <w:right w:w="70" w:type="dxa"/>
            </w:tcMar>
          </w:tcPr>
          <w:p>
            <w:pPr>
              <w:pStyle w:val="CadEETableStyle"/>
            </w:pPr>
            <w:r>
              <w:t>Система освітлення №1</w:t>
            </w:r>
          </w:p>
        </w:tc>
        <w:tc>
          <w:tcPr>
            <w:tcW w:w="4651" w:type="dxa"/>
            <w:vAlign w:val="center"/>
            <w:tcMar>
              <w:top w:w="60" w:type="dxa"/>
              <w:left w:w="70" w:type="dxa"/>
              <w:bottom w:w="60" w:type="dxa"/>
              <w:right w:w="70" w:type="dxa"/>
            </w:tcMar>
          </w:tcPr>
          <w:p>
            <w:pPr>
              <w:pStyle w:val="CadEETableStyle"/>
            </w:pPr>
            <w:r>
              <w:t>Основна будівля</w:t>
            </w:r>
          </w:p>
        </w:tc>
      </w:tr>
    </w:tbl>
    <w:p>
      <w:pPr>
        <w:spacing w:before="0" w:after="0" w:line="80" w:lineRule="exact"/>
      </w:pPr>
    </w:p>
    <w:p>
      <w:pPr>
        <w:pStyle w:val="CadEEHeadingLevel4"/>
        <w:numPr>
          <w:ilvl w:val="3"/>
          <w:numId w:val="1"/>
        </w:numPr>
      </w:pPr>
      <w:bookmarkStart w:id="26" w:name="CadEE_Target_26"/>
      <w:r>
        <w:t xml:space="preserve">Система освітлення №1</w:t>
      </w:r>
      <w:bookmarkEnd w:id="26"/>
    </w:p>
    <w:p>
      <w:pPr>
        <w:pStyle w:val="CadEENormalText"/>
      </w:pPr>
      <w:r>
        <w:t xml:space="preserve">Система обслуговує зону «Основна будівля». Питома потужність системи освітлення — 10 Вт/м². Автоматичне керування освітленням — так. Ручне регулювання освітлення — ні.</w:t>
      </w:r>
    </w:p>
    <w:p>
      <w:pPr>
        <w:pStyle w:val="CadEENormalText"/>
      </w:pPr>
      <w:r>
        <w:t xml:space="preserve">Площа будівлі, на якій передбачено аварійне та регульоване освітлення, становить:</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A</m:t>
                    </m:r>
                  </m:e>
                  <m:sub>
                    <m:r>
                      <m:rPr>
                        <m:sty m:val="i"/>
                      </m:rPr>
                      <m:t>em</m:t>
                    </m:r>
                  </m:sub>
                </m:sSub>
                <m:r>
                  <m:t>=</m:t>
                </m:r>
                <m:r>
                  <m:t>191.3</m:t>
                </m:r>
                <m:sSup>
                  <m:e>
                    <m:r>
                      <m:t>м</m:t>
                    </m:r>
                  </m:e>
                  <m:sup>
                    <m:r>
                      <m:t>2</m:t>
                    </m:r>
                  </m:sup>
                </m:sSup>
                <m:r>
                  <m:t xml:space="preserve"> </m:t>
                </m:r>
                <m:sSub>
                  <m:e>
                    <m:r>
                      <m:rPr>
                        <m:sty m:val="i"/>
                      </m:rPr>
                      <m:t>A</m:t>
                    </m:r>
                  </m:e>
                  <m:sub>
                    <m:r>
                      <m:rPr>
                        <m:sty m:val="i"/>
                      </m:rPr>
                      <m:t>pc</m:t>
                    </m:r>
                  </m:sub>
                </m:sSub>
                <m:r>
                  <m:t>=</m:t>
                </m:r>
                <m:r>
                  <m:t>975.1</m:t>
                </m:r>
                <m:sSup>
                  <m:e>
                    <m:r>
                      <m:t>м</m:t>
                    </m:r>
                  </m:e>
                  <m:sup>
                    <m:r>
                      <m:t>2</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7" w:name="CadEE_Target_27"/>
            <w:r>
              <w:fldChar w:fldCharType="begin"/>
            </w:r>
            <w:r>
              <w:instrText xml:space="preserve"> SEQ CadEE_Formula \* ARABIC </w:instrText>
            </w:r>
            <w:r>
              <w:fldChar w:fldCharType="separate"/>
            </w:r>
            <w:r>
              <w:t xml:space="preserve">1</w:t>
            </w:r>
            <w:r>
              <w:fldChar w:fldCharType="end"/>
            </w:r>
            <w:bookmarkEnd w:id="27"/>
            <w:r>
              <w:t>)</w:t>
            </w:r>
          </w:p>
        </w:tc>
      </w:tr>
    </w:tbl>
    <w:p>
      <w:pPr>
        <w:pStyle w:val="CadEEHeadingLevel3"/>
        <w:numPr>
          <w:ilvl w:val="2"/>
          <w:numId w:val="1"/>
        </w:numPr>
      </w:pPr>
      <w:bookmarkStart w:id="28" w:name="CadEE_Target_28"/>
      <w:r>
        <w:t xml:space="preserve">Огороджувальні конструкції</w:t>
      </w:r>
      <w:bookmarkEnd w:id="28"/>
    </w:p>
    <w:p>
      <w:pPr>
        <w:pStyle w:val="CadEENormalText"/>
      </w:pPr>
      <w:r>
        <w:t xml:space="preserve">Перелік введених огороджувальних конструкцій наведено у </w:t>
      </w:r>
      <w:r>
        <w:fldChar w:fldCharType="begin"/>
      </w:r>
      <w:r>
        <w:instrText xml:space="preserve"> REF CadEE_Target_2185 \h </w:instrText>
      </w:r>
      <w:r>
        <w:fldChar w:fldCharType="separate"/>
      </w:r>
      <w:r>
        <w:t xml:space="preserve">Додаток</w:t>
      </w:r>
      <w:r>
        <w:fldChar w:fldCharType="end"/>
      </w:r>
      <w:r>
        <w:t xml:space="preserve">.</w:t>
      </w:r>
    </w:p>
    <w:p>
      <w:pPr>
        <w:pStyle w:val="CadEEHeadingLevel1"/>
        <w:numPr>
          <w:ilvl w:val="0"/>
          <w:numId w:val="1"/>
        </w:numPr>
      </w:pPr>
      <w:bookmarkStart w:id="29" w:name="CadEE_Target_29"/>
      <w:r>
        <w:t xml:space="preserve">Опис будівлі</w:t>
      </w:r>
      <w:bookmarkEnd w:id="29"/>
    </w:p>
    <w:p>
      <w:pPr>
        <w:pStyle w:val="CadEENormalText"/>
        <w:numPr>
          <w:ilvl w:val="1"/>
          <w:numId w:val="1"/>
        </w:numPr>
      </w:pPr>
      <w:bookmarkStart w:id="30" w:name="CadEE_Target_30"/>
      <w:r>
        <w:t xml:space="preserve">Розрахункова температура зовнішнього повітря згідно з табл Б.4 ДБН В.2.6-31:2021, як для температурної зони II згідно з додатком А ДБН В.2.6-31:2021для міста Львів.</w:t>
      </w:r>
      <w:bookmarkEnd w:id="30"/>
    </w:p>
    <w:p>
      <w:pPr>
        <w:pStyle w:val="CadEEEquationStyle"/>
      </w:pPr>
      <m:oMathPara>
        <m:oMath>
          <m:sSub>
            <m:e>
              <m:sSub>
                <m:e>
                  <m:r>
                    <m:t>θ</m:t>
                  </m:r>
                </m:e>
                <m:sub>
                  <m:r>
                    <m:rPr>
                      <m:sty m:val="i"/>
                    </m:rPr>
                    <m:t>e</m:t>
                  </m:r>
                </m:sub>
              </m:sSub>
            </m:e>
            <m:sub>
              <m:r>
                <m:rPr>
                  <m:sty m:val="i"/>
                </m:rPr>
                <m:t>roz</m:t>
              </m:r>
            </m:sub>
          </m:sSub>
          <m:r>
            <m:t>=</m:t>
          </m:r>
          <m:r>
            <m:t>−</m:t>
          </m:r>
          <m:r>
            <m:t>22</m:t>
          </m:r>
          <m:r>
            <m:t>°С</m:t>
          </m:r>
        </m:oMath>
      </m:oMathPara>
    </w:p>
    <w:p>
      <w:pPr>
        <w:pStyle w:val="CadEENormalText"/>
        <w:numPr>
          <w:ilvl w:val="1"/>
          <w:numId w:val="1"/>
        </w:numPr>
      </w:pPr>
      <w:bookmarkStart w:id="32" w:name="CadEE_Target_32"/>
      <w:r>
        <w:t xml:space="preserve">Розрахункові значення температури й відносної вологості внутрішнього повітря приміщень (для теплотехнічних розрахунків) згідно з таблицею Б.2 ДБН В.2.6-31:2021 для будівлі типу багатоквартирний будинок.</w:t>
      </w:r>
      <w:bookmarkEnd w:id="32"/>
    </w:p>
    <w:p>
      <w:pPr>
        <w:pStyle w:val="CadEEEquationStyle"/>
      </w:pPr>
      <m:oMathPara>
        <m:oMath>
          <m:sSub>
            <m:e>
              <m:r>
                <m:t>θ</m:t>
              </m:r>
            </m:e>
            <m:sub>
              <m:r>
                <m:rPr>
                  <m:sty m:val="i"/>
                </m:rPr>
                <m:t>int</m:t>
              </m:r>
            </m:sub>
          </m:sSub>
          <m:r>
            <m:t>=</m:t>
          </m:r>
          <m:r>
            <m:t>20</m:t>
          </m:r>
          <m:r>
            <m:t>°С</m:t>
          </m:r>
          <m:r>
            <m:t xml:space="preserve"> </m:t>
          </m:r>
          <m:sSub>
            <m:e>
              <m:r>
                <m:t>φ</m:t>
              </m:r>
            </m:e>
            <m:sub>
              <m:r>
                <m:rPr>
                  <m:sty m:val="i"/>
                </m:rPr>
                <m:t>int</m:t>
              </m:r>
            </m:sub>
          </m:sSub>
          <m:r>
            <m:t>=</m:t>
          </m:r>
          <m:r>
            <m:t>55</m:t>
          </m:r>
          <m:r>
            <m:t>%</m:t>
          </m:r>
        </m:oMath>
      </m:oMathPara>
    </w:p>
    <w:p>
      <w:pPr>
        <w:pStyle w:val="CadEENormalText"/>
        <w:numPr>
          <w:ilvl w:val="1"/>
          <w:numId w:val="1"/>
        </w:numPr>
      </w:pPr>
      <w:bookmarkStart w:id="34" w:name="CadEE_Target_34"/>
      <w:r>
        <w:t xml:space="preserve">Вологісні умови експлуатації матеріалів огороджувальних конструкції визначанено згідно з додатком Б ДБН В.2.6-31:2021 . Призначення будівлі - багатоквартирний будинок, для якої згідно з т.Б.2 ДБН В.2.6-31:2021 розрахункові значення температури і вологості приміщень 20 °С, 55 % відповідно. Вологісний режим приміщень приймаємо згідно з т.Б.1 ДБН В.2.6-31:2021 - нормальний,то умови експлуатації згідно з т.Б.3 ДБН В.2.6-31:2021 - Б.</w:t>
      </w:r>
      <w:bookmarkEnd w:id="34"/>
    </w:p>
    <w:p>
      <w:pPr>
        <w:pStyle w:val="CadEENormalText"/>
        <w:numPr>
          <w:ilvl w:val="1"/>
          <w:numId w:val="1"/>
        </w:numPr>
      </w:pPr>
      <w:bookmarkStart w:id="35" w:name="CadEE_Target_35"/>
      <w:r>
        <w:t xml:space="preserve">Площі зовнішніх огороджуючих конструкцій будівлі наведено в табл. </w:t>
      </w:r>
      <w:r>
        <w:fldChar w:fldCharType="begin"/>
      </w:r>
      <w:r>
        <w:instrText xml:space="preserve"> REF CadEE_Target_36 \h </w:instrText>
      </w:r>
      <w:r>
        <w:fldChar w:fldCharType="separate"/>
      </w:r>
      <w:r>
        <w:t xml:space="preserve">2.1</w:t>
      </w:r>
      <w:r>
        <w:fldChar w:fldCharType="end"/>
      </w:r>
      <w:bookmarkEnd w:id="35"/>
    </w:p>
    <w:p>
      <w:pPr>
        <w:pStyle w:val="CadEETableCaption"/>
      </w:pPr>
      <w:r>
        <w:t xml:space="preserve">Таблиця №</w:t>
      </w:r>
      <w:bookmarkStart w:id="36" w:name="CadEE_Target_36"/>
      <w:r>
        <w:fldChar w:fldCharType="begin"/>
      </w:r>
      <w:r>
        <w:instrText xml:space="preserve"> SEQ CadEE_Table \* ARABIC </w:instrText>
      </w:r>
      <w:r>
        <w:fldChar w:fldCharType="separate"/>
      </w:r>
      <w:r>
        <w:t xml:space="preserve">2.1</w:t>
      </w:r>
      <w:r>
        <w:fldChar w:fldCharType="end"/>
      </w:r>
      <w:bookmarkEnd w:id="36"/>
      <w:r>
        <w:t xml:space="preserve">. Площі зовнішніх огороджувальних конструкцій будівлі</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608"/>
        <w:gridCol w:w="7904"/>
        <w:gridCol w:w="1824"/>
      </w:tblGrid>
      <w:tr>
        <w:trPr>
          <w:tblHeader/>
        </w:trPr>
        <w:tc>
          <w:tcPr>
            <w:tcW w:w="608" w:type="dxa"/>
            <w:vAlign w:val="center"/>
            <w:tcMar>
              <w:top w:w="60" w:type="dxa"/>
              <w:left w:w="70" w:type="dxa"/>
              <w:bottom w:w="60" w:type="dxa"/>
              <w:right w:w="70" w:type="dxa"/>
            </w:tcMar>
            <w:shd w:val="clear" w:color="auto" w:fill="EDEDED"/>
          </w:tcPr>
          <w:p>
            <w:pPr>
              <w:pStyle w:val="CadEETableHeadStyle"/>
            </w:pPr>
            <w:r>
              <w:rPr>
                <w:b/>
              </w:rPr>
              <w:t>№</w:t>
            </w:r>
          </w:p>
        </w:tc>
        <w:tc>
          <w:tcPr>
            <w:tcW w:w="7904" w:type="dxa"/>
            <w:vAlign w:val="center"/>
            <w:tcMar>
              <w:top w:w="60" w:type="dxa"/>
              <w:left w:w="70" w:type="dxa"/>
              <w:bottom w:w="60" w:type="dxa"/>
              <w:right w:w="70" w:type="dxa"/>
            </w:tcMar>
            <w:shd w:val="clear" w:color="auto" w:fill="EDEDED"/>
          </w:tcPr>
          <w:p>
            <w:pPr>
              <w:pStyle w:val="CadEETableHeadStyle"/>
            </w:pPr>
            <w:r>
              <w:rPr>
                <w:b/>
              </w:rPr>
              <w:t>Вид огороджувальної конструкції</w:t>
            </w:r>
          </w:p>
        </w:tc>
        <w:tc>
          <w:tcPr>
            <w:tcW w:w="1824" w:type="dxa"/>
            <w:vAlign w:val="center"/>
            <w:tcMar>
              <w:top w:w="60" w:type="dxa"/>
              <w:left w:w="70" w:type="dxa"/>
              <w:bottom w:w="60" w:type="dxa"/>
              <w:right w:w="70" w:type="dxa"/>
            </w:tcMar>
            <w:shd w:val="clear" w:color="auto" w:fill="EDEDED"/>
          </w:tcPr>
          <w:p>
            <w:pPr>
              <w:pStyle w:val="CadEETableHeadStyle"/>
            </w:pPr>
            <w:r>
              <w:rPr>
                <w:b/>
              </w:rPr>
              <w:t>Площа м²</w:t>
            </w:r>
          </w:p>
        </w:tc>
      </w:tr>
      <w:tr>
        <w:tc>
          <w:tcPr>
            <w:tcW w:w="608" w:type="dxa"/>
            <w:vAlign w:val="center"/>
            <w:tcMar>
              <w:top w:w="60" w:type="dxa"/>
              <w:left w:w="70" w:type="dxa"/>
              <w:bottom w:w="60" w:type="dxa"/>
              <w:right w:w="70" w:type="dxa"/>
            </w:tcMar>
          </w:tcPr>
          <w:p>
            <w:pPr>
              <w:pStyle w:val="CadEETableStyle"/>
            </w:pPr>
            <w:r>
              <w:t>1</w:t>
            </w:r>
          </w:p>
        </w:tc>
        <w:tc>
          <w:tcPr>
            <w:tcW w:w="7904" w:type="dxa"/>
            <w:vAlign w:val="center"/>
            <w:tcMar>
              <w:top w:w="60" w:type="dxa"/>
              <w:left w:w="70" w:type="dxa"/>
              <w:bottom w:w="60" w:type="dxa"/>
              <w:right w:w="70" w:type="dxa"/>
            </w:tcMar>
          </w:tcPr>
          <w:p>
            <w:pPr>
              <w:pStyle w:val="CadEETableStyle"/>
            </w:pPr>
            <w:r>
              <w:t>Зовнішні стіни, зокрема орієнтовані на:</w:t>
            </w:r>
          </w:p>
        </w:tc>
        <w:tc>
          <w:tcPr>
            <w:tcW w:w="1824" w:type="dxa"/>
            <w:vAlign w:val="center"/>
            <w:tcMar>
              <w:top w:w="60" w:type="dxa"/>
              <w:left w:w="70" w:type="dxa"/>
              <w:bottom w:w="60" w:type="dxa"/>
              <w:right w:w="70" w:type="dxa"/>
            </w:tcMar>
          </w:tcPr>
          <w:p>
            <w:pPr>
              <w:pStyle w:val="CadEETableStyle"/>
            </w:pPr>
            <w:r>
              <w:t>2210.28</w:t>
            </w:r>
          </w:p>
        </w:tc>
      </w:tr>
      <w:tr>
        <w:tc>
          <w:tcPr>
            <w:tcW w:w="608" w:type="dxa"/>
            <w:vAlign w:val="center"/>
            <w:tcMar>
              <w:top w:w="60" w:type="dxa"/>
              <w:left w:w="70" w:type="dxa"/>
              <w:bottom w:w="60" w:type="dxa"/>
              <w:right w:w="70" w:type="dxa"/>
            </w:tcMar>
          </w:tcPr>
          <w:p>
            <w:pPr>
              <w:pStyle w:val="CadEETableStyle"/>
            </w:pPr>
            <w:r>
              <w:t/>
            </w:r>
          </w:p>
        </w:tc>
        <w:tc>
          <w:tcPr>
            <w:tcW w:w="7904" w:type="dxa"/>
            <w:vAlign w:val="center"/>
            <w:tcMar>
              <w:top w:w="60" w:type="dxa"/>
              <w:left w:w="70" w:type="dxa"/>
              <w:bottom w:w="60" w:type="dxa"/>
              <w:right w:w="70" w:type="dxa"/>
            </w:tcMar>
          </w:tcPr>
          <w:p>
            <w:pPr>
              <w:pStyle w:val="CadEETableStyle"/>
            </w:pPr>
            <w:r>
              <w:t> - північ</w:t>
            </w:r>
          </w:p>
        </w:tc>
        <w:tc>
          <w:tcPr>
            <w:tcW w:w="1824" w:type="dxa"/>
            <w:vAlign w:val="center"/>
            <w:tcMar>
              <w:top w:w="60" w:type="dxa"/>
              <w:left w:w="70" w:type="dxa"/>
              <w:bottom w:w="60" w:type="dxa"/>
              <w:right w:w="70" w:type="dxa"/>
            </w:tcMar>
          </w:tcPr>
          <w:p>
            <w:pPr>
              <w:pStyle w:val="CadEETableStyle"/>
            </w:pPr>
            <w:r>
              <w:t>358.2</w:t>
            </w:r>
          </w:p>
        </w:tc>
      </w:tr>
      <w:tr>
        <w:tc>
          <w:tcPr>
            <w:tcW w:w="608" w:type="dxa"/>
            <w:vAlign w:val="center"/>
            <w:tcMar>
              <w:top w:w="60" w:type="dxa"/>
              <w:left w:w="70" w:type="dxa"/>
              <w:bottom w:w="60" w:type="dxa"/>
              <w:right w:w="70" w:type="dxa"/>
            </w:tcMar>
          </w:tcPr>
          <w:p>
            <w:pPr>
              <w:pStyle w:val="CadEETableStyle"/>
            </w:pPr>
            <w:r>
              <w:t/>
            </w:r>
          </w:p>
        </w:tc>
        <w:tc>
          <w:tcPr>
            <w:tcW w:w="7904" w:type="dxa"/>
            <w:vAlign w:val="center"/>
            <w:tcMar>
              <w:top w:w="60" w:type="dxa"/>
              <w:left w:w="70" w:type="dxa"/>
              <w:bottom w:w="60" w:type="dxa"/>
              <w:right w:w="70" w:type="dxa"/>
            </w:tcMar>
          </w:tcPr>
          <w:p>
            <w:pPr>
              <w:pStyle w:val="CadEETableStyle"/>
            </w:pPr>
            <w:r>
              <w:t> - схід</w:t>
            </w:r>
          </w:p>
        </w:tc>
        <w:tc>
          <w:tcPr>
            <w:tcW w:w="1824" w:type="dxa"/>
            <w:vAlign w:val="center"/>
            <w:tcMar>
              <w:top w:w="60" w:type="dxa"/>
              <w:left w:w="70" w:type="dxa"/>
              <w:bottom w:w="60" w:type="dxa"/>
              <w:right w:w="70" w:type="dxa"/>
            </w:tcMar>
          </w:tcPr>
          <w:p>
            <w:pPr>
              <w:pStyle w:val="CadEETableStyle"/>
            </w:pPr>
            <w:r>
              <w:t>748.2</w:t>
            </w:r>
          </w:p>
        </w:tc>
      </w:tr>
      <w:tr>
        <w:tc>
          <w:tcPr>
            <w:tcW w:w="608" w:type="dxa"/>
            <w:vAlign w:val="center"/>
            <w:tcMar>
              <w:top w:w="60" w:type="dxa"/>
              <w:left w:w="70" w:type="dxa"/>
              <w:bottom w:w="60" w:type="dxa"/>
              <w:right w:w="70" w:type="dxa"/>
            </w:tcMar>
          </w:tcPr>
          <w:p>
            <w:pPr>
              <w:pStyle w:val="CadEETableStyle"/>
            </w:pPr>
            <w:r>
              <w:t/>
            </w:r>
          </w:p>
        </w:tc>
        <w:tc>
          <w:tcPr>
            <w:tcW w:w="7904" w:type="dxa"/>
            <w:vAlign w:val="center"/>
            <w:tcMar>
              <w:top w:w="60" w:type="dxa"/>
              <w:left w:w="70" w:type="dxa"/>
              <w:bottom w:w="60" w:type="dxa"/>
              <w:right w:w="70" w:type="dxa"/>
            </w:tcMar>
          </w:tcPr>
          <w:p>
            <w:pPr>
              <w:pStyle w:val="CadEETableStyle"/>
            </w:pPr>
            <w:r>
              <w:t> - південь</w:t>
            </w:r>
          </w:p>
        </w:tc>
        <w:tc>
          <w:tcPr>
            <w:tcW w:w="1824" w:type="dxa"/>
            <w:vAlign w:val="center"/>
            <w:tcMar>
              <w:top w:w="60" w:type="dxa"/>
              <w:left w:w="70" w:type="dxa"/>
              <w:bottom w:w="60" w:type="dxa"/>
              <w:right w:w="70" w:type="dxa"/>
            </w:tcMar>
          </w:tcPr>
          <w:p>
            <w:pPr>
              <w:pStyle w:val="CadEETableStyle"/>
            </w:pPr>
            <w:r>
              <w:t>358.2</w:t>
            </w:r>
          </w:p>
        </w:tc>
      </w:tr>
      <w:tr>
        <w:tc>
          <w:tcPr>
            <w:tcW w:w="608" w:type="dxa"/>
            <w:vAlign w:val="center"/>
            <w:tcMar>
              <w:top w:w="60" w:type="dxa"/>
              <w:left w:w="70" w:type="dxa"/>
              <w:bottom w:w="60" w:type="dxa"/>
              <w:right w:w="70" w:type="dxa"/>
            </w:tcMar>
          </w:tcPr>
          <w:p>
            <w:pPr>
              <w:pStyle w:val="CadEETableStyle"/>
            </w:pPr>
            <w:r>
              <w:t/>
            </w:r>
          </w:p>
        </w:tc>
        <w:tc>
          <w:tcPr>
            <w:tcW w:w="7904" w:type="dxa"/>
            <w:vAlign w:val="center"/>
            <w:tcMar>
              <w:top w:w="60" w:type="dxa"/>
              <w:left w:w="70" w:type="dxa"/>
              <w:bottom w:w="60" w:type="dxa"/>
              <w:right w:w="70" w:type="dxa"/>
            </w:tcMar>
          </w:tcPr>
          <w:p>
            <w:pPr>
              <w:pStyle w:val="CadEETableStyle"/>
            </w:pPr>
            <w:r>
              <w:t> - захід</w:t>
            </w:r>
          </w:p>
        </w:tc>
        <w:tc>
          <w:tcPr>
            <w:tcW w:w="1824" w:type="dxa"/>
            <w:vAlign w:val="center"/>
            <w:tcMar>
              <w:top w:w="60" w:type="dxa"/>
              <w:left w:w="70" w:type="dxa"/>
              <w:bottom w:w="60" w:type="dxa"/>
              <w:right w:w="70" w:type="dxa"/>
            </w:tcMar>
          </w:tcPr>
          <w:p>
            <w:pPr>
              <w:pStyle w:val="CadEETableStyle"/>
            </w:pPr>
            <w:r>
              <w:t>745.68</w:t>
            </w:r>
          </w:p>
        </w:tc>
      </w:tr>
      <w:tr>
        <w:tc>
          <w:tcPr>
            <w:tcW w:w="608" w:type="dxa"/>
            <w:vAlign w:val="center"/>
            <w:tcMar>
              <w:top w:w="60" w:type="dxa"/>
              <w:left w:w="70" w:type="dxa"/>
              <w:bottom w:w="60" w:type="dxa"/>
              <w:right w:w="70" w:type="dxa"/>
            </w:tcMar>
          </w:tcPr>
          <w:p>
            <w:pPr>
              <w:pStyle w:val="CadEETableStyle"/>
            </w:pPr>
            <w:r>
              <w:t>2</w:t>
            </w:r>
          </w:p>
        </w:tc>
        <w:tc>
          <w:tcPr>
            <w:tcW w:w="7904" w:type="dxa"/>
            <w:vAlign w:val="center"/>
            <w:tcMar>
              <w:top w:w="60" w:type="dxa"/>
              <w:left w:w="70" w:type="dxa"/>
              <w:bottom w:w="60" w:type="dxa"/>
              <w:right w:w="70" w:type="dxa"/>
            </w:tcMar>
          </w:tcPr>
          <w:p>
            <w:pPr>
              <w:pStyle w:val="CadEETableStyle"/>
            </w:pPr>
            <w:r>
              <w:t>Суміщене покриття</w:t>
            </w:r>
          </w:p>
        </w:tc>
        <w:tc>
          <w:tcPr>
            <w:tcW w:w="1824" w:type="dxa"/>
            <w:vAlign w:val="center"/>
            <w:tcMar>
              <w:top w:w="60" w:type="dxa"/>
              <w:left w:w="70" w:type="dxa"/>
              <w:bottom w:w="60" w:type="dxa"/>
              <w:right w:w="70" w:type="dxa"/>
            </w:tcMar>
          </w:tcPr>
          <w:p>
            <w:pPr>
              <w:pStyle w:val="CadEETableStyle"/>
            </w:pPr>
            <w:r>
              <w:t>750</w:t>
            </w:r>
          </w:p>
        </w:tc>
      </w:tr>
      <w:tr>
        <w:tc>
          <w:tcPr>
            <w:tcW w:w="608" w:type="dxa"/>
            <w:vAlign w:val="center"/>
            <w:tcMar>
              <w:top w:w="60" w:type="dxa"/>
              <w:left w:w="70" w:type="dxa"/>
              <w:bottom w:w="60" w:type="dxa"/>
              <w:right w:w="70" w:type="dxa"/>
            </w:tcMar>
          </w:tcPr>
          <w:p>
            <w:pPr>
              <w:pStyle w:val="CadEETableStyle"/>
            </w:pPr>
            <w:r>
              <w:t>3</w:t>
            </w:r>
          </w:p>
        </w:tc>
        <w:tc>
          <w:tcPr>
            <w:tcW w:w="7904" w:type="dxa"/>
            <w:vAlign w:val="center"/>
            <w:tcMar>
              <w:top w:w="60" w:type="dxa"/>
              <w:left w:w="70" w:type="dxa"/>
              <w:bottom w:w="60" w:type="dxa"/>
              <w:right w:w="70" w:type="dxa"/>
            </w:tcMar>
          </w:tcPr>
          <w:p>
            <w:pPr>
              <w:pStyle w:val="CadEETableStyle"/>
            </w:pPr>
            <w:r>
              <w:t>Двері</w:t>
            </w:r>
          </w:p>
        </w:tc>
        <w:tc>
          <w:tcPr>
            <w:tcW w:w="1824" w:type="dxa"/>
            <w:vAlign w:val="center"/>
            <w:tcMar>
              <w:top w:w="60" w:type="dxa"/>
              <w:left w:w="70" w:type="dxa"/>
              <w:bottom w:w="60" w:type="dxa"/>
              <w:right w:w="70" w:type="dxa"/>
            </w:tcMar>
          </w:tcPr>
          <w:p>
            <w:pPr>
              <w:pStyle w:val="CadEETableStyle"/>
            </w:pPr>
            <w:r>
              <w:t>2.52</w:t>
            </w:r>
          </w:p>
        </w:tc>
      </w:tr>
      <w:tr>
        <w:tc>
          <w:tcPr>
            <w:tcW w:w="608" w:type="dxa"/>
            <w:vAlign w:val="center"/>
            <w:tcMar>
              <w:top w:w="60" w:type="dxa"/>
              <w:left w:w="70" w:type="dxa"/>
              <w:bottom w:w="60" w:type="dxa"/>
              <w:right w:w="70" w:type="dxa"/>
            </w:tcMar>
          </w:tcPr>
          <w:p>
            <w:pPr>
              <w:pStyle w:val="CadEETableStyle"/>
            </w:pPr>
            <w:r>
              <w:t>4</w:t>
            </w:r>
          </w:p>
        </w:tc>
        <w:tc>
          <w:tcPr>
            <w:tcW w:w="7904" w:type="dxa"/>
            <w:vAlign w:val="center"/>
            <w:tcMar>
              <w:top w:w="60" w:type="dxa"/>
              <w:left w:w="70" w:type="dxa"/>
              <w:bottom w:w="60" w:type="dxa"/>
              <w:right w:w="70" w:type="dxa"/>
            </w:tcMar>
          </w:tcPr>
          <w:p>
            <w:pPr>
              <w:pStyle w:val="CadEETableStyle"/>
            </w:pPr>
            <w:r>
              <w:t>Підлоги по ґрунту</w:t>
            </w:r>
          </w:p>
        </w:tc>
        <w:tc>
          <w:tcPr>
            <w:tcW w:w="1824" w:type="dxa"/>
            <w:vAlign w:val="center"/>
            <w:tcMar>
              <w:top w:w="60" w:type="dxa"/>
              <w:left w:w="70" w:type="dxa"/>
              <w:bottom w:w="60" w:type="dxa"/>
              <w:right w:w="70" w:type="dxa"/>
            </w:tcMar>
          </w:tcPr>
          <w:p>
            <w:pPr>
              <w:pStyle w:val="CadEETableStyle"/>
            </w:pPr>
            <w:r>
              <w:t>300</w:t>
            </w:r>
          </w:p>
        </w:tc>
      </w:tr>
      <w:tr>
        <w:tc>
          <w:tcPr>
            <w:tcW w:w="608" w:type="dxa"/>
            <w:vAlign w:val="center"/>
            <w:tcMar>
              <w:top w:w="60" w:type="dxa"/>
              <w:left w:w="70" w:type="dxa"/>
              <w:bottom w:w="60" w:type="dxa"/>
              <w:right w:w="70" w:type="dxa"/>
            </w:tcMar>
          </w:tcPr>
          <w:p>
            <w:pPr>
              <w:pStyle w:val="CadEETableStyle"/>
            </w:pPr>
            <w:r>
              <w:t>5</w:t>
            </w:r>
          </w:p>
        </w:tc>
        <w:tc>
          <w:tcPr>
            <w:tcW w:w="7904" w:type="dxa"/>
            <w:vAlign w:val="center"/>
            <w:tcMar>
              <w:top w:w="60" w:type="dxa"/>
              <w:left w:w="70" w:type="dxa"/>
              <w:bottom w:w="60" w:type="dxa"/>
              <w:right w:w="70" w:type="dxa"/>
            </w:tcMar>
          </w:tcPr>
          <w:p>
            <w:pPr>
              <w:pStyle w:val="CadEETableStyle"/>
            </w:pPr>
            <w:r>
              <w:t>Вертикальні вікна, зокрема орієнтовані на:</w:t>
            </w:r>
          </w:p>
        </w:tc>
        <w:tc>
          <w:tcPr>
            <w:tcW w:w="1824" w:type="dxa"/>
            <w:vAlign w:val="center"/>
            <w:tcMar>
              <w:top w:w="60" w:type="dxa"/>
              <w:left w:w="70" w:type="dxa"/>
              <w:bottom w:w="60" w:type="dxa"/>
              <w:right w:w="70" w:type="dxa"/>
            </w:tcMar>
          </w:tcPr>
          <w:p>
            <w:pPr>
              <w:pStyle w:val="CadEETableStyle"/>
            </w:pPr>
            <w:r>
              <w:t>7.2</w:t>
            </w:r>
          </w:p>
        </w:tc>
      </w:tr>
      <w:tr>
        <w:tc>
          <w:tcPr>
            <w:tcW w:w="608" w:type="dxa"/>
            <w:vAlign w:val="center"/>
            <w:tcMar>
              <w:top w:w="60" w:type="dxa"/>
              <w:left w:w="70" w:type="dxa"/>
              <w:bottom w:w="60" w:type="dxa"/>
              <w:right w:w="70" w:type="dxa"/>
            </w:tcMar>
          </w:tcPr>
          <w:p>
            <w:pPr>
              <w:pStyle w:val="CadEETableStyle"/>
            </w:pPr>
            <w:r>
              <w:t/>
            </w:r>
          </w:p>
        </w:tc>
        <w:tc>
          <w:tcPr>
            <w:tcW w:w="7904" w:type="dxa"/>
            <w:vAlign w:val="center"/>
            <w:tcMar>
              <w:top w:w="60" w:type="dxa"/>
              <w:left w:w="70" w:type="dxa"/>
              <w:bottom w:w="60" w:type="dxa"/>
              <w:right w:w="70" w:type="dxa"/>
            </w:tcMar>
          </w:tcPr>
          <w:p>
            <w:pPr>
              <w:pStyle w:val="CadEETableStyle"/>
            </w:pPr>
            <w:r>
              <w:t> - північ</w:t>
            </w:r>
          </w:p>
        </w:tc>
        <w:tc>
          <w:tcPr>
            <w:tcW w:w="1824" w:type="dxa"/>
            <w:vAlign w:val="center"/>
            <w:tcMar>
              <w:top w:w="60" w:type="dxa"/>
              <w:left w:w="70" w:type="dxa"/>
              <w:bottom w:w="60" w:type="dxa"/>
              <w:right w:w="70" w:type="dxa"/>
            </w:tcMar>
          </w:tcPr>
          <w:p>
            <w:pPr>
              <w:pStyle w:val="CadEETableStyle"/>
            </w:pPr>
            <w:r>
              <w:t>1.8</w:t>
            </w:r>
          </w:p>
        </w:tc>
      </w:tr>
      <w:tr>
        <w:tc>
          <w:tcPr>
            <w:tcW w:w="608" w:type="dxa"/>
            <w:vAlign w:val="center"/>
            <w:tcMar>
              <w:top w:w="60" w:type="dxa"/>
              <w:left w:w="70" w:type="dxa"/>
              <w:bottom w:w="60" w:type="dxa"/>
              <w:right w:w="70" w:type="dxa"/>
            </w:tcMar>
          </w:tcPr>
          <w:p>
            <w:pPr>
              <w:pStyle w:val="CadEETableStyle"/>
            </w:pPr>
            <w:r>
              <w:t/>
            </w:r>
          </w:p>
        </w:tc>
        <w:tc>
          <w:tcPr>
            <w:tcW w:w="7904" w:type="dxa"/>
            <w:vAlign w:val="center"/>
            <w:tcMar>
              <w:top w:w="60" w:type="dxa"/>
              <w:left w:w="70" w:type="dxa"/>
              <w:bottom w:w="60" w:type="dxa"/>
              <w:right w:w="70" w:type="dxa"/>
            </w:tcMar>
          </w:tcPr>
          <w:p>
            <w:pPr>
              <w:pStyle w:val="CadEETableStyle"/>
            </w:pPr>
            <w:r>
              <w:t> - схід</w:t>
            </w:r>
          </w:p>
        </w:tc>
        <w:tc>
          <w:tcPr>
            <w:tcW w:w="1824" w:type="dxa"/>
            <w:vAlign w:val="center"/>
            <w:tcMar>
              <w:top w:w="60" w:type="dxa"/>
              <w:left w:w="70" w:type="dxa"/>
              <w:bottom w:w="60" w:type="dxa"/>
              <w:right w:w="70" w:type="dxa"/>
            </w:tcMar>
          </w:tcPr>
          <w:p>
            <w:pPr>
              <w:pStyle w:val="CadEETableStyle"/>
            </w:pPr>
            <w:r>
              <w:t>1.8</w:t>
            </w:r>
          </w:p>
        </w:tc>
      </w:tr>
      <w:tr>
        <w:tc>
          <w:tcPr>
            <w:tcW w:w="608" w:type="dxa"/>
            <w:vAlign w:val="center"/>
            <w:tcMar>
              <w:top w:w="60" w:type="dxa"/>
              <w:left w:w="70" w:type="dxa"/>
              <w:bottom w:w="60" w:type="dxa"/>
              <w:right w:w="70" w:type="dxa"/>
            </w:tcMar>
          </w:tcPr>
          <w:p>
            <w:pPr>
              <w:pStyle w:val="CadEETableStyle"/>
            </w:pPr>
            <w:r>
              <w:t/>
            </w:r>
          </w:p>
        </w:tc>
        <w:tc>
          <w:tcPr>
            <w:tcW w:w="7904" w:type="dxa"/>
            <w:vAlign w:val="center"/>
            <w:tcMar>
              <w:top w:w="60" w:type="dxa"/>
              <w:left w:w="70" w:type="dxa"/>
              <w:bottom w:w="60" w:type="dxa"/>
              <w:right w:w="70" w:type="dxa"/>
            </w:tcMar>
          </w:tcPr>
          <w:p>
            <w:pPr>
              <w:pStyle w:val="CadEETableStyle"/>
            </w:pPr>
            <w:r>
              <w:t> - південь</w:t>
            </w:r>
          </w:p>
        </w:tc>
        <w:tc>
          <w:tcPr>
            <w:tcW w:w="1824" w:type="dxa"/>
            <w:vAlign w:val="center"/>
            <w:tcMar>
              <w:top w:w="60" w:type="dxa"/>
              <w:left w:w="70" w:type="dxa"/>
              <w:bottom w:w="60" w:type="dxa"/>
              <w:right w:w="70" w:type="dxa"/>
            </w:tcMar>
          </w:tcPr>
          <w:p>
            <w:pPr>
              <w:pStyle w:val="CadEETableStyle"/>
            </w:pPr>
            <w:r>
              <w:t>1.8</w:t>
            </w:r>
          </w:p>
        </w:tc>
      </w:tr>
      <w:tr>
        <w:tc>
          <w:tcPr>
            <w:tcW w:w="608" w:type="dxa"/>
            <w:vAlign w:val="center"/>
            <w:tcMar>
              <w:top w:w="60" w:type="dxa"/>
              <w:left w:w="70" w:type="dxa"/>
              <w:bottom w:w="60" w:type="dxa"/>
              <w:right w:w="70" w:type="dxa"/>
            </w:tcMar>
          </w:tcPr>
          <w:p>
            <w:pPr>
              <w:pStyle w:val="CadEETableStyle"/>
            </w:pPr>
            <w:r>
              <w:t/>
            </w:r>
          </w:p>
        </w:tc>
        <w:tc>
          <w:tcPr>
            <w:tcW w:w="7904" w:type="dxa"/>
            <w:vAlign w:val="center"/>
            <w:tcMar>
              <w:top w:w="60" w:type="dxa"/>
              <w:left w:w="70" w:type="dxa"/>
              <w:bottom w:w="60" w:type="dxa"/>
              <w:right w:w="70" w:type="dxa"/>
            </w:tcMar>
          </w:tcPr>
          <w:p>
            <w:pPr>
              <w:pStyle w:val="CadEETableStyle"/>
            </w:pPr>
            <w:r>
              <w:t> - захід</w:t>
            </w:r>
          </w:p>
        </w:tc>
        <w:tc>
          <w:tcPr>
            <w:tcW w:w="1824" w:type="dxa"/>
            <w:vAlign w:val="center"/>
            <w:tcMar>
              <w:top w:w="60" w:type="dxa"/>
              <w:left w:w="70" w:type="dxa"/>
              <w:bottom w:w="60" w:type="dxa"/>
              <w:right w:w="70" w:type="dxa"/>
            </w:tcMar>
          </w:tcPr>
          <w:p>
            <w:pPr>
              <w:pStyle w:val="CadEETableStyle"/>
            </w:pPr>
            <w:r>
              <w:t>1.8</w:t>
            </w:r>
          </w:p>
        </w:tc>
      </w:tr>
      <w:tr>
        <w:tc>
          <w:tcPr>
            <w:tcW w:w="608" w:type="dxa"/>
            <w:vAlign w:val="center"/>
            <w:tcMar>
              <w:top w:w="60" w:type="dxa"/>
              <w:left w:w="70" w:type="dxa"/>
              <w:bottom w:w="60" w:type="dxa"/>
              <w:right w:w="70" w:type="dxa"/>
            </w:tcMar>
          </w:tcPr>
          <w:p>
            <w:pPr>
              <w:pStyle w:val="CadEETableStyle"/>
            </w:pPr>
            <w:r>
              <w:t>6</w:t>
            </w:r>
          </w:p>
        </w:tc>
        <w:tc>
          <w:tcPr>
            <w:tcW w:w="7904" w:type="dxa"/>
            <w:vAlign w:val="center"/>
            <w:tcMar>
              <w:top w:w="60" w:type="dxa"/>
              <w:left w:w="70" w:type="dxa"/>
              <w:bottom w:w="60" w:type="dxa"/>
              <w:right w:w="70" w:type="dxa"/>
            </w:tcMar>
          </w:tcPr>
          <w:p>
            <w:pPr>
              <w:pStyle w:val="CadEETableStyle"/>
            </w:pPr>
            <w:r>
              <w:t>Загальна площа огороджуючих конструкцій</w:t>
            </w:r>
          </w:p>
        </w:tc>
        <w:tc>
          <w:tcPr>
            <w:tcW w:w="1824" w:type="dxa"/>
            <w:vAlign w:val="center"/>
            <w:tcMar>
              <w:top w:w="60" w:type="dxa"/>
              <w:left w:w="70" w:type="dxa"/>
              <w:bottom w:w="60" w:type="dxa"/>
              <w:right w:w="70" w:type="dxa"/>
            </w:tcMar>
          </w:tcPr>
          <w:p>
            <w:pPr>
              <w:pStyle w:val="CadEETableStyle"/>
            </w:pPr>
            <w:r>
              <w:t>3270</w:t>
            </w:r>
          </w:p>
        </w:tc>
      </w:tr>
    </w:tbl>
    <w:p>
      <w:pPr>
        <w:spacing w:before="0" w:after="0" w:line="80" w:lineRule="exact"/>
      </w:pPr>
    </w:p>
    <w:p>
      <w:pPr>
        <w:pStyle w:val="CadEEHeadingLevel1"/>
        <w:numPr>
          <w:ilvl w:val="0"/>
          <w:numId w:val="1"/>
        </w:numPr>
      </w:pPr>
      <w:bookmarkStart w:id="37" w:name="CadEE_Target_37"/>
      <w:r>
        <w:t xml:space="preserve">Зонування будівлі під час розрахунку</w:t>
      </w:r>
      <w:bookmarkEnd w:id="37"/>
    </w:p>
    <w:p>
      <w:pPr>
        <w:pStyle w:val="CadEENormalText"/>
        <w:numPr>
          <w:ilvl w:val="1"/>
          <w:numId w:val="1"/>
        </w:numPr>
      </w:pPr>
      <w:bookmarkStart w:id="38" w:name="CadEE_Target_38"/>
      <w:r>
        <w:t xml:space="preserve">Згідно з 6.3.2.2 ДСТУ 9190:2022 будівлі на теплові зони не розподіляють. Проводять однозонний розрахунок.</w:t>
      </w:r>
      <w:bookmarkEnd w:id="38"/>
    </w:p>
    <w:p>
      <w:pPr>
        <w:pStyle w:val="CadEENormalText"/>
        <w:numPr>
          <w:ilvl w:val="1"/>
          <w:numId w:val="1"/>
        </w:numPr>
      </w:pPr>
      <w:bookmarkStart w:id="39" w:name="CadEE_Target_39"/>
      <w:r>
        <w:t xml:space="preserve">Кондиціонована площа будівлі, кондиціонований об’єм будівлі та  об’єм будівлі для вентиляції становить: </w:t>
      </w:r>
      <w:bookmarkEnd w:id="3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A</m:t>
                    </m:r>
                  </m:e>
                  <m:sub>
                    <m:r>
                      <m:rPr>
                        <m:sty m:val="i"/>
                      </m:rPr>
                      <m:t>f</m:t>
                    </m:r>
                  </m:sub>
                </m:sSub>
                <m:r>
                  <m:t>=</m:t>
                </m:r>
                <m:r>
                  <m:t>1000</m:t>
                </m:r>
                <m:sSup>
                  <m:e>
                    <m:r>
                      <m:t>м</m:t>
                    </m:r>
                  </m:e>
                  <m:sup>
                    <m:r>
                      <m:t>2</m:t>
                    </m:r>
                  </m:sup>
                </m:sSup>
                <m:r>
                  <m:t xml:space="preserve"> </m:t>
                </m:r>
                <m:r>
                  <m:rPr>
                    <m:sty m:val="i"/>
                  </m:rPr>
                  <m:t>V</m:t>
                </m:r>
                <m:r>
                  <m:t>=</m:t>
                </m:r>
                <m:r>
                  <m:t>30000</m:t>
                </m:r>
                <m:sSup>
                  <m:e>
                    <m:r>
                      <m:t>м</m:t>
                    </m:r>
                  </m:e>
                  <m:sup>
                    <m:r>
                      <m:t>3</m:t>
                    </m:r>
                  </m:sup>
                </m:sSup>
                <m:r>
                  <m:t xml:space="preserve"> </m:t>
                </m:r>
                <m:sSub>
                  <m:e>
                    <m:r>
                      <m:rPr>
                        <m:sty m:val="i"/>
                      </m:rPr>
                      <m:t>V</m:t>
                    </m:r>
                  </m:e>
                  <m:sub>
                    <m:r>
                      <m:rPr>
                        <m:sty m:val="i"/>
                      </m:rPr>
                      <m:t>ve</m:t>
                    </m:r>
                  </m:sub>
                </m:sSub>
                <m:r>
                  <m:t>=</m:t>
                </m:r>
                <m:r>
                  <m:t>30000</m:t>
                </m:r>
                <m:sSup>
                  <m:e>
                    <m:r>
                      <m:t>м</m:t>
                    </m:r>
                  </m:e>
                  <m:sup>
                    <m:r>
                      <m:t>3</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0" w:name="CadEE_Target_40"/>
            <w:r>
              <w:fldChar w:fldCharType="begin"/>
            </w:r>
            <w:r>
              <w:instrText xml:space="preserve"> SEQ CadEE_Formula \* ARABIC </w:instrText>
            </w:r>
            <w:r>
              <w:fldChar w:fldCharType="separate"/>
            </w:r>
            <w:r>
              <w:t xml:space="preserve">2</w:t>
            </w:r>
            <w:r>
              <w:fldChar w:fldCharType="end"/>
            </w:r>
            <w:bookmarkEnd w:id="40"/>
            <w:r>
              <w:t>)</w:t>
            </w:r>
          </w:p>
        </w:tc>
      </w:tr>
    </w:tbl>
    <w:p>
      <w:pPr>
        <w:pStyle w:val="CadEENormalText"/>
        <w:numPr>
          <w:ilvl w:val="1"/>
          <w:numId w:val="1"/>
        </w:numPr>
      </w:pPr>
      <w:bookmarkStart w:id="41" w:name="CadEE_Target_41"/>
      <w:r>
        <w:t xml:space="preserve">Ширина і довжина будівлі</w:t>
      </w:r>
      <w:bookmarkEnd w:id="4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L</m:t>
                    </m:r>
                  </m:e>
                  <m:sub>
                    <m:r>
                      <m:rPr>
                        <m:sty m:val="i"/>
                      </m:rPr>
                      <m:t>L</m:t>
                    </m:r>
                  </m:sub>
                </m:sSub>
                <m:r>
                  <m:t>=</m:t>
                </m:r>
                <m:r>
                  <m:t>25</m:t>
                </m:r>
                <m:r>
                  <m:t>м</m:t>
                </m:r>
                <m:r>
                  <m:t xml:space="preserve"> </m:t>
                </m:r>
                <m:sSub>
                  <m:e>
                    <m:r>
                      <m:rPr>
                        <m:sty m:val="i"/>
                      </m:rPr>
                      <m:t>L</m:t>
                    </m:r>
                  </m:e>
                  <m:sub>
                    <m:r>
                      <m:rPr>
                        <m:sty m:val="i"/>
                      </m:rPr>
                      <m:t>W</m:t>
                    </m:r>
                  </m:sub>
                </m:sSub>
                <m:r>
                  <m:t>=</m:t>
                </m:r>
                <m:r>
                  <m:t>12</m:t>
                </m:r>
                <m:r>
                  <m:t>м</m:t>
                </m:r>
                <m:r>
                  <m:t xml:space="preserve"> </m:t>
                </m:r>
                <m:sSub>
                  <m:e>
                    <m:r>
                      <m:rPr>
                        <m:sty m:val="i"/>
                      </m:rPr>
                      <m:t>h</m:t>
                    </m:r>
                  </m:e>
                  <m:sub>
                    <m:r>
                      <m:rPr>
                        <m:sty m:val="i"/>
                      </m:rPr>
                      <m:t>lev</m:t>
                    </m:r>
                  </m:sub>
                </m:sSub>
                <m:r>
                  <m:t>=</m:t>
                </m:r>
                <m:r>
                  <m:t>3</m:t>
                </m:r>
                <m:r>
                  <m:t>м</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2" w:name="CadEE_Target_42"/>
            <w:r>
              <w:fldChar w:fldCharType="begin"/>
            </w:r>
            <w:r>
              <w:instrText xml:space="preserve"> SEQ CadEE_Formula \* ARABIC </w:instrText>
            </w:r>
            <w:r>
              <w:fldChar w:fldCharType="separate"/>
            </w:r>
            <w:r>
              <w:t xml:space="preserve">3</w:t>
            </w:r>
            <w:r>
              <w:fldChar w:fldCharType="end"/>
            </w:r>
            <w:bookmarkEnd w:id="42"/>
            <w:r>
              <w:t>)</w:t>
            </w:r>
          </w:p>
        </w:tc>
      </w:tr>
    </w:tbl>
    <w:p>
      <w:pPr>
        <w:pStyle w:val="CadEENormalText"/>
        <w:numPr>
          <w:ilvl w:val="1"/>
          <w:numId w:val="1"/>
        </w:numPr>
      </w:pPr>
      <w:bookmarkStart w:id="43" w:name="CadEE_Target_43"/>
      <w:r>
        <w:t xml:space="preserve">Кількість поверхів:</w:t>
      </w:r>
      <w:bookmarkEnd w:id="4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N</m:t>
                    </m:r>
                  </m:e>
                  <m:sub>
                    <m:r>
                      <m:rPr>
                        <m:sty m:val="i"/>
                      </m:rPr>
                      <m:t>lev</m:t>
                    </m:r>
                  </m:sub>
                </m:sSub>
                <m:r>
                  <m:t>=</m:t>
                </m:r>
                <m:r>
                  <m:t>10</m:t>
                </m:r>
                <m:r>
                  <m:t>шт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4" w:name="CadEE_Target_44"/>
            <w:r>
              <w:fldChar w:fldCharType="begin"/>
            </w:r>
            <w:r>
              <w:instrText xml:space="preserve"> SEQ CadEE_Formula \* ARABIC </w:instrText>
            </w:r>
            <w:r>
              <w:fldChar w:fldCharType="separate"/>
            </w:r>
            <w:r>
              <w:t xml:space="preserve">4</w:t>
            </w:r>
            <w:r>
              <w:fldChar w:fldCharType="end"/>
            </w:r>
            <w:bookmarkEnd w:id="44"/>
            <w:r>
              <w:t>)</w:t>
            </w:r>
          </w:p>
        </w:tc>
      </w:tr>
    </w:tbl>
    <w:p>
      <w:pPr>
        <w:pStyle w:val="CadEEHeadingLevel1"/>
        <w:numPr>
          <w:ilvl w:val="0"/>
          <w:numId w:val="1"/>
        </w:numPr>
      </w:pPr>
      <w:bookmarkStart w:id="45" w:name="CadEE_Target_45"/>
      <w:r>
        <w:t xml:space="preserve">Характеристики теплопередачі трансмісією</w:t>
      </w:r>
      <w:bookmarkEnd w:id="45"/>
    </w:p>
    <w:p>
      <w:pPr>
        <w:pStyle w:val="CadEEHeadingLevel2"/>
        <w:numPr>
          <w:ilvl w:val="1"/>
          <w:numId w:val="1"/>
        </w:numPr>
      </w:pPr>
      <w:bookmarkStart w:id="46" w:name="CadEE_Target_46"/>
      <w:r>
        <w:t xml:space="preserve">Загальні величини для розрахунків теплопередачі трансмісією</w:t>
      </w:r>
      <w:bookmarkEnd w:id="46"/>
    </w:p>
    <w:p>
      <w:pPr>
        <w:pStyle w:val="CadEENormalText"/>
        <w:numPr>
          <w:ilvl w:val="2"/>
          <w:numId w:val="1"/>
        </w:numPr>
      </w:pPr>
      <w:bookmarkStart w:id="47" w:name="CadEE_Target_47"/>
      <w:r>
        <w:t xml:space="preserve">Задану температуру при опалені та охолоджені визначаємо згідно з табл. 16 ДСТУ 9190:2022, як для будівлі з призначенням - багатоквартирний будинок</w:t>
      </w:r>
      <w:bookmarkEnd w:id="4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int</m:t>
                            </m:r>
                          </m:sub>
                        </m:sSub>
                      </m:e>
                      <m:sub>
                        <m:r>
                          <m:rPr>
                            <m:sty m:val="i"/>
                          </m:rPr>
                          <m:t>set</m:t>
                        </m:r>
                      </m:sub>
                    </m:sSub>
                  </m:e>
                  <m:sub>
                    <m:r>
                      <m:rPr>
                        <m:sty m:val="i"/>
                      </m:rPr>
                      <m:t>H</m:t>
                    </m:r>
                  </m:sub>
                </m:sSub>
                <m:r>
                  <m:t>=</m:t>
                </m:r>
                <m:r>
                  <m:t>20</m:t>
                </m:r>
                <m:r>
                  <m:t>°С</m:t>
                </m:r>
                <m:r>
                  <m:t xml:space="preserve"> </m:t>
                </m:r>
                <m:sSub>
                  <m:e>
                    <m:sSub>
                      <m:e>
                        <m:sSub>
                          <m:e>
                            <m:r>
                              <m:t>θ</m:t>
                            </m:r>
                          </m:e>
                          <m:sub>
                            <m:r>
                              <m:rPr>
                                <m:sty m:val="i"/>
                              </m:rPr>
                              <m:t>int</m:t>
                            </m:r>
                          </m:sub>
                        </m:sSub>
                      </m:e>
                      <m:sub>
                        <m:r>
                          <m:rPr>
                            <m:sty m:val="i"/>
                          </m:rPr>
                          <m:t>set</m:t>
                        </m:r>
                      </m:sub>
                    </m:sSub>
                  </m:e>
                  <m:sub>
                    <m:r>
                      <m:rPr>
                        <m:sty m:val="i"/>
                      </m:rPr>
                      <m:t>C</m:t>
                    </m:r>
                  </m:sub>
                </m:sSub>
                <m:r>
                  <m:t>=</m:t>
                </m:r>
                <m:r>
                  <m:t>26</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8" w:name="CadEE_Target_48"/>
            <w:r>
              <w:fldChar w:fldCharType="begin"/>
            </w:r>
            <w:r>
              <w:instrText xml:space="preserve"> SEQ CadEE_Formula \* ARABIC </w:instrText>
            </w:r>
            <w:r>
              <w:fldChar w:fldCharType="separate"/>
            </w:r>
            <w:r>
              <w:t xml:space="preserve">5</w:t>
            </w:r>
            <w:r>
              <w:fldChar w:fldCharType="end"/>
            </w:r>
            <w:bookmarkEnd w:id="48"/>
            <w:r>
              <w:t>)</w:t>
            </w:r>
          </w:p>
        </w:tc>
      </w:tr>
    </w:tbl>
    <w:p>
      <w:pPr>
        <w:pStyle w:val="CadEENormalText"/>
        <w:numPr>
          <w:ilvl w:val="2"/>
          <w:numId w:val="1"/>
        </w:numPr>
      </w:pPr>
      <w:bookmarkStart w:id="49" w:name="CadEE_Target_49"/>
      <w:r>
        <w:t xml:space="preserve">Середньомісячну температуру зовнішнього повітря визначаємо для м. Львів згідно з табл. А.2 ДСТУ 9190:2022</w:t>
      </w:r>
      <w:bookmarkEnd w:id="4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θ</m:t>
                        </m:r>
                      </m:e>
                      <m:sub>
                        <m:r>
                          <m:rPr>
                            <m:sty m:val="i"/>
                          </m:rPr>
                          <m:t>e</m:t>
                        </m:r>
                      </m:sub>
                    </m:sSub>
                  </m:e>
                  <m:sub>
                    <m:r>
                      <m:t>1</m:t>
                    </m:r>
                  </m:sub>
                </m:sSub>
                <m:r>
                  <m:t>=</m:t>
                </m:r>
                <m:r>
                  <m:t>−</m:t>
                </m:r>
                <m:r>
                  <m:t>4</m:t>
                </m:r>
                <m:r>
                  <m:t>°С</m:t>
                </m:r>
                <m:r>
                  <m:t xml:space="preserve"> </m:t>
                </m:r>
                <m:sSub>
                  <m:e>
                    <m:sSub>
                      <m:e>
                        <m:r>
                          <m:t>θ</m:t>
                        </m:r>
                      </m:e>
                      <m:sub>
                        <m:r>
                          <m:rPr>
                            <m:sty m:val="i"/>
                          </m:rPr>
                          <m:t>e</m:t>
                        </m:r>
                      </m:sub>
                    </m:sSub>
                  </m:e>
                  <m:sub>
                    <m:r>
                      <m:t>2</m:t>
                    </m:r>
                  </m:sub>
                </m:sSub>
                <m:r>
                  <m:t>=</m:t>
                </m:r>
                <m:r>
                  <m:t>−</m:t>
                </m:r>
                <m:r>
                  <m:t>2.7</m:t>
                </m:r>
                <m:r>
                  <m:t>°С</m:t>
                </m:r>
                <m:r>
                  <m:t xml:space="preserve"> </m:t>
                </m:r>
                <m:sSub>
                  <m:e>
                    <m:sSub>
                      <m:e>
                        <m:r>
                          <m:t>θ</m:t>
                        </m:r>
                      </m:e>
                      <m:sub>
                        <m:r>
                          <m:rPr>
                            <m:sty m:val="i"/>
                          </m:rPr>
                          <m:t>e</m:t>
                        </m:r>
                      </m:sub>
                    </m:sSub>
                  </m:e>
                  <m:sub>
                    <m:r>
                      <m:t>3</m:t>
                    </m:r>
                  </m:sub>
                </m:sSub>
                <m:r>
                  <m:t>=</m:t>
                </m:r>
                <m:r>
                  <m:t>1.4</m:t>
                </m:r>
                <m:r>
                  <m:t>°С</m:t>
                </m:r>
                <m:r>
                  <m:t xml:space="preserve"> </m:t>
                </m:r>
                <m:sSub>
                  <m:e>
                    <m:sSub>
                      <m:e>
                        <m:r>
                          <m:t>θ</m:t>
                        </m:r>
                      </m:e>
                      <m:sub>
                        <m:r>
                          <m:rPr>
                            <m:sty m:val="i"/>
                          </m:rPr>
                          <m:t>e</m:t>
                        </m:r>
                      </m:sub>
                    </m:sSub>
                  </m:e>
                  <m:sub>
                    <m:r>
                      <m:t>4</m:t>
                    </m:r>
                  </m:sub>
                </m:sSub>
                <m:r>
                  <m:t>=</m:t>
                </m:r>
                <m:r>
                  <m:t>7.9</m:t>
                </m:r>
                <m:r>
                  <m:t>°С</m:t>
                </m:r>
                <m:r>
                  <m:t xml:space="preserve"> </m:t>
                </m:r>
                <m:sSub>
                  <m:e>
                    <m:sSub>
                      <m:e>
                        <m:r>
                          <m:t>θ</m:t>
                        </m:r>
                      </m:e>
                      <m:sub>
                        <m:r>
                          <m:rPr>
                            <m:sty m:val="i"/>
                          </m:rPr>
                          <m:t>e</m:t>
                        </m:r>
                      </m:sub>
                    </m:sSub>
                  </m:e>
                  <m:sub>
                    <m:r>
                      <m:t>5</m:t>
                    </m:r>
                  </m:sub>
                </m:sSub>
                <m:r>
                  <m:t>=</m:t>
                </m:r>
                <m:r>
                  <m:t>13.4</m:t>
                </m:r>
                <m:r>
                  <m:t>°С</m:t>
                </m:r>
                <m:r>
                  <m:t xml:space="preserve"> </m:t>
                </m:r>
                <m:sSub>
                  <m:e>
                    <m:sSub>
                      <m:e>
                        <m:r>
                          <m:t>θ</m:t>
                        </m:r>
                      </m:e>
                      <m:sub>
                        <m:r>
                          <m:rPr>
                            <m:sty m:val="i"/>
                          </m:rPr>
                          <m:t>e</m:t>
                        </m:r>
                      </m:sub>
                    </m:sSub>
                  </m:e>
                  <m:sub>
                    <m:r>
                      <m:t>6</m:t>
                    </m:r>
                  </m:sub>
                </m:sSub>
                <m:r>
                  <m:t>=</m:t>
                </m:r>
                <m:r>
                  <m:t>16.3</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0" w:name="CadEE_Target_50"/>
            <w:r>
              <w:fldChar w:fldCharType="begin"/>
            </w:r>
            <w:r>
              <w:instrText xml:space="preserve"> SEQ CadEE_Formula \* ARABIC </w:instrText>
            </w:r>
            <w:r>
              <w:fldChar w:fldCharType="separate"/>
            </w:r>
            <w:r>
              <w:t xml:space="preserve">6</w:t>
            </w:r>
            <w:r>
              <w:fldChar w:fldCharType="end"/>
            </w:r>
            <w:bookmarkEnd w:id="50"/>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θ</m:t>
                        </m:r>
                      </m:e>
                      <m:sub>
                        <m:r>
                          <m:rPr>
                            <m:sty m:val="i"/>
                          </m:rPr>
                          <m:t>e</m:t>
                        </m:r>
                      </m:sub>
                    </m:sSub>
                  </m:e>
                  <m:sub>
                    <m:r>
                      <m:t>7</m:t>
                    </m:r>
                  </m:sub>
                </m:sSub>
                <m:r>
                  <m:t>=</m:t>
                </m:r>
                <m:r>
                  <m:t>17.7</m:t>
                </m:r>
                <m:r>
                  <m:t>°С</m:t>
                </m:r>
                <m:r>
                  <m:t xml:space="preserve"> </m:t>
                </m:r>
                <m:sSub>
                  <m:e>
                    <m:sSub>
                      <m:e>
                        <m:r>
                          <m:t>θ</m:t>
                        </m:r>
                      </m:e>
                      <m:sub>
                        <m:r>
                          <m:rPr>
                            <m:sty m:val="i"/>
                          </m:rPr>
                          <m:t>e</m:t>
                        </m:r>
                      </m:sub>
                    </m:sSub>
                  </m:e>
                  <m:sub>
                    <m:r>
                      <m:t>8</m:t>
                    </m:r>
                  </m:sub>
                </m:sSub>
                <m:r>
                  <m:t>=</m:t>
                </m:r>
                <m:r>
                  <m:t>17.2</m:t>
                </m:r>
                <m:r>
                  <m:t>°С</m:t>
                </m:r>
                <m:r>
                  <m:t xml:space="preserve"> </m:t>
                </m:r>
                <m:sSub>
                  <m:e>
                    <m:sSub>
                      <m:e>
                        <m:r>
                          <m:t>θ</m:t>
                        </m:r>
                      </m:e>
                      <m:sub>
                        <m:r>
                          <m:rPr>
                            <m:sty m:val="i"/>
                          </m:rPr>
                          <m:t>e</m:t>
                        </m:r>
                      </m:sub>
                    </m:sSub>
                  </m:e>
                  <m:sub>
                    <m:r>
                      <m:t>9</m:t>
                    </m:r>
                  </m:sub>
                </m:sSub>
                <m:r>
                  <m:t>=</m:t>
                </m:r>
                <m:r>
                  <m:t>13</m:t>
                </m:r>
                <m:r>
                  <m:t>°С</m:t>
                </m:r>
                <m:r>
                  <m:t xml:space="preserve"> </m:t>
                </m:r>
                <m:sSub>
                  <m:e>
                    <m:sSub>
                      <m:e>
                        <m:r>
                          <m:t>θ</m:t>
                        </m:r>
                      </m:e>
                      <m:sub>
                        <m:r>
                          <m:rPr>
                            <m:sty m:val="i"/>
                          </m:rPr>
                          <m:t>e</m:t>
                        </m:r>
                      </m:sub>
                    </m:sSub>
                  </m:e>
                  <m:sub>
                    <m:r>
                      <m:t>10</m:t>
                    </m:r>
                  </m:sub>
                </m:sSub>
                <m:r>
                  <m:t>=</m:t>
                </m:r>
                <m:r>
                  <m:t>8</m:t>
                </m:r>
                <m:r>
                  <m:t>°С</m:t>
                </m:r>
                <m:r>
                  <m:t xml:space="preserve"> </m:t>
                </m:r>
                <m:sSub>
                  <m:e>
                    <m:sSub>
                      <m:e>
                        <m:r>
                          <m:t>θ</m:t>
                        </m:r>
                      </m:e>
                      <m:sub>
                        <m:r>
                          <m:rPr>
                            <m:sty m:val="i"/>
                          </m:rPr>
                          <m:t>e</m:t>
                        </m:r>
                      </m:sub>
                    </m:sSub>
                  </m:e>
                  <m:sub>
                    <m:r>
                      <m:t>11</m:t>
                    </m:r>
                  </m:sub>
                </m:sSub>
                <m:r>
                  <m:t>=</m:t>
                </m:r>
                <m:r>
                  <m:t>2.5</m:t>
                </m:r>
                <m:r>
                  <m:t>°С</m:t>
                </m:r>
                <m:r>
                  <m:t xml:space="preserve"> </m:t>
                </m:r>
                <m:sSub>
                  <m:e>
                    <m:sSub>
                      <m:e>
                        <m:r>
                          <m:t>θ</m:t>
                        </m:r>
                      </m:e>
                      <m:sub>
                        <m:r>
                          <m:rPr>
                            <m:sty m:val="i"/>
                          </m:rPr>
                          <m:t>e</m:t>
                        </m:r>
                      </m:sub>
                    </m:sSub>
                  </m:e>
                  <m:sub>
                    <m:r>
                      <m:t>12</m:t>
                    </m:r>
                  </m:sub>
                </m:sSub>
                <m:r>
                  <m:t>=</m:t>
                </m:r>
                <m:r>
                  <m:t>−</m:t>
                </m:r>
                <m:r>
                  <m:t>2.2</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1" w:name="CadEE_Target_51"/>
            <w:r>
              <w:fldChar w:fldCharType="begin"/>
            </w:r>
            <w:r>
              <w:instrText xml:space="preserve"> SEQ CadEE_Formula \* ARABIC </w:instrText>
            </w:r>
            <w:r>
              <w:fldChar w:fldCharType="separate"/>
            </w:r>
            <w:r>
              <w:t xml:space="preserve">7</w:t>
            </w:r>
            <w:r>
              <w:fldChar w:fldCharType="end"/>
            </w:r>
            <w:bookmarkEnd w:id="51"/>
            <w:r>
              <w:t>)</w:t>
            </w:r>
          </w:p>
        </w:tc>
      </w:tr>
    </w:tbl>
    <w:p>
      <w:pPr>
        <w:pStyle w:val="CadEEHeadingLevel2"/>
        <w:numPr>
          <w:ilvl w:val="1"/>
          <w:numId w:val="1"/>
        </w:numPr>
      </w:pPr>
      <w:bookmarkStart w:id="52" w:name="CadEE_Target_52"/>
      <w:r>
        <w:t xml:space="preserve">Розрахунок теплопередачі трансмісією для стіни, що межують із зовнішнім повітрям (D)</w:t>
      </w:r>
      <w:bookmarkEnd w:id="52"/>
    </w:p>
    <w:p>
      <w:pPr>
        <w:pStyle w:val="CadEENormalText"/>
        <w:numPr>
          <w:ilvl w:val="2"/>
          <w:numId w:val="1"/>
        </w:numPr>
      </w:pPr>
      <w:bookmarkStart w:id="53" w:name="CadEE_Target_53"/>
      <w:r>
        <w:t xml:space="preserve">Визначення приведеного опору теплопередачі.</w:t>
      </w:r>
      <w:bookmarkEnd w:id="53"/>
    </w:p>
    <w:p>
      <w:pPr>
        <w:pStyle w:val="CadEENormalText"/>
        <w:numPr>
          <w:ilvl w:val="3"/>
          <w:numId w:val="1"/>
        </w:numPr>
      </w:pPr>
      <w:bookmarkStart w:id="54" w:name="CadEE_Target_54"/>
      <w:r>
        <w:t xml:space="preserve">Визначаємо загальну площу конструкції.</w:t>
      </w:r>
      <w:bookmarkEnd w:id="5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A</m:t>
                        </m:r>
                      </m:e>
                      <m:sub>
                        <m:r>
                          <m:t>Σ</m:t>
                        </m:r>
                      </m:sub>
                    </m:sSub>
                  </m:e>
                  <m:sub>
                    <m:r>
                      <m:t>1</m:t>
                    </m:r>
                  </m:sub>
                </m:sSub>
                <m:r>
                  <m:t>=</m:t>
                </m:r>
                <m:sSub>
                  <m:e>
                    <m:sSub>
                      <m:e>
                        <m:r>
                          <m:rPr>
                            <m:sty m:val="i"/>
                          </m:rPr>
                          <m:t>A</m:t>
                        </m:r>
                      </m:e>
                      <m:sub>
                        <m:r>
                          <m:t>1</m:t>
                        </m:r>
                      </m:sub>
                    </m:sSub>
                  </m:e>
                  <m:sub>
                    <m:r>
                      <m:t>1</m:t>
                    </m:r>
                  </m:sub>
                </m:sSub>
                <m:r>
                  <m:t>+</m:t>
                </m:r>
                <m:sSub>
                  <m:e>
                    <m:sSub>
                      <m:e>
                        <m:r>
                          <m:rPr>
                            <m:sty m:val="i"/>
                          </m:rPr>
                          <m:t>A</m:t>
                        </m:r>
                      </m:e>
                      <m:sub>
                        <m:r>
                          <m:t>1</m:t>
                        </m:r>
                      </m:sub>
                    </m:sSub>
                  </m:e>
                  <m:sub>
                    <m:r>
                      <m:t>2</m:t>
                    </m:r>
                  </m:sub>
                </m:sSub>
                <m:r>
                  <m:t>+</m:t>
                </m:r>
                <m:sSub>
                  <m:e>
                    <m:sSub>
                      <m:e>
                        <m:r>
                          <m:rPr>
                            <m:sty m:val="i"/>
                          </m:rPr>
                          <m:t>A</m:t>
                        </m:r>
                      </m:e>
                      <m:sub>
                        <m:r>
                          <m:t>1</m:t>
                        </m:r>
                      </m:sub>
                    </m:sSub>
                  </m:e>
                  <m:sub>
                    <m:r>
                      <m:t>3</m:t>
                    </m:r>
                  </m:sub>
                </m:sSub>
                <m:r>
                  <m:t>+</m:t>
                </m:r>
                <m:sSub>
                  <m:e>
                    <m:sSub>
                      <m:e>
                        <m:r>
                          <m:rPr>
                            <m:sty m:val="i"/>
                          </m:rPr>
                          <m:t>A</m:t>
                        </m:r>
                      </m:e>
                      <m:sub>
                        <m:r>
                          <m:t>1</m:t>
                        </m:r>
                      </m:sub>
                    </m:sSub>
                  </m:e>
                  <m:sub>
                    <m:r>
                      <m:t>4</m:t>
                    </m:r>
                  </m:sub>
                </m:sSub>
                <m:r>
                  <m:t>=</m:t>
                </m:r>
                <m:r>
                  <m:t>358.2</m:t>
                </m:r>
                <m:r>
                  <m:t>+</m:t>
                </m:r>
                <m:r>
                  <m:t>358.2</m:t>
                </m:r>
                <m:r>
                  <m:t>+</m:t>
                </m:r>
                <m:r>
                  <m:t>748.2</m:t>
                </m:r>
                <m:r>
                  <m:t>+</m:t>
                </m:r>
                <m:r>
                  <m:t>745.68</m:t>
                </m:r>
                <m:r>
                  <m:t>=</m:t>
                </m:r>
                <m:r>
                  <m:t>2210.28</m:t>
                </m:r>
                <m:r>
                  <m:t xml:space="preserve"> </m:t>
                </m:r>
                <m:sSup>
                  <m:e>
                    <m:r>
                      <m:t>м</m:t>
                    </m:r>
                  </m:e>
                  <m:sup>
                    <m:r>
                      <m:t>2</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5" w:name="CadEE_Target_55"/>
            <w:r>
              <w:fldChar w:fldCharType="begin"/>
            </w:r>
            <w:r>
              <w:instrText xml:space="preserve"> SEQ CadEE_Formula \* ARABIC </w:instrText>
            </w:r>
            <w:r>
              <w:fldChar w:fldCharType="separate"/>
            </w:r>
            <w:r>
              <w:t xml:space="preserve">8</w:t>
            </w:r>
            <w:r>
              <w:fldChar w:fldCharType="end"/>
            </w:r>
            <w:bookmarkEnd w:id="55"/>
            <w:r>
              <w:t>)</w:t>
            </w:r>
          </w:p>
        </w:tc>
      </w:tr>
    </w:tbl>
    <w:p>
      <w:pPr>
        <w:pStyle w:val="CadEENormalText"/>
      </w:pPr>
      <w:r>
        <w:t xml:space="preserve">де </w:t>
      </w:r>
      <w:r>
        <w:rPr>
          <w:rFonts w:ascii="Cambria Math" w:hAnsi="Cambria Math" w:eastAsia="Cambria Math" w:cs="Cambria Math"/>
        </w:rPr>
        <w:t xml:space="preserve">A</w:t>
      </w:r>
      <w:r>
        <w:rPr>
          <w:rFonts w:ascii="Cambria Math" w:hAnsi="Cambria Math" w:eastAsia="Cambria Math" w:cs="Cambria Math"/>
          <w:vertAlign w:val="subscript"/>
        </w:rPr>
        <w:t xml:space="preserve">1 1</w:t>
      </w:r>
      <w:r>
        <w:t xml:space="preserve">..</w:t>
      </w:r>
      <w:r>
        <w:rPr>
          <w:rFonts w:ascii="Cambria Math" w:hAnsi="Cambria Math" w:eastAsia="Cambria Math" w:cs="Cambria Math"/>
        </w:rPr>
        <w:t xml:space="preserve">A</w:t>
      </w:r>
      <w:r>
        <w:rPr>
          <w:rFonts w:ascii="Cambria Math" w:hAnsi="Cambria Math" w:eastAsia="Cambria Math" w:cs="Cambria Math"/>
          <w:vertAlign w:val="subscript"/>
        </w:rPr>
        <w:t xml:space="preserve">1 4</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pPr>
      <w:r>
        <w:t xml:space="preserve">- де Ai площа i-ї конструкції.</w:t>
      </w:r>
    </w:p>
    <w:p>
      <w:pPr>
        <w:pStyle w:val="CadEENormalText"/>
        <w:numPr>
          <w:ilvl w:val="3"/>
          <w:numId w:val="1"/>
        </w:numPr>
      </w:pPr>
      <w:bookmarkStart w:id="56" w:name="CadEE_Target_56"/>
      <w:r>
        <w:t xml:space="preserve">Визначаємо загальну площу відкосів.</w:t>
      </w:r>
      <w:bookmarkEnd w:id="5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A</m:t>
                        </m:r>
                      </m:e>
                      <m:sub>
                        <m:r>
                          <m:rPr>
                            <m:sty m:val="i"/>
                          </m:rPr>
                          <m:t>sl</m:t>
                        </m:r>
                      </m:sub>
                    </m:sSub>
                  </m:e>
                  <m:sub>
                    <m:r>
                      <m:t>1</m:t>
                    </m:r>
                  </m:sub>
                </m:sSub>
                <m:r>
                  <m:t>=</m:t>
                </m:r>
                <m:sSub>
                  <m:e>
                    <m:sSub>
                      <m:e>
                        <m:sSub>
                          <m:e>
                            <m:r>
                              <m:rPr>
                                <m:sty m:val="i"/>
                              </m:rPr>
                              <m:t>A</m:t>
                            </m:r>
                          </m:e>
                          <m:sub>
                            <m:r>
                              <m:rPr>
                                <m:sty m:val="i"/>
                              </m:rPr>
                              <m:t>sl</m:t>
                            </m:r>
                          </m:sub>
                        </m:sSub>
                      </m:e>
                      <m:sub>
                        <m:r>
                          <m:t>1</m:t>
                        </m:r>
                      </m:sub>
                    </m:sSub>
                  </m:e>
                  <m:sub>
                    <m:r>
                      <m:t>1</m:t>
                    </m:r>
                  </m:sub>
                </m:sSub>
                <m:r>
                  <m:t>+</m:t>
                </m:r>
                <m:sSub>
                  <m:e>
                    <m:sSub>
                      <m:e>
                        <m:sSub>
                          <m:e>
                            <m:r>
                              <m:rPr>
                                <m:sty m:val="i"/>
                              </m:rPr>
                              <m:t>A</m:t>
                            </m:r>
                          </m:e>
                          <m:sub>
                            <m:r>
                              <m:rPr>
                                <m:sty m:val="i"/>
                              </m:rPr>
                              <m:t>sl</m:t>
                            </m:r>
                          </m:sub>
                        </m:sSub>
                      </m:e>
                      <m:sub>
                        <m:r>
                          <m:t>1</m:t>
                        </m:r>
                      </m:sub>
                    </m:sSub>
                  </m:e>
                  <m:sub>
                    <m:r>
                      <m:t>2</m:t>
                    </m:r>
                  </m:sub>
                </m:sSub>
                <m:r>
                  <m:t>+</m:t>
                </m:r>
                <m:sSub>
                  <m:e>
                    <m:sSub>
                      <m:e>
                        <m:sSub>
                          <m:e>
                            <m:r>
                              <m:rPr>
                                <m:sty m:val="i"/>
                              </m:rPr>
                              <m:t>A</m:t>
                            </m:r>
                          </m:e>
                          <m:sub>
                            <m:r>
                              <m:rPr>
                                <m:sty m:val="i"/>
                              </m:rPr>
                              <m:t>sl</m:t>
                            </m:r>
                          </m:sub>
                        </m:sSub>
                      </m:e>
                      <m:sub>
                        <m:r>
                          <m:t>1</m:t>
                        </m:r>
                      </m:sub>
                    </m:sSub>
                  </m:e>
                  <m:sub>
                    <m:r>
                      <m:t>3</m:t>
                    </m:r>
                  </m:sub>
                </m:sSub>
                <m:r>
                  <m:t>+</m:t>
                </m:r>
                <m:sSub>
                  <m:e>
                    <m:sSub>
                      <m:e>
                        <m:sSub>
                          <m:e>
                            <m:r>
                              <m:rPr>
                                <m:sty m:val="i"/>
                              </m:rPr>
                              <m:t>A</m:t>
                            </m:r>
                          </m:e>
                          <m:sub>
                            <m:r>
                              <m:rPr>
                                <m:sty m:val="i"/>
                              </m:rPr>
                              <m:t>sl</m:t>
                            </m:r>
                          </m:sub>
                        </m:sSub>
                      </m:e>
                      <m:sub>
                        <m:r>
                          <m:t>1</m:t>
                        </m:r>
                      </m:sub>
                    </m:sSub>
                  </m:e>
                  <m:sub>
                    <m:r>
                      <m:t>4</m:t>
                    </m:r>
                  </m:sub>
                </m:sSub>
                <m:r>
                  <m:t>=</m:t>
                </m:r>
                <m:r>
                  <m:t>1.08</m:t>
                </m:r>
                <m:r>
                  <m:t>+</m:t>
                </m:r>
                <m:r>
                  <m:t>1.08</m:t>
                </m:r>
                <m:r>
                  <m:t>+</m:t>
                </m:r>
                <m:r>
                  <m:t>1.08</m:t>
                </m:r>
                <m:r>
                  <m:t>+</m:t>
                </m:r>
                <m:r>
                  <m:t>2.4</m:t>
                </m:r>
                <m:r>
                  <m:t>=</m:t>
                </m:r>
                <m:r>
                  <m:t>5.64</m:t>
                </m:r>
                <m:r>
                  <m:t xml:space="preserve"> </m:t>
                </m:r>
                <m:sSup>
                  <m:e>
                    <m:r>
                      <m:t>м</m:t>
                    </m:r>
                  </m:e>
                  <m:sup>
                    <m:r>
                      <m:t>2</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7" w:name="CadEE_Target_57"/>
            <w:r>
              <w:fldChar w:fldCharType="begin"/>
            </w:r>
            <w:r>
              <w:instrText xml:space="preserve"> SEQ CadEE_Formula \* ARABIC </w:instrText>
            </w:r>
            <w:r>
              <w:fldChar w:fldCharType="separate"/>
            </w:r>
            <w:r>
              <w:t xml:space="preserve">9</w:t>
            </w:r>
            <w:r>
              <w:fldChar w:fldCharType="end"/>
            </w:r>
            <w:bookmarkEnd w:id="57"/>
            <w:r>
              <w:t>)</w:t>
            </w:r>
          </w:p>
        </w:tc>
      </w:tr>
    </w:tbl>
    <w:p>
      <w:pPr>
        <w:pStyle w:val="CadEENormalText"/>
      </w:pPr>
      <w:r>
        <w:t xml:space="preserve">де </w:t>
      </w:r>
      <w:r>
        <w:rPr>
          <w:rFonts w:ascii="Cambria Math" w:hAnsi="Cambria Math" w:eastAsia="Cambria Math" w:cs="Cambria Math"/>
        </w:rPr>
        <w:t xml:space="preserve">A</w:t>
      </w:r>
      <w:r>
        <w:rPr>
          <w:rFonts w:ascii="Cambria Math" w:hAnsi="Cambria Math" w:eastAsia="Cambria Math" w:cs="Cambria Math"/>
          <w:vertAlign w:val="subscript"/>
        </w:rPr>
        <w:t xml:space="preserve">sl 1 1</w:t>
      </w:r>
      <w:r>
        <w:t xml:space="preserve">..</w:t>
      </w:r>
      <w:r>
        <w:rPr>
          <w:rFonts w:ascii="Cambria Math" w:hAnsi="Cambria Math" w:eastAsia="Cambria Math" w:cs="Cambria Math"/>
        </w:rPr>
        <w:t xml:space="preserve">A</w:t>
      </w:r>
      <w:r>
        <w:rPr>
          <w:rFonts w:ascii="Cambria Math" w:hAnsi="Cambria Math" w:eastAsia="Cambria Math" w:cs="Cambria Math"/>
          <w:vertAlign w:val="subscript"/>
        </w:rPr>
        <w:t xml:space="preserve">sl 1 4</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pPr>
      <w:r>
        <w:t xml:space="preserve">- де Aj площа відкосів для j-ї конструкції.</w:t>
      </w:r>
    </w:p>
    <w:p>
      <w:pPr>
        <w:pStyle w:val="CadEENormalText"/>
        <w:numPr>
          <w:ilvl w:val="3"/>
          <w:numId w:val="1"/>
        </w:numPr>
      </w:pPr>
      <w:bookmarkStart w:id="58" w:name="CadEE_Target_58"/>
      <w:r>
        <w:t xml:space="preserve">Визначаємо приведений опір теплопередачі. При цьому термічні включення враховані при визначені приведеного опору теплопередачі(п.5.6 ДСТУ9191:2022) кожного елементу конструкції окремо в розділі __. Площа відкосів при визначені R_Σi не враховувалася.</w:t>
      </w:r>
      <w:bookmarkEnd w:id="5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R</m:t>
                    </m:r>
                  </m:e>
                  <m:sub>
                    <m:sSub>
                      <m:e>
                        <m:r>
                          <m:t>Σпр</m:t>
                        </m:r>
                      </m:e>
                      <m:sub>
                        <m:r>
                          <m:t>1</m:t>
                        </m:r>
                      </m:sub>
                    </m:sSub>
                  </m:sub>
                </m:sSub>
                <m:r>
                  <m:t>=</m:t>
                </m:r>
                <m:f>
                  <m:num>
                    <m:d>
                      <m:dPr>
                        <m:begChr m:val="("/>
                        <m:endChr m:val=")"/>
                      </m:dPr>
                      <m:e>
                        <m:sSub>
                          <m:e>
                            <m:sSub>
                              <m:e>
                                <m:r>
                                  <m:rPr>
                                    <m:sty m:val="i"/>
                                  </m:rPr>
                                  <m:t>A</m:t>
                                </m:r>
                              </m:e>
                              <m:sub>
                                <m:r>
                                  <m:t>Σ</m:t>
                                </m:r>
                              </m:sub>
                            </m:sSub>
                          </m:e>
                          <m:sub>
                            <m:r>
                              <m:t>1</m:t>
                            </m:r>
                          </m:sub>
                        </m:sSub>
                        <m:r>
                          <m:t>+</m:t>
                        </m:r>
                        <m:sSub>
                          <m:e>
                            <m:sSub>
                              <m:e>
                                <m:r>
                                  <m:rPr>
                                    <m:sty m:val="i"/>
                                  </m:rPr>
                                  <m:t>A</m:t>
                                </m:r>
                              </m:e>
                              <m:sub>
                                <m:r>
                                  <m:rPr>
                                    <m:sty m:val="i"/>
                                  </m:rPr>
                                  <m:t>sl</m:t>
                                </m:r>
                              </m:sub>
                            </m:sSub>
                          </m:e>
                          <m:sub>
                            <m:r>
                              <m:t>1</m:t>
                            </m:r>
                          </m:sub>
                        </m:sSub>
                      </m:e>
                    </m:d>
                  </m:num>
                  <m:den>
                    <m:d>
                      <m:dPr>
                        <m:begChr m:val="("/>
                        <m:endChr m:val=")"/>
                      </m:dPr>
                      <m:e>
                        <m:f>
                          <m:num>
                            <m:sSub>
                              <m:e>
                                <m:sSub>
                                  <m:e>
                                    <m:r>
                                      <m:rPr>
                                        <m:sty m:val="i"/>
                                      </m:rPr>
                                      <m:t>A</m:t>
                                    </m:r>
                                  </m:e>
                                  <m:sub>
                                    <m:r>
                                      <m:t>1</m:t>
                                    </m:r>
                                  </m:sub>
                                </m:sSub>
                              </m:e>
                              <m:sub>
                                <m:r>
                                  <m:t>1</m:t>
                                </m:r>
                              </m:sub>
                            </m:sSub>
                          </m:num>
                          <m:den>
                            <m:sSub>
                              <m:e>
                                <m:r>
                                  <m:rPr>
                                    <m:sty m:val="i"/>
                                  </m:rPr>
                                  <m:t>R</m:t>
                                </m:r>
                              </m:e>
                              <m:sub>
                                <m:sSub>
                                  <m:e>
                                    <m:r>
                                      <m:t>Σ</m:t>
                                    </m:r>
                                  </m:e>
                                  <m:sub>
                                    <m:r>
                                      <m:t>11</m:t>
                                    </m:r>
                                  </m:sub>
                                </m:sSub>
                              </m:sub>
                            </m:sSub>
                          </m:den>
                        </m:f>
                        <m:r>
                          <m:t>+</m:t>
                        </m:r>
                        <m:f>
                          <m:num>
                            <m:sSub>
                              <m:e>
                                <m:sSub>
                                  <m:e>
                                    <m:r>
                                      <m:rPr>
                                        <m:sty m:val="i"/>
                                      </m:rPr>
                                      <m:t>A</m:t>
                                    </m:r>
                                  </m:e>
                                  <m:sub>
                                    <m:r>
                                      <m:t>1</m:t>
                                    </m:r>
                                  </m:sub>
                                </m:sSub>
                              </m:e>
                              <m:sub>
                                <m:r>
                                  <m:t>2</m:t>
                                </m:r>
                              </m:sub>
                            </m:sSub>
                          </m:num>
                          <m:den>
                            <m:sSub>
                              <m:e>
                                <m:r>
                                  <m:rPr>
                                    <m:sty m:val="i"/>
                                  </m:rPr>
                                  <m:t>R</m:t>
                                </m:r>
                              </m:e>
                              <m:sub>
                                <m:sSub>
                                  <m:e>
                                    <m:r>
                                      <m:t>Σ</m:t>
                                    </m:r>
                                  </m:e>
                                  <m:sub>
                                    <m:r>
                                      <m:t>12</m:t>
                                    </m:r>
                                  </m:sub>
                                </m:sSub>
                              </m:sub>
                            </m:sSub>
                          </m:den>
                        </m:f>
                        <m:r>
                          <m:t>+</m:t>
                        </m:r>
                        <m:f>
                          <m:num>
                            <m:sSub>
                              <m:e>
                                <m:sSub>
                                  <m:e>
                                    <m:r>
                                      <m:rPr>
                                        <m:sty m:val="i"/>
                                      </m:rPr>
                                      <m:t>A</m:t>
                                    </m:r>
                                  </m:e>
                                  <m:sub>
                                    <m:r>
                                      <m:t>1</m:t>
                                    </m:r>
                                  </m:sub>
                                </m:sSub>
                              </m:e>
                              <m:sub>
                                <m:r>
                                  <m:t>3</m:t>
                                </m:r>
                              </m:sub>
                            </m:sSub>
                          </m:num>
                          <m:den>
                            <m:sSub>
                              <m:e>
                                <m:r>
                                  <m:rPr>
                                    <m:sty m:val="i"/>
                                  </m:rPr>
                                  <m:t>R</m:t>
                                </m:r>
                              </m:e>
                              <m:sub>
                                <m:sSub>
                                  <m:e>
                                    <m:r>
                                      <m:t>Σ</m:t>
                                    </m:r>
                                  </m:e>
                                  <m:sub>
                                    <m:r>
                                      <m:t>13</m:t>
                                    </m:r>
                                  </m:sub>
                                </m:sSub>
                              </m:sub>
                            </m:sSub>
                          </m:den>
                        </m:f>
                        <m:r>
                          <m:t>+</m:t>
                        </m:r>
                        <m:f>
                          <m:num>
                            <m:sSub>
                              <m:e>
                                <m:sSub>
                                  <m:e>
                                    <m:r>
                                      <m:rPr>
                                        <m:sty m:val="i"/>
                                      </m:rPr>
                                      <m:t>A</m:t>
                                    </m:r>
                                  </m:e>
                                  <m:sub>
                                    <m:r>
                                      <m:t>1</m:t>
                                    </m:r>
                                  </m:sub>
                                </m:sSub>
                              </m:e>
                              <m:sub>
                                <m:r>
                                  <m:t>4</m:t>
                                </m:r>
                              </m:sub>
                            </m:sSub>
                          </m:num>
                          <m:den>
                            <m:sSub>
                              <m:e>
                                <m:r>
                                  <m:rPr>
                                    <m:sty m:val="i"/>
                                  </m:rPr>
                                  <m:t>R</m:t>
                                </m:r>
                              </m:e>
                              <m:sub>
                                <m:sSub>
                                  <m:e>
                                    <m:r>
                                      <m:t>Σ</m:t>
                                    </m:r>
                                  </m:e>
                                  <m:sub>
                                    <m:r>
                                      <m:t>14</m:t>
                                    </m:r>
                                  </m:sub>
                                </m:sSub>
                              </m:sub>
                            </m:sSub>
                          </m:den>
                        </m:f>
                      </m:e>
                    </m:d>
                  </m:den>
                </m:f>
                <m:r>
                  <m:t>=</m:t>
                </m:r>
                <m:f>
                  <m:num>
                    <m:d>
                      <m:dPr>
                        <m:begChr m:val="("/>
                        <m:endChr m:val=")"/>
                      </m:dPr>
                      <m:e>
                        <m:r>
                          <m:t>2210.28</m:t>
                        </m:r>
                        <m:r>
                          <m:t>+</m:t>
                        </m:r>
                        <m:r>
                          <m:t>5.64</m:t>
                        </m:r>
                      </m:e>
                    </m:d>
                  </m:num>
                  <m:den>
                    <m:d>
                      <m:dPr>
                        <m:begChr m:val="("/>
                        <m:endChr m:val=")"/>
                      </m:dPr>
                      <m:e>
                        <m:f>
                          <m:num>
                            <m:r>
                              <m:t>358.2</m:t>
                            </m:r>
                          </m:num>
                          <m:den>
                            <m:r>
                              <m:t>4</m:t>
                            </m:r>
                          </m:den>
                        </m:f>
                        <m:r>
                          <m:t>+</m:t>
                        </m:r>
                        <m:f>
                          <m:num>
                            <m:r>
                              <m:t>358.2</m:t>
                            </m:r>
                          </m:num>
                          <m:den>
                            <m:r>
                              <m:t>4</m:t>
                            </m:r>
                          </m:den>
                        </m:f>
                        <m:r>
                          <m:t>+</m:t>
                        </m:r>
                        <m:f>
                          <m:num>
                            <m:r>
                              <m:t>748.2</m:t>
                            </m:r>
                          </m:num>
                          <m:den>
                            <m:r>
                              <m:t>4</m:t>
                            </m:r>
                          </m:den>
                        </m:f>
                        <m:r>
                          <m:t>+</m:t>
                        </m:r>
                        <m:f>
                          <m:num>
                            <m:r>
                              <m:t>745.68</m:t>
                            </m:r>
                          </m:num>
                          <m:den>
                            <m:r>
                              <m:t>4</m:t>
                            </m:r>
                          </m:den>
                        </m:f>
                      </m:e>
                    </m:d>
                  </m:den>
                </m:f>
                <m:r>
                  <m:t>=</m:t>
                </m:r>
                <m:r>
                  <m:t>4.01</m:t>
                </m:r>
                <m:r>
                  <m:t xml:space="preserve"> </m:t>
                </m:r>
                <m:f>
                  <m:num>
                    <m:sSup>
                      <m:e>
                        <m:r>
                          <m:t>м</m:t>
                        </m:r>
                      </m:e>
                      <m:sup>
                        <m:r>
                          <m:t>2</m:t>
                        </m:r>
                      </m:sup>
                    </m:sSup>
                    <m:r>
                      <m:t>·</m:t>
                    </m:r>
                    <m:r>
                      <m:t>К</m:t>
                    </m:r>
                  </m:num>
                  <m:den>
                    <m:r>
                      <m:t>Вт</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9" w:name="CadEE_Target_59"/>
            <w:r>
              <w:fldChar w:fldCharType="begin"/>
            </w:r>
            <w:r>
              <w:instrText xml:space="preserve"> SEQ CadEE_Formula \* ARABIC </w:instrText>
            </w:r>
            <w:r>
              <w:fldChar w:fldCharType="separate"/>
            </w:r>
            <w:r>
              <w:t xml:space="preserve">10</w:t>
            </w:r>
            <w:r>
              <w:fldChar w:fldCharType="end"/>
            </w:r>
            <w:bookmarkEnd w:id="59"/>
            <w:r>
              <w:t>)</w:t>
            </w:r>
          </w:p>
        </w:tc>
      </w:tr>
    </w:tbl>
    <w:p>
      <w:pPr>
        <w:pStyle w:val="CadEENormalText"/>
      </w:pPr>
      <w:r>
        <w:t xml:space="preserve">де </w:t>
      </w:r>
      <w:r>
        <w:rPr>
          <w:rFonts w:ascii="Cambria Math" w:hAnsi="Cambria Math" w:eastAsia="Cambria Math" w:cs="Cambria Math"/>
        </w:rPr>
        <w:t xml:space="preserve">A</w:t>
      </w:r>
      <w:r>
        <w:rPr>
          <w:rFonts w:ascii="Cambria Math" w:hAnsi="Cambria Math" w:eastAsia="Cambria Math" w:cs="Cambria Math"/>
          <w:vertAlign w:val="subscript"/>
        </w:rPr>
        <w:t xml:space="preserve">Σ 1</w:t>
      </w:r>
      <w:r>
        <w:t xml:space="preserve">, див. п. </w:t>
      </w:r>
      <w:r>
        <w:fldChar w:fldCharType="begin"/>
      </w:r>
      <w:r>
        <w:instrText xml:space="preserve"> REF CadEE_Target_54 \n \h </w:instrText>
      </w:r>
      <w:r>
        <w:fldChar w:fldCharType="separate"/>
      </w:r>
      <w:r>
        <w:t xml:space="preserve">4.2.1.1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sl 1</w:t>
      </w:r>
      <w:r>
        <w:t xml:space="preserve">, див. п. </w:t>
      </w:r>
      <w:r>
        <w:fldChar w:fldCharType="begin"/>
      </w:r>
      <w:r>
        <w:instrText xml:space="preserve"> REF CadEE_Target_56 \n \h </w:instrText>
      </w:r>
      <w:r>
        <w:fldChar w:fldCharType="separate"/>
      </w:r>
      <w:r>
        <w:t xml:space="preserve">4.2.1.2</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1 1</w:t>
      </w:r>
      <w:r>
        <w:t xml:space="preserve">..</w:t>
      </w:r>
      <w:r>
        <w:rPr>
          <w:rFonts w:ascii="Cambria Math" w:hAnsi="Cambria Math" w:eastAsia="Cambria Math" w:cs="Cambria Math"/>
        </w:rPr>
        <w:t xml:space="preserve">A</w:t>
      </w:r>
      <w:r>
        <w:rPr>
          <w:rFonts w:ascii="Cambria Math" w:hAnsi="Cambria Math" w:eastAsia="Cambria Math" w:cs="Cambria Math"/>
          <w:vertAlign w:val="subscript"/>
        </w:rPr>
        <w:t xml:space="preserve">1 4</w:t>
      </w:r>
      <w:r>
        <w:t xml:space="preserve"> - те саме, що у формулі (</w:t>
      </w:r>
      <w:r>
        <w:fldChar w:fldCharType="begin"/>
      </w:r>
      <w:r>
        <w:instrText xml:space="preserve"> REF CadEE_Target_55 \h </w:instrText>
      </w:r>
      <w:r>
        <w:fldChar w:fldCharType="separate"/>
      </w:r>
      <w:r>
        <w:t xml:space="preserve">8</w:t>
      </w:r>
      <w:r>
        <w:fldChar w:fldCharType="end"/>
      </w:r>
      <w:r>
        <w:t xml:space="preserve">); </w:t>
      </w:r>
      <w:r>
        <w:rPr>
          <w:rFonts w:ascii="Cambria Math" w:hAnsi="Cambria Math" w:eastAsia="Cambria Math" w:cs="Cambria Math"/>
        </w:rPr>
        <w:t xml:space="preserve">R</w:t>
      </w:r>
      <w:r>
        <w:rPr>
          <w:rFonts w:ascii="Cambria Math" w:hAnsi="Cambria Math" w:eastAsia="Cambria Math" w:cs="Cambria Math"/>
          <w:vertAlign w:val="subscript"/>
        </w:rPr>
        <w:t xml:space="preserve">Σ11</w:t>
      </w:r>
      <w:r>
        <w:t xml:space="preserve">..</w:t>
      </w:r>
      <w:r>
        <w:rPr>
          <w:rFonts w:ascii="Cambria Math" w:hAnsi="Cambria Math" w:eastAsia="Cambria Math" w:cs="Cambria Math"/>
        </w:rPr>
        <w:t xml:space="preserve">R</w:t>
      </w:r>
      <w:r>
        <w:rPr>
          <w:rFonts w:ascii="Cambria Math" w:hAnsi="Cambria Math" w:eastAsia="Cambria Math" w:cs="Cambria Math"/>
          <w:vertAlign w:val="subscript"/>
        </w:rPr>
        <w:t xml:space="preserve">Σ14</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pPr>
      <w:r>
        <w:t xml:space="preserve">- де R_Σi приведений опір теплопередачі для i-ї конструкції, без врахування площі відкосів.</w:t>
      </w:r>
    </w:p>
    <w:p>
      <w:pPr>
        <w:pStyle w:val="CadEENormalText"/>
        <w:numPr>
          <w:ilvl w:val="2"/>
          <w:numId w:val="1"/>
        </w:numPr>
      </w:pPr>
      <w:bookmarkStart w:id="60" w:name="CadEE_Target_60"/>
      <w:r>
        <w:t xml:space="preserve">Визначення приведеного коефіцієнта теплопередачі згідно з п. 8.2.2.5.2 ДСТУ 9190:2022</w:t>
      </w:r>
      <w:bookmarkEnd w:id="60"/>
    </w:p>
    <w:p>
      <w:pPr>
        <w:pStyle w:val="CadEENormalText"/>
        <w:numPr>
          <w:ilvl w:val="3"/>
          <w:numId w:val="1"/>
        </w:numPr>
      </w:pPr>
      <w:bookmarkStart w:id="61" w:name="CadEE_Target_61"/>
      <w:r>
        <w:t xml:space="preserve">Визначення приведеного коефіцієнта теплопередачі.</w:t>
      </w:r>
      <w:bookmarkEnd w:id="6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U</m:t>
                    </m:r>
                  </m:e>
                  <m:sub>
                    <m:r>
                      <m:t>1</m:t>
                    </m:r>
                  </m:sub>
                </m:sSub>
                <m:r>
                  <m:t>=</m:t>
                </m:r>
                <m:f>
                  <m:num>
                    <m:r>
                      <m:t>1</m:t>
                    </m:r>
                  </m:num>
                  <m:den>
                    <m:sSub>
                      <m:e>
                        <m:r>
                          <m:rPr>
                            <m:sty m:val="i"/>
                          </m:rPr>
                          <m:t>R</m:t>
                        </m:r>
                      </m:e>
                      <m:sub>
                        <m:sSub>
                          <m:e>
                            <m:r>
                              <m:t>Σпр</m:t>
                            </m:r>
                          </m:e>
                          <m:sub>
                            <m:r>
                              <m:t>1</m:t>
                            </m:r>
                          </m:sub>
                        </m:sSub>
                      </m:sub>
                    </m:sSub>
                  </m:den>
                </m:f>
                <m:r>
                  <m:t>=</m:t>
                </m:r>
                <m:f>
                  <m:num>
                    <m:r>
                      <m:t>1</m:t>
                    </m:r>
                  </m:num>
                  <m:den>
                    <m:r>
                      <m:t>4.01</m:t>
                    </m:r>
                  </m:den>
                </m:f>
                <m:r>
                  <m:t>=</m:t>
                </m:r>
                <m:r>
                  <m:t>0.2494</m:t>
                </m:r>
                <m:r>
                  <m:t xml:space="preserve"> </m:t>
                </m:r>
                <m:f>
                  <m:num>
                    <m:r>
                      <m:t>Вт</m:t>
                    </m:r>
                  </m:num>
                  <m:den>
                    <m:sSup>
                      <m:e>
                        <m:r>
                          <m:t>м</m:t>
                        </m:r>
                      </m:e>
                      <m:sup>
                        <m:r>
                          <m:t>2</m:t>
                        </m:r>
                      </m:sup>
                    </m:sSup>
                    <m:r>
                      <m:t>·</m:t>
                    </m:r>
                    <m:r>
                      <m:rPr>
                        <m:sty m:val="i"/>
                      </m:rPr>
                      <m:t>K</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2" w:name="CadEE_Target_62"/>
            <w:r>
              <w:fldChar w:fldCharType="begin"/>
            </w:r>
            <w:r>
              <w:instrText xml:space="preserve"> SEQ CadEE_Formula \* ARABIC </w:instrText>
            </w:r>
            <w:r>
              <w:fldChar w:fldCharType="separate"/>
            </w:r>
            <w:r>
              <w:t xml:space="preserve">11</w:t>
            </w:r>
            <w:r>
              <w:fldChar w:fldCharType="end"/>
            </w:r>
            <w:bookmarkEnd w:id="62"/>
            <w:r>
              <w:t>)</w:t>
            </w:r>
          </w:p>
        </w:tc>
      </w:tr>
    </w:tbl>
    <w:p>
      <w:pPr>
        <w:pStyle w:val="CadEENormalText"/>
      </w:pPr>
      <w:r>
        <w:t xml:space="preserve">де </w:t>
      </w:r>
      <w:r>
        <w:rPr>
          <w:rFonts w:ascii="Cambria Math" w:hAnsi="Cambria Math" w:eastAsia="Cambria Math" w:cs="Cambria Math"/>
        </w:rPr>
        <w:t xml:space="preserve">R</w:t>
      </w:r>
      <w:r>
        <w:rPr>
          <w:rFonts w:ascii="Cambria Math" w:hAnsi="Cambria Math" w:eastAsia="Cambria Math" w:cs="Cambria Math"/>
          <w:vertAlign w:val="subscript"/>
        </w:rPr>
        <w:t xml:space="preserve">Σпр1</w:t>
      </w:r>
      <w:r>
        <w:t xml:space="preserve"> - приведений опір теплопередачі конструкції, див. п. </w:t>
      </w:r>
      <w:r>
        <w:fldChar w:fldCharType="begin"/>
      </w:r>
      <w:r>
        <w:instrText xml:space="preserve"> REF CadEE_Target_58 \n \h </w:instrText>
      </w:r>
      <w:r>
        <w:fldChar w:fldCharType="separate"/>
      </w:r>
      <w:r>
        <w:t xml:space="preserve">4.2.1.3</w:t>
      </w:r>
      <w:r>
        <w:fldChar w:fldCharType="end"/>
      </w:r>
      <w:r>
        <w:t xml:space="preserve">.</w:t>
      </w:r>
    </w:p>
    <w:p>
      <w:pPr>
        <w:pStyle w:val="CadEENormalText"/>
        <w:numPr>
          <w:ilvl w:val="2"/>
          <w:numId w:val="1"/>
        </w:numPr>
      </w:pPr>
      <w:bookmarkStart w:id="63" w:name="CadEE_Target_63"/>
      <w:r>
        <w:t xml:space="preserve">Визначення поправочних коефіцієнтів.</w:t>
      </w:r>
      <w:bookmarkEnd w:id="63"/>
    </w:p>
    <w:p>
      <w:pPr>
        <w:pStyle w:val="CadEENormalText"/>
        <w:numPr>
          <w:ilvl w:val="3"/>
          <w:numId w:val="1"/>
        </w:numPr>
      </w:pPr>
      <w:bookmarkStart w:id="64" w:name="CadEE_Target_64"/>
      <w:r>
        <w:t xml:space="preserve">Згідно з п. 8.2.1.2 ДСТУ9190:2022 поправочний коефіцієнт при опаленні:</w:t>
      </w:r>
      <w:bookmarkEnd w:id="6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b</m:t>
                    </m:r>
                  </m:e>
                  <m:sub>
                    <m:sSub>
                      <m:e>
                        <m:r>
                          <m:rPr>
                            <m:sty m:val="i"/>
                          </m:rPr>
                          <m:t>trDH</m:t>
                        </m:r>
                      </m:e>
                      <m:sub>
                        <m:r>
                          <m:t>1</m:t>
                        </m:r>
                      </m:sub>
                    </m:sSub>
                  </m:sub>
                </m:sSub>
                <m:r>
                  <m:t>=</m:t>
                </m:r>
                <m:r>
                  <m:t>1</m:t>
                </m:r>
                <m:r>
                  <m:t>=</m:t>
                </m:r>
                <m:r>
                  <m:t>1</m:t>
                </m:r>
                <m:r>
                  <m:t>=</m:t>
                </m:r>
                <m:r>
                  <m:t>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5" w:name="CadEE_Target_65"/>
            <w:r>
              <w:fldChar w:fldCharType="begin"/>
            </w:r>
            <w:r>
              <w:instrText xml:space="preserve"> SEQ CadEE_Formula \* ARABIC </w:instrText>
            </w:r>
            <w:r>
              <w:fldChar w:fldCharType="separate"/>
            </w:r>
            <w:r>
              <w:t xml:space="preserve">12</w:t>
            </w:r>
            <w:r>
              <w:fldChar w:fldCharType="end"/>
            </w:r>
            <w:bookmarkEnd w:id="65"/>
            <w:r>
              <w:t>)</w:t>
            </w:r>
          </w:p>
        </w:tc>
      </w:tr>
    </w:tbl>
    <w:p>
      <w:pPr>
        <w:pStyle w:val="CadEENormalText"/>
        <w:numPr>
          <w:ilvl w:val="3"/>
          <w:numId w:val="1"/>
        </w:numPr>
      </w:pPr>
      <w:bookmarkStart w:id="66" w:name="CadEE_Target_66"/>
      <w:r>
        <w:t xml:space="preserve">Згідно з п. 8.2.1.2 ДСТУ9190:2022 поправочний коефіцієнт при охолодженні:</w:t>
      </w:r>
      <w:bookmarkEnd w:id="6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b</m:t>
                    </m:r>
                  </m:e>
                  <m:sub>
                    <m:sSub>
                      <m:e>
                        <m:r>
                          <m:rPr>
                            <m:sty m:val="i"/>
                          </m:rPr>
                          <m:t>trDС</m:t>
                        </m:r>
                      </m:e>
                      <m:sub>
                        <m:r>
                          <m:t>1</m:t>
                        </m:r>
                      </m:sub>
                    </m:sSub>
                  </m:sub>
                </m:sSub>
                <m:r>
                  <m:t>=</m:t>
                </m:r>
                <m:r>
                  <m:t>1</m:t>
                </m:r>
                <m:r>
                  <m:t>=</m:t>
                </m:r>
                <m:r>
                  <m:t>1</m:t>
                </m:r>
                <m:r>
                  <m:t>=</m:t>
                </m:r>
                <m:r>
                  <m:t>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7" w:name="CadEE_Target_67"/>
            <w:r>
              <w:fldChar w:fldCharType="begin"/>
            </w:r>
            <w:r>
              <w:instrText xml:space="preserve"> SEQ CadEE_Formula \* ARABIC </w:instrText>
            </w:r>
            <w:r>
              <w:fldChar w:fldCharType="separate"/>
            </w:r>
            <w:r>
              <w:t xml:space="preserve">13</w:t>
            </w:r>
            <w:r>
              <w:fldChar w:fldCharType="end"/>
            </w:r>
            <w:bookmarkEnd w:id="67"/>
            <w:r>
              <w:t>)</w:t>
            </w:r>
          </w:p>
        </w:tc>
      </w:tr>
    </w:tbl>
    <w:p>
      <w:pPr>
        <w:pStyle w:val="CadEENormalText"/>
        <w:numPr>
          <w:ilvl w:val="2"/>
          <w:numId w:val="1"/>
        </w:numPr>
      </w:pPr>
      <w:bookmarkStart w:id="68" w:name="CadEE_Target_68"/>
      <w:r>
        <w:t xml:space="preserve">Визначення коефіцієнта теплопередачі трансмісією згідно з п. 8.2.1.2 ДСТУ 9190:2022</w:t>
      </w:r>
      <w:bookmarkEnd w:id="68"/>
    </w:p>
    <w:p>
      <w:pPr>
        <w:pStyle w:val="CadEENormalText"/>
        <w:numPr>
          <w:ilvl w:val="3"/>
          <w:numId w:val="1"/>
        </w:numPr>
      </w:pPr>
      <w:bookmarkStart w:id="69" w:name="CadEE_Target_69"/>
      <w:r>
        <w:t xml:space="preserve">Визначення коефіцієнта теплопередачі трансмісією при опаленні.</w:t>
      </w:r>
      <w:bookmarkEnd w:id="6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H</m:t>
                    </m:r>
                  </m:e>
                  <m:sub>
                    <m:sSub>
                      <m:e>
                        <m:r>
                          <m:rPr>
                            <m:sty m:val="i"/>
                          </m:rPr>
                          <m:t>DH</m:t>
                        </m:r>
                      </m:e>
                      <m:sub>
                        <m:r>
                          <m:t>1</m:t>
                        </m:r>
                      </m:sub>
                    </m:sSub>
                  </m:sub>
                </m:sSub>
                <m:r>
                  <m:t>=</m:t>
                </m:r>
                <m:sSub>
                  <m:e>
                    <m:r>
                      <m:rPr>
                        <m:sty m:val="i"/>
                      </m:rPr>
                      <m:t>b</m:t>
                    </m:r>
                  </m:e>
                  <m:sub>
                    <m:sSub>
                      <m:e>
                        <m:r>
                          <m:rPr>
                            <m:sty m:val="i"/>
                          </m:rPr>
                          <m:t>trDH</m:t>
                        </m:r>
                      </m:e>
                      <m:sub>
                        <m:r>
                          <m:t>1</m:t>
                        </m:r>
                      </m:sub>
                    </m:sSub>
                  </m:sub>
                </m:sSub>
                <m:d>
                  <m:dPr>
                    <m:begChr m:val="("/>
                    <m:endChr m:val=")"/>
                  </m:dPr>
                  <m:e>
                    <m:sSub>
                      <m:e>
                        <m:sSub>
                          <m:e>
                            <m:r>
                              <m:rPr>
                                <m:sty m:val="i"/>
                              </m:rPr>
                              <m:t>A</m:t>
                            </m:r>
                          </m:e>
                          <m:sub>
                            <m:r>
                              <m:t>Σ</m:t>
                            </m:r>
                          </m:sub>
                        </m:sSub>
                      </m:e>
                      <m:sub>
                        <m:r>
                          <m:t>1</m:t>
                        </m:r>
                      </m:sub>
                    </m:sSub>
                    <m:r>
                      <m:t>+</m:t>
                    </m:r>
                    <m:sSub>
                      <m:e>
                        <m:sSub>
                          <m:e>
                            <m:r>
                              <m:rPr>
                                <m:sty m:val="i"/>
                              </m:rPr>
                              <m:t>A</m:t>
                            </m:r>
                          </m:e>
                          <m:sub>
                            <m:r>
                              <m:rPr>
                                <m:sty m:val="i"/>
                              </m:rPr>
                              <m:t>sl</m:t>
                            </m:r>
                          </m:sub>
                        </m:sSub>
                      </m:e>
                      <m:sub>
                        <m:r>
                          <m:t>1</m:t>
                        </m:r>
                      </m:sub>
                    </m:sSub>
                  </m:e>
                </m:d>
                <m:sSub>
                  <m:e>
                    <m:r>
                      <m:rPr>
                        <m:sty m:val="i"/>
                      </m:rPr>
                      <m:t>U</m:t>
                    </m:r>
                  </m:e>
                  <m:sub>
                    <m:r>
                      <m:t>1</m:t>
                    </m:r>
                  </m:sub>
                </m:sSub>
                <m:r>
                  <m:t>=</m:t>
                </m:r>
                <m:r>
                  <m:t>1</m:t>
                </m:r>
                <m:r>
                  <m:t>·</m:t>
                </m:r>
                <m:d>
                  <m:dPr>
                    <m:begChr m:val="("/>
                    <m:endChr m:val=")"/>
                  </m:dPr>
                  <m:e>
                    <m:r>
                      <m:t>2210.28</m:t>
                    </m:r>
                    <m:r>
                      <m:t>+</m:t>
                    </m:r>
                    <m:r>
                      <m:t>5.64</m:t>
                    </m:r>
                  </m:e>
                </m:d>
                <m:r>
                  <m:t>·</m:t>
                </m:r>
                <m:r>
                  <m:t>0.2494</m:t>
                </m:r>
                <m:r>
                  <m:t>=</m:t>
                </m:r>
                <m:r>
                  <m:t>552.57</m:t>
                </m:r>
                <m:r>
                  <m:t xml:space="preserve"> </m:t>
                </m:r>
                <m:f>
                  <m:num>
                    <m:r>
                      <m:t>Вт</m:t>
                    </m:r>
                  </m:num>
                  <m:den>
                    <m:r>
                      <m:t>К</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0" w:name="CadEE_Target_70"/>
            <w:r>
              <w:fldChar w:fldCharType="begin"/>
            </w:r>
            <w:r>
              <w:instrText xml:space="preserve"> SEQ CadEE_Formula \* ARABIC </w:instrText>
            </w:r>
            <w:r>
              <w:fldChar w:fldCharType="separate"/>
            </w:r>
            <w:r>
              <w:t xml:space="preserve">14</w:t>
            </w:r>
            <w:r>
              <w:fldChar w:fldCharType="end"/>
            </w:r>
            <w:bookmarkEnd w:id="70"/>
            <w:r>
              <w:t>)</w:t>
            </w:r>
          </w:p>
        </w:tc>
      </w:tr>
    </w:tbl>
    <w:p>
      <w:pPr>
        <w:pStyle w:val="CadEENormalText"/>
      </w:pPr>
      <w:r>
        <w:t xml:space="preserve">де </w:t>
      </w:r>
      <w:r>
        <w:rPr>
          <w:rFonts w:ascii="Cambria Math" w:hAnsi="Cambria Math" w:eastAsia="Cambria Math" w:cs="Cambria Math"/>
        </w:rPr>
        <w:t xml:space="preserve">b</w:t>
      </w:r>
      <w:r>
        <w:rPr>
          <w:rFonts w:ascii="Cambria Math" w:hAnsi="Cambria Math" w:eastAsia="Cambria Math" w:cs="Cambria Math"/>
          <w:vertAlign w:val="subscript"/>
        </w:rPr>
        <w:t xml:space="preserve">trDH1</w:t>
      </w:r>
      <w:r>
        <w:t xml:space="preserve">, див. п. </w:t>
      </w:r>
      <w:r>
        <w:fldChar w:fldCharType="begin"/>
      </w:r>
      <w:r>
        <w:instrText xml:space="preserve"> REF CadEE_Target_64 \n \h </w:instrText>
      </w:r>
      <w:r>
        <w:fldChar w:fldCharType="separate"/>
      </w:r>
      <w:r>
        <w:t xml:space="preserve">4.2.3.1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Σ 1</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sl 1</w:t>
      </w:r>
      <w:r>
        <w:t xml:space="preserve"> - те саме, що у формулі (</w:t>
      </w:r>
      <w:r>
        <w:fldChar w:fldCharType="begin"/>
      </w:r>
      <w:r>
        <w:instrText xml:space="preserve"> REF CadEE_Target_59 \h </w:instrText>
      </w:r>
      <w:r>
        <w:fldChar w:fldCharType="separate"/>
      </w:r>
      <w:r>
        <w:t xml:space="preserve">10</w:t>
      </w:r>
      <w:r>
        <w:fldChar w:fldCharType="end"/>
      </w:r>
      <w:r>
        <w:t xml:space="preserve">); </w:t>
      </w:r>
      <w:r>
        <w:rPr>
          <w:rFonts w:ascii="Cambria Math" w:hAnsi="Cambria Math" w:eastAsia="Cambria Math" w:cs="Cambria Math"/>
        </w:rPr>
        <w:t xml:space="preserve">U</w:t>
      </w:r>
      <w:r>
        <w:rPr>
          <w:rFonts w:ascii="Cambria Math" w:hAnsi="Cambria Math" w:eastAsia="Cambria Math" w:cs="Cambria Math"/>
          <w:vertAlign w:val="subscript"/>
        </w:rPr>
        <w:t xml:space="preserve">1</w:t>
      </w:r>
      <w:r>
        <w:t xml:space="preserve">, див. п. </w:t>
      </w:r>
      <w:r>
        <w:fldChar w:fldCharType="begin"/>
      </w:r>
      <w:r>
        <w:instrText xml:space="preserve"> REF CadEE_Target_61 \n \h </w:instrText>
      </w:r>
      <w:r>
        <w:fldChar w:fldCharType="separate"/>
      </w:r>
      <w:r>
        <w:t xml:space="preserve">4.2.2.1</w:t>
      </w:r>
      <w:r>
        <w:fldChar w:fldCharType="end"/>
      </w:r>
      <w:r>
        <w:t xml:space="preserve">.</w:t>
      </w:r>
    </w:p>
    <w:p>
      <w:pPr>
        <w:pStyle w:val="CadEENormalText"/>
        <w:numPr>
          <w:ilvl w:val="3"/>
          <w:numId w:val="1"/>
        </w:numPr>
      </w:pPr>
      <w:bookmarkStart w:id="71" w:name="CadEE_Target_71"/>
      <w:r>
        <w:t xml:space="preserve">Визначення коефіцієнта теплопередачі трансмісією при охолодженні.</w:t>
      </w:r>
      <w:bookmarkEnd w:id="7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H</m:t>
                    </m:r>
                  </m:e>
                  <m:sub>
                    <m:sSub>
                      <m:e>
                        <m:r>
                          <m:rPr>
                            <m:sty m:val="i"/>
                          </m:rPr>
                          <m:t>DС</m:t>
                        </m:r>
                      </m:e>
                      <m:sub>
                        <m:r>
                          <m:t>1</m:t>
                        </m:r>
                      </m:sub>
                    </m:sSub>
                  </m:sub>
                </m:sSub>
                <m:r>
                  <m:t>=</m:t>
                </m:r>
                <m:sSub>
                  <m:e>
                    <m:r>
                      <m:rPr>
                        <m:sty m:val="i"/>
                      </m:rPr>
                      <m:t>b</m:t>
                    </m:r>
                  </m:e>
                  <m:sub>
                    <m:sSub>
                      <m:e>
                        <m:r>
                          <m:rPr>
                            <m:sty m:val="i"/>
                          </m:rPr>
                          <m:t>trDС</m:t>
                        </m:r>
                      </m:e>
                      <m:sub>
                        <m:r>
                          <m:t>1</m:t>
                        </m:r>
                      </m:sub>
                    </m:sSub>
                  </m:sub>
                </m:sSub>
                <m:d>
                  <m:dPr>
                    <m:begChr m:val="("/>
                    <m:endChr m:val=")"/>
                  </m:dPr>
                  <m:e>
                    <m:sSub>
                      <m:e>
                        <m:sSub>
                          <m:e>
                            <m:r>
                              <m:rPr>
                                <m:sty m:val="i"/>
                              </m:rPr>
                              <m:t>A</m:t>
                            </m:r>
                          </m:e>
                          <m:sub>
                            <m:r>
                              <m:t>Σ</m:t>
                            </m:r>
                          </m:sub>
                        </m:sSub>
                      </m:e>
                      <m:sub>
                        <m:r>
                          <m:t>1</m:t>
                        </m:r>
                      </m:sub>
                    </m:sSub>
                    <m:r>
                      <m:t>+</m:t>
                    </m:r>
                    <m:sSub>
                      <m:e>
                        <m:sSub>
                          <m:e>
                            <m:r>
                              <m:rPr>
                                <m:sty m:val="i"/>
                              </m:rPr>
                              <m:t>A</m:t>
                            </m:r>
                          </m:e>
                          <m:sub>
                            <m:r>
                              <m:rPr>
                                <m:sty m:val="i"/>
                              </m:rPr>
                              <m:t>sl</m:t>
                            </m:r>
                          </m:sub>
                        </m:sSub>
                      </m:e>
                      <m:sub>
                        <m:r>
                          <m:t>1</m:t>
                        </m:r>
                      </m:sub>
                    </m:sSub>
                  </m:e>
                </m:d>
                <m:sSub>
                  <m:e>
                    <m:r>
                      <m:rPr>
                        <m:sty m:val="i"/>
                      </m:rPr>
                      <m:t>U</m:t>
                    </m:r>
                  </m:e>
                  <m:sub>
                    <m:r>
                      <m:t>1</m:t>
                    </m:r>
                  </m:sub>
                </m:sSub>
                <m:r>
                  <m:t>=</m:t>
                </m:r>
                <m:r>
                  <m:t>1</m:t>
                </m:r>
                <m:r>
                  <m:t>·</m:t>
                </m:r>
                <m:d>
                  <m:dPr>
                    <m:begChr m:val="("/>
                    <m:endChr m:val=")"/>
                  </m:dPr>
                  <m:e>
                    <m:r>
                      <m:t>2210.28</m:t>
                    </m:r>
                    <m:r>
                      <m:t>+</m:t>
                    </m:r>
                    <m:r>
                      <m:t>5.64</m:t>
                    </m:r>
                  </m:e>
                </m:d>
                <m:r>
                  <m:t>·</m:t>
                </m:r>
                <m:r>
                  <m:t>0.2494</m:t>
                </m:r>
                <m:r>
                  <m:t>=</m:t>
                </m:r>
                <m:r>
                  <m:t>552.57</m:t>
                </m:r>
                <m:r>
                  <m:t xml:space="preserve"> </m:t>
                </m:r>
                <m:f>
                  <m:num>
                    <m:r>
                      <m:t>Вт</m:t>
                    </m:r>
                  </m:num>
                  <m:den>
                    <m:r>
                      <m:t>К</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2" w:name="CadEE_Target_72"/>
            <w:r>
              <w:fldChar w:fldCharType="begin"/>
            </w:r>
            <w:r>
              <w:instrText xml:space="preserve"> SEQ CadEE_Formula \* ARABIC </w:instrText>
            </w:r>
            <w:r>
              <w:fldChar w:fldCharType="separate"/>
            </w:r>
            <w:r>
              <w:t xml:space="preserve">15</w:t>
            </w:r>
            <w:r>
              <w:fldChar w:fldCharType="end"/>
            </w:r>
            <w:bookmarkEnd w:id="72"/>
            <w:r>
              <w:t>)</w:t>
            </w:r>
          </w:p>
        </w:tc>
      </w:tr>
    </w:tbl>
    <w:p>
      <w:pPr>
        <w:pStyle w:val="CadEENormalText"/>
      </w:pPr>
      <w:r>
        <w:t xml:space="preserve">де </w:t>
      </w:r>
      <w:r>
        <w:rPr>
          <w:rFonts w:ascii="Cambria Math" w:hAnsi="Cambria Math" w:eastAsia="Cambria Math" w:cs="Cambria Math"/>
        </w:rPr>
        <w:t xml:space="preserve">b</w:t>
      </w:r>
      <w:r>
        <w:rPr>
          <w:rFonts w:ascii="Cambria Math" w:hAnsi="Cambria Math" w:eastAsia="Cambria Math" w:cs="Cambria Math"/>
          <w:vertAlign w:val="subscript"/>
        </w:rPr>
        <w:t xml:space="preserve">trDС1</w:t>
      </w:r>
      <w:r>
        <w:t xml:space="preserve">, див. п. </w:t>
      </w:r>
      <w:r>
        <w:fldChar w:fldCharType="begin"/>
      </w:r>
      <w:r>
        <w:instrText xml:space="preserve"> REF CadEE_Target_66 \n \h </w:instrText>
      </w:r>
      <w:r>
        <w:fldChar w:fldCharType="separate"/>
      </w:r>
      <w:r>
        <w:t xml:space="preserve">4.2.3.2</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Σ 1</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sl 1</w:t>
      </w:r>
      <w:r>
        <w:t xml:space="preserve"> - те саме, що у формулі (</w:t>
      </w:r>
      <w:r>
        <w:fldChar w:fldCharType="begin"/>
      </w:r>
      <w:r>
        <w:instrText xml:space="preserve"> REF CadEE_Target_59 \h </w:instrText>
      </w:r>
      <w:r>
        <w:fldChar w:fldCharType="separate"/>
      </w:r>
      <w:r>
        <w:t xml:space="preserve">10</w:t>
      </w:r>
      <w:r>
        <w:fldChar w:fldCharType="end"/>
      </w:r>
      <w:r>
        <w:t xml:space="preserve">); </w:t>
      </w:r>
      <w:r>
        <w:rPr>
          <w:rFonts w:ascii="Cambria Math" w:hAnsi="Cambria Math" w:eastAsia="Cambria Math" w:cs="Cambria Math"/>
        </w:rPr>
        <w:t xml:space="preserve">U</w:t>
      </w:r>
      <w:r>
        <w:rPr>
          <w:rFonts w:ascii="Cambria Math" w:hAnsi="Cambria Math" w:eastAsia="Cambria Math" w:cs="Cambria Math"/>
          <w:vertAlign w:val="subscript"/>
        </w:rPr>
        <w:t xml:space="preserve">1</w:t>
      </w:r>
      <w:r>
        <w:t xml:space="preserve"> - те саме, що у формулі (</w:t>
      </w:r>
      <w:r>
        <w:fldChar w:fldCharType="begin"/>
      </w:r>
      <w:r>
        <w:instrText xml:space="preserve"> REF CadEE_Target_70 \h </w:instrText>
      </w:r>
      <w:r>
        <w:fldChar w:fldCharType="separate"/>
      </w:r>
      <w:r>
        <w:t xml:space="preserve">14</w:t>
      </w:r>
      <w:r>
        <w:fldChar w:fldCharType="end"/>
      </w:r>
      <w:r>
        <w:t xml:space="preserve">).</w:t>
      </w:r>
    </w:p>
    <w:p>
      <w:pPr>
        <w:pStyle w:val="CadEEHeadingLevel2"/>
        <w:numPr>
          <w:ilvl w:val="1"/>
          <w:numId w:val="1"/>
        </w:numPr>
      </w:pPr>
      <w:bookmarkStart w:id="73" w:name="CadEE_Target_73"/>
      <w:r>
        <w:t xml:space="preserve">Розрахунок теплопередачі трансмісією для суміщена покрівля, що межує із зовнішнім повітрям (D)</w:t>
      </w:r>
      <w:bookmarkEnd w:id="73"/>
    </w:p>
    <w:p>
      <w:pPr>
        <w:pStyle w:val="CadEENormalText"/>
        <w:numPr>
          <w:ilvl w:val="2"/>
          <w:numId w:val="1"/>
        </w:numPr>
      </w:pPr>
      <w:bookmarkStart w:id="74" w:name="CadEE_Target_74"/>
      <w:r>
        <w:t xml:space="preserve">Визначення приведеного опору теплопередачі.</w:t>
      </w:r>
      <w:bookmarkEnd w:id="74"/>
    </w:p>
    <w:p>
      <w:pPr>
        <w:pStyle w:val="CadEENormalText"/>
        <w:numPr>
          <w:ilvl w:val="3"/>
          <w:numId w:val="1"/>
        </w:numPr>
      </w:pPr>
      <w:bookmarkStart w:id="75" w:name="CadEE_Target_75"/>
      <w:r>
        <w:t xml:space="preserve">Визначаємо загальну площу конструкції.</w:t>
      </w:r>
      <w:bookmarkEnd w:id="7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A</m:t>
                        </m:r>
                      </m:e>
                      <m:sub>
                        <m:r>
                          <m:t>Σ</m:t>
                        </m:r>
                      </m:sub>
                    </m:sSub>
                  </m:e>
                  <m:sub>
                    <m:r>
                      <m:t>2</m:t>
                    </m:r>
                  </m:sub>
                </m:sSub>
                <m:r>
                  <m:t>=</m:t>
                </m:r>
                <m:sSub>
                  <m:e>
                    <m:sSub>
                      <m:e>
                        <m:r>
                          <m:rPr>
                            <m:sty m:val="i"/>
                          </m:rPr>
                          <m:t>A</m:t>
                        </m:r>
                      </m:e>
                      <m:sub>
                        <m:r>
                          <m:t>2</m:t>
                        </m:r>
                      </m:sub>
                    </m:sSub>
                  </m:e>
                  <m:sub>
                    <m:r>
                      <m:t>5</m:t>
                    </m:r>
                  </m:sub>
                </m:sSub>
                <m:r>
                  <m:t>=</m:t>
                </m:r>
                <m:r>
                  <m:t>750</m:t>
                </m:r>
                <m:r>
                  <m:t>=</m:t>
                </m:r>
                <m:r>
                  <m:t>750</m:t>
                </m:r>
                <m:r>
                  <m:t xml:space="preserve"> </m:t>
                </m:r>
                <m:sSup>
                  <m:e>
                    <m:r>
                      <m:t>м</m:t>
                    </m:r>
                  </m:e>
                  <m:sup>
                    <m:r>
                      <m:t>2</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6" w:name="CadEE_Target_76"/>
            <w:r>
              <w:fldChar w:fldCharType="begin"/>
            </w:r>
            <w:r>
              <w:instrText xml:space="preserve"> SEQ CadEE_Formula \* ARABIC </w:instrText>
            </w:r>
            <w:r>
              <w:fldChar w:fldCharType="separate"/>
            </w:r>
            <w:r>
              <w:t xml:space="preserve">16</w:t>
            </w:r>
            <w:r>
              <w:fldChar w:fldCharType="end"/>
            </w:r>
            <w:bookmarkEnd w:id="76"/>
            <w:r>
              <w:t>)</w:t>
            </w:r>
          </w:p>
        </w:tc>
      </w:tr>
    </w:tbl>
    <w:p>
      <w:pPr>
        <w:pStyle w:val="CadEENormalText"/>
      </w:pPr>
      <w:r>
        <w:t xml:space="preserve">де </w:t>
      </w:r>
      <w:r>
        <w:rPr>
          <w:rFonts w:ascii="Cambria Math" w:hAnsi="Cambria Math" w:eastAsia="Cambria Math" w:cs="Cambria Math"/>
        </w:rPr>
        <w:t xml:space="preserve">A</w:t>
      </w:r>
      <w:r>
        <w:rPr>
          <w:rFonts w:ascii="Cambria Math" w:hAnsi="Cambria Math" w:eastAsia="Cambria Math" w:cs="Cambria Math"/>
          <w:vertAlign w:val="subscript"/>
        </w:rPr>
        <w:t xml:space="preserve">2 5</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pPr>
      <w:r>
        <w:t xml:space="preserve">- де Ai площа i-ї конструкції.</w:t>
      </w:r>
    </w:p>
    <w:p>
      <w:pPr>
        <w:pStyle w:val="CadEENormalText"/>
        <w:numPr>
          <w:ilvl w:val="3"/>
          <w:numId w:val="1"/>
        </w:numPr>
      </w:pPr>
      <w:bookmarkStart w:id="77" w:name="CadEE_Target_77"/>
      <w:r>
        <w:t xml:space="preserve">Визначаємо загальну площу відкосів.</w:t>
      </w:r>
      <w:bookmarkEnd w:id="7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A</m:t>
                        </m:r>
                      </m:e>
                      <m:sub>
                        <m:r>
                          <m:rPr>
                            <m:sty m:val="i"/>
                          </m:rPr>
                          <m:t>sl</m:t>
                        </m:r>
                      </m:sub>
                    </m:sSub>
                  </m:e>
                  <m:sub>
                    <m:r>
                      <m:t>2</m:t>
                    </m:r>
                  </m:sub>
                </m:sSub>
                <m:r>
                  <m:t>=</m:t>
                </m:r>
                <m:sSub>
                  <m:e>
                    <m:sSub>
                      <m:e>
                        <m:sSub>
                          <m:e>
                            <m:r>
                              <m:rPr>
                                <m:sty m:val="i"/>
                              </m:rPr>
                              <m:t>A</m:t>
                            </m:r>
                          </m:e>
                          <m:sub>
                            <m:r>
                              <m:rPr>
                                <m:sty m:val="i"/>
                              </m:rPr>
                              <m:t>sl</m:t>
                            </m:r>
                          </m:sub>
                        </m:sSub>
                      </m:e>
                      <m:sub>
                        <m:r>
                          <m:t>2</m:t>
                        </m:r>
                      </m:sub>
                    </m:sSub>
                  </m:e>
                  <m:sub>
                    <m:r>
                      <m:t>5</m:t>
                    </m:r>
                  </m:sub>
                </m:sSub>
                <m:r>
                  <m:t>=</m:t>
                </m:r>
                <m:r>
                  <m:t>0</m:t>
                </m:r>
                <m:r>
                  <m:t>=</m:t>
                </m:r>
                <m:r>
                  <m:t>0</m:t>
                </m:r>
                <m:r>
                  <m:t xml:space="preserve"> </m:t>
                </m:r>
                <m:sSup>
                  <m:e>
                    <m:r>
                      <m:t>м</m:t>
                    </m:r>
                  </m:e>
                  <m:sup>
                    <m:r>
                      <m:t>2</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8" w:name="CadEE_Target_78"/>
            <w:r>
              <w:fldChar w:fldCharType="begin"/>
            </w:r>
            <w:r>
              <w:instrText xml:space="preserve"> SEQ CadEE_Formula \* ARABIC </w:instrText>
            </w:r>
            <w:r>
              <w:fldChar w:fldCharType="separate"/>
            </w:r>
            <w:r>
              <w:t xml:space="preserve">17</w:t>
            </w:r>
            <w:r>
              <w:fldChar w:fldCharType="end"/>
            </w:r>
            <w:bookmarkEnd w:id="78"/>
            <w:r>
              <w:t>)</w:t>
            </w:r>
          </w:p>
        </w:tc>
      </w:tr>
    </w:tbl>
    <w:p>
      <w:pPr>
        <w:pStyle w:val="CadEENormalText"/>
      </w:pPr>
      <w:r>
        <w:t xml:space="preserve">де </w:t>
      </w:r>
      <w:r>
        <w:rPr>
          <w:rFonts w:ascii="Cambria Math" w:hAnsi="Cambria Math" w:eastAsia="Cambria Math" w:cs="Cambria Math"/>
        </w:rPr>
        <w:t xml:space="preserve">A</w:t>
      </w:r>
      <w:r>
        <w:rPr>
          <w:rFonts w:ascii="Cambria Math" w:hAnsi="Cambria Math" w:eastAsia="Cambria Math" w:cs="Cambria Math"/>
          <w:vertAlign w:val="subscript"/>
        </w:rPr>
        <w:t xml:space="preserve">sl 2 5</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pPr>
      <w:r>
        <w:t xml:space="preserve">- де Aj площа відкосів для j-ї конструкції.</w:t>
      </w:r>
    </w:p>
    <w:p>
      <w:pPr>
        <w:pStyle w:val="CadEENormalText"/>
        <w:numPr>
          <w:ilvl w:val="3"/>
          <w:numId w:val="1"/>
        </w:numPr>
      </w:pPr>
      <w:bookmarkStart w:id="79" w:name="CadEE_Target_79"/>
      <w:r>
        <w:t xml:space="preserve">Визначаємо приведений опір теплопередачі. При цьому термічні включення враховані при визначені приведеного опору теплопередачі(п.5.6 ДСТУ9191:2022) кожного елементу конструкції окремо в розділі __. Площа відкосів при визначені R_Σi не враховувалася.</w:t>
      </w:r>
      <w:bookmarkEnd w:id="7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R</m:t>
                    </m:r>
                  </m:e>
                  <m:sub>
                    <m:sSub>
                      <m:e>
                        <m:r>
                          <m:t>Σпр</m:t>
                        </m:r>
                      </m:e>
                      <m:sub>
                        <m:r>
                          <m:t>2</m:t>
                        </m:r>
                      </m:sub>
                    </m:sSub>
                  </m:sub>
                </m:sSub>
                <m:r>
                  <m:t>=</m:t>
                </m:r>
                <m:f>
                  <m:num>
                    <m:d>
                      <m:dPr>
                        <m:begChr m:val="("/>
                        <m:endChr m:val=")"/>
                      </m:dPr>
                      <m:e>
                        <m:sSub>
                          <m:e>
                            <m:sSub>
                              <m:e>
                                <m:r>
                                  <m:rPr>
                                    <m:sty m:val="i"/>
                                  </m:rPr>
                                  <m:t>A</m:t>
                                </m:r>
                              </m:e>
                              <m:sub>
                                <m:r>
                                  <m:t>Σ</m:t>
                                </m:r>
                              </m:sub>
                            </m:sSub>
                          </m:e>
                          <m:sub>
                            <m:r>
                              <m:t>2</m:t>
                            </m:r>
                          </m:sub>
                        </m:sSub>
                        <m:r>
                          <m:t>+</m:t>
                        </m:r>
                        <m:sSub>
                          <m:e>
                            <m:sSub>
                              <m:e>
                                <m:r>
                                  <m:rPr>
                                    <m:sty m:val="i"/>
                                  </m:rPr>
                                  <m:t>A</m:t>
                                </m:r>
                              </m:e>
                              <m:sub>
                                <m:r>
                                  <m:rPr>
                                    <m:sty m:val="i"/>
                                  </m:rPr>
                                  <m:t>sl</m:t>
                                </m:r>
                              </m:sub>
                            </m:sSub>
                          </m:e>
                          <m:sub>
                            <m:r>
                              <m:t>2</m:t>
                            </m:r>
                          </m:sub>
                        </m:sSub>
                      </m:e>
                    </m:d>
                  </m:num>
                  <m:den>
                    <m:f>
                      <m:num>
                        <m:sSub>
                          <m:e>
                            <m:sSub>
                              <m:e>
                                <m:r>
                                  <m:rPr>
                                    <m:sty m:val="i"/>
                                  </m:rPr>
                                  <m:t>A</m:t>
                                </m:r>
                              </m:e>
                              <m:sub>
                                <m:r>
                                  <m:t>2</m:t>
                                </m:r>
                              </m:sub>
                            </m:sSub>
                          </m:e>
                          <m:sub>
                            <m:r>
                              <m:t>5</m:t>
                            </m:r>
                          </m:sub>
                        </m:sSub>
                      </m:num>
                      <m:den>
                        <m:sSub>
                          <m:e>
                            <m:r>
                              <m:rPr>
                                <m:sty m:val="i"/>
                              </m:rPr>
                              <m:t>R</m:t>
                            </m:r>
                          </m:e>
                          <m:sub>
                            <m:sSub>
                              <m:e>
                                <m:r>
                                  <m:t>Σ</m:t>
                                </m:r>
                              </m:e>
                              <m:sub>
                                <m:r>
                                  <m:t>25</m:t>
                                </m:r>
                              </m:sub>
                            </m:sSub>
                          </m:sub>
                        </m:sSub>
                      </m:den>
                    </m:f>
                  </m:den>
                </m:f>
                <m:r>
                  <m:t>=</m:t>
                </m:r>
                <m:f>
                  <m:num>
                    <m:d>
                      <m:dPr>
                        <m:begChr m:val="("/>
                        <m:endChr m:val=")"/>
                      </m:dPr>
                      <m:e>
                        <m:r>
                          <m:t>750</m:t>
                        </m:r>
                        <m:r>
                          <m:t>+</m:t>
                        </m:r>
                        <m:r>
                          <m:t>0</m:t>
                        </m:r>
                      </m:e>
                    </m:d>
                  </m:num>
                  <m:den>
                    <m:f>
                      <m:num>
                        <m:r>
                          <m:t>750</m:t>
                        </m:r>
                      </m:num>
                      <m:den>
                        <m:r>
                          <m:t>4</m:t>
                        </m:r>
                      </m:den>
                    </m:f>
                  </m:den>
                </m:f>
                <m:r>
                  <m:t>=</m:t>
                </m:r>
                <m:r>
                  <m:t>4</m:t>
                </m:r>
                <m:r>
                  <m:t xml:space="preserve"> </m:t>
                </m:r>
                <m:f>
                  <m:num>
                    <m:sSup>
                      <m:e>
                        <m:r>
                          <m:t>м</m:t>
                        </m:r>
                      </m:e>
                      <m:sup>
                        <m:r>
                          <m:t>2</m:t>
                        </m:r>
                      </m:sup>
                    </m:sSup>
                    <m:r>
                      <m:t>·</m:t>
                    </m:r>
                    <m:r>
                      <m:t>К</m:t>
                    </m:r>
                  </m:num>
                  <m:den>
                    <m:r>
                      <m:t>Вт</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0" w:name="CadEE_Target_80"/>
            <w:r>
              <w:fldChar w:fldCharType="begin"/>
            </w:r>
            <w:r>
              <w:instrText xml:space="preserve"> SEQ CadEE_Formula \* ARABIC </w:instrText>
            </w:r>
            <w:r>
              <w:fldChar w:fldCharType="separate"/>
            </w:r>
            <w:r>
              <w:t xml:space="preserve">18</w:t>
            </w:r>
            <w:r>
              <w:fldChar w:fldCharType="end"/>
            </w:r>
            <w:bookmarkEnd w:id="80"/>
            <w:r>
              <w:t>)</w:t>
            </w:r>
          </w:p>
        </w:tc>
      </w:tr>
    </w:tbl>
    <w:p>
      <w:pPr>
        <w:pStyle w:val="CadEENormalText"/>
      </w:pPr>
      <w:r>
        <w:t xml:space="preserve">де </w:t>
      </w:r>
      <w:r>
        <w:rPr>
          <w:rFonts w:ascii="Cambria Math" w:hAnsi="Cambria Math" w:eastAsia="Cambria Math" w:cs="Cambria Math"/>
        </w:rPr>
        <w:t xml:space="preserve">A</w:t>
      </w:r>
      <w:r>
        <w:rPr>
          <w:rFonts w:ascii="Cambria Math" w:hAnsi="Cambria Math" w:eastAsia="Cambria Math" w:cs="Cambria Math"/>
          <w:vertAlign w:val="subscript"/>
        </w:rPr>
        <w:t xml:space="preserve">Σ 2</w:t>
      </w:r>
      <w:r>
        <w:t xml:space="preserve">, див. п. </w:t>
      </w:r>
      <w:r>
        <w:fldChar w:fldCharType="begin"/>
      </w:r>
      <w:r>
        <w:instrText xml:space="preserve"> REF CadEE_Target_75 \n \h </w:instrText>
      </w:r>
      <w:r>
        <w:fldChar w:fldCharType="separate"/>
      </w:r>
      <w:r>
        <w:t xml:space="preserve">4.3.1.1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sl 2</w:t>
      </w:r>
      <w:r>
        <w:t xml:space="preserve">, див. п. </w:t>
      </w:r>
      <w:r>
        <w:fldChar w:fldCharType="begin"/>
      </w:r>
      <w:r>
        <w:instrText xml:space="preserve"> REF CadEE_Target_77 \n \h </w:instrText>
      </w:r>
      <w:r>
        <w:fldChar w:fldCharType="separate"/>
      </w:r>
      <w:r>
        <w:t xml:space="preserve">4.3.1.2</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2 5</w:t>
      </w:r>
      <w:r>
        <w:t xml:space="preserve"> - те саме, що у формулі (</w:t>
      </w:r>
      <w:r>
        <w:fldChar w:fldCharType="begin"/>
      </w:r>
      <w:r>
        <w:instrText xml:space="preserve"> REF CadEE_Target_76 \h </w:instrText>
      </w:r>
      <w:r>
        <w:fldChar w:fldCharType="separate"/>
      </w:r>
      <w:r>
        <w:t xml:space="preserve">16</w:t>
      </w:r>
      <w:r>
        <w:fldChar w:fldCharType="end"/>
      </w:r>
      <w:r>
        <w:t xml:space="preserve">); </w:t>
      </w:r>
      <w:r>
        <w:rPr>
          <w:rFonts w:ascii="Cambria Math" w:hAnsi="Cambria Math" w:eastAsia="Cambria Math" w:cs="Cambria Math"/>
        </w:rPr>
        <w:t xml:space="preserve">R</w:t>
      </w:r>
      <w:r>
        <w:rPr>
          <w:rFonts w:ascii="Cambria Math" w:hAnsi="Cambria Math" w:eastAsia="Cambria Math" w:cs="Cambria Math"/>
          <w:vertAlign w:val="subscript"/>
        </w:rPr>
        <w:t xml:space="preserve">Σ25</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pPr>
      <w:r>
        <w:t xml:space="preserve">- де R_Σi приведений опір теплопередачі для i-ї конструкції, без врахування площі відкосів.</w:t>
      </w:r>
    </w:p>
    <w:p>
      <w:pPr>
        <w:pStyle w:val="CadEENormalText"/>
        <w:numPr>
          <w:ilvl w:val="2"/>
          <w:numId w:val="1"/>
        </w:numPr>
      </w:pPr>
      <w:bookmarkStart w:id="81" w:name="CadEE_Target_81"/>
      <w:r>
        <w:t xml:space="preserve">Визначення приведеного коефіцієнта теплопередачі згідно з п. 8.2.2.5.2 ДСТУ 9190:2022</w:t>
      </w:r>
      <w:bookmarkEnd w:id="81"/>
    </w:p>
    <w:p>
      <w:pPr>
        <w:pStyle w:val="CadEENormalText"/>
        <w:numPr>
          <w:ilvl w:val="3"/>
          <w:numId w:val="1"/>
        </w:numPr>
      </w:pPr>
      <w:bookmarkStart w:id="82" w:name="CadEE_Target_82"/>
      <w:r>
        <w:t xml:space="preserve">Визначення приведеного коефіцієнта теплопередачі.</w:t>
      </w:r>
      <w:bookmarkEnd w:id="8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U</m:t>
                    </m:r>
                  </m:e>
                  <m:sub>
                    <m:r>
                      <m:t>2</m:t>
                    </m:r>
                  </m:sub>
                </m:sSub>
                <m:r>
                  <m:t>=</m:t>
                </m:r>
                <m:f>
                  <m:num>
                    <m:r>
                      <m:t>1</m:t>
                    </m:r>
                  </m:num>
                  <m:den>
                    <m:sSub>
                      <m:e>
                        <m:r>
                          <m:rPr>
                            <m:sty m:val="i"/>
                          </m:rPr>
                          <m:t>R</m:t>
                        </m:r>
                      </m:e>
                      <m:sub>
                        <m:sSub>
                          <m:e>
                            <m:r>
                              <m:t>Σпр</m:t>
                            </m:r>
                          </m:e>
                          <m:sub>
                            <m:r>
                              <m:t>2</m:t>
                            </m:r>
                          </m:sub>
                        </m:sSub>
                      </m:sub>
                    </m:sSub>
                  </m:den>
                </m:f>
                <m:r>
                  <m:t>=</m:t>
                </m:r>
                <m:f>
                  <m:num>
                    <m:r>
                      <m:t>1</m:t>
                    </m:r>
                  </m:num>
                  <m:den>
                    <m:r>
                      <m:t>4</m:t>
                    </m:r>
                  </m:den>
                </m:f>
                <m:r>
                  <m:t>=</m:t>
                </m:r>
                <m:r>
                  <m:t>0.25</m:t>
                </m:r>
                <m:r>
                  <m:t xml:space="preserve"> </m:t>
                </m:r>
                <m:f>
                  <m:num>
                    <m:r>
                      <m:t>Вт</m:t>
                    </m:r>
                  </m:num>
                  <m:den>
                    <m:sSup>
                      <m:e>
                        <m:r>
                          <m:t>м</m:t>
                        </m:r>
                      </m:e>
                      <m:sup>
                        <m:r>
                          <m:t>2</m:t>
                        </m:r>
                      </m:sup>
                    </m:sSup>
                    <m:r>
                      <m:t>·</m:t>
                    </m:r>
                    <m:r>
                      <m:rPr>
                        <m:sty m:val="i"/>
                      </m:rPr>
                      <m:t>K</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3" w:name="CadEE_Target_83"/>
            <w:r>
              <w:fldChar w:fldCharType="begin"/>
            </w:r>
            <w:r>
              <w:instrText xml:space="preserve"> SEQ CadEE_Formula \* ARABIC </w:instrText>
            </w:r>
            <w:r>
              <w:fldChar w:fldCharType="separate"/>
            </w:r>
            <w:r>
              <w:t xml:space="preserve">19</w:t>
            </w:r>
            <w:r>
              <w:fldChar w:fldCharType="end"/>
            </w:r>
            <w:bookmarkEnd w:id="83"/>
            <w:r>
              <w:t>)</w:t>
            </w:r>
          </w:p>
        </w:tc>
      </w:tr>
    </w:tbl>
    <w:p>
      <w:pPr>
        <w:pStyle w:val="CadEENormalText"/>
      </w:pPr>
      <w:r>
        <w:t xml:space="preserve">де </w:t>
      </w:r>
      <w:r>
        <w:rPr>
          <w:rFonts w:ascii="Cambria Math" w:hAnsi="Cambria Math" w:eastAsia="Cambria Math" w:cs="Cambria Math"/>
        </w:rPr>
        <w:t xml:space="preserve">R</w:t>
      </w:r>
      <w:r>
        <w:rPr>
          <w:rFonts w:ascii="Cambria Math" w:hAnsi="Cambria Math" w:eastAsia="Cambria Math" w:cs="Cambria Math"/>
          <w:vertAlign w:val="subscript"/>
        </w:rPr>
        <w:t xml:space="preserve">Σпр2</w:t>
      </w:r>
      <w:r>
        <w:t xml:space="preserve"> - приведений опір теплопередачі конструкції, див. п. </w:t>
      </w:r>
      <w:r>
        <w:fldChar w:fldCharType="begin"/>
      </w:r>
      <w:r>
        <w:instrText xml:space="preserve"> REF CadEE_Target_79 \n \h </w:instrText>
      </w:r>
      <w:r>
        <w:fldChar w:fldCharType="separate"/>
      </w:r>
      <w:r>
        <w:t xml:space="preserve">4.3.1.3</w:t>
      </w:r>
      <w:r>
        <w:fldChar w:fldCharType="end"/>
      </w:r>
      <w:r>
        <w:t xml:space="preserve">.</w:t>
      </w:r>
    </w:p>
    <w:p>
      <w:pPr>
        <w:pStyle w:val="CadEENormalText"/>
        <w:numPr>
          <w:ilvl w:val="2"/>
          <w:numId w:val="1"/>
        </w:numPr>
      </w:pPr>
      <w:bookmarkStart w:id="84" w:name="CadEE_Target_84"/>
      <w:r>
        <w:t xml:space="preserve">Визначення поправочних коефіцієнтів.</w:t>
      </w:r>
      <w:bookmarkEnd w:id="84"/>
    </w:p>
    <w:p>
      <w:pPr>
        <w:pStyle w:val="CadEENormalText"/>
        <w:numPr>
          <w:ilvl w:val="3"/>
          <w:numId w:val="1"/>
        </w:numPr>
      </w:pPr>
      <w:bookmarkStart w:id="85" w:name="CadEE_Target_85"/>
      <w:r>
        <w:t xml:space="preserve">Згідно з п. 8.2.1.2 ДСТУ9190:2022 поправочний коефіцієнт при опаленні:</w:t>
      </w:r>
      <w:bookmarkEnd w:id="8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b</m:t>
                    </m:r>
                  </m:e>
                  <m:sub>
                    <m:sSub>
                      <m:e>
                        <m:r>
                          <m:rPr>
                            <m:sty m:val="i"/>
                          </m:rPr>
                          <m:t>trDH</m:t>
                        </m:r>
                      </m:e>
                      <m:sub>
                        <m:r>
                          <m:t>2</m:t>
                        </m:r>
                      </m:sub>
                    </m:sSub>
                  </m:sub>
                </m:sSub>
                <m:r>
                  <m:t>=</m:t>
                </m:r>
                <m:r>
                  <m:t>1</m:t>
                </m:r>
                <m:r>
                  <m:t>=</m:t>
                </m:r>
                <m:r>
                  <m:t>1</m:t>
                </m:r>
                <m:r>
                  <m:t>=</m:t>
                </m:r>
                <m:r>
                  <m:t>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6" w:name="CadEE_Target_86"/>
            <w:r>
              <w:fldChar w:fldCharType="begin"/>
            </w:r>
            <w:r>
              <w:instrText xml:space="preserve"> SEQ CadEE_Formula \* ARABIC </w:instrText>
            </w:r>
            <w:r>
              <w:fldChar w:fldCharType="separate"/>
            </w:r>
            <w:r>
              <w:t xml:space="preserve">20</w:t>
            </w:r>
            <w:r>
              <w:fldChar w:fldCharType="end"/>
            </w:r>
            <w:bookmarkEnd w:id="86"/>
            <w:r>
              <w:t>)</w:t>
            </w:r>
          </w:p>
        </w:tc>
      </w:tr>
    </w:tbl>
    <w:p>
      <w:pPr>
        <w:pStyle w:val="CadEENormalText"/>
        <w:numPr>
          <w:ilvl w:val="3"/>
          <w:numId w:val="1"/>
        </w:numPr>
      </w:pPr>
      <w:bookmarkStart w:id="87" w:name="CadEE_Target_87"/>
      <w:r>
        <w:t xml:space="preserve">Згідно з п. 8.2.1.2 ДСТУ9190:2022 поправочний коефіцієнт при охолодженні:</w:t>
      </w:r>
      <w:bookmarkEnd w:id="8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b</m:t>
                    </m:r>
                  </m:e>
                  <m:sub>
                    <m:sSub>
                      <m:e>
                        <m:r>
                          <m:rPr>
                            <m:sty m:val="i"/>
                          </m:rPr>
                          <m:t>trDС</m:t>
                        </m:r>
                      </m:e>
                      <m:sub>
                        <m:r>
                          <m:t>2</m:t>
                        </m:r>
                      </m:sub>
                    </m:sSub>
                  </m:sub>
                </m:sSub>
                <m:r>
                  <m:t>=</m:t>
                </m:r>
                <m:r>
                  <m:t>1</m:t>
                </m:r>
                <m:r>
                  <m:t>=</m:t>
                </m:r>
                <m:r>
                  <m:t>1</m:t>
                </m:r>
                <m:r>
                  <m:t>=</m:t>
                </m:r>
                <m:r>
                  <m:t>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8" w:name="CadEE_Target_88"/>
            <w:r>
              <w:fldChar w:fldCharType="begin"/>
            </w:r>
            <w:r>
              <w:instrText xml:space="preserve"> SEQ CadEE_Formula \* ARABIC </w:instrText>
            </w:r>
            <w:r>
              <w:fldChar w:fldCharType="separate"/>
            </w:r>
            <w:r>
              <w:t xml:space="preserve">21</w:t>
            </w:r>
            <w:r>
              <w:fldChar w:fldCharType="end"/>
            </w:r>
            <w:bookmarkEnd w:id="88"/>
            <w:r>
              <w:t>)</w:t>
            </w:r>
          </w:p>
        </w:tc>
      </w:tr>
    </w:tbl>
    <w:p>
      <w:pPr>
        <w:pStyle w:val="CadEENormalText"/>
        <w:numPr>
          <w:ilvl w:val="2"/>
          <w:numId w:val="1"/>
        </w:numPr>
      </w:pPr>
      <w:bookmarkStart w:id="89" w:name="CadEE_Target_89"/>
      <w:r>
        <w:t xml:space="preserve">Визначення коефіцієнта теплопередачі трансмісією згідно з п. 8.2.1.2 ДСТУ 9190:2022</w:t>
      </w:r>
      <w:bookmarkEnd w:id="89"/>
    </w:p>
    <w:p>
      <w:pPr>
        <w:pStyle w:val="CadEENormalText"/>
        <w:numPr>
          <w:ilvl w:val="3"/>
          <w:numId w:val="1"/>
        </w:numPr>
      </w:pPr>
      <w:bookmarkStart w:id="90" w:name="CadEE_Target_90"/>
      <w:r>
        <w:t xml:space="preserve">Визначення коефіцієнта теплопередачі трансмісією при опаленні.</w:t>
      </w:r>
      <w:bookmarkEnd w:id="9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H</m:t>
                    </m:r>
                  </m:e>
                  <m:sub>
                    <m:sSub>
                      <m:e>
                        <m:r>
                          <m:rPr>
                            <m:sty m:val="i"/>
                          </m:rPr>
                          <m:t>DH</m:t>
                        </m:r>
                      </m:e>
                      <m:sub>
                        <m:r>
                          <m:t>2</m:t>
                        </m:r>
                      </m:sub>
                    </m:sSub>
                  </m:sub>
                </m:sSub>
                <m:r>
                  <m:t>=</m:t>
                </m:r>
                <m:sSub>
                  <m:e>
                    <m:r>
                      <m:rPr>
                        <m:sty m:val="i"/>
                      </m:rPr>
                      <m:t>b</m:t>
                    </m:r>
                  </m:e>
                  <m:sub>
                    <m:sSub>
                      <m:e>
                        <m:r>
                          <m:rPr>
                            <m:sty m:val="i"/>
                          </m:rPr>
                          <m:t>trDH</m:t>
                        </m:r>
                      </m:e>
                      <m:sub>
                        <m:r>
                          <m:t>2</m:t>
                        </m:r>
                      </m:sub>
                    </m:sSub>
                  </m:sub>
                </m:sSub>
                <m:d>
                  <m:dPr>
                    <m:begChr m:val="("/>
                    <m:endChr m:val=")"/>
                  </m:dPr>
                  <m:e>
                    <m:sSub>
                      <m:e>
                        <m:sSub>
                          <m:e>
                            <m:r>
                              <m:rPr>
                                <m:sty m:val="i"/>
                              </m:rPr>
                              <m:t>A</m:t>
                            </m:r>
                          </m:e>
                          <m:sub>
                            <m:r>
                              <m:t>Σ</m:t>
                            </m:r>
                          </m:sub>
                        </m:sSub>
                      </m:e>
                      <m:sub>
                        <m:r>
                          <m:t>2</m:t>
                        </m:r>
                      </m:sub>
                    </m:sSub>
                    <m:r>
                      <m:t>+</m:t>
                    </m:r>
                    <m:sSub>
                      <m:e>
                        <m:sSub>
                          <m:e>
                            <m:r>
                              <m:rPr>
                                <m:sty m:val="i"/>
                              </m:rPr>
                              <m:t>A</m:t>
                            </m:r>
                          </m:e>
                          <m:sub>
                            <m:r>
                              <m:rPr>
                                <m:sty m:val="i"/>
                              </m:rPr>
                              <m:t>sl</m:t>
                            </m:r>
                          </m:sub>
                        </m:sSub>
                      </m:e>
                      <m:sub>
                        <m:r>
                          <m:t>2</m:t>
                        </m:r>
                      </m:sub>
                    </m:sSub>
                  </m:e>
                </m:d>
                <m:sSub>
                  <m:e>
                    <m:r>
                      <m:rPr>
                        <m:sty m:val="i"/>
                      </m:rPr>
                      <m:t>U</m:t>
                    </m:r>
                  </m:e>
                  <m:sub>
                    <m:r>
                      <m:t>2</m:t>
                    </m:r>
                  </m:sub>
                </m:sSub>
                <m:r>
                  <m:t>=</m:t>
                </m:r>
                <m:r>
                  <m:t>1</m:t>
                </m:r>
                <m:r>
                  <m:t>·</m:t>
                </m:r>
                <m:d>
                  <m:dPr>
                    <m:begChr m:val="("/>
                    <m:endChr m:val=")"/>
                  </m:dPr>
                  <m:e>
                    <m:r>
                      <m:t>750</m:t>
                    </m:r>
                    <m:r>
                      <m:t>+</m:t>
                    </m:r>
                    <m:r>
                      <m:t>0</m:t>
                    </m:r>
                  </m:e>
                </m:d>
                <m:r>
                  <m:t>·</m:t>
                </m:r>
                <m:r>
                  <m:t>0.25</m:t>
                </m:r>
                <m:r>
                  <m:t>=</m:t>
                </m:r>
                <m:r>
                  <m:t>187.5</m:t>
                </m:r>
                <m:r>
                  <m:t xml:space="preserve"> </m:t>
                </m:r>
                <m:f>
                  <m:num>
                    <m:r>
                      <m:t>Вт</m:t>
                    </m:r>
                  </m:num>
                  <m:den>
                    <m:r>
                      <m:t>К</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1" w:name="CadEE_Target_91"/>
            <w:r>
              <w:fldChar w:fldCharType="begin"/>
            </w:r>
            <w:r>
              <w:instrText xml:space="preserve"> SEQ CadEE_Formula \* ARABIC </w:instrText>
            </w:r>
            <w:r>
              <w:fldChar w:fldCharType="separate"/>
            </w:r>
            <w:r>
              <w:t xml:space="preserve">22</w:t>
            </w:r>
            <w:r>
              <w:fldChar w:fldCharType="end"/>
            </w:r>
            <w:bookmarkEnd w:id="91"/>
            <w:r>
              <w:t>)</w:t>
            </w:r>
          </w:p>
        </w:tc>
      </w:tr>
    </w:tbl>
    <w:p>
      <w:pPr>
        <w:pStyle w:val="CadEENormalText"/>
      </w:pPr>
      <w:r>
        <w:t xml:space="preserve">де </w:t>
      </w:r>
      <w:r>
        <w:rPr>
          <w:rFonts w:ascii="Cambria Math" w:hAnsi="Cambria Math" w:eastAsia="Cambria Math" w:cs="Cambria Math"/>
        </w:rPr>
        <w:t xml:space="preserve">b</w:t>
      </w:r>
      <w:r>
        <w:rPr>
          <w:rFonts w:ascii="Cambria Math" w:hAnsi="Cambria Math" w:eastAsia="Cambria Math" w:cs="Cambria Math"/>
          <w:vertAlign w:val="subscript"/>
        </w:rPr>
        <w:t xml:space="preserve">trDH2</w:t>
      </w:r>
      <w:r>
        <w:t xml:space="preserve">, див. п. </w:t>
      </w:r>
      <w:r>
        <w:fldChar w:fldCharType="begin"/>
      </w:r>
      <w:r>
        <w:instrText xml:space="preserve"> REF CadEE_Target_85 \n \h </w:instrText>
      </w:r>
      <w:r>
        <w:fldChar w:fldCharType="separate"/>
      </w:r>
      <w:r>
        <w:t xml:space="preserve">4.3.3.1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Σ 2</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sl 2</w:t>
      </w:r>
      <w:r>
        <w:t xml:space="preserve"> - те саме, що у формулі (</w:t>
      </w:r>
      <w:r>
        <w:fldChar w:fldCharType="begin"/>
      </w:r>
      <w:r>
        <w:instrText xml:space="preserve"> REF CadEE_Target_80 \h </w:instrText>
      </w:r>
      <w:r>
        <w:fldChar w:fldCharType="separate"/>
      </w:r>
      <w:r>
        <w:t xml:space="preserve">18</w:t>
      </w:r>
      <w:r>
        <w:fldChar w:fldCharType="end"/>
      </w:r>
      <w:r>
        <w:t xml:space="preserve">); </w:t>
      </w:r>
      <w:r>
        <w:rPr>
          <w:rFonts w:ascii="Cambria Math" w:hAnsi="Cambria Math" w:eastAsia="Cambria Math" w:cs="Cambria Math"/>
        </w:rPr>
        <w:t xml:space="preserve">U</w:t>
      </w:r>
      <w:r>
        <w:rPr>
          <w:rFonts w:ascii="Cambria Math" w:hAnsi="Cambria Math" w:eastAsia="Cambria Math" w:cs="Cambria Math"/>
          <w:vertAlign w:val="subscript"/>
        </w:rPr>
        <w:t xml:space="preserve">2</w:t>
      </w:r>
      <w:r>
        <w:t xml:space="preserve">, див. п. </w:t>
      </w:r>
      <w:r>
        <w:fldChar w:fldCharType="begin"/>
      </w:r>
      <w:r>
        <w:instrText xml:space="preserve"> REF CadEE_Target_82 \n \h </w:instrText>
      </w:r>
      <w:r>
        <w:fldChar w:fldCharType="separate"/>
      </w:r>
      <w:r>
        <w:t xml:space="preserve">4.3.2.1</w:t>
      </w:r>
      <w:r>
        <w:fldChar w:fldCharType="end"/>
      </w:r>
      <w:r>
        <w:t xml:space="preserve">.</w:t>
      </w:r>
    </w:p>
    <w:p>
      <w:pPr>
        <w:pStyle w:val="CadEENormalText"/>
        <w:numPr>
          <w:ilvl w:val="3"/>
          <w:numId w:val="1"/>
        </w:numPr>
      </w:pPr>
      <w:bookmarkStart w:id="92" w:name="CadEE_Target_92"/>
      <w:r>
        <w:t xml:space="preserve">Визначення коефіцієнта теплопередачі трансмісією при охолодженні.</w:t>
      </w:r>
      <w:bookmarkEnd w:id="9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H</m:t>
                    </m:r>
                  </m:e>
                  <m:sub>
                    <m:sSub>
                      <m:e>
                        <m:r>
                          <m:rPr>
                            <m:sty m:val="i"/>
                          </m:rPr>
                          <m:t>DС</m:t>
                        </m:r>
                      </m:e>
                      <m:sub>
                        <m:r>
                          <m:t>2</m:t>
                        </m:r>
                      </m:sub>
                    </m:sSub>
                  </m:sub>
                </m:sSub>
                <m:r>
                  <m:t>=</m:t>
                </m:r>
                <m:sSub>
                  <m:e>
                    <m:r>
                      <m:rPr>
                        <m:sty m:val="i"/>
                      </m:rPr>
                      <m:t>b</m:t>
                    </m:r>
                  </m:e>
                  <m:sub>
                    <m:sSub>
                      <m:e>
                        <m:r>
                          <m:rPr>
                            <m:sty m:val="i"/>
                          </m:rPr>
                          <m:t>trDС</m:t>
                        </m:r>
                      </m:e>
                      <m:sub>
                        <m:r>
                          <m:t>2</m:t>
                        </m:r>
                      </m:sub>
                    </m:sSub>
                  </m:sub>
                </m:sSub>
                <m:d>
                  <m:dPr>
                    <m:begChr m:val="("/>
                    <m:endChr m:val=")"/>
                  </m:dPr>
                  <m:e>
                    <m:sSub>
                      <m:e>
                        <m:sSub>
                          <m:e>
                            <m:r>
                              <m:rPr>
                                <m:sty m:val="i"/>
                              </m:rPr>
                              <m:t>A</m:t>
                            </m:r>
                          </m:e>
                          <m:sub>
                            <m:r>
                              <m:t>Σ</m:t>
                            </m:r>
                          </m:sub>
                        </m:sSub>
                      </m:e>
                      <m:sub>
                        <m:r>
                          <m:t>2</m:t>
                        </m:r>
                      </m:sub>
                    </m:sSub>
                    <m:r>
                      <m:t>+</m:t>
                    </m:r>
                    <m:sSub>
                      <m:e>
                        <m:sSub>
                          <m:e>
                            <m:r>
                              <m:rPr>
                                <m:sty m:val="i"/>
                              </m:rPr>
                              <m:t>A</m:t>
                            </m:r>
                          </m:e>
                          <m:sub>
                            <m:r>
                              <m:rPr>
                                <m:sty m:val="i"/>
                              </m:rPr>
                              <m:t>sl</m:t>
                            </m:r>
                          </m:sub>
                        </m:sSub>
                      </m:e>
                      <m:sub>
                        <m:r>
                          <m:t>2</m:t>
                        </m:r>
                      </m:sub>
                    </m:sSub>
                  </m:e>
                </m:d>
                <m:sSub>
                  <m:e>
                    <m:r>
                      <m:rPr>
                        <m:sty m:val="i"/>
                      </m:rPr>
                      <m:t>U</m:t>
                    </m:r>
                  </m:e>
                  <m:sub>
                    <m:r>
                      <m:t>2</m:t>
                    </m:r>
                  </m:sub>
                </m:sSub>
                <m:r>
                  <m:t>=</m:t>
                </m:r>
                <m:r>
                  <m:t>1</m:t>
                </m:r>
                <m:r>
                  <m:t>·</m:t>
                </m:r>
                <m:d>
                  <m:dPr>
                    <m:begChr m:val="("/>
                    <m:endChr m:val=")"/>
                  </m:dPr>
                  <m:e>
                    <m:r>
                      <m:t>750</m:t>
                    </m:r>
                    <m:r>
                      <m:t>+</m:t>
                    </m:r>
                    <m:r>
                      <m:t>0</m:t>
                    </m:r>
                  </m:e>
                </m:d>
                <m:r>
                  <m:t>·</m:t>
                </m:r>
                <m:r>
                  <m:t>0.25</m:t>
                </m:r>
                <m:r>
                  <m:t>=</m:t>
                </m:r>
                <m:r>
                  <m:t>187.5</m:t>
                </m:r>
                <m:r>
                  <m:t xml:space="preserve"> </m:t>
                </m:r>
                <m:f>
                  <m:num>
                    <m:r>
                      <m:t>Вт</m:t>
                    </m:r>
                  </m:num>
                  <m:den>
                    <m:r>
                      <m:t>К</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3" w:name="CadEE_Target_93"/>
            <w:r>
              <w:fldChar w:fldCharType="begin"/>
            </w:r>
            <w:r>
              <w:instrText xml:space="preserve"> SEQ CadEE_Formula \* ARABIC </w:instrText>
            </w:r>
            <w:r>
              <w:fldChar w:fldCharType="separate"/>
            </w:r>
            <w:r>
              <w:t xml:space="preserve">23</w:t>
            </w:r>
            <w:r>
              <w:fldChar w:fldCharType="end"/>
            </w:r>
            <w:bookmarkEnd w:id="93"/>
            <w:r>
              <w:t>)</w:t>
            </w:r>
          </w:p>
        </w:tc>
      </w:tr>
    </w:tbl>
    <w:p>
      <w:pPr>
        <w:pStyle w:val="CadEENormalText"/>
      </w:pPr>
      <w:r>
        <w:t xml:space="preserve">де </w:t>
      </w:r>
      <w:r>
        <w:rPr>
          <w:rFonts w:ascii="Cambria Math" w:hAnsi="Cambria Math" w:eastAsia="Cambria Math" w:cs="Cambria Math"/>
        </w:rPr>
        <w:t xml:space="preserve">b</w:t>
      </w:r>
      <w:r>
        <w:rPr>
          <w:rFonts w:ascii="Cambria Math" w:hAnsi="Cambria Math" w:eastAsia="Cambria Math" w:cs="Cambria Math"/>
          <w:vertAlign w:val="subscript"/>
        </w:rPr>
        <w:t xml:space="preserve">trDС2</w:t>
      </w:r>
      <w:r>
        <w:t xml:space="preserve">, див. п. </w:t>
      </w:r>
      <w:r>
        <w:fldChar w:fldCharType="begin"/>
      </w:r>
      <w:r>
        <w:instrText xml:space="preserve"> REF CadEE_Target_87 \n \h </w:instrText>
      </w:r>
      <w:r>
        <w:fldChar w:fldCharType="separate"/>
      </w:r>
      <w:r>
        <w:t xml:space="preserve">4.3.3.2</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Σ 2</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sl 2</w:t>
      </w:r>
      <w:r>
        <w:t xml:space="preserve"> - те саме, що у формулі (</w:t>
      </w:r>
      <w:r>
        <w:fldChar w:fldCharType="begin"/>
      </w:r>
      <w:r>
        <w:instrText xml:space="preserve"> REF CadEE_Target_80 \h </w:instrText>
      </w:r>
      <w:r>
        <w:fldChar w:fldCharType="separate"/>
      </w:r>
      <w:r>
        <w:t xml:space="preserve">18</w:t>
      </w:r>
      <w:r>
        <w:fldChar w:fldCharType="end"/>
      </w:r>
      <w:r>
        <w:t xml:space="preserve">); </w:t>
      </w:r>
      <w:r>
        <w:rPr>
          <w:rFonts w:ascii="Cambria Math" w:hAnsi="Cambria Math" w:eastAsia="Cambria Math" w:cs="Cambria Math"/>
        </w:rPr>
        <w:t xml:space="preserve">U</w:t>
      </w:r>
      <w:r>
        <w:rPr>
          <w:rFonts w:ascii="Cambria Math" w:hAnsi="Cambria Math" w:eastAsia="Cambria Math" w:cs="Cambria Math"/>
          <w:vertAlign w:val="subscript"/>
        </w:rPr>
        <w:t xml:space="preserve">2</w:t>
      </w:r>
      <w:r>
        <w:t xml:space="preserve"> - те саме, що у формулі (</w:t>
      </w:r>
      <w:r>
        <w:fldChar w:fldCharType="begin"/>
      </w:r>
      <w:r>
        <w:instrText xml:space="preserve"> REF CadEE_Target_91 \h </w:instrText>
      </w:r>
      <w:r>
        <w:fldChar w:fldCharType="separate"/>
      </w:r>
      <w:r>
        <w:t xml:space="preserve">22</w:t>
      </w:r>
      <w:r>
        <w:fldChar w:fldCharType="end"/>
      </w:r>
      <w:r>
        <w:t xml:space="preserve">).</w:t>
      </w:r>
    </w:p>
    <w:p>
      <w:pPr>
        <w:pStyle w:val="CadEEHeadingLevel2"/>
        <w:numPr>
          <w:ilvl w:val="1"/>
          <w:numId w:val="1"/>
        </w:numPr>
      </w:pPr>
      <w:bookmarkStart w:id="94" w:name="CadEE_Target_94"/>
      <w:r>
        <w:t xml:space="preserve">Розрахунок теплопередачі трансмісією для підлоги по грунту, що межує із грунтом (G)</w:t>
      </w:r>
      <w:bookmarkEnd w:id="94"/>
    </w:p>
    <w:p>
      <w:pPr>
        <w:pStyle w:val="CadEENormalText"/>
        <w:numPr>
          <w:ilvl w:val="2"/>
          <w:numId w:val="1"/>
        </w:numPr>
      </w:pPr>
      <w:bookmarkStart w:id="95" w:name="CadEE_Target_95"/>
      <w:r>
        <w:t xml:space="preserve">Визначення поправочних коефіцієнтів.</w:t>
      </w:r>
      <w:bookmarkEnd w:id="95"/>
    </w:p>
    <w:p>
      <w:pPr>
        <w:pStyle w:val="CadEENormalText"/>
        <w:numPr>
          <w:ilvl w:val="3"/>
          <w:numId w:val="1"/>
        </w:numPr>
      </w:pPr>
      <w:bookmarkStart w:id="96" w:name="CadEE_Target_96"/>
      <w:r>
        <w:t xml:space="preserve">Згідно з п. 8.2.1.2 ДСТУ9190:2022 поправочний коефіцієнт при опаленні:</w:t>
      </w:r>
      <w:bookmarkEnd w:id="9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b</m:t>
                    </m:r>
                  </m:e>
                  <m:sub>
                    <m:sSub>
                      <m:e>
                        <m:r>
                          <m:rPr>
                            <m:sty m:val="i"/>
                          </m:rPr>
                          <m:t>trgH</m:t>
                        </m:r>
                      </m:e>
                      <m:sub>
                        <m:r>
                          <m:t>3</m:t>
                        </m:r>
                      </m:sub>
                    </m:sSub>
                  </m:sub>
                </m:sSub>
                <m:r>
                  <m:t>=</m:t>
                </m:r>
                <m:r>
                  <m:t>1</m:t>
                </m:r>
                <m:r>
                  <m:t>=</m:t>
                </m:r>
                <m:r>
                  <m:t>1</m:t>
                </m:r>
                <m:r>
                  <m:t>=</m:t>
                </m:r>
                <m:r>
                  <m:t>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7" w:name="CadEE_Target_97"/>
            <w:r>
              <w:fldChar w:fldCharType="begin"/>
            </w:r>
            <w:r>
              <w:instrText xml:space="preserve"> SEQ CadEE_Formula \* ARABIC </w:instrText>
            </w:r>
            <w:r>
              <w:fldChar w:fldCharType="separate"/>
            </w:r>
            <w:r>
              <w:t xml:space="preserve">24</w:t>
            </w:r>
            <w:r>
              <w:fldChar w:fldCharType="end"/>
            </w:r>
            <w:bookmarkEnd w:id="97"/>
            <w:r>
              <w:t>)</w:t>
            </w:r>
          </w:p>
        </w:tc>
      </w:tr>
    </w:tbl>
    <w:p>
      <w:pPr>
        <w:pStyle w:val="CadEENormalText"/>
        <w:numPr>
          <w:ilvl w:val="3"/>
          <w:numId w:val="1"/>
        </w:numPr>
      </w:pPr>
      <w:bookmarkStart w:id="98" w:name="CadEE_Target_98"/>
      <w:r>
        <w:t xml:space="preserve">Згідно з п. 8.2.1.2 ДСТУ9190:2022 поправочний коефіцієнт при охолодженні:</w:t>
      </w:r>
      <w:bookmarkEnd w:id="9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b</m:t>
                    </m:r>
                  </m:e>
                  <m:sub>
                    <m:sSub>
                      <m:e>
                        <m:r>
                          <m:rPr>
                            <m:sty m:val="i"/>
                          </m:rPr>
                          <m:t>trgС</m:t>
                        </m:r>
                      </m:e>
                      <m:sub>
                        <m:r>
                          <m:t>3</m:t>
                        </m:r>
                      </m:sub>
                    </m:sSub>
                  </m:sub>
                </m:sSub>
                <m:r>
                  <m:t>=</m:t>
                </m:r>
                <m:r>
                  <m:t>1</m:t>
                </m:r>
                <m:r>
                  <m:t>=</m:t>
                </m:r>
                <m:r>
                  <m:t>1</m:t>
                </m:r>
                <m:r>
                  <m:t>=</m:t>
                </m:r>
                <m:r>
                  <m:t>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9" w:name="CadEE_Target_99"/>
            <w:r>
              <w:fldChar w:fldCharType="begin"/>
            </w:r>
            <w:r>
              <w:instrText xml:space="preserve"> SEQ CadEE_Formula \* ARABIC </w:instrText>
            </w:r>
            <w:r>
              <w:fldChar w:fldCharType="separate"/>
            </w:r>
            <w:r>
              <w:t xml:space="preserve">25</w:t>
            </w:r>
            <w:r>
              <w:fldChar w:fldCharType="end"/>
            </w:r>
            <w:bookmarkEnd w:id="99"/>
            <w:r>
              <w:t>)</w:t>
            </w:r>
          </w:p>
        </w:tc>
      </w:tr>
    </w:tbl>
    <w:p>
      <w:pPr>
        <w:pStyle w:val="CadEEHeadingLevel3"/>
        <w:numPr>
          <w:ilvl w:val="2"/>
          <w:numId w:val="1"/>
        </w:numPr>
      </w:pPr>
      <w:bookmarkStart w:id="100" w:name="CadEE_Target_100"/>
      <w:r>
        <w:t xml:space="preserve">Розрахунок теплопередачі до ґрунту</w:t>
      </w:r>
      <w:bookmarkEnd w:id="100"/>
    </w:p>
    <w:p>
      <w:pPr>
        <w:pStyle w:val="CadEEHeadingLevel4"/>
        <w:numPr>
          <w:ilvl w:val="3"/>
          <w:numId w:val="1"/>
        </w:numPr>
      </w:pPr>
      <w:bookmarkStart w:id="101" w:name="CadEE_Target_101"/>
      <w:r>
        <w:t xml:space="preserve">Теплопередача до ґрунту за стаціонарних умов. Підлога по ґрунту. (Підлога по грунту 1)</w:t>
      </w:r>
      <w:bookmarkEnd w:id="10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R</m:t>
                    </m:r>
                  </m:e>
                  <m:sub>
                    <m:r>
                      <m:rPr>
                        <m:sty m:val="i"/>
                      </m:rPr>
                      <m:t>f</m:t>
                    </m:r>
                  </m:sub>
                </m:sSub>
                <m:r>
                  <m:t>=</m:t>
                </m:r>
                <m:r>
                  <m:t>4</m:t>
                </m:r>
                <m:f>
                  <m:num>
                    <m:sSup>
                      <m:e>
                        <m:r>
                          <m:t>м</m:t>
                        </m:r>
                      </m:e>
                      <m:sup>
                        <m:r>
                          <m:t>2</m:t>
                        </m:r>
                      </m:sup>
                    </m:sSup>
                    <m:r>
                      <m:t>·</m:t>
                    </m:r>
                    <m:r>
                      <m:rPr>
                        <m:sty m:val="i"/>
                      </m:rPr>
                      <m:t>K</m:t>
                    </m:r>
                  </m:num>
                  <m:den>
                    <m:r>
                      <m:t>Вт</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2" w:name="CadEE_Target_102"/>
            <w:r>
              <w:fldChar w:fldCharType="begin"/>
            </w:r>
            <w:r>
              <w:instrText xml:space="preserve"> SEQ CadEE_Formula \* ARABIC </w:instrText>
            </w:r>
            <w:r>
              <w:fldChar w:fldCharType="separate"/>
            </w:r>
            <w:r>
              <w:t xml:space="preserve">26</w:t>
            </w:r>
            <w:r>
              <w:fldChar w:fldCharType="end"/>
            </w:r>
            <w:bookmarkEnd w:id="102"/>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r>
                  <m:rPr>
                    <m:sty m:val="i"/>
                  </m:rPr>
                  <m:t>w</m:t>
                </m:r>
                <m:r>
                  <m:t>=</m:t>
                </m:r>
                <m:r>
                  <m:t>0.25</m:t>
                </m:r>
                <m:r>
                  <m:t>м</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3" w:name="CadEE_Target_103"/>
            <w:r>
              <w:fldChar w:fldCharType="begin"/>
            </w:r>
            <w:r>
              <w:instrText xml:space="preserve"> SEQ CadEE_Formula \* ARABIC </w:instrText>
            </w:r>
            <w:r>
              <w:fldChar w:fldCharType="separate"/>
            </w:r>
            <w:r>
              <w:t xml:space="preserve">27</w:t>
            </w:r>
            <w:r>
              <w:fldChar w:fldCharType="end"/>
            </w:r>
            <w:bookmarkEnd w:id="103"/>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r>
                  <m:rPr>
                    <m:sty m:val="i"/>
                  </m:rPr>
                  <m:t>P</m:t>
                </m:r>
                <m:r>
                  <m:t>=</m:t>
                </m:r>
                <m:r>
                  <m:t>74</m:t>
                </m:r>
                <m:r>
                  <m:t>м</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4" w:name="CadEE_Target_104"/>
            <w:r>
              <w:fldChar w:fldCharType="begin"/>
            </w:r>
            <w:r>
              <w:instrText xml:space="preserve"> SEQ CadEE_Formula \* ARABIC </w:instrText>
            </w:r>
            <w:r>
              <w:fldChar w:fldCharType="separate"/>
            </w:r>
            <w:r>
              <w:t xml:space="preserve">28</w:t>
            </w:r>
            <w:r>
              <w:fldChar w:fldCharType="end"/>
            </w:r>
            <w:bookmarkEnd w:id="104"/>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Ψ</m:t>
                    </m:r>
                  </m:e>
                  <m:sub>
                    <m:r>
                      <m:rPr>
                        <m:sty m:val="i"/>
                      </m:rPr>
                      <m:t>g</m:t>
                    </m:r>
                  </m:sub>
                </m:sSub>
                <m:r>
                  <m:t>=</m:t>
                </m:r>
                <m:r>
                  <m:t>0</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5" w:name="CadEE_Target_105"/>
            <w:r>
              <w:fldChar w:fldCharType="begin"/>
            </w:r>
            <w:r>
              <w:instrText xml:space="preserve"> SEQ CadEE_Formula \* ARABIC </w:instrText>
            </w:r>
            <w:r>
              <w:fldChar w:fldCharType="separate"/>
            </w:r>
            <w:r>
              <w:t xml:space="preserve">29</w:t>
            </w:r>
            <w:r>
              <w:fldChar w:fldCharType="end"/>
            </w:r>
            <w:bookmarkEnd w:id="105"/>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r>
                  <m:rPr>
                    <m:sty m:val="i"/>
                  </m:rPr>
                  <m:t>A</m:t>
                </m:r>
                <m:r>
                  <m:t>=</m:t>
                </m:r>
                <m:r>
                  <m:t>300</m:t>
                </m:r>
                <m:sSup>
                  <m:e>
                    <m:r>
                      <m:t>м</m:t>
                    </m:r>
                  </m:e>
                  <m:sup>
                    <m:r>
                      <m:t>2</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6" w:name="CadEE_Target_106"/>
            <w:r>
              <w:fldChar w:fldCharType="begin"/>
            </w:r>
            <w:r>
              <w:instrText xml:space="preserve"> SEQ CadEE_Formula \* ARABIC </w:instrText>
            </w:r>
            <w:r>
              <w:fldChar w:fldCharType="separate"/>
            </w:r>
            <w:r>
              <w:t xml:space="preserve">30</w:t>
            </w:r>
            <w:r>
              <w:fldChar w:fldCharType="end"/>
            </w:r>
            <w:bookmarkEnd w:id="106"/>
            <w:r>
              <w:t>)</w:t>
            </w:r>
          </w:p>
        </w:tc>
      </w:tr>
    </w:tbl>
    <w:p>
      <w:pPr>
        <w:pStyle w:val="CadEENormalText"/>
        <w:numPr>
          <w:ilvl w:val="4"/>
          <w:numId w:val="1"/>
        </w:numPr>
      </w:pPr>
      <w:bookmarkStart w:id="107" w:name="CadEE_Target_107"/>
      <w:r>
        <w:t xml:space="preserve">Теплопровідність до ґрунту приймаємо згідно з таблицею Б.1 ДСТУ 9190:2022, як для ґрунту - глина:</w:t>
      </w:r>
      <w:bookmarkEnd w:id="10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r>
                  <m:t>λ</m:t>
                </m:r>
                <m:r>
                  <m:t>=</m:t>
                </m:r>
                <m:r>
                  <m:t>1.5</m:t>
                </m:r>
                <m:f>
                  <m:num>
                    <m:r>
                      <m:t>Вт</m:t>
                    </m:r>
                  </m:num>
                  <m:den>
                    <m:r>
                      <m:t>м</m:t>
                    </m:r>
                    <m:r>
                      <m:t>·</m:t>
                    </m:r>
                    <m:r>
                      <m:rPr>
                        <m:sty m:val="i"/>
                      </m:rPr>
                      <m:t>K</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8" w:name="CadEE_Target_108"/>
            <w:r>
              <w:fldChar w:fldCharType="begin"/>
            </w:r>
            <w:r>
              <w:instrText xml:space="preserve"> SEQ CadEE_Formula \* ARABIC </w:instrText>
            </w:r>
            <w:r>
              <w:fldChar w:fldCharType="separate"/>
            </w:r>
            <w:r>
              <w:t xml:space="preserve">31</w:t>
            </w:r>
            <w:r>
              <w:fldChar w:fldCharType="end"/>
            </w:r>
            <w:bookmarkEnd w:id="108"/>
            <w:r>
              <w:t>)</w:t>
            </w:r>
          </w:p>
        </w:tc>
      </w:tr>
    </w:tbl>
    <w:p>
      <w:pPr>
        <w:pStyle w:val="CadEENormalText"/>
        <w:numPr>
          <w:ilvl w:val="4"/>
          <w:numId w:val="1"/>
        </w:numPr>
      </w:pPr>
      <w:bookmarkStart w:id="109" w:name="CadEE_Target_109"/>
      <w:r>
        <w:t xml:space="preserve">Тепловий опір внутрішнього середовища, приймаємо згідно з таблицею Б.2 ДСТУ 9190:2022, як для горизонтальних огороджуючих конструкцій з тепловим потоком зверху вниз:</w:t>
      </w:r>
      <w:bookmarkEnd w:id="10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R</m:t>
                    </m:r>
                  </m:e>
                  <m:sub>
                    <m:r>
                      <m:rPr>
                        <m:sty m:val="i"/>
                      </m:rPr>
                      <m:t>si</m:t>
                    </m:r>
                  </m:sub>
                </m:sSub>
                <m:r>
                  <m:t>=</m:t>
                </m:r>
                <m:r>
                  <m:t>0.17</m:t>
                </m:r>
                <m:f>
                  <m:num>
                    <m:sSup>
                      <m:e>
                        <m:r>
                          <m:t>м</m:t>
                        </m:r>
                      </m:e>
                      <m:sup>
                        <m:r>
                          <m:t>2</m:t>
                        </m:r>
                      </m:sup>
                    </m:sSup>
                    <m:r>
                      <m:t>·</m:t>
                    </m:r>
                    <m:r>
                      <m:rPr>
                        <m:sty m:val="i"/>
                      </m:rPr>
                      <m:t>K</m:t>
                    </m:r>
                  </m:num>
                  <m:den>
                    <m:r>
                      <m:t>Вт</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0" w:name="CadEE_Target_110"/>
            <w:r>
              <w:fldChar w:fldCharType="begin"/>
            </w:r>
            <w:r>
              <w:instrText xml:space="preserve"> SEQ CadEE_Formula \* ARABIC </w:instrText>
            </w:r>
            <w:r>
              <w:fldChar w:fldCharType="separate"/>
            </w:r>
            <w:r>
              <w:t xml:space="preserve">32</w:t>
            </w:r>
            <w:r>
              <w:fldChar w:fldCharType="end"/>
            </w:r>
            <w:bookmarkEnd w:id="110"/>
            <w:r>
              <w:t>)</w:t>
            </w:r>
          </w:p>
        </w:tc>
      </w:tr>
    </w:tbl>
    <w:p>
      <w:pPr>
        <w:pStyle w:val="CadEENormalText"/>
        <w:numPr>
          <w:ilvl w:val="4"/>
          <w:numId w:val="1"/>
        </w:numPr>
      </w:pPr>
      <w:bookmarkStart w:id="111" w:name="CadEE_Target_111"/>
      <w:r>
        <w:t xml:space="preserve">Тепловий опір зовнішнього середовища, приймаємо згідно з таблицею Б.2 ДСТУ 9190:2022:</w:t>
      </w:r>
      <w:bookmarkEnd w:id="11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R</m:t>
                    </m:r>
                  </m:e>
                  <m:sub>
                    <m:r>
                      <m:rPr>
                        <m:sty m:val="i"/>
                      </m:rPr>
                      <m:t>se</m:t>
                    </m:r>
                  </m:sub>
                </m:sSub>
                <m:r>
                  <m:t>=</m:t>
                </m:r>
                <m:r>
                  <m:t>0.043</m:t>
                </m:r>
                <m:f>
                  <m:num>
                    <m:sSup>
                      <m:e>
                        <m:r>
                          <m:t>м</m:t>
                        </m:r>
                      </m:e>
                      <m:sup>
                        <m:r>
                          <m:t>2</m:t>
                        </m:r>
                      </m:sup>
                    </m:sSup>
                    <m:r>
                      <m:t>·</m:t>
                    </m:r>
                    <m:r>
                      <m:rPr>
                        <m:sty m:val="i"/>
                      </m:rPr>
                      <m:t>K</m:t>
                    </m:r>
                  </m:num>
                  <m:den>
                    <m:r>
                      <m:t>Вт</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2" w:name="CadEE_Target_112"/>
            <w:r>
              <w:fldChar w:fldCharType="begin"/>
            </w:r>
            <w:r>
              <w:instrText xml:space="preserve"> SEQ CadEE_Formula \* ARABIC </w:instrText>
            </w:r>
            <w:r>
              <w:fldChar w:fldCharType="separate"/>
            </w:r>
            <w:r>
              <w:t xml:space="preserve">33</w:t>
            </w:r>
            <w:r>
              <w:fldChar w:fldCharType="end"/>
            </w:r>
            <w:bookmarkEnd w:id="112"/>
            <w:r>
              <w:t>)</w:t>
            </w:r>
          </w:p>
        </w:tc>
      </w:tr>
    </w:tbl>
    <w:p>
      <w:pPr>
        <w:pStyle w:val="CadEENormalText"/>
        <w:numPr>
          <w:ilvl w:val="4"/>
          <w:numId w:val="1"/>
        </w:numPr>
      </w:pPr>
      <w:bookmarkStart w:id="113" w:name="CadEE_Target_113"/>
      <w:r>
        <w:t xml:space="preserve">Еквівалентна товщина підлоги згідно з п. Б.1.1.2 ДСТУ 9190:2022: </w:t>
      </w:r>
      <w:bookmarkEnd w:id="11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d</m:t>
                    </m:r>
                  </m:e>
                  <m:sub>
                    <m:r>
                      <m:rPr>
                        <m:sty m:val="i"/>
                      </m:rPr>
                      <m:t>t</m:t>
                    </m:r>
                  </m:sub>
                </m:sSub>
                <m:r>
                  <m:t>=</m:t>
                </m:r>
                <m:r>
                  <m:rPr>
                    <m:sty m:val="i"/>
                  </m:rPr>
                  <m:t>w</m:t>
                </m:r>
                <m:r>
                  <m:t>+</m:t>
                </m:r>
                <m:r>
                  <m:t>λ</m:t>
                </m:r>
                <m:d>
                  <m:dPr>
                    <m:begChr m:val="("/>
                    <m:endChr m:val=")"/>
                  </m:dPr>
                  <m:e>
                    <m:sSub>
                      <m:e>
                        <m:r>
                          <m:rPr>
                            <m:sty m:val="i"/>
                          </m:rPr>
                          <m:t>R</m:t>
                        </m:r>
                      </m:e>
                      <m:sub>
                        <m:r>
                          <m:rPr>
                            <m:sty m:val="i"/>
                          </m:rPr>
                          <m:t>si</m:t>
                        </m:r>
                      </m:sub>
                    </m:sSub>
                    <m:r>
                      <m:t>+</m:t>
                    </m:r>
                    <m:sSub>
                      <m:e>
                        <m:r>
                          <m:rPr>
                            <m:sty m:val="i"/>
                          </m:rPr>
                          <m:t>R</m:t>
                        </m:r>
                      </m:e>
                      <m:sub>
                        <m:r>
                          <m:rPr>
                            <m:sty m:val="i"/>
                          </m:rPr>
                          <m:t>f</m:t>
                        </m:r>
                      </m:sub>
                    </m:sSub>
                    <m:r>
                      <m:t>+</m:t>
                    </m:r>
                    <m:sSub>
                      <m:e>
                        <m:r>
                          <m:rPr>
                            <m:sty m:val="i"/>
                          </m:rPr>
                          <m:t>R</m:t>
                        </m:r>
                      </m:e>
                      <m:sub>
                        <m:r>
                          <m:rPr>
                            <m:sty m:val="i"/>
                          </m:rPr>
                          <m:t>se</m:t>
                        </m:r>
                      </m:sub>
                    </m:sSub>
                  </m:e>
                </m:d>
                <m:r>
                  <m:t>=</m:t>
                </m:r>
                <m:r>
                  <m:t>0.25</m:t>
                </m:r>
                <m:r>
                  <m:t>+</m:t>
                </m:r>
                <m:r>
                  <m:t>1.5</m:t>
                </m:r>
                <m:r>
                  <m:t>·</m:t>
                </m:r>
                <m:d>
                  <m:dPr>
                    <m:begChr m:val="("/>
                    <m:endChr m:val=")"/>
                  </m:dPr>
                  <m:e>
                    <m:r>
                      <m:t>0.17</m:t>
                    </m:r>
                    <m:r>
                      <m:t>+</m:t>
                    </m:r>
                    <m:r>
                      <m:t>4</m:t>
                    </m:r>
                    <m:r>
                      <m:t>+</m:t>
                    </m:r>
                    <m:r>
                      <m:t>0.043</m:t>
                    </m:r>
                  </m:e>
                </m:d>
                <m:r>
                  <m:t>=</m:t>
                </m:r>
                <m:r>
                  <m:t>6.569</m:t>
                </m:r>
                <m:r>
                  <m:t xml:space="preserve"> </m:t>
                </m:r>
                <m:r>
                  <m:t>м</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4" w:name="CadEE_Target_114"/>
            <w:r>
              <w:fldChar w:fldCharType="begin"/>
            </w:r>
            <w:r>
              <w:instrText xml:space="preserve"> SEQ CadEE_Formula \* ARABIC </w:instrText>
            </w:r>
            <w:r>
              <w:fldChar w:fldCharType="separate"/>
            </w:r>
            <w:r>
              <w:t xml:space="preserve">34</w:t>
            </w:r>
            <w:r>
              <w:fldChar w:fldCharType="end"/>
            </w:r>
            <w:bookmarkEnd w:id="114"/>
            <w:r>
              <w:t>)</w:t>
            </w:r>
          </w:p>
        </w:tc>
      </w:tr>
    </w:tbl>
    <w:p>
      <w:pPr>
        <w:pStyle w:val="CadEENormalText"/>
      </w:pPr>
      <w:r>
        <w:t xml:space="preserve">де </w:t>
      </w:r>
      <w:r>
        <w:rPr>
          <w:rFonts w:ascii="Cambria Math" w:hAnsi="Cambria Math" w:eastAsia="Cambria Math" w:cs="Cambria Math"/>
        </w:rPr>
        <w:t xml:space="preserve">w</w:t>
      </w:r>
      <w:r>
        <w:t xml:space="preserve">, </w:t>
      </w:r>
      <w:r>
        <w:rPr>
          <w:rFonts w:ascii="Cambria Math" w:hAnsi="Cambria Math" w:eastAsia="Cambria Math" w:cs="Cambria Math"/>
        </w:rPr>
        <w:t xml:space="preserve">λ</w:t>
      </w:r>
      <w:r>
        <w:t xml:space="preserve">, </w:t>
      </w:r>
      <w:r>
        <w:rPr>
          <w:rFonts w:ascii="Cambria Math" w:hAnsi="Cambria Math" w:eastAsia="Cambria Math" w:cs="Cambria Math"/>
        </w:rPr>
        <w:t xml:space="preserve">R</w:t>
      </w:r>
      <w:r>
        <w:rPr>
          <w:rFonts w:ascii="Cambria Math" w:hAnsi="Cambria Math" w:eastAsia="Cambria Math" w:cs="Cambria Math"/>
          <w:vertAlign w:val="subscript"/>
        </w:rPr>
        <w:t xml:space="preserve">si</w:t>
      </w:r>
      <w:r>
        <w:t xml:space="preserve">, </w:t>
      </w:r>
      <w:r>
        <w:rPr>
          <w:rFonts w:ascii="Cambria Math" w:hAnsi="Cambria Math" w:eastAsia="Cambria Math" w:cs="Cambria Math"/>
        </w:rPr>
        <w:t xml:space="preserve">R</w:t>
      </w:r>
      <w:r>
        <w:rPr>
          <w:rFonts w:ascii="Cambria Math" w:hAnsi="Cambria Math" w:eastAsia="Cambria Math" w:cs="Cambria Math"/>
          <w:vertAlign w:val="subscript"/>
        </w:rPr>
        <w:t xml:space="preserve">f</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R</w:t>
      </w:r>
      <w:r>
        <w:rPr>
          <w:rFonts w:ascii="Cambria Math" w:hAnsi="Cambria Math" w:eastAsia="Cambria Math" w:cs="Cambria Math"/>
          <w:vertAlign w:val="subscript"/>
        </w:rPr>
        <w:t xml:space="preserve">se</w:t>
      </w:r>
      <w:r>
        <w:t xml:space="preserve"> - зовнішній поверхневий опір теплопередачі непрозорої частини,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4"/>
          <w:numId w:val="1"/>
        </w:numPr>
      </w:pPr>
      <w:bookmarkStart w:id="115" w:name="CadEE_Target_115"/>
      <w:r>
        <w:t xml:space="preserve">Характерний розмір підлоги згідно з п. Б.1.1.2 ДСТУ 9190:2022: </w:t>
      </w:r>
      <w:bookmarkEnd w:id="11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r>
                  <m:rPr>
                    <m:sty m:val="i"/>
                  </m:rPr>
                  <m:t>B</m:t>
                </m:r>
                <m:r>
                  <m:t>=</m:t>
                </m:r>
                <m:f>
                  <m:num>
                    <m:r>
                      <m:rPr>
                        <m:sty m:val="i"/>
                      </m:rPr>
                      <m:t>A</m:t>
                    </m:r>
                  </m:num>
                  <m:den>
                    <m:r>
                      <m:t>0.5</m:t>
                    </m:r>
                    <m:r>
                      <m:rPr>
                        <m:sty m:val="i"/>
                      </m:rPr>
                      <m:t>P</m:t>
                    </m:r>
                  </m:den>
                </m:f>
                <m:r>
                  <m:t>=</m:t>
                </m:r>
                <m:f>
                  <m:num>
                    <m:r>
                      <m:t>300</m:t>
                    </m:r>
                  </m:num>
                  <m:den>
                    <m:r>
                      <m:t>0.5</m:t>
                    </m:r>
                    <m:r>
                      <m:t>·</m:t>
                    </m:r>
                    <m:r>
                      <m:t>74</m:t>
                    </m:r>
                  </m:den>
                </m:f>
                <m:r>
                  <m:t>=</m:t>
                </m:r>
                <m:r>
                  <m:t>8.108</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6" w:name="CadEE_Target_116"/>
            <w:r>
              <w:fldChar w:fldCharType="begin"/>
            </w:r>
            <w:r>
              <w:instrText xml:space="preserve"> SEQ CadEE_Formula \* ARABIC </w:instrText>
            </w:r>
            <w:r>
              <w:fldChar w:fldCharType="separate"/>
            </w:r>
            <w:r>
              <w:t xml:space="preserve">35</w:t>
            </w:r>
            <w:r>
              <w:fldChar w:fldCharType="end"/>
            </w:r>
            <w:bookmarkEnd w:id="116"/>
            <w:r>
              <w:t>)</w:t>
            </w:r>
          </w:p>
        </w:tc>
      </w:tr>
    </w:tbl>
    <w:p>
      <w:pPr>
        <w:pStyle w:val="CadEENormalText"/>
      </w:pPr>
      <w:r>
        <w:t xml:space="preserve">де </w:t>
      </w:r>
      <w:r>
        <w:rPr>
          <w:rFonts w:ascii="Cambria Math" w:hAnsi="Cambria Math" w:eastAsia="Cambria Math" w:cs="Cambria Math"/>
        </w:rPr>
        <w:t xml:space="preserve">A</w:t>
      </w:r>
      <w:r>
        <w:t xml:space="preserve">, </w:t>
      </w:r>
      <w:r>
        <w:rPr>
          <w:rFonts w:ascii="Cambria Math" w:hAnsi="Cambria Math" w:eastAsia="Cambria Math" w:cs="Cambria Math"/>
        </w:rPr>
        <w:t xml:space="preserve">P</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4"/>
          <w:numId w:val="1"/>
        </w:numPr>
      </w:pPr>
      <w:bookmarkStart w:id="117" w:name="CadEE_Target_117"/>
      <w:r>
        <w:t xml:space="preserve">Оскільки: </w:t>
      </w:r>
      <w:bookmarkEnd w:id="117"/>
    </w:p>
    <w:p>
      <w:pPr>
        <w:pStyle w:val="CadEEEquationStyle"/>
      </w:pPr>
      <m:oMathPara>
        <m:oMath>
          <m:sSub>
            <m:e>
              <m:r>
                <m:rPr>
                  <m:sty m:val="i"/>
                </m:rPr>
                <m:t>d</m:t>
              </m:r>
            </m:e>
            <m:sub>
              <m:r>
                <m:rPr>
                  <m:sty m:val="i"/>
                </m:rPr>
                <m:t>t</m:t>
              </m:r>
            </m:sub>
          </m:sSub>
          <m:r>
            <m:t>=</m:t>
          </m:r>
          <m:r>
            <m:t>6.57</m:t>
          </m:r>
          <m:r>
            <m:t>м</m:t>
          </m:r>
          <m:r>
            <m:t>&lt;</m:t>
          </m:r>
          <m:r>
            <m:rPr>
              <m:sty m:val="i"/>
            </m:rPr>
            <m:t>B</m:t>
          </m:r>
          <m:r>
            <m:t>=</m:t>
          </m:r>
          <m:r>
            <m:t>8.11</m:t>
          </m:r>
        </m:oMath>
      </m:oMathPara>
    </w:p>
    <w:p>
      <w:pPr>
        <w:pStyle w:val="CadEENormalText"/>
        <w:numPr>
          <w:ilvl w:val="4"/>
          <w:numId w:val="1"/>
        </w:numPr>
      </w:pPr>
      <w:bookmarkStart w:id="119" w:name="CadEE_Target_119"/>
      <w:r>
        <w:t xml:space="preserve">Коефіцієнт теплопередачі підлоги на ґрунті згідно з п. Б.1.1.2 ДСТУ 9190:2022 : </w:t>
      </w:r>
      <w:bookmarkEnd w:id="119"/>
    </w:p>
    <w:p>
      <w:pPr>
        <w:pStyle w:val="CadEEEquationStyle"/>
      </w:pPr>
      <m:oMathPara>
        <m:oMath>
          <m:r>
            <m:rPr>
              <m:sty m:val="i"/>
            </m:rPr>
            <m:t>U</m:t>
          </m:r>
          <m:r>
            <m:t>=</m:t>
          </m:r>
          <m:f>
            <m:num>
              <m:r>
                <m:t>2</m:t>
              </m:r>
              <m:r>
                <m:t>·</m:t>
              </m:r>
              <m:r>
                <m:t>λ</m:t>
              </m:r>
            </m:num>
            <m:den>
              <m:d>
                <m:dPr>
                  <m:begChr m:val="("/>
                  <m:endChr m:val=")"/>
                </m:dPr>
                <m:e>
                  <m:r>
                    <m:t>π</m:t>
                  </m:r>
                  <m:r>
                    <m:t>·</m:t>
                  </m:r>
                  <m:r>
                    <m:rPr>
                      <m:sty m:val="i"/>
                    </m:rPr>
                    <m:t>B</m:t>
                  </m:r>
                  <m:r>
                    <m:t>+</m:t>
                  </m:r>
                  <m:sSub>
                    <m:e>
                      <m:r>
                        <m:rPr>
                          <m:sty m:val="i"/>
                        </m:rPr>
                        <m:t>d</m:t>
                      </m:r>
                    </m:e>
                    <m:sub>
                      <m:r>
                        <m:rPr>
                          <m:sty m:val="i"/>
                        </m:rPr>
                        <m:t>t</m:t>
                      </m:r>
                    </m:sub>
                  </m:sSub>
                </m:e>
              </m:d>
            </m:den>
          </m:f>
          <m:r>
            <m:t>·</m:t>
          </m:r>
          <m:func>
            <m:fName>
              <m:r>
                <m:t>ln</m:t>
              </m:r>
            </m:fName>
            <m:e>
              <m:d>
                <m:dPr>
                  <m:begChr m:val="("/>
                  <m:endChr m:val=")"/>
                </m:dPr>
                <m:e>
                  <m:f>
                    <m:num>
                      <m:r>
                        <m:t>π</m:t>
                      </m:r>
                      <m:r>
                        <m:t>·</m:t>
                      </m:r>
                      <m:r>
                        <m:rPr>
                          <m:sty m:val="i"/>
                        </m:rPr>
                        <m:t>B</m:t>
                      </m:r>
                    </m:num>
                    <m:den>
                      <m:sSub>
                        <m:e>
                          <m:r>
                            <m:rPr>
                              <m:sty m:val="i"/>
                            </m:rPr>
                            <m:t>d</m:t>
                          </m:r>
                        </m:e>
                        <m:sub>
                          <m:r>
                            <m:rPr>
                              <m:sty m:val="i"/>
                            </m:rPr>
                            <m:t>t</m:t>
                          </m:r>
                        </m:sub>
                      </m:sSub>
                    </m:den>
                  </m:f>
                  <m:r>
                    <m:t>+</m:t>
                  </m:r>
                  <m:r>
                    <m:t>1</m:t>
                  </m:r>
                </m:e>
              </m:d>
            </m:e>
          </m:func>
          <m:r>
            <m:t>=</m:t>
          </m:r>
          <m:f>
            <m:num>
              <m:r>
                <m:t>2</m:t>
              </m:r>
              <m:r>
                <m:t>·</m:t>
              </m:r>
              <m:r>
                <m:t>1.5</m:t>
              </m:r>
            </m:num>
            <m:den>
              <m:d>
                <m:dPr>
                  <m:begChr m:val="("/>
                  <m:endChr m:val=")"/>
                </m:dPr>
                <m:e>
                  <m:r>
                    <m:t>3.14</m:t>
                  </m:r>
                  <m:r>
                    <m:t>·</m:t>
                  </m:r>
                  <m:r>
                    <m:t>8.11</m:t>
                  </m:r>
                  <m:r>
                    <m:t>+</m:t>
                  </m:r>
                  <m:r>
                    <m:t>6.57</m:t>
                  </m:r>
                </m:e>
              </m:d>
            </m:den>
          </m:f>
          <m:r>
            <m:t>·</m:t>
          </m:r>
          <m:func>
            <m:fName>
              <m:r>
                <m:t>ln</m:t>
              </m:r>
            </m:fName>
            <m:e>
              <m:d>
                <m:dPr>
                  <m:begChr m:val="("/>
                  <m:endChr m:val=")"/>
                </m:dPr>
                <m:e>
                  <m:f>
                    <m:num>
                      <m:r>
                        <m:t>3.14</m:t>
                      </m:r>
                      <m:r>
                        <m:t>·</m:t>
                      </m:r>
                      <m:r>
                        <m:t>8.11</m:t>
                      </m:r>
                    </m:num>
                    <m:den>
                      <m:r>
                        <m:t>6.57</m:t>
                      </m:r>
                    </m:den>
                  </m:f>
                  <m:r>
                    <m:t>+</m:t>
                  </m:r>
                  <m:r>
                    <m:t>1</m:t>
                  </m:r>
                </m:e>
              </m:d>
            </m:e>
          </m:func>
          <m:r>
            <m:t>=</m:t>
          </m:r>
          <m:r>
            <m:t>0.15</m:t>
          </m:r>
          <m:r>
            <m:t xml:space="preserve"> </m:t>
          </m:r>
          <m:f>
            <m:num>
              <m:r>
                <m:t>Вт</m:t>
              </m:r>
            </m:num>
            <m:den>
              <m:sSup>
                <m:e>
                  <m:r>
                    <m:t>м</m:t>
                  </m:r>
                </m:e>
                <m:sup>
                  <m:r>
                    <m:t>2</m:t>
                  </m:r>
                </m:sup>
              </m:sSup>
              <m:r>
                <m:t>·</m:t>
              </m:r>
              <m:r>
                <m:rPr>
                  <m:sty m:val="i"/>
                </m:rPr>
                <m:t>K</m:t>
              </m:r>
            </m:den>
          </m:f>
        </m:oMath>
      </m:oMathPara>
    </w:p>
    <w:p>
      <w:pPr>
        <w:pStyle w:val="CadEENormalText"/>
        <w:numPr>
          <w:ilvl w:val="4"/>
          <w:numId w:val="1"/>
        </w:numPr>
      </w:pPr>
      <w:bookmarkStart w:id="121" w:name="CadEE_Target_121"/>
      <w:r>
        <w:t xml:space="preserve">Стаціонарний узагальнений коефіцієнт теплопередачі згідно з п. Б.1.1.3 ДСТУ 9190:2022: </w:t>
      </w:r>
      <w:bookmarkEnd w:id="12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H</m:t>
                    </m:r>
                  </m:e>
                  <m:sub>
                    <m:r>
                      <m:rPr>
                        <m:sty m:val="i"/>
                      </m:rPr>
                      <m:t>g</m:t>
                    </m:r>
                  </m:sub>
                </m:sSub>
                <m:r>
                  <m:t>=</m:t>
                </m:r>
                <m:r>
                  <m:rPr>
                    <m:sty m:val="i"/>
                  </m:rPr>
                  <m:t>A</m:t>
                </m:r>
                <m:r>
                  <m:rPr>
                    <m:sty m:val="i"/>
                  </m:rPr>
                  <m:t>U</m:t>
                </m:r>
                <m:r>
                  <m:t>+</m:t>
                </m:r>
                <m:r>
                  <m:rPr>
                    <m:sty m:val="i"/>
                  </m:rPr>
                  <m:t>P</m:t>
                </m:r>
                <m:d>
                  <m:dPr>
                    <m:begChr m:val="("/>
                    <m:endChr m:val=")"/>
                  </m:dPr>
                  <m:e>
                    <m:sSub>
                      <m:e>
                        <m:r>
                          <m:t>Ψ</m:t>
                        </m:r>
                      </m:e>
                      <m:sub>
                        <m:r>
                          <m:rPr>
                            <m:sty m:val="i"/>
                          </m:rPr>
                          <m:t>g</m:t>
                        </m:r>
                      </m:sub>
                    </m:sSub>
                    <m:r>
                      <m:t>+</m:t>
                    </m:r>
                    <m:sSub>
                      <m:e>
                        <m:sSub>
                          <m:e>
                            <m:r>
                              <m:t>Ψ</m:t>
                            </m:r>
                          </m:e>
                          <m:sub>
                            <m:r>
                              <m:rPr>
                                <m:sty m:val="i"/>
                              </m:rPr>
                              <m:t>g</m:t>
                            </m:r>
                          </m:sub>
                        </m:sSub>
                      </m:e>
                      <m:sub>
                        <m:r>
                          <m:rPr>
                            <m:sty m:val="i"/>
                          </m:rPr>
                          <m:t>e</m:t>
                        </m:r>
                      </m:sub>
                    </m:sSub>
                  </m:e>
                </m:d>
                <m:r>
                  <m:t>=</m:t>
                </m:r>
                <m:r>
                  <m:t>300</m:t>
                </m:r>
                <m:r>
                  <m:t>·</m:t>
                </m:r>
                <m:r>
                  <m:t>0.1483847</m:t>
                </m:r>
                <m:r>
                  <m:t>+</m:t>
                </m:r>
                <m:r>
                  <m:t>74</m:t>
                </m:r>
                <m:r>
                  <m:t>·</m:t>
                </m:r>
                <m:d>
                  <m:dPr>
                    <m:begChr m:val="("/>
                    <m:endChr m:val=")"/>
                  </m:dPr>
                  <m:e>
                    <m:r>
                      <m:t>0</m:t>
                    </m:r>
                    <m:r>
                      <m:t>+</m:t>
                    </m:r>
                    <m:r>
                      <m:t>0</m:t>
                    </m:r>
                  </m:e>
                </m:d>
                <m:r>
                  <m:t>=</m:t>
                </m:r>
                <m:r>
                  <m:t>44.515</m:t>
                </m:r>
                <m:r>
                  <m:t xml:space="preserve"> </m:t>
                </m:r>
                <m:f>
                  <m:num>
                    <m:r>
                      <m:t>Вт</m:t>
                    </m:r>
                  </m:num>
                  <m:den>
                    <m:r>
                      <m:rPr>
                        <m:sty m:val="i"/>
                      </m:rPr>
                      <m:t>K</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2" w:name="CadEE_Target_122"/>
            <w:r>
              <w:fldChar w:fldCharType="begin"/>
            </w:r>
            <w:r>
              <w:instrText xml:space="preserve"> SEQ CadEE_Formula \* ARABIC </w:instrText>
            </w:r>
            <w:r>
              <w:fldChar w:fldCharType="separate"/>
            </w:r>
            <w:r>
              <w:t xml:space="preserve">36</w:t>
            </w:r>
            <w:r>
              <w:fldChar w:fldCharType="end"/>
            </w:r>
            <w:bookmarkEnd w:id="122"/>
            <w:r>
              <w:t>)</w:t>
            </w:r>
          </w:p>
        </w:tc>
      </w:tr>
    </w:tbl>
    <w:p>
      <w:pPr>
        <w:pStyle w:val="CadEENormalText"/>
      </w:pPr>
      <w:r>
        <w:t xml:space="preserve">де </w:t>
      </w:r>
      <w:r>
        <w:rPr>
          <w:rFonts w:ascii="Cambria Math" w:hAnsi="Cambria Math" w:eastAsia="Cambria Math" w:cs="Cambria Math"/>
        </w:rPr>
        <w:t xml:space="preserve">A</w:t>
      </w:r>
      <w:r>
        <w:t xml:space="preserve">, </w:t>
      </w:r>
      <w:r>
        <w:rPr>
          <w:rFonts w:ascii="Cambria Math" w:hAnsi="Cambria Math" w:eastAsia="Cambria Math" w:cs="Cambria Math"/>
        </w:rPr>
        <w:t xml:space="preserve">P</w:t>
      </w:r>
      <w:r>
        <w:t xml:space="preserve"> - те саме, що у формулі (</w:t>
      </w:r>
      <w:r>
        <w:fldChar w:fldCharType="begin"/>
      </w:r>
      <w:r>
        <w:instrText xml:space="preserve"> REF CadEE_Target_116 \h </w:instrText>
      </w:r>
      <w:r>
        <w:fldChar w:fldCharType="separate"/>
      </w:r>
      <w:r>
        <w:t xml:space="preserve">35</w:t>
      </w:r>
      <w:r>
        <w:fldChar w:fldCharType="end"/>
      </w:r>
      <w:r>
        <w:t xml:space="preserve">); </w:t>
      </w:r>
      <w:r>
        <w:rPr>
          <w:rFonts w:ascii="Cambria Math" w:hAnsi="Cambria Math" w:eastAsia="Cambria Math" w:cs="Cambria Math"/>
        </w:rPr>
        <w:t xml:space="preserve">U</w:t>
      </w:r>
      <w:r>
        <w:t xml:space="preserve">, </w:t>
      </w:r>
      <w:r>
        <w:rPr>
          <w:rFonts w:ascii="Cambria Math" w:hAnsi="Cambria Math" w:eastAsia="Cambria Math" w:cs="Cambria Math"/>
        </w:rPr>
        <w:t xml:space="preserve">Ψ</w:t>
      </w:r>
      <w:r>
        <w:rPr>
          <w:rFonts w:ascii="Cambria Math" w:hAnsi="Cambria Math" w:eastAsia="Cambria Math" w:cs="Cambria Math"/>
          <w:vertAlign w:val="subscript"/>
        </w:rPr>
        <w:t xml:space="preserve">g e</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Ψ</w:t>
      </w:r>
      <w:r>
        <w:rPr>
          <w:rFonts w:ascii="Cambria Math" w:hAnsi="Cambria Math" w:eastAsia="Cambria Math" w:cs="Cambria Math"/>
          <w:vertAlign w:val="subscript"/>
        </w:rPr>
        <w:t xml:space="preserve">g</w:t>
      </w:r>
      <w:r>
        <w:t xml:space="preserve"> - лінійний коефіцієнт теплопередачі термічного включення,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4"/>
          <w:numId w:val="1"/>
        </w:numPr>
      </w:pPr>
      <w:bookmarkStart w:id="123" w:name="CadEE_Target_123"/>
      <w:r>
        <w:t xml:space="preserve">Приведений опір теплопередачі підлоги по ґрунті згідно з приміткою 1 до п. Б.1.1.6:</w:t>
      </w:r>
      <w:bookmarkEnd w:id="12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R</m:t>
                        </m:r>
                      </m:e>
                      <m:sub>
                        <m:r>
                          <m:t>Σпр</m:t>
                        </m:r>
                      </m:sub>
                    </m:sSub>
                  </m:e>
                  <m:sub>
                    <m:r>
                      <m:rPr>
                        <m:sty m:val="i"/>
                      </m:rPr>
                      <m:t>g</m:t>
                    </m:r>
                  </m:sub>
                </m:sSub>
                <m:r>
                  <m:t>=</m:t>
                </m:r>
                <m:f>
                  <m:num>
                    <m:r>
                      <m:rPr>
                        <m:sty m:val="i"/>
                      </m:rPr>
                      <m:t>A</m:t>
                    </m:r>
                  </m:num>
                  <m:den>
                    <m:sSub>
                      <m:e>
                        <m:r>
                          <m:rPr>
                            <m:sty m:val="i"/>
                          </m:rPr>
                          <m:t>H</m:t>
                        </m:r>
                      </m:e>
                      <m:sub>
                        <m:r>
                          <m:rPr>
                            <m:sty m:val="i"/>
                          </m:rPr>
                          <m:t>g</m:t>
                        </m:r>
                      </m:sub>
                    </m:sSub>
                  </m:den>
                </m:f>
                <m:r>
                  <m:t>=</m:t>
                </m:r>
                <m:f>
                  <m:num>
                    <m:r>
                      <m:t>300</m:t>
                    </m:r>
                  </m:num>
                  <m:den>
                    <m:r>
                      <m:t>44.515</m:t>
                    </m:r>
                  </m:den>
                </m:f>
                <m:r>
                  <m:t>=</m:t>
                </m:r>
                <m:r>
                  <m:t>6.739</m:t>
                </m:r>
                <m:r>
                  <m:t xml:space="preserve"> </m:t>
                </m:r>
                <m:f>
                  <m:num>
                    <m:sSup>
                      <m:e>
                        <m:r>
                          <m:t>м</m:t>
                        </m:r>
                      </m:e>
                      <m:sup>
                        <m:r>
                          <m:t>2</m:t>
                        </m:r>
                      </m:sup>
                    </m:sSup>
                    <m:r>
                      <m:t>·</m:t>
                    </m:r>
                    <m:r>
                      <m:rPr>
                        <m:sty m:val="i"/>
                      </m:rPr>
                      <m:t>K</m:t>
                    </m:r>
                  </m:num>
                  <m:den>
                    <m:r>
                      <m:t>Вт</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4" w:name="CadEE_Target_124"/>
            <w:r>
              <w:fldChar w:fldCharType="begin"/>
            </w:r>
            <w:r>
              <w:instrText xml:space="preserve"> SEQ CadEE_Formula \* ARABIC </w:instrText>
            </w:r>
            <w:r>
              <w:fldChar w:fldCharType="separate"/>
            </w:r>
            <w:r>
              <w:t xml:space="preserve">37</w:t>
            </w:r>
            <w:r>
              <w:fldChar w:fldCharType="end"/>
            </w:r>
            <w:bookmarkEnd w:id="124"/>
            <w:r>
              <w:t>)</w:t>
            </w:r>
          </w:p>
        </w:tc>
      </w:tr>
    </w:tbl>
    <w:p>
      <w:pPr>
        <w:pStyle w:val="CadEENormalText"/>
      </w:pPr>
      <w:r>
        <w:t xml:space="preserve">де </w:t>
      </w:r>
      <w:r>
        <w:rPr>
          <w:rFonts w:ascii="Cambria Math" w:hAnsi="Cambria Math" w:eastAsia="Cambria Math" w:cs="Cambria Math"/>
        </w:rPr>
        <w:t xml:space="preserve">A</w:t>
      </w:r>
      <w:r>
        <w:t xml:space="preserve"> - те саме, що у формулі (</w:t>
      </w:r>
      <w:r>
        <w:fldChar w:fldCharType="begin"/>
      </w:r>
      <w:r>
        <w:instrText xml:space="preserve"> REF CadEE_Target_116 \h </w:instrText>
      </w:r>
      <w:r>
        <w:fldChar w:fldCharType="separate"/>
      </w:r>
      <w:r>
        <w:t xml:space="preserve">35</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g</w:t>
      </w:r>
      <w:r>
        <w:t xml:space="preserve">, див. п. </w:t>
      </w:r>
      <w:r>
        <w:fldChar w:fldCharType="begin"/>
      </w:r>
      <w:r>
        <w:instrText xml:space="preserve"> REF CadEE_Target_121 \n \h </w:instrText>
      </w:r>
      <w:r>
        <w:fldChar w:fldCharType="separate"/>
      </w:r>
      <w:r>
        <w:t xml:space="preserve">4.4.2.1.8</w:t>
      </w:r>
      <w:r>
        <w:fldChar w:fldCharType="end"/>
      </w:r>
      <w:r>
        <w:t xml:space="preserve">.</w:t>
      </w:r>
    </w:p>
    <w:p>
      <w:pPr>
        <w:pStyle w:val="CadEEHeadingLevel2"/>
        <w:numPr>
          <w:ilvl w:val="1"/>
          <w:numId w:val="1"/>
        </w:numPr>
      </w:pPr>
      <w:bookmarkStart w:id="125" w:name="CadEE_Target_125"/>
      <w:r>
        <w:t xml:space="preserve">Розрахунок теплопередачі трансмісією для вертикальні вікна, що межують із зовнішнім повітрям, Вікно (D)</w:t>
      </w:r>
      <w:bookmarkEnd w:id="125"/>
    </w:p>
    <w:p>
      <w:pPr>
        <w:pStyle w:val="CadEENormalText"/>
        <w:numPr>
          <w:ilvl w:val="2"/>
          <w:numId w:val="1"/>
        </w:numPr>
      </w:pPr>
      <w:bookmarkStart w:id="126" w:name="CadEE_Target_126"/>
      <w:r>
        <w:t xml:space="preserve">Визначення приведеного опору теплопередачі.</w:t>
      </w:r>
      <w:bookmarkEnd w:id="126"/>
    </w:p>
    <w:p>
      <w:pPr>
        <w:pStyle w:val="CadEENormalText"/>
        <w:numPr>
          <w:ilvl w:val="3"/>
          <w:numId w:val="1"/>
        </w:numPr>
      </w:pPr>
      <w:bookmarkStart w:id="127" w:name="CadEE_Target_127"/>
      <w:r>
        <w:t xml:space="preserve">Визначаємо загальну площу конструкції.</w:t>
      </w:r>
      <w:bookmarkEnd w:id="12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A</m:t>
                        </m:r>
                      </m:e>
                      <m:sub>
                        <m:r>
                          <m:t>Σ</m:t>
                        </m:r>
                      </m:sub>
                    </m:sSub>
                  </m:e>
                  <m:sub>
                    <m:r>
                      <m:t>4</m:t>
                    </m:r>
                  </m:sub>
                </m:sSub>
                <m:r>
                  <m:t>=</m:t>
                </m:r>
                <m:sSub>
                  <m:e>
                    <m:sSub>
                      <m:e>
                        <m:r>
                          <m:rPr>
                            <m:sty m:val="i"/>
                          </m:rPr>
                          <m:t>A</m:t>
                        </m:r>
                      </m:e>
                      <m:sub>
                        <m:r>
                          <m:t>4</m:t>
                        </m:r>
                      </m:sub>
                    </m:sSub>
                  </m:e>
                  <m:sub>
                    <m:r>
                      <m:t>6</m:t>
                    </m:r>
                  </m:sub>
                </m:sSub>
                <m:r>
                  <m:t>+</m:t>
                </m:r>
                <m:sSub>
                  <m:e>
                    <m:sSub>
                      <m:e>
                        <m:r>
                          <m:rPr>
                            <m:sty m:val="i"/>
                          </m:rPr>
                          <m:t>A</m:t>
                        </m:r>
                      </m:e>
                      <m:sub>
                        <m:r>
                          <m:t>4</m:t>
                        </m:r>
                      </m:sub>
                    </m:sSub>
                  </m:e>
                  <m:sub>
                    <m:r>
                      <m:t>7</m:t>
                    </m:r>
                  </m:sub>
                </m:sSub>
                <m:r>
                  <m:t>+</m:t>
                </m:r>
                <m:sSub>
                  <m:e>
                    <m:sSub>
                      <m:e>
                        <m:r>
                          <m:rPr>
                            <m:sty m:val="i"/>
                          </m:rPr>
                          <m:t>A</m:t>
                        </m:r>
                      </m:e>
                      <m:sub>
                        <m:r>
                          <m:t>4</m:t>
                        </m:r>
                      </m:sub>
                    </m:sSub>
                  </m:e>
                  <m:sub>
                    <m:r>
                      <m:t>8</m:t>
                    </m:r>
                  </m:sub>
                </m:sSub>
                <m:r>
                  <m:t>+</m:t>
                </m:r>
                <m:sSub>
                  <m:e>
                    <m:sSub>
                      <m:e>
                        <m:r>
                          <m:rPr>
                            <m:sty m:val="i"/>
                          </m:rPr>
                          <m:t>A</m:t>
                        </m:r>
                      </m:e>
                      <m:sub>
                        <m:r>
                          <m:t>4</m:t>
                        </m:r>
                      </m:sub>
                    </m:sSub>
                  </m:e>
                  <m:sub>
                    <m:r>
                      <m:t>9</m:t>
                    </m:r>
                  </m:sub>
                </m:sSub>
                <m:r>
                  <m:t>=</m:t>
                </m:r>
                <m:r>
                  <m:t>1.8</m:t>
                </m:r>
                <m:r>
                  <m:t>+</m:t>
                </m:r>
                <m:r>
                  <m:t>1.8</m:t>
                </m:r>
                <m:r>
                  <m:t>+</m:t>
                </m:r>
                <m:r>
                  <m:t>1.8</m:t>
                </m:r>
                <m:r>
                  <m:t>+</m:t>
                </m:r>
                <m:r>
                  <m:t>1.8</m:t>
                </m:r>
                <m:r>
                  <m:t>=</m:t>
                </m:r>
                <m:r>
                  <m:t>7.2</m:t>
                </m:r>
                <m:r>
                  <m:t xml:space="preserve"> </m:t>
                </m:r>
                <m:sSup>
                  <m:e>
                    <m:r>
                      <m:t>м</m:t>
                    </m:r>
                  </m:e>
                  <m:sup>
                    <m:r>
                      <m:t>2</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8" w:name="CadEE_Target_128"/>
            <w:r>
              <w:fldChar w:fldCharType="begin"/>
            </w:r>
            <w:r>
              <w:instrText xml:space="preserve"> SEQ CadEE_Formula \* ARABIC </w:instrText>
            </w:r>
            <w:r>
              <w:fldChar w:fldCharType="separate"/>
            </w:r>
            <w:r>
              <w:t xml:space="preserve">38</w:t>
            </w:r>
            <w:r>
              <w:fldChar w:fldCharType="end"/>
            </w:r>
            <w:bookmarkEnd w:id="128"/>
            <w:r>
              <w:t>)</w:t>
            </w:r>
          </w:p>
        </w:tc>
      </w:tr>
    </w:tbl>
    <w:p>
      <w:pPr>
        <w:pStyle w:val="CadEENormalText"/>
      </w:pPr>
      <w:r>
        <w:t xml:space="preserve">де </w:t>
      </w:r>
      <w:r>
        <w:rPr>
          <w:rFonts w:ascii="Cambria Math" w:hAnsi="Cambria Math" w:eastAsia="Cambria Math" w:cs="Cambria Math"/>
        </w:rPr>
        <w:t xml:space="preserve">A</w:t>
      </w:r>
      <w:r>
        <w:rPr>
          <w:rFonts w:ascii="Cambria Math" w:hAnsi="Cambria Math" w:eastAsia="Cambria Math" w:cs="Cambria Math"/>
          <w:vertAlign w:val="subscript"/>
        </w:rPr>
        <w:t xml:space="preserve">4 6</w:t>
      </w:r>
      <w:r>
        <w:t xml:space="preserve">..</w:t>
      </w:r>
      <w:r>
        <w:rPr>
          <w:rFonts w:ascii="Cambria Math" w:hAnsi="Cambria Math" w:eastAsia="Cambria Math" w:cs="Cambria Math"/>
        </w:rPr>
        <w:t xml:space="preserve">A</w:t>
      </w:r>
      <w:r>
        <w:rPr>
          <w:rFonts w:ascii="Cambria Math" w:hAnsi="Cambria Math" w:eastAsia="Cambria Math" w:cs="Cambria Math"/>
          <w:vertAlign w:val="subscript"/>
        </w:rPr>
        <w:t xml:space="preserve">4 9</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pPr>
      <w:r>
        <w:t xml:space="preserve">- де Ai площа i-ї конструкції.</w:t>
      </w:r>
    </w:p>
    <w:p>
      <w:pPr>
        <w:pStyle w:val="CadEENormalText"/>
        <w:numPr>
          <w:ilvl w:val="3"/>
          <w:numId w:val="1"/>
        </w:numPr>
      </w:pPr>
      <w:bookmarkStart w:id="129" w:name="CadEE_Target_129"/>
      <w:r>
        <w:t xml:space="preserve">Визначаємо приведений опір теплопередачі. При цьому термічні включення враховані при визначені приведеного опору теплопередачі(п.5.6 ДСТУ9191:2022) кожного елементу конструкції окремо в розділі __. Площа відкосів при визначені R_Σi не враховувалася.</w:t>
      </w:r>
      <w:bookmarkEnd w:id="12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R</m:t>
                    </m:r>
                  </m:e>
                  <m:sub>
                    <m:sSub>
                      <m:e>
                        <m:r>
                          <m:t>Σпр</m:t>
                        </m:r>
                      </m:e>
                      <m:sub>
                        <m:r>
                          <m:t>4</m:t>
                        </m:r>
                      </m:sub>
                    </m:sSub>
                  </m:sub>
                </m:sSub>
                <m:r>
                  <m:t>=</m:t>
                </m:r>
                <m:f>
                  <m:num>
                    <m:d>
                      <m:dPr>
                        <m:begChr m:val="("/>
                        <m:endChr m:val=")"/>
                      </m:dPr>
                      <m:e>
                        <m:sSub>
                          <m:e>
                            <m:sSub>
                              <m:e>
                                <m:r>
                                  <m:rPr>
                                    <m:sty m:val="i"/>
                                  </m:rPr>
                                  <m:t>A</m:t>
                                </m:r>
                              </m:e>
                              <m:sub>
                                <m:r>
                                  <m:t>Σ</m:t>
                                </m:r>
                              </m:sub>
                            </m:sSub>
                          </m:e>
                          <m:sub>
                            <m:r>
                              <m:t>4</m:t>
                            </m:r>
                          </m:sub>
                        </m:sSub>
                        <m:r>
                          <m:t>+</m:t>
                        </m:r>
                        <m:sSub>
                          <m:e>
                            <m:sSub>
                              <m:e>
                                <m:r>
                                  <m:rPr>
                                    <m:sty m:val="i"/>
                                  </m:rPr>
                                  <m:t>A</m:t>
                                </m:r>
                              </m:e>
                              <m:sub>
                                <m:r>
                                  <m:rPr>
                                    <m:sty m:val="i"/>
                                  </m:rPr>
                                  <m:t>sl</m:t>
                                </m:r>
                              </m:sub>
                            </m:sSub>
                          </m:e>
                          <m:sub>
                            <m:r>
                              <m:t>4</m:t>
                            </m:r>
                          </m:sub>
                        </m:sSub>
                      </m:e>
                    </m:d>
                  </m:num>
                  <m:den>
                    <m:d>
                      <m:dPr>
                        <m:begChr m:val="("/>
                        <m:endChr m:val=")"/>
                      </m:dPr>
                      <m:e>
                        <m:f>
                          <m:num>
                            <m:sSub>
                              <m:e>
                                <m:sSub>
                                  <m:e>
                                    <m:r>
                                      <m:rPr>
                                        <m:sty m:val="i"/>
                                      </m:rPr>
                                      <m:t>A</m:t>
                                    </m:r>
                                  </m:e>
                                  <m:sub>
                                    <m:r>
                                      <m:t>4</m:t>
                                    </m:r>
                                  </m:sub>
                                </m:sSub>
                              </m:e>
                              <m:sub>
                                <m:r>
                                  <m:t>6</m:t>
                                </m:r>
                              </m:sub>
                            </m:sSub>
                          </m:num>
                          <m:den>
                            <m:sSub>
                              <m:e>
                                <m:r>
                                  <m:rPr>
                                    <m:sty m:val="i"/>
                                  </m:rPr>
                                  <m:t>R</m:t>
                                </m:r>
                              </m:e>
                              <m:sub>
                                <m:sSub>
                                  <m:e>
                                    <m:r>
                                      <m:t>Σ</m:t>
                                    </m:r>
                                  </m:e>
                                  <m:sub>
                                    <m:r>
                                      <m:t>46</m:t>
                                    </m:r>
                                  </m:sub>
                                </m:sSub>
                              </m:sub>
                            </m:sSub>
                          </m:den>
                        </m:f>
                        <m:r>
                          <m:t>+</m:t>
                        </m:r>
                        <m:f>
                          <m:num>
                            <m:sSub>
                              <m:e>
                                <m:sSub>
                                  <m:e>
                                    <m:r>
                                      <m:rPr>
                                        <m:sty m:val="i"/>
                                      </m:rPr>
                                      <m:t>A</m:t>
                                    </m:r>
                                  </m:e>
                                  <m:sub>
                                    <m:r>
                                      <m:t>4</m:t>
                                    </m:r>
                                  </m:sub>
                                </m:sSub>
                              </m:e>
                              <m:sub>
                                <m:r>
                                  <m:t>7</m:t>
                                </m:r>
                              </m:sub>
                            </m:sSub>
                          </m:num>
                          <m:den>
                            <m:sSub>
                              <m:e>
                                <m:r>
                                  <m:rPr>
                                    <m:sty m:val="i"/>
                                  </m:rPr>
                                  <m:t>R</m:t>
                                </m:r>
                              </m:e>
                              <m:sub>
                                <m:sSub>
                                  <m:e>
                                    <m:r>
                                      <m:t>Σ</m:t>
                                    </m:r>
                                  </m:e>
                                  <m:sub>
                                    <m:r>
                                      <m:t>47</m:t>
                                    </m:r>
                                  </m:sub>
                                </m:sSub>
                              </m:sub>
                            </m:sSub>
                          </m:den>
                        </m:f>
                        <m:r>
                          <m:t>+</m:t>
                        </m:r>
                        <m:f>
                          <m:num>
                            <m:sSub>
                              <m:e>
                                <m:sSub>
                                  <m:e>
                                    <m:r>
                                      <m:rPr>
                                        <m:sty m:val="i"/>
                                      </m:rPr>
                                      <m:t>A</m:t>
                                    </m:r>
                                  </m:e>
                                  <m:sub>
                                    <m:r>
                                      <m:t>4</m:t>
                                    </m:r>
                                  </m:sub>
                                </m:sSub>
                              </m:e>
                              <m:sub>
                                <m:r>
                                  <m:t>8</m:t>
                                </m:r>
                              </m:sub>
                            </m:sSub>
                          </m:num>
                          <m:den>
                            <m:sSub>
                              <m:e>
                                <m:r>
                                  <m:rPr>
                                    <m:sty m:val="i"/>
                                  </m:rPr>
                                  <m:t>R</m:t>
                                </m:r>
                              </m:e>
                              <m:sub>
                                <m:sSub>
                                  <m:e>
                                    <m:r>
                                      <m:t>Σ</m:t>
                                    </m:r>
                                  </m:e>
                                  <m:sub>
                                    <m:r>
                                      <m:t>48</m:t>
                                    </m:r>
                                  </m:sub>
                                </m:sSub>
                              </m:sub>
                            </m:sSub>
                          </m:den>
                        </m:f>
                        <m:r>
                          <m:t>+</m:t>
                        </m:r>
                        <m:f>
                          <m:num>
                            <m:sSub>
                              <m:e>
                                <m:sSub>
                                  <m:e>
                                    <m:r>
                                      <m:rPr>
                                        <m:sty m:val="i"/>
                                      </m:rPr>
                                      <m:t>A</m:t>
                                    </m:r>
                                  </m:e>
                                  <m:sub>
                                    <m:r>
                                      <m:t>4</m:t>
                                    </m:r>
                                  </m:sub>
                                </m:sSub>
                              </m:e>
                              <m:sub>
                                <m:r>
                                  <m:t>9</m:t>
                                </m:r>
                              </m:sub>
                            </m:sSub>
                          </m:num>
                          <m:den>
                            <m:sSub>
                              <m:e>
                                <m:r>
                                  <m:rPr>
                                    <m:sty m:val="i"/>
                                  </m:rPr>
                                  <m:t>R</m:t>
                                </m:r>
                              </m:e>
                              <m:sub>
                                <m:sSub>
                                  <m:e>
                                    <m:r>
                                      <m:t>Σ</m:t>
                                    </m:r>
                                  </m:e>
                                  <m:sub>
                                    <m:r>
                                      <m:t>49</m:t>
                                    </m:r>
                                  </m:sub>
                                </m:sSub>
                              </m:sub>
                            </m:sSub>
                          </m:den>
                        </m:f>
                      </m:e>
                    </m:d>
                  </m:den>
                </m:f>
                <m:r>
                  <m:t>=</m:t>
                </m:r>
                <m:f>
                  <m:num>
                    <m:d>
                      <m:dPr>
                        <m:begChr m:val="("/>
                        <m:endChr m:val=")"/>
                      </m:dPr>
                      <m:e>
                        <m:r>
                          <m:t>7.2</m:t>
                        </m:r>
                        <m:r>
                          <m:t>+</m:t>
                        </m:r>
                        <m:r>
                          <m:t>0</m:t>
                        </m:r>
                      </m:e>
                    </m:d>
                  </m:num>
                  <m:den>
                    <m:d>
                      <m:dPr>
                        <m:begChr m:val="("/>
                        <m:endChr m:val=")"/>
                      </m:dPr>
                      <m:e>
                        <m:f>
                          <m:num>
                            <m:r>
                              <m:t>1.8</m:t>
                            </m:r>
                          </m:num>
                          <m:den>
                            <m:r>
                              <m:t>1.2</m:t>
                            </m:r>
                          </m:den>
                        </m:f>
                        <m:r>
                          <m:t>+</m:t>
                        </m:r>
                        <m:f>
                          <m:num>
                            <m:r>
                              <m:t>1.8</m:t>
                            </m:r>
                          </m:num>
                          <m:den>
                            <m:r>
                              <m:t>1.2</m:t>
                            </m:r>
                          </m:den>
                        </m:f>
                        <m:r>
                          <m:t>+</m:t>
                        </m:r>
                        <m:f>
                          <m:num>
                            <m:r>
                              <m:t>1.8</m:t>
                            </m:r>
                          </m:num>
                          <m:den>
                            <m:r>
                              <m:t>1.2</m:t>
                            </m:r>
                          </m:den>
                        </m:f>
                        <m:r>
                          <m:t>+</m:t>
                        </m:r>
                        <m:f>
                          <m:num>
                            <m:r>
                              <m:t>1.8</m:t>
                            </m:r>
                          </m:num>
                          <m:den>
                            <m:r>
                              <m:t>1.2</m:t>
                            </m:r>
                          </m:den>
                        </m:f>
                      </m:e>
                    </m:d>
                  </m:den>
                </m:f>
                <m:r>
                  <m:t>=</m:t>
                </m:r>
                <m:r>
                  <m:t>1.2</m:t>
                </m:r>
                <m:r>
                  <m:t xml:space="preserve"> </m:t>
                </m:r>
                <m:f>
                  <m:num>
                    <m:sSup>
                      <m:e>
                        <m:r>
                          <m:t>м</m:t>
                        </m:r>
                      </m:e>
                      <m:sup>
                        <m:r>
                          <m:t>2</m:t>
                        </m:r>
                      </m:sup>
                    </m:sSup>
                    <m:r>
                      <m:t>·</m:t>
                    </m:r>
                    <m:r>
                      <m:t>К</m:t>
                    </m:r>
                  </m:num>
                  <m:den>
                    <m:r>
                      <m:t>Вт</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0" w:name="CadEE_Target_130"/>
            <w:r>
              <w:fldChar w:fldCharType="begin"/>
            </w:r>
            <w:r>
              <w:instrText xml:space="preserve"> SEQ CadEE_Formula \* ARABIC </w:instrText>
            </w:r>
            <w:r>
              <w:fldChar w:fldCharType="separate"/>
            </w:r>
            <w:r>
              <w:t xml:space="preserve">39</w:t>
            </w:r>
            <w:r>
              <w:fldChar w:fldCharType="end"/>
            </w:r>
            <w:bookmarkEnd w:id="130"/>
            <w:r>
              <w:t>)</w:t>
            </w:r>
          </w:p>
        </w:tc>
      </w:tr>
    </w:tbl>
    <w:p>
      <w:pPr>
        <w:pStyle w:val="CadEENormalText"/>
      </w:pPr>
      <w:r>
        <w:t xml:space="preserve">де </w:t>
      </w:r>
      <w:r>
        <w:rPr>
          <w:rFonts w:ascii="Cambria Math" w:hAnsi="Cambria Math" w:eastAsia="Cambria Math" w:cs="Cambria Math"/>
        </w:rPr>
        <w:t xml:space="preserve">A</w:t>
      </w:r>
      <w:r>
        <w:rPr>
          <w:rFonts w:ascii="Cambria Math" w:hAnsi="Cambria Math" w:eastAsia="Cambria Math" w:cs="Cambria Math"/>
          <w:vertAlign w:val="subscript"/>
        </w:rPr>
        <w:t xml:space="preserve">Σ 4</w:t>
      </w:r>
      <w:r>
        <w:t xml:space="preserve">, див. п. </w:t>
      </w:r>
      <w:r>
        <w:fldChar w:fldCharType="begin"/>
      </w:r>
      <w:r>
        <w:instrText xml:space="preserve"> REF CadEE_Target_127 \n \h </w:instrText>
      </w:r>
      <w:r>
        <w:fldChar w:fldCharType="separate"/>
      </w:r>
      <w:r>
        <w:t xml:space="preserve">4.5.1.1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sl 4</w:t>
      </w:r>
      <w:r>
        <w:t xml:space="preserve">, </w:t>
      </w:r>
      <w:r>
        <w:rPr>
          <w:rFonts w:ascii="Cambria Math" w:hAnsi="Cambria Math" w:eastAsia="Cambria Math" w:cs="Cambria Math"/>
        </w:rPr>
        <w:t xml:space="preserve">R</w:t>
      </w:r>
      <w:r>
        <w:rPr>
          <w:rFonts w:ascii="Cambria Math" w:hAnsi="Cambria Math" w:eastAsia="Cambria Math" w:cs="Cambria Math"/>
          <w:vertAlign w:val="subscript"/>
        </w:rPr>
        <w:t xml:space="preserve">Σ46</w:t>
      </w:r>
      <w:r>
        <w:t xml:space="preserve">..</w:t>
      </w:r>
      <w:r>
        <w:rPr>
          <w:rFonts w:ascii="Cambria Math" w:hAnsi="Cambria Math" w:eastAsia="Cambria Math" w:cs="Cambria Math"/>
        </w:rPr>
        <w:t xml:space="preserve">R</w:t>
      </w:r>
      <w:r>
        <w:rPr>
          <w:rFonts w:ascii="Cambria Math" w:hAnsi="Cambria Math" w:eastAsia="Cambria Math" w:cs="Cambria Math"/>
          <w:vertAlign w:val="subscript"/>
        </w:rPr>
        <w:t xml:space="preserve">Σ49</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4 6</w:t>
      </w:r>
      <w:r>
        <w:t xml:space="preserve">..</w:t>
      </w:r>
      <w:r>
        <w:rPr>
          <w:rFonts w:ascii="Cambria Math" w:hAnsi="Cambria Math" w:eastAsia="Cambria Math" w:cs="Cambria Math"/>
        </w:rPr>
        <w:t xml:space="preserve">A</w:t>
      </w:r>
      <w:r>
        <w:rPr>
          <w:rFonts w:ascii="Cambria Math" w:hAnsi="Cambria Math" w:eastAsia="Cambria Math" w:cs="Cambria Math"/>
          <w:vertAlign w:val="subscript"/>
        </w:rPr>
        <w:t xml:space="preserve">4 9</w:t>
      </w:r>
      <w:r>
        <w:t xml:space="preserve"> - те саме, що у формулі (</w:t>
      </w:r>
      <w:r>
        <w:fldChar w:fldCharType="begin"/>
      </w:r>
      <w:r>
        <w:instrText xml:space="preserve"> REF CadEE_Target_128 \h </w:instrText>
      </w:r>
      <w:r>
        <w:fldChar w:fldCharType="separate"/>
      </w:r>
      <w:r>
        <w:t xml:space="preserve">38</w:t>
      </w:r>
      <w:r>
        <w:fldChar w:fldCharType="end"/>
      </w:r>
      <w:r>
        <w:t xml:space="preserve">).</w:t>
      </w:r>
    </w:p>
    <w:p>
      <w:pPr>
        <w:pStyle w:val="CadEENormalText"/>
      </w:pPr>
      <w:r>
        <w:t xml:space="preserve">- де R_Σi приведений опір теплопередачі для i-ї конструкції, без врахування площі відкосів.</w:t>
      </w:r>
    </w:p>
    <w:p>
      <w:pPr>
        <w:pStyle w:val="CadEENormalText"/>
        <w:numPr>
          <w:ilvl w:val="2"/>
          <w:numId w:val="1"/>
        </w:numPr>
      </w:pPr>
      <w:bookmarkStart w:id="131" w:name="CadEE_Target_131"/>
      <w:r>
        <w:t xml:space="preserve">Визначення приведеного коефіцієнта теплопередачі згідно з п. 8.2.2.5.2 ДСТУ 9190:2022</w:t>
      </w:r>
      <w:bookmarkEnd w:id="131"/>
    </w:p>
    <w:p>
      <w:pPr>
        <w:pStyle w:val="CadEENormalText"/>
        <w:numPr>
          <w:ilvl w:val="3"/>
          <w:numId w:val="1"/>
        </w:numPr>
      </w:pPr>
      <w:bookmarkStart w:id="132" w:name="CadEE_Target_132"/>
      <w:r>
        <w:t xml:space="preserve">Визначення приведеного коефіцієнта теплопередачі.</w:t>
      </w:r>
      <w:bookmarkEnd w:id="13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U</m:t>
                    </m:r>
                  </m:e>
                  <m:sub>
                    <m:r>
                      <m:t>4</m:t>
                    </m:r>
                  </m:sub>
                </m:sSub>
                <m:r>
                  <m:t>=</m:t>
                </m:r>
                <m:f>
                  <m:num>
                    <m:r>
                      <m:t>1</m:t>
                    </m:r>
                  </m:num>
                  <m:den>
                    <m:sSub>
                      <m:e>
                        <m:r>
                          <m:rPr>
                            <m:sty m:val="i"/>
                          </m:rPr>
                          <m:t>R</m:t>
                        </m:r>
                      </m:e>
                      <m:sub>
                        <m:sSub>
                          <m:e>
                            <m:r>
                              <m:t>Σпр</m:t>
                            </m:r>
                          </m:e>
                          <m:sub>
                            <m:r>
                              <m:t>4</m:t>
                            </m:r>
                          </m:sub>
                        </m:sSub>
                      </m:sub>
                    </m:sSub>
                  </m:den>
                </m:f>
                <m:r>
                  <m:t>=</m:t>
                </m:r>
                <m:f>
                  <m:num>
                    <m:r>
                      <m:t>1</m:t>
                    </m:r>
                  </m:num>
                  <m:den>
                    <m:r>
                      <m:t>1.2</m:t>
                    </m:r>
                  </m:den>
                </m:f>
                <m:r>
                  <m:t>=</m:t>
                </m:r>
                <m:r>
                  <m:t>0.833</m:t>
                </m:r>
                <m:r>
                  <m:t xml:space="preserve"> </m:t>
                </m:r>
                <m:f>
                  <m:num>
                    <m:r>
                      <m:t>Вт</m:t>
                    </m:r>
                  </m:num>
                  <m:den>
                    <m:sSup>
                      <m:e>
                        <m:r>
                          <m:t>м</m:t>
                        </m:r>
                      </m:e>
                      <m:sup>
                        <m:r>
                          <m:t>2</m:t>
                        </m:r>
                      </m:sup>
                    </m:sSup>
                    <m:r>
                      <m:t>·</m:t>
                    </m:r>
                    <m:r>
                      <m:rPr>
                        <m:sty m:val="i"/>
                      </m:rPr>
                      <m:t>K</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3" w:name="CadEE_Target_133"/>
            <w:r>
              <w:fldChar w:fldCharType="begin"/>
            </w:r>
            <w:r>
              <w:instrText xml:space="preserve"> SEQ CadEE_Formula \* ARABIC </w:instrText>
            </w:r>
            <w:r>
              <w:fldChar w:fldCharType="separate"/>
            </w:r>
            <w:r>
              <w:t xml:space="preserve">40</w:t>
            </w:r>
            <w:r>
              <w:fldChar w:fldCharType="end"/>
            </w:r>
            <w:bookmarkEnd w:id="133"/>
            <w:r>
              <w:t>)</w:t>
            </w:r>
          </w:p>
        </w:tc>
      </w:tr>
    </w:tbl>
    <w:p>
      <w:pPr>
        <w:pStyle w:val="CadEENormalText"/>
      </w:pPr>
      <w:r>
        <w:t xml:space="preserve">де </w:t>
      </w:r>
      <w:r>
        <w:rPr>
          <w:rFonts w:ascii="Cambria Math" w:hAnsi="Cambria Math" w:eastAsia="Cambria Math" w:cs="Cambria Math"/>
        </w:rPr>
        <w:t xml:space="preserve">R</w:t>
      </w:r>
      <w:r>
        <w:rPr>
          <w:rFonts w:ascii="Cambria Math" w:hAnsi="Cambria Math" w:eastAsia="Cambria Math" w:cs="Cambria Math"/>
          <w:vertAlign w:val="subscript"/>
        </w:rPr>
        <w:t xml:space="preserve">Σпр4</w:t>
      </w:r>
      <w:r>
        <w:t xml:space="preserve"> - приведений опір теплопередачі конструкції, див. п. </w:t>
      </w:r>
      <w:r>
        <w:fldChar w:fldCharType="begin"/>
      </w:r>
      <w:r>
        <w:instrText xml:space="preserve"> REF CadEE_Target_129 \n \h </w:instrText>
      </w:r>
      <w:r>
        <w:fldChar w:fldCharType="separate"/>
      </w:r>
      <w:r>
        <w:t xml:space="preserve">4.5.1.2</w:t>
      </w:r>
      <w:r>
        <w:fldChar w:fldCharType="end"/>
      </w:r>
      <w:r>
        <w:t xml:space="preserve">.</w:t>
      </w:r>
    </w:p>
    <w:p>
      <w:pPr>
        <w:pStyle w:val="CadEENormalText"/>
        <w:numPr>
          <w:ilvl w:val="2"/>
          <w:numId w:val="1"/>
        </w:numPr>
      </w:pPr>
      <w:bookmarkStart w:id="134" w:name="CadEE_Target_134"/>
      <w:r>
        <w:t xml:space="preserve">Визначення поправочних коефіцієнтів.</w:t>
      </w:r>
      <w:bookmarkEnd w:id="134"/>
    </w:p>
    <w:p>
      <w:pPr>
        <w:pStyle w:val="CadEENormalText"/>
        <w:numPr>
          <w:ilvl w:val="3"/>
          <w:numId w:val="1"/>
        </w:numPr>
      </w:pPr>
      <w:bookmarkStart w:id="135" w:name="CadEE_Target_135"/>
      <w:r>
        <w:t xml:space="preserve">Згідно з п. 8.2.1.2 ДСТУ9190:2022 поправочний коефіцієнт при опаленні:</w:t>
      </w:r>
      <w:bookmarkEnd w:id="13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b</m:t>
                    </m:r>
                  </m:e>
                  <m:sub>
                    <m:sSub>
                      <m:e>
                        <m:r>
                          <m:rPr>
                            <m:sty m:val="i"/>
                          </m:rPr>
                          <m:t>trDH</m:t>
                        </m:r>
                      </m:e>
                      <m:sub>
                        <m:r>
                          <m:t>4</m:t>
                        </m:r>
                      </m:sub>
                    </m:sSub>
                  </m:sub>
                </m:sSub>
                <m:r>
                  <m:t>=</m:t>
                </m:r>
                <m:r>
                  <m:t>1</m:t>
                </m:r>
                <m:r>
                  <m:t>=</m:t>
                </m:r>
                <m:r>
                  <m:t>1</m:t>
                </m:r>
                <m:r>
                  <m:t>=</m:t>
                </m:r>
                <m:r>
                  <m:t>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6" w:name="CadEE_Target_136"/>
            <w:r>
              <w:fldChar w:fldCharType="begin"/>
            </w:r>
            <w:r>
              <w:instrText xml:space="preserve"> SEQ CadEE_Formula \* ARABIC </w:instrText>
            </w:r>
            <w:r>
              <w:fldChar w:fldCharType="separate"/>
            </w:r>
            <w:r>
              <w:t xml:space="preserve">41</w:t>
            </w:r>
            <w:r>
              <w:fldChar w:fldCharType="end"/>
            </w:r>
            <w:bookmarkEnd w:id="136"/>
            <w:r>
              <w:t>)</w:t>
            </w:r>
          </w:p>
        </w:tc>
      </w:tr>
    </w:tbl>
    <w:p>
      <w:pPr>
        <w:pStyle w:val="CadEENormalText"/>
        <w:numPr>
          <w:ilvl w:val="3"/>
          <w:numId w:val="1"/>
        </w:numPr>
      </w:pPr>
      <w:bookmarkStart w:id="137" w:name="CadEE_Target_137"/>
      <w:r>
        <w:t xml:space="preserve">Згідно з п. 8.2.1.2 ДСТУ9190:2022 поправочний коефіцієнт при охолодженні:</w:t>
      </w:r>
      <w:bookmarkEnd w:id="13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b</m:t>
                    </m:r>
                  </m:e>
                  <m:sub>
                    <m:sSub>
                      <m:e>
                        <m:r>
                          <m:rPr>
                            <m:sty m:val="i"/>
                          </m:rPr>
                          <m:t>trDС</m:t>
                        </m:r>
                      </m:e>
                      <m:sub>
                        <m:r>
                          <m:t>4</m:t>
                        </m:r>
                      </m:sub>
                    </m:sSub>
                  </m:sub>
                </m:sSub>
                <m:r>
                  <m:t>=</m:t>
                </m:r>
                <m:r>
                  <m:t>1</m:t>
                </m:r>
                <m:r>
                  <m:t>=</m:t>
                </m:r>
                <m:r>
                  <m:t>1</m:t>
                </m:r>
                <m:r>
                  <m:t>=</m:t>
                </m:r>
                <m:r>
                  <m:t>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8" w:name="CadEE_Target_138"/>
            <w:r>
              <w:fldChar w:fldCharType="begin"/>
            </w:r>
            <w:r>
              <w:instrText xml:space="preserve"> SEQ CadEE_Formula \* ARABIC </w:instrText>
            </w:r>
            <w:r>
              <w:fldChar w:fldCharType="separate"/>
            </w:r>
            <w:r>
              <w:t xml:space="preserve">42</w:t>
            </w:r>
            <w:r>
              <w:fldChar w:fldCharType="end"/>
            </w:r>
            <w:bookmarkEnd w:id="138"/>
            <w:r>
              <w:t>)</w:t>
            </w:r>
          </w:p>
        </w:tc>
      </w:tr>
    </w:tbl>
    <w:p>
      <w:pPr>
        <w:pStyle w:val="CadEENormalText"/>
        <w:numPr>
          <w:ilvl w:val="2"/>
          <w:numId w:val="1"/>
        </w:numPr>
      </w:pPr>
      <w:bookmarkStart w:id="139" w:name="CadEE_Target_139"/>
      <w:r>
        <w:t xml:space="preserve">Визначення коефіцієнта теплопередачі трансмісією згідно з п. 8.2.1.2 ДСТУ 9190:2022</w:t>
      </w:r>
      <w:bookmarkEnd w:id="139"/>
    </w:p>
    <w:p>
      <w:pPr>
        <w:pStyle w:val="CadEENormalText"/>
        <w:numPr>
          <w:ilvl w:val="3"/>
          <w:numId w:val="1"/>
        </w:numPr>
      </w:pPr>
      <w:bookmarkStart w:id="140" w:name="CadEE_Target_140"/>
      <w:r>
        <w:t xml:space="preserve">Визначення коефіцієнта теплопередачі трансмісією при опаленні.</w:t>
      </w:r>
      <w:bookmarkEnd w:id="14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H</m:t>
                    </m:r>
                  </m:e>
                  <m:sub>
                    <m:sSub>
                      <m:e>
                        <m:r>
                          <m:rPr>
                            <m:sty m:val="i"/>
                          </m:rPr>
                          <m:t>DH</m:t>
                        </m:r>
                      </m:e>
                      <m:sub>
                        <m:r>
                          <m:t>4</m:t>
                        </m:r>
                      </m:sub>
                    </m:sSub>
                  </m:sub>
                </m:sSub>
                <m:r>
                  <m:t>=</m:t>
                </m:r>
                <m:sSub>
                  <m:e>
                    <m:r>
                      <m:rPr>
                        <m:sty m:val="i"/>
                      </m:rPr>
                      <m:t>b</m:t>
                    </m:r>
                  </m:e>
                  <m:sub>
                    <m:sSub>
                      <m:e>
                        <m:r>
                          <m:rPr>
                            <m:sty m:val="i"/>
                          </m:rPr>
                          <m:t>trDH</m:t>
                        </m:r>
                      </m:e>
                      <m:sub>
                        <m:r>
                          <m:t>4</m:t>
                        </m:r>
                      </m:sub>
                    </m:sSub>
                  </m:sub>
                </m:sSub>
                <m:d>
                  <m:dPr>
                    <m:begChr m:val="("/>
                    <m:endChr m:val=")"/>
                  </m:dPr>
                  <m:e>
                    <m:sSub>
                      <m:e>
                        <m:sSub>
                          <m:e>
                            <m:r>
                              <m:rPr>
                                <m:sty m:val="i"/>
                              </m:rPr>
                              <m:t>A</m:t>
                            </m:r>
                          </m:e>
                          <m:sub>
                            <m:r>
                              <m:t>Σ</m:t>
                            </m:r>
                          </m:sub>
                        </m:sSub>
                      </m:e>
                      <m:sub>
                        <m:r>
                          <m:t>4</m:t>
                        </m:r>
                      </m:sub>
                    </m:sSub>
                    <m:r>
                      <m:t>+</m:t>
                    </m:r>
                    <m:sSub>
                      <m:e>
                        <m:sSub>
                          <m:e>
                            <m:r>
                              <m:rPr>
                                <m:sty m:val="i"/>
                              </m:rPr>
                              <m:t>A</m:t>
                            </m:r>
                          </m:e>
                          <m:sub>
                            <m:r>
                              <m:rPr>
                                <m:sty m:val="i"/>
                              </m:rPr>
                              <m:t>sl</m:t>
                            </m:r>
                          </m:sub>
                        </m:sSub>
                      </m:e>
                      <m:sub>
                        <m:r>
                          <m:t>4</m:t>
                        </m:r>
                      </m:sub>
                    </m:sSub>
                  </m:e>
                </m:d>
                <m:sSub>
                  <m:e>
                    <m:r>
                      <m:rPr>
                        <m:sty m:val="i"/>
                      </m:rPr>
                      <m:t>U</m:t>
                    </m:r>
                  </m:e>
                  <m:sub>
                    <m:r>
                      <m:t>4</m:t>
                    </m:r>
                  </m:sub>
                </m:sSub>
                <m:r>
                  <m:t>=</m:t>
                </m:r>
                <m:r>
                  <m:t>1</m:t>
                </m:r>
                <m:r>
                  <m:t>·</m:t>
                </m:r>
                <m:d>
                  <m:dPr>
                    <m:begChr m:val="("/>
                    <m:endChr m:val=")"/>
                  </m:dPr>
                  <m:e>
                    <m:r>
                      <m:t>7.2</m:t>
                    </m:r>
                    <m:r>
                      <m:t>+</m:t>
                    </m:r>
                    <m:r>
                      <m:t>0</m:t>
                    </m:r>
                  </m:e>
                </m:d>
                <m:r>
                  <m:t>·</m:t>
                </m:r>
                <m:r>
                  <m:t>0.833</m:t>
                </m:r>
                <m:r>
                  <m:t>=</m:t>
                </m:r>
                <m:r>
                  <m:t>6</m:t>
                </m:r>
                <m:r>
                  <m:t xml:space="preserve"> </m:t>
                </m:r>
                <m:f>
                  <m:num>
                    <m:r>
                      <m:t>Вт</m:t>
                    </m:r>
                  </m:num>
                  <m:den>
                    <m:r>
                      <m:t>К</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1" w:name="CadEE_Target_141"/>
            <w:r>
              <w:fldChar w:fldCharType="begin"/>
            </w:r>
            <w:r>
              <w:instrText xml:space="preserve"> SEQ CadEE_Formula \* ARABIC </w:instrText>
            </w:r>
            <w:r>
              <w:fldChar w:fldCharType="separate"/>
            </w:r>
            <w:r>
              <w:t xml:space="preserve">43</w:t>
            </w:r>
            <w:r>
              <w:fldChar w:fldCharType="end"/>
            </w:r>
            <w:bookmarkEnd w:id="141"/>
            <w:r>
              <w:t>)</w:t>
            </w:r>
          </w:p>
        </w:tc>
      </w:tr>
    </w:tbl>
    <w:p>
      <w:pPr>
        <w:pStyle w:val="CadEENormalText"/>
      </w:pPr>
      <w:r>
        <w:t xml:space="preserve">де </w:t>
      </w:r>
      <w:r>
        <w:rPr>
          <w:rFonts w:ascii="Cambria Math" w:hAnsi="Cambria Math" w:eastAsia="Cambria Math" w:cs="Cambria Math"/>
        </w:rPr>
        <w:t xml:space="preserve">b</w:t>
      </w:r>
      <w:r>
        <w:rPr>
          <w:rFonts w:ascii="Cambria Math" w:hAnsi="Cambria Math" w:eastAsia="Cambria Math" w:cs="Cambria Math"/>
          <w:vertAlign w:val="subscript"/>
        </w:rPr>
        <w:t xml:space="preserve">trDH4</w:t>
      </w:r>
      <w:r>
        <w:t xml:space="preserve">, див. п. </w:t>
      </w:r>
      <w:r>
        <w:fldChar w:fldCharType="begin"/>
      </w:r>
      <w:r>
        <w:instrText xml:space="preserve"> REF CadEE_Target_135 \n \h </w:instrText>
      </w:r>
      <w:r>
        <w:fldChar w:fldCharType="separate"/>
      </w:r>
      <w:r>
        <w:t xml:space="preserve">4.5.3.1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Σ 4</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sl 4</w:t>
      </w:r>
      <w:r>
        <w:t xml:space="preserve"> - те саме, що у формулі (</w:t>
      </w:r>
      <w:r>
        <w:fldChar w:fldCharType="begin"/>
      </w:r>
      <w:r>
        <w:instrText xml:space="preserve"> REF CadEE_Target_130 \h </w:instrText>
      </w:r>
      <w:r>
        <w:fldChar w:fldCharType="separate"/>
      </w:r>
      <w:r>
        <w:t xml:space="preserve">39</w:t>
      </w:r>
      <w:r>
        <w:fldChar w:fldCharType="end"/>
      </w:r>
      <w:r>
        <w:t xml:space="preserve">); </w:t>
      </w:r>
      <w:r>
        <w:rPr>
          <w:rFonts w:ascii="Cambria Math" w:hAnsi="Cambria Math" w:eastAsia="Cambria Math" w:cs="Cambria Math"/>
        </w:rPr>
        <w:t xml:space="preserve">U</w:t>
      </w:r>
      <w:r>
        <w:rPr>
          <w:rFonts w:ascii="Cambria Math" w:hAnsi="Cambria Math" w:eastAsia="Cambria Math" w:cs="Cambria Math"/>
          <w:vertAlign w:val="subscript"/>
        </w:rPr>
        <w:t xml:space="preserve">4</w:t>
      </w:r>
      <w:r>
        <w:t xml:space="preserve">, див. п. </w:t>
      </w:r>
      <w:r>
        <w:fldChar w:fldCharType="begin"/>
      </w:r>
      <w:r>
        <w:instrText xml:space="preserve"> REF CadEE_Target_132 \n \h </w:instrText>
      </w:r>
      <w:r>
        <w:fldChar w:fldCharType="separate"/>
      </w:r>
      <w:r>
        <w:t xml:space="preserve">4.5.2.1</w:t>
      </w:r>
      <w:r>
        <w:fldChar w:fldCharType="end"/>
      </w:r>
      <w:r>
        <w:t xml:space="preserve">.</w:t>
      </w:r>
    </w:p>
    <w:p>
      <w:pPr>
        <w:pStyle w:val="CadEENormalText"/>
        <w:numPr>
          <w:ilvl w:val="3"/>
          <w:numId w:val="1"/>
        </w:numPr>
      </w:pPr>
      <w:bookmarkStart w:id="142" w:name="CadEE_Target_142"/>
      <w:r>
        <w:t xml:space="preserve">Визначення коефіцієнта теплопередачі трансмісією при охолодженні.</w:t>
      </w:r>
      <w:bookmarkEnd w:id="14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H</m:t>
                    </m:r>
                  </m:e>
                  <m:sub>
                    <m:sSub>
                      <m:e>
                        <m:r>
                          <m:rPr>
                            <m:sty m:val="i"/>
                          </m:rPr>
                          <m:t>DС</m:t>
                        </m:r>
                      </m:e>
                      <m:sub>
                        <m:r>
                          <m:t>4</m:t>
                        </m:r>
                      </m:sub>
                    </m:sSub>
                  </m:sub>
                </m:sSub>
                <m:r>
                  <m:t>=</m:t>
                </m:r>
                <m:sSub>
                  <m:e>
                    <m:r>
                      <m:rPr>
                        <m:sty m:val="i"/>
                      </m:rPr>
                      <m:t>b</m:t>
                    </m:r>
                  </m:e>
                  <m:sub>
                    <m:sSub>
                      <m:e>
                        <m:r>
                          <m:rPr>
                            <m:sty m:val="i"/>
                          </m:rPr>
                          <m:t>trDС</m:t>
                        </m:r>
                      </m:e>
                      <m:sub>
                        <m:r>
                          <m:t>4</m:t>
                        </m:r>
                      </m:sub>
                    </m:sSub>
                  </m:sub>
                </m:sSub>
                <m:d>
                  <m:dPr>
                    <m:begChr m:val="("/>
                    <m:endChr m:val=")"/>
                  </m:dPr>
                  <m:e>
                    <m:sSub>
                      <m:e>
                        <m:sSub>
                          <m:e>
                            <m:r>
                              <m:rPr>
                                <m:sty m:val="i"/>
                              </m:rPr>
                              <m:t>A</m:t>
                            </m:r>
                          </m:e>
                          <m:sub>
                            <m:r>
                              <m:t>Σ</m:t>
                            </m:r>
                          </m:sub>
                        </m:sSub>
                      </m:e>
                      <m:sub>
                        <m:r>
                          <m:t>4</m:t>
                        </m:r>
                      </m:sub>
                    </m:sSub>
                    <m:r>
                      <m:t>+</m:t>
                    </m:r>
                    <m:sSub>
                      <m:e>
                        <m:sSub>
                          <m:e>
                            <m:r>
                              <m:rPr>
                                <m:sty m:val="i"/>
                              </m:rPr>
                              <m:t>A</m:t>
                            </m:r>
                          </m:e>
                          <m:sub>
                            <m:r>
                              <m:rPr>
                                <m:sty m:val="i"/>
                              </m:rPr>
                              <m:t>sl</m:t>
                            </m:r>
                          </m:sub>
                        </m:sSub>
                      </m:e>
                      <m:sub>
                        <m:r>
                          <m:t>4</m:t>
                        </m:r>
                      </m:sub>
                    </m:sSub>
                  </m:e>
                </m:d>
                <m:sSub>
                  <m:e>
                    <m:r>
                      <m:rPr>
                        <m:sty m:val="i"/>
                      </m:rPr>
                      <m:t>U</m:t>
                    </m:r>
                  </m:e>
                  <m:sub>
                    <m:r>
                      <m:t>4</m:t>
                    </m:r>
                  </m:sub>
                </m:sSub>
                <m:r>
                  <m:t>=</m:t>
                </m:r>
                <m:r>
                  <m:t>1</m:t>
                </m:r>
                <m:r>
                  <m:t>·</m:t>
                </m:r>
                <m:d>
                  <m:dPr>
                    <m:begChr m:val="("/>
                    <m:endChr m:val=")"/>
                  </m:dPr>
                  <m:e>
                    <m:r>
                      <m:t>7.2</m:t>
                    </m:r>
                    <m:r>
                      <m:t>+</m:t>
                    </m:r>
                    <m:r>
                      <m:t>0</m:t>
                    </m:r>
                  </m:e>
                </m:d>
                <m:r>
                  <m:t>·</m:t>
                </m:r>
                <m:r>
                  <m:t>0.833</m:t>
                </m:r>
                <m:r>
                  <m:t>=</m:t>
                </m:r>
                <m:r>
                  <m:t>6</m:t>
                </m:r>
                <m:r>
                  <m:t xml:space="preserve"> </m:t>
                </m:r>
                <m:f>
                  <m:num>
                    <m:r>
                      <m:t>Вт</m:t>
                    </m:r>
                  </m:num>
                  <m:den>
                    <m:r>
                      <m:t>К</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3" w:name="CadEE_Target_143"/>
            <w:r>
              <w:fldChar w:fldCharType="begin"/>
            </w:r>
            <w:r>
              <w:instrText xml:space="preserve"> SEQ CadEE_Formula \* ARABIC </w:instrText>
            </w:r>
            <w:r>
              <w:fldChar w:fldCharType="separate"/>
            </w:r>
            <w:r>
              <w:t xml:space="preserve">44</w:t>
            </w:r>
            <w:r>
              <w:fldChar w:fldCharType="end"/>
            </w:r>
            <w:bookmarkEnd w:id="143"/>
            <w:r>
              <w:t>)</w:t>
            </w:r>
          </w:p>
        </w:tc>
      </w:tr>
    </w:tbl>
    <w:p>
      <w:pPr>
        <w:pStyle w:val="CadEENormalText"/>
      </w:pPr>
      <w:r>
        <w:t xml:space="preserve">де </w:t>
      </w:r>
      <w:r>
        <w:rPr>
          <w:rFonts w:ascii="Cambria Math" w:hAnsi="Cambria Math" w:eastAsia="Cambria Math" w:cs="Cambria Math"/>
        </w:rPr>
        <w:t xml:space="preserve">b</w:t>
      </w:r>
      <w:r>
        <w:rPr>
          <w:rFonts w:ascii="Cambria Math" w:hAnsi="Cambria Math" w:eastAsia="Cambria Math" w:cs="Cambria Math"/>
          <w:vertAlign w:val="subscript"/>
        </w:rPr>
        <w:t xml:space="preserve">trDС4</w:t>
      </w:r>
      <w:r>
        <w:t xml:space="preserve">, див. п. </w:t>
      </w:r>
      <w:r>
        <w:fldChar w:fldCharType="begin"/>
      </w:r>
      <w:r>
        <w:instrText xml:space="preserve"> REF CadEE_Target_137 \n \h </w:instrText>
      </w:r>
      <w:r>
        <w:fldChar w:fldCharType="separate"/>
      </w:r>
      <w:r>
        <w:t xml:space="preserve">4.5.3.2</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Σ 4</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sl 4</w:t>
      </w:r>
      <w:r>
        <w:t xml:space="preserve"> - те саме, що у формулі (</w:t>
      </w:r>
      <w:r>
        <w:fldChar w:fldCharType="begin"/>
      </w:r>
      <w:r>
        <w:instrText xml:space="preserve"> REF CadEE_Target_130 \h </w:instrText>
      </w:r>
      <w:r>
        <w:fldChar w:fldCharType="separate"/>
      </w:r>
      <w:r>
        <w:t xml:space="preserve">39</w:t>
      </w:r>
      <w:r>
        <w:fldChar w:fldCharType="end"/>
      </w:r>
      <w:r>
        <w:t xml:space="preserve">); </w:t>
      </w:r>
      <w:r>
        <w:rPr>
          <w:rFonts w:ascii="Cambria Math" w:hAnsi="Cambria Math" w:eastAsia="Cambria Math" w:cs="Cambria Math"/>
        </w:rPr>
        <w:t xml:space="preserve">U</w:t>
      </w:r>
      <w:r>
        <w:rPr>
          <w:rFonts w:ascii="Cambria Math" w:hAnsi="Cambria Math" w:eastAsia="Cambria Math" w:cs="Cambria Math"/>
          <w:vertAlign w:val="subscript"/>
        </w:rPr>
        <w:t xml:space="preserve">4</w:t>
      </w:r>
      <w:r>
        <w:t xml:space="preserve"> - те саме, що у формулі (</w:t>
      </w:r>
      <w:r>
        <w:fldChar w:fldCharType="begin"/>
      </w:r>
      <w:r>
        <w:instrText xml:space="preserve"> REF CadEE_Target_141 \h </w:instrText>
      </w:r>
      <w:r>
        <w:fldChar w:fldCharType="separate"/>
      </w:r>
      <w:r>
        <w:t xml:space="preserve">43</w:t>
      </w:r>
      <w:r>
        <w:fldChar w:fldCharType="end"/>
      </w:r>
      <w:r>
        <w:t xml:space="preserve">).</w:t>
      </w:r>
    </w:p>
    <w:p>
      <w:pPr>
        <w:pStyle w:val="CadEEHeadingLevel2"/>
        <w:numPr>
          <w:ilvl w:val="1"/>
          <w:numId w:val="1"/>
        </w:numPr>
      </w:pPr>
      <w:bookmarkStart w:id="144" w:name="CadEE_Target_144"/>
      <w:r>
        <w:t xml:space="preserve">Розрахунок теплопередачі трансмісією для двері, що межує із зовнішнім повітрям (D)</w:t>
      </w:r>
      <w:bookmarkEnd w:id="144"/>
    </w:p>
    <w:p>
      <w:pPr>
        <w:pStyle w:val="CadEENormalText"/>
        <w:numPr>
          <w:ilvl w:val="2"/>
          <w:numId w:val="1"/>
        </w:numPr>
      </w:pPr>
      <w:bookmarkStart w:id="145" w:name="CadEE_Target_145"/>
      <w:r>
        <w:t xml:space="preserve">Визначення приведеного опору теплопередачі.</w:t>
      </w:r>
      <w:bookmarkEnd w:id="145"/>
    </w:p>
    <w:p>
      <w:pPr>
        <w:pStyle w:val="CadEENormalText"/>
        <w:numPr>
          <w:ilvl w:val="3"/>
          <w:numId w:val="1"/>
        </w:numPr>
      </w:pPr>
      <w:bookmarkStart w:id="146" w:name="CadEE_Target_146"/>
      <w:r>
        <w:t xml:space="preserve">Визначаємо загальну площу конструкції.</w:t>
      </w:r>
      <w:bookmarkEnd w:id="14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A</m:t>
                        </m:r>
                      </m:e>
                      <m:sub>
                        <m:r>
                          <m:t>Σ</m:t>
                        </m:r>
                      </m:sub>
                    </m:sSub>
                  </m:e>
                  <m:sub>
                    <m:r>
                      <m:t>5</m:t>
                    </m:r>
                  </m:sub>
                </m:sSub>
                <m:r>
                  <m:t>=</m:t>
                </m:r>
                <m:sSub>
                  <m:e>
                    <m:sSub>
                      <m:e>
                        <m:r>
                          <m:rPr>
                            <m:sty m:val="i"/>
                          </m:rPr>
                          <m:t>A</m:t>
                        </m:r>
                      </m:e>
                      <m:sub>
                        <m:r>
                          <m:t>5</m:t>
                        </m:r>
                      </m:sub>
                    </m:sSub>
                  </m:e>
                  <m:sub>
                    <m:r>
                      <m:t>10</m:t>
                    </m:r>
                  </m:sub>
                </m:sSub>
                <m:r>
                  <m:t>=</m:t>
                </m:r>
                <m:r>
                  <m:t>2.52</m:t>
                </m:r>
                <m:r>
                  <m:t>=</m:t>
                </m:r>
                <m:r>
                  <m:t>2.52</m:t>
                </m:r>
                <m:r>
                  <m:t xml:space="preserve"> </m:t>
                </m:r>
                <m:sSup>
                  <m:e>
                    <m:r>
                      <m:t>м</m:t>
                    </m:r>
                  </m:e>
                  <m:sup>
                    <m:r>
                      <m:t>2</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7" w:name="CadEE_Target_147"/>
            <w:r>
              <w:fldChar w:fldCharType="begin"/>
            </w:r>
            <w:r>
              <w:instrText xml:space="preserve"> SEQ CadEE_Formula \* ARABIC </w:instrText>
            </w:r>
            <w:r>
              <w:fldChar w:fldCharType="separate"/>
            </w:r>
            <w:r>
              <w:t xml:space="preserve">45</w:t>
            </w:r>
            <w:r>
              <w:fldChar w:fldCharType="end"/>
            </w:r>
            <w:bookmarkEnd w:id="147"/>
            <w:r>
              <w:t>)</w:t>
            </w:r>
          </w:p>
        </w:tc>
      </w:tr>
    </w:tbl>
    <w:p>
      <w:pPr>
        <w:pStyle w:val="CadEENormalText"/>
      </w:pPr>
      <w:r>
        <w:t xml:space="preserve">де </w:t>
      </w:r>
      <w:r>
        <w:rPr>
          <w:rFonts w:ascii="Cambria Math" w:hAnsi="Cambria Math" w:eastAsia="Cambria Math" w:cs="Cambria Math"/>
        </w:rPr>
        <w:t xml:space="preserve">A</w:t>
      </w:r>
      <w:r>
        <w:rPr>
          <w:rFonts w:ascii="Cambria Math" w:hAnsi="Cambria Math" w:eastAsia="Cambria Math" w:cs="Cambria Math"/>
          <w:vertAlign w:val="subscript"/>
        </w:rPr>
        <w:t xml:space="preserve">5 10</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pPr>
      <w:r>
        <w:t xml:space="preserve">- де Ai площа i-ї конструкції.</w:t>
      </w:r>
    </w:p>
    <w:p>
      <w:pPr>
        <w:pStyle w:val="CadEENormalText"/>
        <w:numPr>
          <w:ilvl w:val="3"/>
          <w:numId w:val="1"/>
        </w:numPr>
      </w:pPr>
      <w:bookmarkStart w:id="148" w:name="CadEE_Target_148"/>
      <w:r>
        <w:t xml:space="preserve">Визначаємо приведений опір теплопередачі. При цьому термічні включення враховані при визначені приведеного опору теплопередачі(п.5.6 ДСТУ9191:2022) кожного елементу конструкції окремо в розділі __. Площа відкосів при визначені R_Σi не враховувалася.</w:t>
      </w:r>
      <w:bookmarkEnd w:id="14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R</m:t>
                    </m:r>
                  </m:e>
                  <m:sub>
                    <m:sSub>
                      <m:e>
                        <m:r>
                          <m:t>Σпр</m:t>
                        </m:r>
                      </m:e>
                      <m:sub>
                        <m:r>
                          <m:t>5</m:t>
                        </m:r>
                      </m:sub>
                    </m:sSub>
                  </m:sub>
                </m:sSub>
                <m:r>
                  <m:t>=</m:t>
                </m:r>
                <m:f>
                  <m:num>
                    <m:d>
                      <m:dPr>
                        <m:begChr m:val="("/>
                        <m:endChr m:val=")"/>
                      </m:dPr>
                      <m:e>
                        <m:sSub>
                          <m:e>
                            <m:sSub>
                              <m:e>
                                <m:r>
                                  <m:rPr>
                                    <m:sty m:val="i"/>
                                  </m:rPr>
                                  <m:t>A</m:t>
                                </m:r>
                              </m:e>
                              <m:sub>
                                <m:r>
                                  <m:t>Σ</m:t>
                                </m:r>
                              </m:sub>
                            </m:sSub>
                          </m:e>
                          <m:sub>
                            <m:r>
                              <m:t>5</m:t>
                            </m:r>
                          </m:sub>
                        </m:sSub>
                        <m:r>
                          <m:t>+</m:t>
                        </m:r>
                        <m:sSub>
                          <m:e>
                            <m:sSub>
                              <m:e>
                                <m:r>
                                  <m:rPr>
                                    <m:sty m:val="i"/>
                                  </m:rPr>
                                  <m:t>A</m:t>
                                </m:r>
                              </m:e>
                              <m:sub>
                                <m:r>
                                  <m:rPr>
                                    <m:sty m:val="i"/>
                                  </m:rPr>
                                  <m:t>sl</m:t>
                                </m:r>
                              </m:sub>
                            </m:sSub>
                          </m:e>
                          <m:sub>
                            <m:r>
                              <m:t>5</m:t>
                            </m:r>
                          </m:sub>
                        </m:sSub>
                      </m:e>
                    </m:d>
                  </m:num>
                  <m:den>
                    <m:f>
                      <m:num>
                        <m:sSub>
                          <m:e>
                            <m:sSub>
                              <m:e>
                                <m:r>
                                  <m:rPr>
                                    <m:sty m:val="i"/>
                                  </m:rPr>
                                  <m:t>A</m:t>
                                </m:r>
                              </m:e>
                              <m:sub>
                                <m:r>
                                  <m:t>5</m:t>
                                </m:r>
                              </m:sub>
                            </m:sSub>
                          </m:e>
                          <m:sub>
                            <m:r>
                              <m:t>10</m:t>
                            </m:r>
                          </m:sub>
                        </m:sSub>
                      </m:num>
                      <m:den>
                        <m:sSub>
                          <m:e>
                            <m:r>
                              <m:rPr>
                                <m:sty m:val="i"/>
                              </m:rPr>
                              <m:t>R</m:t>
                            </m:r>
                          </m:e>
                          <m:sub>
                            <m:sSub>
                              <m:e>
                                <m:r>
                                  <m:t>Σ</m:t>
                                </m:r>
                              </m:e>
                              <m:sub>
                                <m:r>
                                  <m:t>510</m:t>
                                </m:r>
                              </m:sub>
                            </m:sSub>
                          </m:sub>
                        </m:sSub>
                      </m:den>
                    </m:f>
                  </m:den>
                </m:f>
                <m:r>
                  <m:t>=</m:t>
                </m:r>
                <m:f>
                  <m:num>
                    <m:d>
                      <m:dPr>
                        <m:begChr m:val="("/>
                        <m:endChr m:val=")"/>
                      </m:dPr>
                      <m:e>
                        <m:r>
                          <m:t>2.52</m:t>
                        </m:r>
                        <m:r>
                          <m:t>+</m:t>
                        </m:r>
                        <m:r>
                          <m:t>0</m:t>
                        </m:r>
                      </m:e>
                    </m:d>
                  </m:num>
                  <m:den>
                    <m:f>
                      <m:num>
                        <m:r>
                          <m:t>2.52</m:t>
                        </m:r>
                      </m:num>
                      <m:den>
                        <m:r>
                          <m:t>1</m:t>
                        </m:r>
                      </m:den>
                    </m:f>
                  </m:den>
                </m:f>
                <m:r>
                  <m:t>=</m:t>
                </m:r>
                <m:r>
                  <m:t>1</m:t>
                </m:r>
                <m:r>
                  <m:t xml:space="preserve"> </m:t>
                </m:r>
                <m:f>
                  <m:num>
                    <m:sSup>
                      <m:e>
                        <m:r>
                          <m:t>м</m:t>
                        </m:r>
                      </m:e>
                      <m:sup>
                        <m:r>
                          <m:t>2</m:t>
                        </m:r>
                      </m:sup>
                    </m:sSup>
                    <m:r>
                      <m:t>·</m:t>
                    </m:r>
                    <m:r>
                      <m:t>К</m:t>
                    </m:r>
                  </m:num>
                  <m:den>
                    <m:r>
                      <m:t>Вт</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9" w:name="CadEE_Target_149"/>
            <w:r>
              <w:fldChar w:fldCharType="begin"/>
            </w:r>
            <w:r>
              <w:instrText xml:space="preserve"> SEQ CadEE_Formula \* ARABIC </w:instrText>
            </w:r>
            <w:r>
              <w:fldChar w:fldCharType="separate"/>
            </w:r>
            <w:r>
              <w:t xml:space="preserve">46</w:t>
            </w:r>
            <w:r>
              <w:fldChar w:fldCharType="end"/>
            </w:r>
            <w:bookmarkEnd w:id="149"/>
            <w:r>
              <w:t>)</w:t>
            </w:r>
          </w:p>
        </w:tc>
      </w:tr>
    </w:tbl>
    <w:p>
      <w:pPr>
        <w:pStyle w:val="CadEENormalText"/>
      </w:pPr>
      <w:r>
        <w:t xml:space="preserve">де </w:t>
      </w:r>
      <w:r>
        <w:rPr>
          <w:rFonts w:ascii="Cambria Math" w:hAnsi="Cambria Math" w:eastAsia="Cambria Math" w:cs="Cambria Math"/>
        </w:rPr>
        <w:t xml:space="preserve">A</w:t>
      </w:r>
      <w:r>
        <w:rPr>
          <w:rFonts w:ascii="Cambria Math" w:hAnsi="Cambria Math" w:eastAsia="Cambria Math" w:cs="Cambria Math"/>
          <w:vertAlign w:val="subscript"/>
        </w:rPr>
        <w:t xml:space="preserve">Σ 5</w:t>
      </w:r>
      <w:r>
        <w:t xml:space="preserve">, див. п. </w:t>
      </w:r>
      <w:r>
        <w:fldChar w:fldCharType="begin"/>
      </w:r>
      <w:r>
        <w:instrText xml:space="preserve"> REF CadEE_Target_146 \n \h </w:instrText>
      </w:r>
      <w:r>
        <w:fldChar w:fldCharType="separate"/>
      </w:r>
      <w:r>
        <w:t xml:space="preserve">4.6.1.1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sl 5</w:t>
      </w:r>
      <w:r>
        <w:t xml:space="preserve">, </w:t>
      </w:r>
      <w:r>
        <w:rPr>
          <w:rFonts w:ascii="Cambria Math" w:hAnsi="Cambria Math" w:eastAsia="Cambria Math" w:cs="Cambria Math"/>
        </w:rPr>
        <w:t xml:space="preserve">R</w:t>
      </w:r>
      <w:r>
        <w:rPr>
          <w:rFonts w:ascii="Cambria Math" w:hAnsi="Cambria Math" w:eastAsia="Cambria Math" w:cs="Cambria Math"/>
          <w:vertAlign w:val="subscript"/>
        </w:rPr>
        <w:t xml:space="preserve">Σ510</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5 10</w:t>
      </w:r>
      <w:r>
        <w:t xml:space="preserve"> - те саме, що у формулі (</w:t>
      </w:r>
      <w:r>
        <w:fldChar w:fldCharType="begin"/>
      </w:r>
      <w:r>
        <w:instrText xml:space="preserve"> REF CadEE_Target_147 \h </w:instrText>
      </w:r>
      <w:r>
        <w:fldChar w:fldCharType="separate"/>
      </w:r>
      <w:r>
        <w:t xml:space="preserve">45</w:t>
      </w:r>
      <w:r>
        <w:fldChar w:fldCharType="end"/>
      </w:r>
      <w:r>
        <w:t xml:space="preserve">).</w:t>
      </w:r>
    </w:p>
    <w:p>
      <w:pPr>
        <w:pStyle w:val="CadEENormalText"/>
      </w:pPr>
      <w:r>
        <w:t xml:space="preserve">- де R_Σi приведений опір теплопередачі для i-ї конструкції, без врахування площі відкосів.</w:t>
      </w:r>
    </w:p>
    <w:p>
      <w:pPr>
        <w:pStyle w:val="CadEENormalText"/>
        <w:numPr>
          <w:ilvl w:val="2"/>
          <w:numId w:val="1"/>
        </w:numPr>
      </w:pPr>
      <w:bookmarkStart w:id="150" w:name="CadEE_Target_150"/>
      <w:r>
        <w:t xml:space="preserve">Визначення приведеного коефіцієнта теплопередачі згідно з п. 8.2.2.5.2 ДСТУ 9190:2022</w:t>
      </w:r>
      <w:bookmarkEnd w:id="150"/>
    </w:p>
    <w:p>
      <w:pPr>
        <w:pStyle w:val="CadEENormalText"/>
        <w:numPr>
          <w:ilvl w:val="3"/>
          <w:numId w:val="1"/>
        </w:numPr>
      </w:pPr>
      <w:bookmarkStart w:id="151" w:name="CadEE_Target_151"/>
      <w:r>
        <w:t xml:space="preserve">Визначення приведеного коефіцієнта теплопередачі.</w:t>
      </w:r>
      <w:bookmarkEnd w:id="15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U</m:t>
                    </m:r>
                  </m:e>
                  <m:sub>
                    <m:r>
                      <m:t>5</m:t>
                    </m:r>
                  </m:sub>
                </m:sSub>
                <m:r>
                  <m:t>=</m:t>
                </m:r>
                <m:f>
                  <m:num>
                    <m:r>
                      <m:t>1</m:t>
                    </m:r>
                  </m:num>
                  <m:den>
                    <m:sSub>
                      <m:e>
                        <m:r>
                          <m:rPr>
                            <m:sty m:val="i"/>
                          </m:rPr>
                          <m:t>R</m:t>
                        </m:r>
                      </m:e>
                      <m:sub>
                        <m:sSub>
                          <m:e>
                            <m:r>
                              <m:t>Σпр</m:t>
                            </m:r>
                          </m:e>
                          <m:sub>
                            <m:r>
                              <m:t>5</m:t>
                            </m:r>
                          </m:sub>
                        </m:sSub>
                      </m:sub>
                    </m:sSub>
                  </m:den>
                </m:f>
                <m:r>
                  <m:t>=</m:t>
                </m:r>
                <m:f>
                  <m:num>
                    <m:r>
                      <m:t>1</m:t>
                    </m:r>
                  </m:num>
                  <m:den>
                    <m:r>
                      <m:t>1</m:t>
                    </m:r>
                  </m:den>
                </m:f>
                <m:r>
                  <m:t>=</m:t>
                </m:r>
                <m:r>
                  <m:t>1</m:t>
                </m:r>
                <m:r>
                  <m:t xml:space="preserve"> </m:t>
                </m:r>
                <m:f>
                  <m:num>
                    <m:r>
                      <m:t>Вт</m:t>
                    </m:r>
                  </m:num>
                  <m:den>
                    <m:sSup>
                      <m:e>
                        <m:r>
                          <m:t>м</m:t>
                        </m:r>
                      </m:e>
                      <m:sup>
                        <m:r>
                          <m:t>2</m:t>
                        </m:r>
                      </m:sup>
                    </m:sSup>
                    <m:r>
                      <m:t>·</m:t>
                    </m:r>
                    <m:r>
                      <m:rPr>
                        <m:sty m:val="i"/>
                      </m:rPr>
                      <m:t>K</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2" w:name="CadEE_Target_152"/>
            <w:r>
              <w:fldChar w:fldCharType="begin"/>
            </w:r>
            <w:r>
              <w:instrText xml:space="preserve"> SEQ CadEE_Formula \* ARABIC </w:instrText>
            </w:r>
            <w:r>
              <w:fldChar w:fldCharType="separate"/>
            </w:r>
            <w:r>
              <w:t xml:space="preserve">47</w:t>
            </w:r>
            <w:r>
              <w:fldChar w:fldCharType="end"/>
            </w:r>
            <w:bookmarkEnd w:id="152"/>
            <w:r>
              <w:t>)</w:t>
            </w:r>
          </w:p>
        </w:tc>
      </w:tr>
    </w:tbl>
    <w:p>
      <w:pPr>
        <w:pStyle w:val="CadEENormalText"/>
      </w:pPr>
      <w:r>
        <w:t xml:space="preserve">де </w:t>
      </w:r>
      <w:r>
        <w:rPr>
          <w:rFonts w:ascii="Cambria Math" w:hAnsi="Cambria Math" w:eastAsia="Cambria Math" w:cs="Cambria Math"/>
        </w:rPr>
        <w:t xml:space="preserve">R</w:t>
      </w:r>
      <w:r>
        <w:rPr>
          <w:rFonts w:ascii="Cambria Math" w:hAnsi="Cambria Math" w:eastAsia="Cambria Math" w:cs="Cambria Math"/>
          <w:vertAlign w:val="subscript"/>
        </w:rPr>
        <w:t xml:space="preserve">Σпр5</w:t>
      </w:r>
      <w:r>
        <w:t xml:space="preserve"> - приведений опір теплопередачі конструкції, див. п. </w:t>
      </w:r>
      <w:r>
        <w:fldChar w:fldCharType="begin"/>
      </w:r>
      <w:r>
        <w:instrText xml:space="preserve"> REF CadEE_Target_148 \n \h </w:instrText>
      </w:r>
      <w:r>
        <w:fldChar w:fldCharType="separate"/>
      </w:r>
      <w:r>
        <w:t xml:space="preserve">4.6.1.2</w:t>
      </w:r>
      <w:r>
        <w:fldChar w:fldCharType="end"/>
      </w:r>
      <w:r>
        <w:t xml:space="preserve">.</w:t>
      </w:r>
    </w:p>
    <w:p>
      <w:pPr>
        <w:pStyle w:val="CadEENormalText"/>
        <w:numPr>
          <w:ilvl w:val="2"/>
          <w:numId w:val="1"/>
        </w:numPr>
      </w:pPr>
      <w:bookmarkStart w:id="153" w:name="CadEE_Target_153"/>
      <w:r>
        <w:t xml:space="preserve">Визначення поправочних коефіцієнтів.</w:t>
      </w:r>
      <w:bookmarkEnd w:id="153"/>
    </w:p>
    <w:p>
      <w:pPr>
        <w:pStyle w:val="CadEENormalText"/>
        <w:numPr>
          <w:ilvl w:val="3"/>
          <w:numId w:val="1"/>
        </w:numPr>
      </w:pPr>
      <w:bookmarkStart w:id="154" w:name="CadEE_Target_154"/>
      <w:r>
        <w:t xml:space="preserve">Згідно з п. 8.2.1.2 ДСТУ9190:2022 поправочний коефіцієнт при опаленні:</w:t>
      </w:r>
      <w:bookmarkEnd w:id="15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b</m:t>
                    </m:r>
                  </m:e>
                  <m:sub>
                    <m:sSub>
                      <m:e>
                        <m:r>
                          <m:rPr>
                            <m:sty m:val="i"/>
                          </m:rPr>
                          <m:t>trDH</m:t>
                        </m:r>
                      </m:e>
                      <m:sub>
                        <m:r>
                          <m:t>5</m:t>
                        </m:r>
                      </m:sub>
                    </m:sSub>
                  </m:sub>
                </m:sSub>
                <m:r>
                  <m:t>=</m:t>
                </m:r>
                <m:r>
                  <m:t>1</m:t>
                </m:r>
                <m:r>
                  <m:t>=</m:t>
                </m:r>
                <m:r>
                  <m:t>1</m:t>
                </m:r>
                <m:r>
                  <m:t>=</m:t>
                </m:r>
                <m:r>
                  <m:t>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5" w:name="CadEE_Target_155"/>
            <w:r>
              <w:fldChar w:fldCharType="begin"/>
            </w:r>
            <w:r>
              <w:instrText xml:space="preserve"> SEQ CadEE_Formula \* ARABIC </w:instrText>
            </w:r>
            <w:r>
              <w:fldChar w:fldCharType="separate"/>
            </w:r>
            <w:r>
              <w:t xml:space="preserve">48</w:t>
            </w:r>
            <w:r>
              <w:fldChar w:fldCharType="end"/>
            </w:r>
            <w:bookmarkEnd w:id="155"/>
            <w:r>
              <w:t>)</w:t>
            </w:r>
          </w:p>
        </w:tc>
      </w:tr>
    </w:tbl>
    <w:p>
      <w:pPr>
        <w:pStyle w:val="CadEENormalText"/>
        <w:numPr>
          <w:ilvl w:val="3"/>
          <w:numId w:val="1"/>
        </w:numPr>
      </w:pPr>
      <w:bookmarkStart w:id="156" w:name="CadEE_Target_156"/>
      <w:r>
        <w:t xml:space="preserve">Згідно з п. 8.2.1.2 ДСТУ9190:2022 поправочний коефіцієнт при охолодженні:</w:t>
      </w:r>
      <w:bookmarkEnd w:id="15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b</m:t>
                    </m:r>
                  </m:e>
                  <m:sub>
                    <m:sSub>
                      <m:e>
                        <m:r>
                          <m:rPr>
                            <m:sty m:val="i"/>
                          </m:rPr>
                          <m:t>trDС</m:t>
                        </m:r>
                      </m:e>
                      <m:sub>
                        <m:r>
                          <m:t>5</m:t>
                        </m:r>
                      </m:sub>
                    </m:sSub>
                  </m:sub>
                </m:sSub>
                <m:r>
                  <m:t>=</m:t>
                </m:r>
                <m:r>
                  <m:t>1</m:t>
                </m:r>
                <m:r>
                  <m:t>=</m:t>
                </m:r>
                <m:r>
                  <m:t>1</m:t>
                </m:r>
                <m:r>
                  <m:t>=</m:t>
                </m:r>
                <m:r>
                  <m:t>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7" w:name="CadEE_Target_157"/>
            <w:r>
              <w:fldChar w:fldCharType="begin"/>
            </w:r>
            <w:r>
              <w:instrText xml:space="preserve"> SEQ CadEE_Formula \* ARABIC </w:instrText>
            </w:r>
            <w:r>
              <w:fldChar w:fldCharType="separate"/>
            </w:r>
            <w:r>
              <w:t xml:space="preserve">49</w:t>
            </w:r>
            <w:r>
              <w:fldChar w:fldCharType="end"/>
            </w:r>
            <w:bookmarkEnd w:id="157"/>
            <w:r>
              <w:t>)</w:t>
            </w:r>
          </w:p>
        </w:tc>
      </w:tr>
    </w:tbl>
    <w:p>
      <w:pPr>
        <w:pStyle w:val="CadEENormalText"/>
        <w:numPr>
          <w:ilvl w:val="2"/>
          <w:numId w:val="1"/>
        </w:numPr>
      </w:pPr>
      <w:bookmarkStart w:id="158" w:name="CadEE_Target_158"/>
      <w:r>
        <w:t xml:space="preserve">Визначення коефіцієнта теплопередачі трансмісією згідно з п. 8.2.1.2 ДСТУ 9190:2022</w:t>
      </w:r>
      <w:bookmarkEnd w:id="158"/>
    </w:p>
    <w:p>
      <w:pPr>
        <w:pStyle w:val="CadEENormalText"/>
        <w:numPr>
          <w:ilvl w:val="3"/>
          <w:numId w:val="1"/>
        </w:numPr>
      </w:pPr>
      <w:bookmarkStart w:id="159" w:name="CadEE_Target_159"/>
      <w:r>
        <w:t xml:space="preserve">Визначення коефіцієнта теплопередачі трансмісією при опаленні.</w:t>
      </w:r>
      <w:bookmarkEnd w:id="15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H</m:t>
                    </m:r>
                  </m:e>
                  <m:sub>
                    <m:sSub>
                      <m:e>
                        <m:r>
                          <m:rPr>
                            <m:sty m:val="i"/>
                          </m:rPr>
                          <m:t>DH</m:t>
                        </m:r>
                      </m:e>
                      <m:sub>
                        <m:r>
                          <m:t>5</m:t>
                        </m:r>
                      </m:sub>
                    </m:sSub>
                  </m:sub>
                </m:sSub>
                <m:r>
                  <m:t>=</m:t>
                </m:r>
                <m:sSub>
                  <m:e>
                    <m:r>
                      <m:rPr>
                        <m:sty m:val="i"/>
                      </m:rPr>
                      <m:t>b</m:t>
                    </m:r>
                  </m:e>
                  <m:sub>
                    <m:sSub>
                      <m:e>
                        <m:r>
                          <m:rPr>
                            <m:sty m:val="i"/>
                          </m:rPr>
                          <m:t>trDH</m:t>
                        </m:r>
                      </m:e>
                      <m:sub>
                        <m:r>
                          <m:t>5</m:t>
                        </m:r>
                      </m:sub>
                    </m:sSub>
                  </m:sub>
                </m:sSub>
                <m:d>
                  <m:dPr>
                    <m:begChr m:val="("/>
                    <m:endChr m:val=")"/>
                  </m:dPr>
                  <m:e>
                    <m:sSub>
                      <m:e>
                        <m:sSub>
                          <m:e>
                            <m:r>
                              <m:rPr>
                                <m:sty m:val="i"/>
                              </m:rPr>
                              <m:t>A</m:t>
                            </m:r>
                          </m:e>
                          <m:sub>
                            <m:r>
                              <m:t>Σ</m:t>
                            </m:r>
                          </m:sub>
                        </m:sSub>
                      </m:e>
                      <m:sub>
                        <m:r>
                          <m:t>5</m:t>
                        </m:r>
                      </m:sub>
                    </m:sSub>
                    <m:r>
                      <m:t>+</m:t>
                    </m:r>
                    <m:sSub>
                      <m:e>
                        <m:sSub>
                          <m:e>
                            <m:r>
                              <m:rPr>
                                <m:sty m:val="i"/>
                              </m:rPr>
                              <m:t>A</m:t>
                            </m:r>
                          </m:e>
                          <m:sub>
                            <m:r>
                              <m:rPr>
                                <m:sty m:val="i"/>
                              </m:rPr>
                              <m:t>sl</m:t>
                            </m:r>
                          </m:sub>
                        </m:sSub>
                      </m:e>
                      <m:sub>
                        <m:r>
                          <m:t>5</m:t>
                        </m:r>
                      </m:sub>
                    </m:sSub>
                  </m:e>
                </m:d>
                <m:sSub>
                  <m:e>
                    <m:r>
                      <m:rPr>
                        <m:sty m:val="i"/>
                      </m:rPr>
                      <m:t>U</m:t>
                    </m:r>
                  </m:e>
                  <m:sub>
                    <m:r>
                      <m:t>5</m:t>
                    </m:r>
                  </m:sub>
                </m:sSub>
                <m:r>
                  <m:t>=</m:t>
                </m:r>
                <m:r>
                  <m:t>1</m:t>
                </m:r>
                <m:r>
                  <m:t>·</m:t>
                </m:r>
                <m:d>
                  <m:dPr>
                    <m:begChr m:val="("/>
                    <m:endChr m:val=")"/>
                  </m:dPr>
                  <m:e>
                    <m:r>
                      <m:t>2.52</m:t>
                    </m:r>
                    <m:r>
                      <m:t>+</m:t>
                    </m:r>
                    <m:r>
                      <m:t>0</m:t>
                    </m:r>
                  </m:e>
                </m:d>
                <m:r>
                  <m:t>·</m:t>
                </m:r>
                <m:r>
                  <m:t>1</m:t>
                </m:r>
                <m:r>
                  <m:t>=</m:t>
                </m:r>
                <m:r>
                  <m:t>2.52</m:t>
                </m:r>
                <m:r>
                  <m:t xml:space="preserve"> </m:t>
                </m:r>
                <m:f>
                  <m:num>
                    <m:r>
                      <m:t>Вт</m:t>
                    </m:r>
                  </m:num>
                  <m:den>
                    <m:r>
                      <m:t>К</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0" w:name="CadEE_Target_160"/>
            <w:r>
              <w:fldChar w:fldCharType="begin"/>
            </w:r>
            <w:r>
              <w:instrText xml:space="preserve"> SEQ CadEE_Formula \* ARABIC </w:instrText>
            </w:r>
            <w:r>
              <w:fldChar w:fldCharType="separate"/>
            </w:r>
            <w:r>
              <w:t xml:space="preserve">50</w:t>
            </w:r>
            <w:r>
              <w:fldChar w:fldCharType="end"/>
            </w:r>
            <w:bookmarkEnd w:id="160"/>
            <w:r>
              <w:t>)</w:t>
            </w:r>
          </w:p>
        </w:tc>
      </w:tr>
    </w:tbl>
    <w:p>
      <w:pPr>
        <w:pStyle w:val="CadEENormalText"/>
      </w:pPr>
      <w:r>
        <w:t xml:space="preserve">де </w:t>
      </w:r>
      <w:r>
        <w:rPr>
          <w:rFonts w:ascii="Cambria Math" w:hAnsi="Cambria Math" w:eastAsia="Cambria Math" w:cs="Cambria Math"/>
        </w:rPr>
        <w:t xml:space="preserve">b</w:t>
      </w:r>
      <w:r>
        <w:rPr>
          <w:rFonts w:ascii="Cambria Math" w:hAnsi="Cambria Math" w:eastAsia="Cambria Math" w:cs="Cambria Math"/>
          <w:vertAlign w:val="subscript"/>
        </w:rPr>
        <w:t xml:space="preserve">trDH5</w:t>
      </w:r>
      <w:r>
        <w:t xml:space="preserve">, див. п. </w:t>
      </w:r>
      <w:r>
        <w:fldChar w:fldCharType="begin"/>
      </w:r>
      <w:r>
        <w:instrText xml:space="preserve"> REF CadEE_Target_154 \n \h </w:instrText>
      </w:r>
      <w:r>
        <w:fldChar w:fldCharType="separate"/>
      </w:r>
      <w:r>
        <w:t xml:space="preserve">4.6.3.1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Σ 5</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sl 5</w:t>
      </w:r>
      <w:r>
        <w:t xml:space="preserve"> - те саме, що у формулі (</w:t>
      </w:r>
      <w:r>
        <w:fldChar w:fldCharType="begin"/>
      </w:r>
      <w:r>
        <w:instrText xml:space="preserve"> REF CadEE_Target_149 \h </w:instrText>
      </w:r>
      <w:r>
        <w:fldChar w:fldCharType="separate"/>
      </w:r>
      <w:r>
        <w:t xml:space="preserve">46</w:t>
      </w:r>
      <w:r>
        <w:fldChar w:fldCharType="end"/>
      </w:r>
      <w:r>
        <w:t xml:space="preserve">); </w:t>
      </w:r>
      <w:r>
        <w:rPr>
          <w:rFonts w:ascii="Cambria Math" w:hAnsi="Cambria Math" w:eastAsia="Cambria Math" w:cs="Cambria Math"/>
        </w:rPr>
        <w:t xml:space="preserve">U</w:t>
      </w:r>
      <w:r>
        <w:rPr>
          <w:rFonts w:ascii="Cambria Math" w:hAnsi="Cambria Math" w:eastAsia="Cambria Math" w:cs="Cambria Math"/>
          <w:vertAlign w:val="subscript"/>
        </w:rPr>
        <w:t xml:space="preserve">5</w:t>
      </w:r>
      <w:r>
        <w:t xml:space="preserve">, див. п. </w:t>
      </w:r>
      <w:r>
        <w:fldChar w:fldCharType="begin"/>
      </w:r>
      <w:r>
        <w:instrText xml:space="preserve"> REF CadEE_Target_151 \n \h </w:instrText>
      </w:r>
      <w:r>
        <w:fldChar w:fldCharType="separate"/>
      </w:r>
      <w:r>
        <w:t xml:space="preserve">4.6.2.1</w:t>
      </w:r>
      <w:r>
        <w:fldChar w:fldCharType="end"/>
      </w:r>
      <w:r>
        <w:t xml:space="preserve">.</w:t>
      </w:r>
    </w:p>
    <w:p>
      <w:pPr>
        <w:pStyle w:val="CadEENormalText"/>
        <w:numPr>
          <w:ilvl w:val="3"/>
          <w:numId w:val="1"/>
        </w:numPr>
      </w:pPr>
      <w:bookmarkStart w:id="161" w:name="CadEE_Target_161"/>
      <w:r>
        <w:t xml:space="preserve">Визначення коефіцієнта теплопередачі трансмісією при охолодженні.</w:t>
      </w:r>
      <w:bookmarkEnd w:id="16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H</m:t>
                    </m:r>
                  </m:e>
                  <m:sub>
                    <m:sSub>
                      <m:e>
                        <m:r>
                          <m:rPr>
                            <m:sty m:val="i"/>
                          </m:rPr>
                          <m:t>DС</m:t>
                        </m:r>
                      </m:e>
                      <m:sub>
                        <m:r>
                          <m:t>5</m:t>
                        </m:r>
                      </m:sub>
                    </m:sSub>
                  </m:sub>
                </m:sSub>
                <m:r>
                  <m:t>=</m:t>
                </m:r>
                <m:sSub>
                  <m:e>
                    <m:r>
                      <m:rPr>
                        <m:sty m:val="i"/>
                      </m:rPr>
                      <m:t>b</m:t>
                    </m:r>
                  </m:e>
                  <m:sub>
                    <m:sSub>
                      <m:e>
                        <m:r>
                          <m:rPr>
                            <m:sty m:val="i"/>
                          </m:rPr>
                          <m:t>trDС</m:t>
                        </m:r>
                      </m:e>
                      <m:sub>
                        <m:r>
                          <m:t>5</m:t>
                        </m:r>
                      </m:sub>
                    </m:sSub>
                  </m:sub>
                </m:sSub>
                <m:d>
                  <m:dPr>
                    <m:begChr m:val="("/>
                    <m:endChr m:val=")"/>
                  </m:dPr>
                  <m:e>
                    <m:sSub>
                      <m:e>
                        <m:sSub>
                          <m:e>
                            <m:r>
                              <m:rPr>
                                <m:sty m:val="i"/>
                              </m:rPr>
                              <m:t>A</m:t>
                            </m:r>
                          </m:e>
                          <m:sub>
                            <m:r>
                              <m:t>Σ</m:t>
                            </m:r>
                          </m:sub>
                        </m:sSub>
                      </m:e>
                      <m:sub>
                        <m:r>
                          <m:t>5</m:t>
                        </m:r>
                      </m:sub>
                    </m:sSub>
                    <m:r>
                      <m:t>+</m:t>
                    </m:r>
                    <m:sSub>
                      <m:e>
                        <m:sSub>
                          <m:e>
                            <m:r>
                              <m:rPr>
                                <m:sty m:val="i"/>
                              </m:rPr>
                              <m:t>A</m:t>
                            </m:r>
                          </m:e>
                          <m:sub>
                            <m:r>
                              <m:rPr>
                                <m:sty m:val="i"/>
                              </m:rPr>
                              <m:t>sl</m:t>
                            </m:r>
                          </m:sub>
                        </m:sSub>
                      </m:e>
                      <m:sub>
                        <m:r>
                          <m:t>5</m:t>
                        </m:r>
                      </m:sub>
                    </m:sSub>
                  </m:e>
                </m:d>
                <m:sSub>
                  <m:e>
                    <m:r>
                      <m:rPr>
                        <m:sty m:val="i"/>
                      </m:rPr>
                      <m:t>U</m:t>
                    </m:r>
                  </m:e>
                  <m:sub>
                    <m:r>
                      <m:t>5</m:t>
                    </m:r>
                  </m:sub>
                </m:sSub>
                <m:r>
                  <m:t>=</m:t>
                </m:r>
                <m:r>
                  <m:t>1</m:t>
                </m:r>
                <m:r>
                  <m:t>·</m:t>
                </m:r>
                <m:d>
                  <m:dPr>
                    <m:begChr m:val="("/>
                    <m:endChr m:val=")"/>
                  </m:dPr>
                  <m:e>
                    <m:r>
                      <m:t>2.52</m:t>
                    </m:r>
                    <m:r>
                      <m:t>+</m:t>
                    </m:r>
                    <m:r>
                      <m:t>0</m:t>
                    </m:r>
                  </m:e>
                </m:d>
                <m:r>
                  <m:t>·</m:t>
                </m:r>
                <m:r>
                  <m:t>1</m:t>
                </m:r>
                <m:r>
                  <m:t>=</m:t>
                </m:r>
                <m:r>
                  <m:t>2.52</m:t>
                </m:r>
                <m:r>
                  <m:t xml:space="preserve"> </m:t>
                </m:r>
                <m:f>
                  <m:num>
                    <m:r>
                      <m:t>Вт</m:t>
                    </m:r>
                  </m:num>
                  <m:den>
                    <m:r>
                      <m:t>К</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2" w:name="CadEE_Target_162"/>
            <w:r>
              <w:fldChar w:fldCharType="begin"/>
            </w:r>
            <w:r>
              <w:instrText xml:space="preserve"> SEQ CadEE_Formula \* ARABIC </w:instrText>
            </w:r>
            <w:r>
              <w:fldChar w:fldCharType="separate"/>
            </w:r>
            <w:r>
              <w:t xml:space="preserve">51</w:t>
            </w:r>
            <w:r>
              <w:fldChar w:fldCharType="end"/>
            </w:r>
            <w:bookmarkEnd w:id="162"/>
            <w:r>
              <w:t>)</w:t>
            </w:r>
          </w:p>
        </w:tc>
      </w:tr>
    </w:tbl>
    <w:p>
      <w:pPr>
        <w:pStyle w:val="CadEENormalText"/>
      </w:pPr>
      <w:r>
        <w:t xml:space="preserve">де </w:t>
      </w:r>
      <w:r>
        <w:rPr>
          <w:rFonts w:ascii="Cambria Math" w:hAnsi="Cambria Math" w:eastAsia="Cambria Math" w:cs="Cambria Math"/>
        </w:rPr>
        <w:t xml:space="preserve">b</w:t>
      </w:r>
      <w:r>
        <w:rPr>
          <w:rFonts w:ascii="Cambria Math" w:hAnsi="Cambria Math" w:eastAsia="Cambria Math" w:cs="Cambria Math"/>
          <w:vertAlign w:val="subscript"/>
        </w:rPr>
        <w:t xml:space="preserve">trDС5</w:t>
      </w:r>
      <w:r>
        <w:t xml:space="preserve">, див. п. </w:t>
      </w:r>
      <w:r>
        <w:fldChar w:fldCharType="begin"/>
      </w:r>
      <w:r>
        <w:instrText xml:space="preserve"> REF CadEE_Target_156 \n \h </w:instrText>
      </w:r>
      <w:r>
        <w:fldChar w:fldCharType="separate"/>
      </w:r>
      <w:r>
        <w:t xml:space="preserve">4.6.3.2</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Σ 5</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sl 5</w:t>
      </w:r>
      <w:r>
        <w:t xml:space="preserve"> - те саме, що у формулі (</w:t>
      </w:r>
      <w:r>
        <w:fldChar w:fldCharType="begin"/>
      </w:r>
      <w:r>
        <w:instrText xml:space="preserve"> REF CadEE_Target_149 \h </w:instrText>
      </w:r>
      <w:r>
        <w:fldChar w:fldCharType="separate"/>
      </w:r>
      <w:r>
        <w:t xml:space="preserve">46</w:t>
      </w:r>
      <w:r>
        <w:fldChar w:fldCharType="end"/>
      </w:r>
      <w:r>
        <w:t xml:space="preserve">); </w:t>
      </w:r>
      <w:r>
        <w:rPr>
          <w:rFonts w:ascii="Cambria Math" w:hAnsi="Cambria Math" w:eastAsia="Cambria Math" w:cs="Cambria Math"/>
        </w:rPr>
        <w:t xml:space="preserve">U</w:t>
      </w:r>
      <w:r>
        <w:rPr>
          <w:rFonts w:ascii="Cambria Math" w:hAnsi="Cambria Math" w:eastAsia="Cambria Math" w:cs="Cambria Math"/>
          <w:vertAlign w:val="subscript"/>
        </w:rPr>
        <w:t xml:space="preserve">5</w:t>
      </w:r>
      <w:r>
        <w:t xml:space="preserve"> - те саме, що у формулі (</w:t>
      </w:r>
      <w:r>
        <w:fldChar w:fldCharType="begin"/>
      </w:r>
      <w:r>
        <w:instrText xml:space="preserve"> REF CadEE_Target_160 \h </w:instrText>
      </w:r>
      <w:r>
        <w:fldChar w:fldCharType="separate"/>
      </w:r>
      <w:r>
        <w:t xml:space="preserve">50</w:t>
      </w:r>
      <w:r>
        <w:fldChar w:fldCharType="end"/>
      </w:r>
      <w:r>
        <w:t xml:space="preserve">).</w:t>
      </w:r>
    </w:p>
    <w:p>
      <w:pPr>
        <w:pStyle w:val="CadEENormalText"/>
        <w:numPr>
          <w:ilvl w:val="1"/>
          <w:numId w:val="1"/>
        </w:numPr>
      </w:pPr>
      <w:bookmarkStart w:id="163" w:name="CadEE_Target_163"/>
      <w:r>
        <w:t xml:space="preserve">Під час розрахунків теплопередачі ефект нічного ізолювання не враховували.</w:t>
      </w:r>
      <w:bookmarkEnd w:id="163"/>
    </w:p>
    <w:p>
      <w:pPr>
        <w:pStyle w:val="CadEENormalText"/>
        <w:numPr>
          <w:ilvl w:val="1"/>
          <w:numId w:val="1"/>
        </w:numPr>
      </w:pPr>
      <w:bookmarkStart w:id="164" w:name="CadEE_Target_164"/>
      <w:r>
        <w:t xml:space="preserve">Значення приведених опорів теплопередачі зовнішніх огороджувальних конструкцій наведені в таблиці: </w:t>
      </w:r>
      <w:bookmarkEnd w:id="164"/>
    </w:p>
    <w:p>
      <w:pPr>
        <w:pStyle w:val="CadEETableCaption"/>
      </w:pPr>
      <w:r>
        <w:t xml:space="preserve">Таблиця №</w:t>
      </w:r>
      <w:bookmarkStart w:id="165" w:name="CadEE_Target_165"/>
      <w:r>
        <w:fldChar w:fldCharType="begin"/>
      </w:r>
      <w:r>
        <w:instrText xml:space="preserve"> SEQ CadEE_Table \* ARABIC </w:instrText>
      </w:r>
      <w:r>
        <w:fldChar w:fldCharType="separate"/>
      </w:r>
      <w:r>
        <w:t xml:space="preserve">4.1</w:t>
      </w:r>
      <w:r>
        <w:fldChar w:fldCharType="end"/>
      </w:r>
      <w:bookmarkEnd w:id="165"/>
      <w:r>
        <w:t xml:space="preserve">. Характеристики теплопередачі трансмісією</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326"/>
        <w:gridCol w:w="2393"/>
        <w:gridCol w:w="1088"/>
        <w:gridCol w:w="1088"/>
        <w:gridCol w:w="1088"/>
        <w:gridCol w:w="1088"/>
        <w:gridCol w:w="1088"/>
        <w:gridCol w:w="1088"/>
        <w:gridCol w:w="1088"/>
      </w:tblGrid>
      <w:tr>
        <w:trPr>
          <w:tblHeader/>
        </w:trPr>
        <w:tc>
          <w:tcPr>
            <w:tcW w:w="326" w:type="dxa"/>
            <w:vAlign w:val="center"/>
            <w:tcMar>
              <w:top w:w="60" w:type="dxa"/>
              <w:left w:w="70" w:type="dxa"/>
              <w:bottom w:w="60" w:type="dxa"/>
              <w:right w:w="70" w:type="dxa"/>
            </w:tcMar>
            <w:tcBorders>
              <w:bottom w:val="nil"/>
            </w:tcBorders>
            <w:shd w:val="clear" w:color="auto" w:fill="EDEDED"/>
          </w:tcPr>
          <w:p>
            <w:pPr>
              <w:pStyle w:val="CadEETableHeadStyle"/>
            </w:pPr>
            <w:r>
              <w:rPr>
                <w:b/>
              </w:rPr>
              <w:t>№</w:t>
            </w:r>
          </w:p>
        </w:tc>
        <w:tc>
          <w:tcPr>
            <w:tcW w:w="2393" w:type="dxa"/>
            <w:vAlign w:val="center"/>
            <w:tcMar>
              <w:top w:w="60" w:type="dxa"/>
              <w:left w:w="70" w:type="dxa"/>
              <w:bottom w:w="60" w:type="dxa"/>
              <w:right w:w="70" w:type="dxa"/>
            </w:tcMar>
            <w:tcBorders>
              <w:bottom w:val="nil"/>
            </w:tcBorders>
            <w:shd w:val="clear" w:color="auto" w:fill="EDEDED"/>
          </w:tcPr>
          <w:p>
            <w:pPr>
              <w:pStyle w:val="CadEETableHeadStyle"/>
            </w:pPr>
            <w:r>
              <w:rPr>
                <w:b/>
              </w:rPr>
              <w:t>Вид огороджувальної конструкції</w:t>
            </w:r>
          </w:p>
        </w:tc>
        <w:tc>
          <w:tcPr>
            <w:tcW w:w="1088" w:type="dxa"/>
            <w:vAlign w:val="center"/>
            <w:tcMar>
              <w:top w:w="60" w:type="dxa"/>
              <w:left w:w="70" w:type="dxa"/>
              <w:bottom w:w="60" w:type="dxa"/>
              <w:right w:w="70" w:type="dxa"/>
            </w:tcMar>
            <w:tcBorders>
              <w:bottom w:val="nil"/>
            </w:tcBorders>
            <w:shd w:val="clear" w:color="auto" w:fill="EDEDED"/>
          </w:tcPr>
          <w:p>
            <w:pPr>
              <w:pStyle w:val="CadEETableHeadStyle"/>
            </w:pPr>
            <w:r>
              <w:rPr>
                <w:b/>
              </w:rPr>
              <w:t>A,</w:t>
            </w:r>
          </w:p>
        </w:tc>
        <w:tc>
          <w:tcPr>
            <w:tcW w:w="1088" w:type="dxa"/>
            <w:vAlign w:val="center"/>
            <w:tcMar>
              <w:top w:w="60" w:type="dxa"/>
              <w:left w:w="70" w:type="dxa"/>
              <w:bottom w:w="60" w:type="dxa"/>
              <w:right w:w="70" w:type="dxa"/>
            </w:tcMar>
            <w:tcBorders>
              <w:bottom w:val="nil"/>
            </w:tcBorders>
            <w:shd w:val="clear" w:color="auto" w:fill="EDEDED"/>
          </w:tcPr>
          <w:p>
            <w:pPr>
              <w:pStyle w:val="CadEETableHeadStyle"/>
            </w:pPr>
            <w:r>
              <w:rPr>
                <w:b/>
              </w:rPr>
              <w:t>R_Σпр,</w:t>
            </w:r>
          </w:p>
        </w:tc>
        <w:tc>
          <w:tcPr>
            <w:tcW w:w="1088" w:type="dxa"/>
            <w:vAlign w:val="center"/>
            <w:tcMar>
              <w:top w:w="60" w:type="dxa"/>
              <w:left w:w="70" w:type="dxa"/>
              <w:bottom w:w="60" w:type="dxa"/>
              <w:right w:w="70" w:type="dxa"/>
            </w:tcMar>
            <w:tcBorders>
              <w:bottom w:val="nil"/>
            </w:tcBorders>
            <w:shd w:val="clear" w:color="auto" w:fill="EDEDED"/>
          </w:tcPr>
          <w:p>
            <w:pPr>
              <w:pStyle w:val="CadEETableHeadStyle"/>
            </w:pPr>
            <w:r>
              <w:rPr>
                <w:b/>
              </w:rPr>
              <w:t>U,</w:t>
            </w:r>
          </w:p>
        </w:tc>
        <w:tc>
          <w:tcPr>
            <w:tcW w:w="1088" w:type="dxa"/>
            <w:vAlign w:val="center"/>
            <w:tcMar>
              <w:top w:w="60" w:type="dxa"/>
              <w:left w:w="70" w:type="dxa"/>
              <w:bottom w:w="60" w:type="dxa"/>
              <w:right w:w="70" w:type="dxa"/>
            </w:tcMar>
            <w:tcBorders>
              <w:bottom w:val="nil"/>
            </w:tcBorders>
            <w:shd w:val="clear" w:color="auto" w:fill="EDEDED"/>
          </w:tcPr>
          <w:p>
            <w:pPr>
              <w:pStyle w:val="CadEETableHeadStyle"/>
            </w:pPr>
            <w:r>
              <w:rPr>
                <w:b/>
              </w:rPr>
              <w:t>btr,x,H</w:t>
            </w:r>
          </w:p>
        </w:tc>
        <w:tc>
          <w:tcPr>
            <w:tcW w:w="1088" w:type="dxa"/>
            <w:vAlign w:val="center"/>
            <w:tcMar>
              <w:top w:w="60" w:type="dxa"/>
              <w:left w:w="70" w:type="dxa"/>
              <w:bottom w:w="60" w:type="dxa"/>
              <w:right w:w="70" w:type="dxa"/>
            </w:tcMar>
            <w:tcBorders>
              <w:bottom w:val="nil"/>
            </w:tcBorders>
            <w:shd w:val="clear" w:color="auto" w:fill="EDEDED"/>
          </w:tcPr>
          <w:p>
            <w:pPr>
              <w:pStyle w:val="CadEETableHeadStyle"/>
            </w:pPr>
            <w:r>
              <w:rPr>
                <w:b/>
              </w:rPr>
              <w:t>btr,x,C</w:t>
            </w:r>
          </w:p>
        </w:tc>
        <w:tc>
          <w:tcPr>
            <w:tcW w:w="1088" w:type="dxa"/>
            <w:vAlign w:val="center"/>
            <w:tcMar>
              <w:top w:w="60" w:type="dxa"/>
              <w:left w:w="70" w:type="dxa"/>
              <w:bottom w:w="60" w:type="dxa"/>
              <w:right w:w="70" w:type="dxa"/>
            </w:tcMar>
            <w:tcBorders>
              <w:bottom w:val="nil"/>
            </w:tcBorders>
            <w:shd w:val="clear" w:color="auto" w:fill="EDEDED"/>
          </w:tcPr>
          <w:p>
            <w:pPr>
              <w:pStyle w:val="CadEETableHeadStyle"/>
            </w:pPr>
            <w:r>
              <w:rPr>
                <w:b/>
              </w:rPr>
              <w:t>Hx,H,</w:t>
            </w:r>
          </w:p>
        </w:tc>
        <w:tc>
          <w:tcPr>
            <w:tcW w:w="1088" w:type="dxa"/>
            <w:vAlign w:val="center"/>
            <w:tcMar>
              <w:top w:w="60" w:type="dxa"/>
              <w:left w:w="70" w:type="dxa"/>
              <w:bottom w:w="60" w:type="dxa"/>
              <w:right w:w="70" w:type="dxa"/>
            </w:tcMar>
            <w:tcBorders>
              <w:bottom w:val="nil"/>
            </w:tcBorders>
            <w:shd w:val="clear" w:color="auto" w:fill="EDEDED"/>
          </w:tcPr>
          <w:p>
            <w:pPr>
              <w:pStyle w:val="CadEETableHeadStyle"/>
            </w:pPr>
            <w:r>
              <w:rPr>
                <w:b/>
              </w:rPr>
              <w:t>Hx,C,</w:t>
            </w:r>
          </w:p>
        </w:tc>
      </w:tr>
      <w:tr>
        <w:trPr>
          <w:tblHeader/>
        </w:trPr>
        <w:tc>
          <w:tcPr>
            <w:tcW w:w="326"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2393"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1088" w:type="dxa"/>
            <w:vAlign w:val="center"/>
            <w:tcMar>
              <w:top w:w="60" w:type="dxa"/>
              <w:left w:w="70" w:type="dxa"/>
              <w:bottom w:w="60" w:type="dxa"/>
              <w:right w:w="70" w:type="dxa"/>
            </w:tcMar>
            <w:tcBorders>
              <w:top w:val="nil"/>
            </w:tcBorders>
            <w:shd w:val="clear" w:color="auto" w:fill="EDEDED"/>
          </w:tcPr>
          <w:p>
            <w:pPr>
              <w:pStyle w:val="CadEETableHeadStyle"/>
            </w:pPr>
            <w:r>
              <w:rPr>
                <w:b/>
              </w:rPr>
              <w:t>м²</w:t>
            </w:r>
          </w:p>
        </w:tc>
        <w:tc>
          <w:tcPr>
            <w:tcW w:w="1088" w:type="dxa"/>
            <w:vAlign w:val="center"/>
            <w:tcMar>
              <w:top w:w="60" w:type="dxa"/>
              <w:left w:w="70" w:type="dxa"/>
              <w:bottom w:w="60" w:type="dxa"/>
              <w:right w:w="70" w:type="dxa"/>
            </w:tcMar>
            <w:tcBorders>
              <w:top w:val="nil"/>
            </w:tcBorders>
            <w:shd w:val="clear" w:color="auto" w:fill="EDEDED"/>
          </w:tcPr>
          <w:p>
            <w:pPr>
              <w:pStyle w:val="CadEETableHeadStyle"/>
            </w:pPr>
            <w:r>
              <w:rPr>
                <w:b/>
              </w:rPr>
              <w:t>м²К/Вт</w:t>
            </w:r>
          </w:p>
        </w:tc>
        <w:tc>
          <w:tcPr>
            <w:tcW w:w="1088" w:type="dxa"/>
            <w:vAlign w:val="center"/>
            <w:tcMar>
              <w:top w:w="60" w:type="dxa"/>
              <w:left w:w="70" w:type="dxa"/>
              <w:bottom w:w="60" w:type="dxa"/>
              <w:right w:w="70" w:type="dxa"/>
            </w:tcMar>
            <w:tcBorders>
              <w:top w:val="nil"/>
            </w:tcBorders>
            <w:shd w:val="clear" w:color="auto" w:fill="EDEDED"/>
          </w:tcPr>
          <w:p>
            <w:pPr>
              <w:pStyle w:val="CadEETableHeadStyle"/>
            </w:pPr>
            <w:r>
              <w:rPr>
                <w:b/>
              </w:rPr>
              <w:t>Вт/м²К</w:t>
            </w:r>
          </w:p>
        </w:tc>
        <w:tc>
          <w:tcPr>
            <w:tcW w:w="1088"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1088"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1088" w:type="dxa"/>
            <w:vAlign w:val="center"/>
            <w:tcMar>
              <w:top w:w="60" w:type="dxa"/>
              <w:left w:w="70" w:type="dxa"/>
              <w:bottom w:w="60" w:type="dxa"/>
              <w:right w:w="70" w:type="dxa"/>
            </w:tcMar>
            <w:tcBorders>
              <w:top w:val="nil"/>
            </w:tcBorders>
            <w:shd w:val="clear" w:color="auto" w:fill="EDEDED"/>
          </w:tcPr>
          <w:p>
            <w:pPr>
              <w:pStyle w:val="CadEETableHeadStyle"/>
            </w:pPr>
            <w:r>
              <w:rPr>
                <w:b/>
              </w:rPr>
              <w:t>Вт/К</w:t>
            </w:r>
          </w:p>
        </w:tc>
        <w:tc>
          <w:tcPr>
            <w:tcW w:w="1088" w:type="dxa"/>
            <w:vAlign w:val="center"/>
            <w:tcMar>
              <w:top w:w="60" w:type="dxa"/>
              <w:left w:w="70" w:type="dxa"/>
              <w:bottom w:w="60" w:type="dxa"/>
              <w:right w:w="70" w:type="dxa"/>
            </w:tcMar>
            <w:tcBorders>
              <w:top w:val="nil"/>
            </w:tcBorders>
            <w:shd w:val="clear" w:color="auto" w:fill="EDEDED"/>
          </w:tcPr>
          <w:p>
            <w:pPr>
              <w:pStyle w:val="CadEETableHeadStyle"/>
            </w:pPr>
            <w:r>
              <w:rPr>
                <w:b/>
              </w:rPr>
              <w:t>Вт/К</w:t>
            </w:r>
          </w:p>
        </w:tc>
      </w:tr>
      <w:tr>
        <w:tc>
          <w:tcPr>
            <w:tcW w:w="326" w:type="dxa"/>
            <w:vAlign w:val="center"/>
            <w:tcMar>
              <w:top w:w="60" w:type="dxa"/>
              <w:left w:w="70" w:type="dxa"/>
              <w:bottom w:w="60" w:type="dxa"/>
              <w:right w:w="70" w:type="dxa"/>
            </w:tcMar>
          </w:tcPr>
          <w:p>
            <w:pPr>
              <w:pStyle w:val="CadEETableStyle"/>
            </w:pPr>
            <w:r>
              <w:t>1</w:t>
            </w:r>
          </w:p>
        </w:tc>
        <w:tc>
          <w:tcPr>
            <w:tcW w:w="2393" w:type="dxa"/>
            <w:vAlign w:val="center"/>
            <w:tcMar>
              <w:top w:w="60" w:type="dxa"/>
              <w:left w:w="70" w:type="dxa"/>
              <w:bottom w:w="60" w:type="dxa"/>
              <w:right w:w="70" w:type="dxa"/>
            </w:tcMar>
          </w:tcPr>
          <w:p>
            <w:pPr>
              <w:pStyle w:val="CadEETableStyle"/>
            </w:pPr>
            <w:r>
              <w:t>стіни, що межують із зовнішнім повітрям (D)</w:t>
            </w:r>
          </w:p>
        </w:tc>
        <w:tc>
          <w:tcPr>
            <w:tcW w:w="1088" w:type="dxa"/>
            <w:vAlign w:val="center"/>
            <w:tcMar>
              <w:top w:w="60" w:type="dxa"/>
              <w:left w:w="70" w:type="dxa"/>
              <w:bottom w:w="60" w:type="dxa"/>
              <w:right w:w="70" w:type="dxa"/>
            </w:tcMar>
          </w:tcPr>
          <w:p>
            <w:pPr>
              <w:pStyle w:val="CadEETableStyle"/>
            </w:pPr>
            <w:r>
              <w:t>2210.28</w:t>
            </w:r>
          </w:p>
        </w:tc>
        <w:tc>
          <w:tcPr>
            <w:tcW w:w="1088" w:type="dxa"/>
            <w:vAlign w:val="center"/>
            <w:tcMar>
              <w:top w:w="60" w:type="dxa"/>
              <w:left w:w="70" w:type="dxa"/>
              <w:bottom w:w="60" w:type="dxa"/>
              <w:right w:w="70" w:type="dxa"/>
            </w:tcMar>
          </w:tcPr>
          <w:p>
            <w:pPr>
              <w:pStyle w:val="CadEETableStyle"/>
            </w:pPr>
            <w:r>
              <w:t>4.01</w:t>
            </w:r>
          </w:p>
        </w:tc>
        <w:tc>
          <w:tcPr>
            <w:tcW w:w="1088" w:type="dxa"/>
            <w:vAlign w:val="center"/>
            <w:tcMar>
              <w:top w:w="60" w:type="dxa"/>
              <w:left w:w="70" w:type="dxa"/>
              <w:bottom w:w="60" w:type="dxa"/>
              <w:right w:w="70" w:type="dxa"/>
            </w:tcMar>
          </w:tcPr>
          <w:p>
            <w:pPr>
              <w:pStyle w:val="CadEETableStyle"/>
            </w:pPr>
            <w:r>
              <w:t>0.2494</w:t>
            </w:r>
          </w:p>
        </w:tc>
        <w:tc>
          <w:tcPr>
            <w:tcW w:w="1088" w:type="dxa"/>
            <w:vAlign w:val="center"/>
            <w:tcMar>
              <w:top w:w="60" w:type="dxa"/>
              <w:left w:w="70" w:type="dxa"/>
              <w:bottom w:w="60" w:type="dxa"/>
              <w:right w:w="70" w:type="dxa"/>
            </w:tcMar>
          </w:tcPr>
          <w:p>
            <w:pPr>
              <w:pStyle w:val="CadEETableStyle"/>
            </w:pPr>
            <w:r>
              <w:t>1</w:t>
            </w:r>
          </w:p>
        </w:tc>
        <w:tc>
          <w:tcPr>
            <w:tcW w:w="1088" w:type="dxa"/>
            <w:vAlign w:val="center"/>
            <w:tcMar>
              <w:top w:w="60" w:type="dxa"/>
              <w:left w:w="70" w:type="dxa"/>
              <w:bottom w:w="60" w:type="dxa"/>
              <w:right w:w="70" w:type="dxa"/>
            </w:tcMar>
          </w:tcPr>
          <w:p>
            <w:pPr>
              <w:pStyle w:val="CadEETableStyle"/>
            </w:pPr>
            <w:r>
              <w:t>1</w:t>
            </w:r>
          </w:p>
        </w:tc>
        <w:tc>
          <w:tcPr>
            <w:tcW w:w="1088" w:type="dxa"/>
            <w:vAlign w:val="center"/>
            <w:tcMar>
              <w:top w:w="60" w:type="dxa"/>
              <w:left w:w="70" w:type="dxa"/>
              <w:bottom w:w="60" w:type="dxa"/>
              <w:right w:w="70" w:type="dxa"/>
            </w:tcMar>
          </w:tcPr>
          <w:p>
            <w:pPr>
              <w:pStyle w:val="CadEETableStyle"/>
            </w:pPr>
            <w:r>
              <w:t>552.57</w:t>
            </w:r>
          </w:p>
        </w:tc>
        <w:tc>
          <w:tcPr>
            <w:tcW w:w="1088" w:type="dxa"/>
            <w:vAlign w:val="center"/>
            <w:tcMar>
              <w:top w:w="60" w:type="dxa"/>
              <w:left w:w="70" w:type="dxa"/>
              <w:bottom w:w="60" w:type="dxa"/>
              <w:right w:w="70" w:type="dxa"/>
            </w:tcMar>
          </w:tcPr>
          <w:p>
            <w:pPr>
              <w:pStyle w:val="CadEETableStyle"/>
            </w:pPr>
            <w:r>
              <w:t>552.57</w:t>
            </w:r>
          </w:p>
        </w:tc>
      </w:tr>
      <w:tr>
        <w:tc>
          <w:tcPr>
            <w:tcW w:w="326" w:type="dxa"/>
            <w:vAlign w:val="center"/>
            <w:tcMar>
              <w:top w:w="60" w:type="dxa"/>
              <w:left w:w="70" w:type="dxa"/>
              <w:bottom w:w="60" w:type="dxa"/>
              <w:right w:w="70" w:type="dxa"/>
            </w:tcMar>
          </w:tcPr>
          <w:p>
            <w:pPr>
              <w:pStyle w:val="CadEETableStyle"/>
            </w:pPr>
            <w:r>
              <w:t>2</w:t>
            </w:r>
          </w:p>
        </w:tc>
        <w:tc>
          <w:tcPr>
            <w:tcW w:w="2393" w:type="dxa"/>
            <w:vAlign w:val="center"/>
            <w:tcMar>
              <w:top w:w="60" w:type="dxa"/>
              <w:left w:w="70" w:type="dxa"/>
              <w:bottom w:w="60" w:type="dxa"/>
              <w:right w:w="70" w:type="dxa"/>
            </w:tcMar>
          </w:tcPr>
          <w:p>
            <w:pPr>
              <w:pStyle w:val="CadEETableStyle"/>
            </w:pPr>
            <w:r>
              <w:t>суміщена покрівля, що межує із зовнішнім повітрям (D)</w:t>
            </w:r>
          </w:p>
        </w:tc>
        <w:tc>
          <w:tcPr>
            <w:tcW w:w="1088" w:type="dxa"/>
            <w:vAlign w:val="center"/>
            <w:tcMar>
              <w:top w:w="60" w:type="dxa"/>
              <w:left w:w="70" w:type="dxa"/>
              <w:bottom w:w="60" w:type="dxa"/>
              <w:right w:w="70" w:type="dxa"/>
            </w:tcMar>
          </w:tcPr>
          <w:p>
            <w:pPr>
              <w:pStyle w:val="CadEETableStyle"/>
            </w:pPr>
            <w:r>
              <w:t>750</w:t>
            </w:r>
          </w:p>
        </w:tc>
        <w:tc>
          <w:tcPr>
            <w:tcW w:w="1088" w:type="dxa"/>
            <w:vAlign w:val="center"/>
            <w:tcMar>
              <w:top w:w="60" w:type="dxa"/>
              <w:left w:w="70" w:type="dxa"/>
              <w:bottom w:w="60" w:type="dxa"/>
              <w:right w:w="70" w:type="dxa"/>
            </w:tcMar>
          </w:tcPr>
          <w:p>
            <w:pPr>
              <w:pStyle w:val="CadEETableStyle"/>
            </w:pPr>
            <w:r>
              <w:t>4</w:t>
            </w:r>
          </w:p>
        </w:tc>
        <w:tc>
          <w:tcPr>
            <w:tcW w:w="1088" w:type="dxa"/>
            <w:vAlign w:val="center"/>
            <w:tcMar>
              <w:top w:w="60" w:type="dxa"/>
              <w:left w:w="70" w:type="dxa"/>
              <w:bottom w:w="60" w:type="dxa"/>
              <w:right w:w="70" w:type="dxa"/>
            </w:tcMar>
          </w:tcPr>
          <w:p>
            <w:pPr>
              <w:pStyle w:val="CadEETableStyle"/>
            </w:pPr>
            <w:r>
              <w:t>0.25</w:t>
            </w:r>
          </w:p>
        </w:tc>
        <w:tc>
          <w:tcPr>
            <w:tcW w:w="1088" w:type="dxa"/>
            <w:vAlign w:val="center"/>
            <w:tcMar>
              <w:top w:w="60" w:type="dxa"/>
              <w:left w:w="70" w:type="dxa"/>
              <w:bottom w:w="60" w:type="dxa"/>
              <w:right w:w="70" w:type="dxa"/>
            </w:tcMar>
          </w:tcPr>
          <w:p>
            <w:pPr>
              <w:pStyle w:val="CadEETableStyle"/>
            </w:pPr>
            <w:r>
              <w:t>1</w:t>
            </w:r>
          </w:p>
        </w:tc>
        <w:tc>
          <w:tcPr>
            <w:tcW w:w="1088" w:type="dxa"/>
            <w:vAlign w:val="center"/>
            <w:tcMar>
              <w:top w:w="60" w:type="dxa"/>
              <w:left w:w="70" w:type="dxa"/>
              <w:bottom w:w="60" w:type="dxa"/>
              <w:right w:w="70" w:type="dxa"/>
            </w:tcMar>
          </w:tcPr>
          <w:p>
            <w:pPr>
              <w:pStyle w:val="CadEETableStyle"/>
            </w:pPr>
            <w:r>
              <w:t>1</w:t>
            </w:r>
          </w:p>
        </w:tc>
        <w:tc>
          <w:tcPr>
            <w:tcW w:w="1088" w:type="dxa"/>
            <w:vAlign w:val="center"/>
            <w:tcMar>
              <w:top w:w="60" w:type="dxa"/>
              <w:left w:w="70" w:type="dxa"/>
              <w:bottom w:w="60" w:type="dxa"/>
              <w:right w:w="70" w:type="dxa"/>
            </w:tcMar>
          </w:tcPr>
          <w:p>
            <w:pPr>
              <w:pStyle w:val="CadEETableStyle"/>
            </w:pPr>
            <w:r>
              <w:t>187.5</w:t>
            </w:r>
          </w:p>
        </w:tc>
        <w:tc>
          <w:tcPr>
            <w:tcW w:w="1088" w:type="dxa"/>
            <w:vAlign w:val="center"/>
            <w:tcMar>
              <w:top w:w="60" w:type="dxa"/>
              <w:left w:w="70" w:type="dxa"/>
              <w:bottom w:w="60" w:type="dxa"/>
              <w:right w:w="70" w:type="dxa"/>
            </w:tcMar>
          </w:tcPr>
          <w:p>
            <w:pPr>
              <w:pStyle w:val="CadEETableStyle"/>
            </w:pPr>
            <w:r>
              <w:t>187.5</w:t>
            </w:r>
          </w:p>
        </w:tc>
      </w:tr>
      <w:tr>
        <w:tc>
          <w:tcPr>
            <w:tcW w:w="326" w:type="dxa"/>
            <w:vAlign w:val="center"/>
            <w:tcMar>
              <w:top w:w="60" w:type="dxa"/>
              <w:left w:w="70" w:type="dxa"/>
              <w:bottom w:w="60" w:type="dxa"/>
              <w:right w:w="70" w:type="dxa"/>
            </w:tcMar>
          </w:tcPr>
          <w:p>
            <w:pPr>
              <w:pStyle w:val="CadEETableStyle"/>
            </w:pPr>
            <w:r>
              <w:t>3</w:t>
            </w:r>
          </w:p>
        </w:tc>
        <w:tc>
          <w:tcPr>
            <w:tcW w:w="2393" w:type="dxa"/>
            <w:vAlign w:val="center"/>
            <w:tcMar>
              <w:top w:w="60" w:type="dxa"/>
              <w:left w:w="70" w:type="dxa"/>
              <w:bottom w:w="60" w:type="dxa"/>
              <w:right w:w="70" w:type="dxa"/>
            </w:tcMar>
          </w:tcPr>
          <w:p>
            <w:pPr>
              <w:pStyle w:val="CadEETableStyle"/>
            </w:pPr>
            <w:r>
              <w:t>підлоги по грунту, що межує із грунтом (G)</w:t>
            </w:r>
          </w:p>
        </w:tc>
        <w:tc>
          <w:tcPr>
            <w:tcW w:w="1088" w:type="dxa"/>
            <w:vAlign w:val="center"/>
            <w:tcMar>
              <w:top w:w="60" w:type="dxa"/>
              <w:left w:w="70" w:type="dxa"/>
              <w:bottom w:w="60" w:type="dxa"/>
              <w:right w:w="70" w:type="dxa"/>
            </w:tcMar>
          </w:tcPr>
          <w:p>
            <w:pPr>
              <w:pStyle w:val="CadEETableStyle"/>
            </w:pPr>
            <w:r>
              <w:t>300</w:t>
            </w:r>
          </w:p>
        </w:tc>
        <w:tc>
          <w:tcPr>
            <w:tcW w:w="1088" w:type="dxa"/>
            <w:vAlign w:val="center"/>
            <w:tcMar>
              <w:top w:w="60" w:type="dxa"/>
              <w:left w:w="70" w:type="dxa"/>
              <w:bottom w:w="60" w:type="dxa"/>
              <w:right w:w="70" w:type="dxa"/>
            </w:tcMar>
          </w:tcPr>
          <w:p>
            <w:pPr>
              <w:pStyle w:val="CadEETableStyle"/>
            </w:pPr>
            <w:r>
              <w:t>6.739238</w:t>
            </w:r>
          </w:p>
        </w:tc>
        <w:tc>
          <w:tcPr>
            <w:tcW w:w="1088" w:type="dxa"/>
            <w:vAlign w:val="center"/>
            <w:tcMar>
              <w:top w:w="60" w:type="dxa"/>
              <w:left w:w="70" w:type="dxa"/>
              <w:bottom w:w="60" w:type="dxa"/>
              <w:right w:w="70" w:type="dxa"/>
            </w:tcMar>
          </w:tcPr>
          <w:p>
            <w:pPr>
              <w:pStyle w:val="CadEETableStyle"/>
            </w:pPr>
            <w:r>
              <w:t>0.1483847</w:t>
            </w:r>
          </w:p>
        </w:tc>
        <w:tc>
          <w:tcPr>
            <w:tcW w:w="1088" w:type="dxa"/>
            <w:vAlign w:val="center"/>
            <w:tcMar>
              <w:top w:w="60" w:type="dxa"/>
              <w:left w:w="70" w:type="dxa"/>
              <w:bottom w:w="60" w:type="dxa"/>
              <w:right w:w="70" w:type="dxa"/>
            </w:tcMar>
          </w:tcPr>
          <w:p>
            <w:pPr>
              <w:pStyle w:val="CadEETableStyle"/>
            </w:pPr>
            <w:r>
              <w:t>1</w:t>
            </w:r>
          </w:p>
        </w:tc>
        <w:tc>
          <w:tcPr>
            <w:tcW w:w="1088" w:type="dxa"/>
            <w:vAlign w:val="center"/>
            <w:tcMar>
              <w:top w:w="60" w:type="dxa"/>
              <w:left w:w="70" w:type="dxa"/>
              <w:bottom w:w="60" w:type="dxa"/>
              <w:right w:w="70" w:type="dxa"/>
            </w:tcMar>
          </w:tcPr>
          <w:p>
            <w:pPr>
              <w:pStyle w:val="CadEETableStyle"/>
            </w:pPr>
            <w:r>
              <w:t>1</w:t>
            </w:r>
          </w:p>
        </w:tc>
        <w:tc>
          <w:tcPr>
            <w:tcW w:w="1088" w:type="dxa"/>
            <w:vAlign w:val="center"/>
            <w:tcMar>
              <w:top w:w="60" w:type="dxa"/>
              <w:left w:w="70" w:type="dxa"/>
              <w:bottom w:w="60" w:type="dxa"/>
              <w:right w:w="70" w:type="dxa"/>
            </w:tcMar>
          </w:tcPr>
          <w:p>
            <w:pPr>
              <w:pStyle w:val="CadEETableStyle"/>
            </w:pPr>
            <w:r>
              <w:t>44.515417</w:t>
            </w:r>
          </w:p>
        </w:tc>
        <w:tc>
          <w:tcPr>
            <w:tcW w:w="1088" w:type="dxa"/>
            <w:vAlign w:val="center"/>
            <w:tcMar>
              <w:top w:w="60" w:type="dxa"/>
              <w:left w:w="70" w:type="dxa"/>
              <w:bottom w:w="60" w:type="dxa"/>
              <w:right w:w="70" w:type="dxa"/>
            </w:tcMar>
          </w:tcPr>
          <w:p>
            <w:pPr>
              <w:pStyle w:val="CadEETableStyle"/>
            </w:pPr>
            <w:r>
              <w:t>44.515417</w:t>
            </w:r>
          </w:p>
        </w:tc>
      </w:tr>
      <w:tr>
        <w:tc>
          <w:tcPr>
            <w:tcW w:w="326" w:type="dxa"/>
            <w:vAlign w:val="center"/>
            <w:tcMar>
              <w:top w:w="60" w:type="dxa"/>
              <w:left w:w="70" w:type="dxa"/>
              <w:bottom w:w="60" w:type="dxa"/>
              <w:right w:w="70" w:type="dxa"/>
            </w:tcMar>
          </w:tcPr>
          <w:p>
            <w:pPr>
              <w:pStyle w:val="CadEETableStyle"/>
            </w:pPr>
            <w:r>
              <w:t>4</w:t>
            </w:r>
          </w:p>
        </w:tc>
        <w:tc>
          <w:tcPr>
            <w:tcW w:w="2393" w:type="dxa"/>
            <w:vAlign w:val="center"/>
            <w:tcMar>
              <w:top w:w="60" w:type="dxa"/>
              <w:left w:w="70" w:type="dxa"/>
              <w:bottom w:w="60" w:type="dxa"/>
              <w:right w:w="70" w:type="dxa"/>
            </w:tcMar>
          </w:tcPr>
          <w:p>
            <w:pPr>
              <w:pStyle w:val="CadEETableStyle"/>
            </w:pPr>
            <w:r>
              <w:t>вертикальні вікна, що межують із зовнішнім повітрям, Вікно (D)</w:t>
            </w:r>
          </w:p>
        </w:tc>
        <w:tc>
          <w:tcPr>
            <w:tcW w:w="1088" w:type="dxa"/>
            <w:vAlign w:val="center"/>
            <w:tcMar>
              <w:top w:w="60" w:type="dxa"/>
              <w:left w:w="70" w:type="dxa"/>
              <w:bottom w:w="60" w:type="dxa"/>
              <w:right w:w="70" w:type="dxa"/>
            </w:tcMar>
          </w:tcPr>
          <w:p>
            <w:pPr>
              <w:pStyle w:val="CadEETableStyle"/>
            </w:pPr>
            <w:r>
              <w:t>7.2</w:t>
            </w:r>
          </w:p>
        </w:tc>
        <w:tc>
          <w:tcPr>
            <w:tcW w:w="1088" w:type="dxa"/>
            <w:vAlign w:val="center"/>
            <w:tcMar>
              <w:top w:w="60" w:type="dxa"/>
              <w:left w:w="70" w:type="dxa"/>
              <w:bottom w:w="60" w:type="dxa"/>
              <w:right w:w="70" w:type="dxa"/>
            </w:tcMar>
          </w:tcPr>
          <w:p>
            <w:pPr>
              <w:pStyle w:val="CadEETableStyle"/>
            </w:pPr>
            <w:r>
              <w:t>1.2</w:t>
            </w:r>
          </w:p>
        </w:tc>
        <w:tc>
          <w:tcPr>
            <w:tcW w:w="1088" w:type="dxa"/>
            <w:vAlign w:val="center"/>
            <w:tcMar>
              <w:top w:w="60" w:type="dxa"/>
              <w:left w:w="70" w:type="dxa"/>
              <w:bottom w:w="60" w:type="dxa"/>
              <w:right w:w="70" w:type="dxa"/>
            </w:tcMar>
          </w:tcPr>
          <w:p>
            <w:pPr>
              <w:pStyle w:val="CadEETableStyle"/>
            </w:pPr>
            <w:r>
              <w:t>0.833</w:t>
            </w:r>
          </w:p>
        </w:tc>
        <w:tc>
          <w:tcPr>
            <w:tcW w:w="1088" w:type="dxa"/>
            <w:vAlign w:val="center"/>
            <w:tcMar>
              <w:top w:w="60" w:type="dxa"/>
              <w:left w:w="70" w:type="dxa"/>
              <w:bottom w:w="60" w:type="dxa"/>
              <w:right w:w="70" w:type="dxa"/>
            </w:tcMar>
          </w:tcPr>
          <w:p>
            <w:pPr>
              <w:pStyle w:val="CadEETableStyle"/>
            </w:pPr>
            <w:r>
              <w:t>1</w:t>
            </w:r>
          </w:p>
        </w:tc>
        <w:tc>
          <w:tcPr>
            <w:tcW w:w="1088" w:type="dxa"/>
            <w:vAlign w:val="center"/>
            <w:tcMar>
              <w:top w:w="60" w:type="dxa"/>
              <w:left w:w="70" w:type="dxa"/>
              <w:bottom w:w="60" w:type="dxa"/>
              <w:right w:w="70" w:type="dxa"/>
            </w:tcMar>
          </w:tcPr>
          <w:p>
            <w:pPr>
              <w:pStyle w:val="CadEETableStyle"/>
            </w:pPr>
            <w:r>
              <w:t>1</w:t>
            </w:r>
          </w:p>
        </w:tc>
        <w:tc>
          <w:tcPr>
            <w:tcW w:w="1088" w:type="dxa"/>
            <w:vAlign w:val="center"/>
            <w:tcMar>
              <w:top w:w="60" w:type="dxa"/>
              <w:left w:w="70" w:type="dxa"/>
              <w:bottom w:w="60" w:type="dxa"/>
              <w:right w:w="70" w:type="dxa"/>
            </w:tcMar>
          </w:tcPr>
          <w:p>
            <w:pPr>
              <w:pStyle w:val="CadEETableStyle"/>
            </w:pPr>
            <w:r>
              <w:t>6</w:t>
            </w:r>
          </w:p>
        </w:tc>
        <w:tc>
          <w:tcPr>
            <w:tcW w:w="1088" w:type="dxa"/>
            <w:vAlign w:val="center"/>
            <w:tcMar>
              <w:top w:w="60" w:type="dxa"/>
              <w:left w:w="70" w:type="dxa"/>
              <w:bottom w:w="60" w:type="dxa"/>
              <w:right w:w="70" w:type="dxa"/>
            </w:tcMar>
          </w:tcPr>
          <w:p>
            <w:pPr>
              <w:pStyle w:val="CadEETableStyle"/>
            </w:pPr>
            <w:r>
              <w:t>6</w:t>
            </w:r>
          </w:p>
        </w:tc>
      </w:tr>
      <w:tr>
        <w:tc>
          <w:tcPr>
            <w:tcW w:w="326" w:type="dxa"/>
            <w:vAlign w:val="center"/>
            <w:tcMar>
              <w:top w:w="60" w:type="dxa"/>
              <w:left w:w="70" w:type="dxa"/>
              <w:bottom w:w="60" w:type="dxa"/>
              <w:right w:w="70" w:type="dxa"/>
            </w:tcMar>
          </w:tcPr>
          <w:p>
            <w:pPr>
              <w:pStyle w:val="CadEETableStyle"/>
            </w:pPr>
            <w:r>
              <w:t>5</w:t>
            </w:r>
          </w:p>
        </w:tc>
        <w:tc>
          <w:tcPr>
            <w:tcW w:w="2393" w:type="dxa"/>
            <w:vAlign w:val="center"/>
            <w:tcMar>
              <w:top w:w="60" w:type="dxa"/>
              <w:left w:w="70" w:type="dxa"/>
              <w:bottom w:w="60" w:type="dxa"/>
              <w:right w:w="70" w:type="dxa"/>
            </w:tcMar>
          </w:tcPr>
          <w:p>
            <w:pPr>
              <w:pStyle w:val="CadEETableStyle"/>
            </w:pPr>
            <w:r>
              <w:t>двері, що межує із зовнішнім повітрям (D)</w:t>
            </w:r>
          </w:p>
        </w:tc>
        <w:tc>
          <w:tcPr>
            <w:tcW w:w="1088" w:type="dxa"/>
            <w:vAlign w:val="center"/>
            <w:tcMar>
              <w:top w:w="60" w:type="dxa"/>
              <w:left w:w="70" w:type="dxa"/>
              <w:bottom w:w="60" w:type="dxa"/>
              <w:right w:w="70" w:type="dxa"/>
            </w:tcMar>
          </w:tcPr>
          <w:p>
            <w:pPr>
              <w:pStyle w:val="CadEETableStyle"/>
            </w:pPr>
            <w:r>
              <w:t>2.52</w:t>
            </w:r>
          </w:p>
        </w:tc>
        <w:tc>
          <w:tcPr>
            <w:tcW w:w="1088" w:type="dxa"/>
            <w:vAlign w:val="center"/>
            <w:tcMar>
              <w:top w:w="60" w:type="dxa"/>
              <w:left w:w="70" w:type="dxa"/>
              <w:bottom w:w="60" w:type="dxa"/>
              <w:right w:w="70" w:type="dxa"/>
            </w:tcMar>
          </w:tcPr>
          <w:p>
            <w:pPr>
              <w:pStyle w:val="CadEETableStyle"/>
            </w:pPr>
            <w:r>
              <w:t>1</w:t>
            </w:r>
          </w:p>
        </w:tc>
        <w:tc>
          <w:tcPr>
            <w:tcW w:w="1088" w:type="dxa"/>
            <w:vAlign w:val="center"/>
            <w:tcMar>
              <w:top w:w="60" w:type="dxa"/>
              <w:left w:w="70" w:type="dxa"/>
              <w:bottom w:w="60" w:type="dxa"/>
              <w:right w:w="70" w:type="dxa"/>
            </w:tcMar>
          </w:tcPr>
          <w:p>
            <w:pPr>
              <w:pStyle w:val="CadEETableStyle"/>
            </w:pPr>
            <w:r>
              <w:t>1</w:t>
            </w:r>
          </w:p>
        </w:tc>
        <w:tc>
          <w:tcPr>
            <w:tcW w:w="1088" w:type="dxa"/>
            <w:vAlign w:val="center"/>
            <w:tcMar>
              <w:top w:w="60" w:type="dxa"/>
              <w:left w:w="70" w:type="dxa"/>
              <w:bottom w:w="60" w:type="dxa"/>
              <w:right w:w="70" w:type="dxa"/>
            </w:tcMar>
          </w:tcPr>
          <w:p>
            <w:pPr>
              <w:pStyle w:val="CadEETableStyle"/>
            </w:pPr>
            <w:r>
              <w:t>1</w:t>
            </w:r>
          </w:p>
        </w:tc>
        <w:tc>
          <w:tcPr>
            <w:tcW w:w="1088" w:type="dxa"/>
            <w:vAlign w:val="center"/>
            <w:tcMar>
              <w:top w:w="60" w:type="dxa"/>
              <w:left w:w="70" w:type="dxa"/>
              <w:bottom w:w="60" w:type="dxa"/>
              <w:right w:w="70" w:type="dxa"/>
            </w:tcMar>
          </w:tcPr>
          <w:p>
            <w:pPr>
              <w:pStyle w:val="CadEETableStyle"/>
            </w:pPr>
            <w:r>
              <w:t>1</w:t>
            </w:r>
          </w:p>
        </w:tc>
        <w:tc>
          <w:tcPr>
            <w:tcW w:w="1088" w:type="dxa"/>
            <w:vAlign w:val="center"/>
            <w:tcMar>
              <w:top w:w="60" w:type="dxa"/>
              <w:left w:w="70" w:type="dxa"/>
              <w:bottom w:w="60" w:type="dxa"/>
              <w:right w:w="70" w:type="dxa"/>
            </w:tcMar>
          </w:tcPr>
          <w:p>
            <w:pPr>
              <w:pStyle w:val="CadEETableStyle"/>
            </w:pPr>
            <w:r>
              <w:t>2.52</w:t>
            </w:r>
          </w:p>
        </w:tc>
        <w:tc>
          <w:tcPr>
            <w:tcW w:w="1088" w:type="dxa"/>
            <w:vAlign w:val="center"/>
            <w:tcMar>
              <w:top w:w="60" w:type="dxa"/>
              <w:left w:w="70" w:type="dxa"/>
              <w:bottom w:w="60" w:type="dxa"/>
              <w:right w:w="70" w:type="dxa"/>
            </w:tcMar>
          </w:tcPr>
          <w:p>
            <w:pPr>
              <w:pStyle w:val="CadEETableStyle"/>
            </w:pPr>
            <w:r>
              <w:t>2.52</w:t>
            </w:r>
          </w:p>
        </w:tc>
      </w:tr>
    </w:tbl>
    <w:p>
      <w:pPr>
        <w:spacing w:before="0" w:after="0" w:line="80" w:lineRule="exact"/>
      </w:pPr>
    </w:p>
    <w:p>
      <w:pPr>
        <w:pStyle w:val="CadEENormalText"/>
        <w:numPr>
          <w:ilvl w:val="1"/>
          <w:numId w:val="1"/>
        </w:numPr>
      </w:pPr>
      <w:bookmarkStart w:id="166" w:name="CadEE_Target_166"/>
      <w:r>
        <w:t xml:space="preserve">Сумарне значення узагальненого коефіцієнта теплопередачі трансмісією для періоду опалення та періоду охолодження визначаємо згідно з п. 8.2.1.1 ДСТУ 9190:2022</w:t>
      </w:r>
      <w:bookmarkEnd w:id="166"/>
    </w:p>
    <w:p>
      <w:pPr>
        <w:pStyle w:val="CadEENormalText"/>
        <w:numPr>
          <w:ilvl w:val="2"/>
          <w:numId w:val="1"/>
        </w:numPr>
      </w:pPr>
      <w:bookmarkStart w:id="167" w:name="CadEE_Target_167"/>
      <w:r>
        <w:t xml:space="preserve">Сумарне значення узагальненого коефіцієнта теплопередачі трансмісією для періоду опалення</w:t>
      </w:r>
      <w:bookmarkEnd w:id="16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H</m:t>
                            </m:r>
                          </m:e>
                          <m:sub>
                            <m:r>
                              <m:rPr>
                                <m:sty m:val="i"/>
                              </m:rPr>
                              <m:t>tr</m:t>
                            </m:r>
                          </m:sub>
                        </m:sSub>
                      </m:e>
                      <m:sub>
                        <m:r>
                          <m:rPr>
                            <m:sty m:val="i"/>
                          </m:rPr>
                          <m:t>adj</m:t>
                        </m:r>
                      </m:sub>
                    </m:sSub>
                  </m:e>
                  <m:sub>
                    <m:r>
                      <m:rPr>
                        <m:sty m:val="i"/>
                      </m:rPr>
                      <m:t>H</m:t>
                    </m:r>
                  </m:sub>
                </m:sSub>
                <m:r>
                  <m:t>=</m:t>
                </m:r>
                <m:sSub>
                  <m:e>
                    <m:r>
                      <m:rPr>
                        <m:sty m:val="i"/>
                      </m:rPr>
                      <m:t>H</m:t>
                    </m:r>
                  </m:e>
                  <m:sub>
                    <m:sSub>
                      <m:e>
                        <m:r>
                          <m:rPr>
                            <m:sty m:val="i"/>
                          </m:rPr>
                          <m:t>DH</m:t>
                        </m:r>
                      </m:e>
                      <m:sub>
                        <m:r>
                          <m:t>1</m:t>
                        </m:r>
                      </m:sub>
                    </m:sSub>
                  </m:sub>
                </m:sSub>
                <m:r>
                  <m:t>+</m:t>
                </m:r>
                <m:sSub>
                  <m:e>
                    <m:r>
                      <m:rPr>
                        <m:sty m:val="i"/>
                      </m:rPr>
                      <m:t>H</m:t>
                    </m:r>
                  </m:e>
                  <m:sub>
                    <m:sSub>
                      <m:e>
                        <m:r>
                          <m:rPr>
                            <m:sty m:val="i"/>
                          </m:rPr>
                          <m:t>DH</m:t>
                        </m:r>
                      </m:e>
                      <m:sub>
                        <m:r>
                          <m:t>2</m:t>
                        </m:r>
                      </m:sub>
                    </m:sSub>
                  </m:sub>
                </m:sSub>
                <m:r>
                  <m:t>+</m:t>
                </m:r>
                <m:sSub>
                  <m:e>
                    <m:r>
                      <m:rPr>
                        <m:sty m:val="i"/>
                      </m:rPr>
                      <m:t>H</m:t>
                    </m:r>
                  </m:e>
                  <m:sub>
                    <m:sSub>
                      <m:e>
                        <m:r>
                          <m:rPr>
                            <m:sty m:val="i"/>
                          </m:rPr>
                          <m:t>gH</m:t>
                        </m:r>
                      </m:e>
                      <m:sub>
                        <m:r>
                          <m:t>3</m:t>
                        </m:r>
                      </m:sub>
                    </m:sSub>
                  </m:sub>
                </m:sSub>
                <m:r>
                  <m:t>+</m:t>
                </m:r>
                <m:sSub>
                  <m:e>
                    <m:r>
                      <m:rPr>
                        <m:sty m:val="i"/>
                      </m:rPr>
                      <m:t>H</m:t>
                    </m:r>
                  </m:e>
                  <m:sub>
                    <m:sSub>
                      <m:e>
                        <m:r>
                          <m:rPr>
                            <m:sty m:val="i"/>
                          </m:rPr>
                          <m:t>DH</m:t>
                        </m:r>
                      </m:e>
                      <m:sub>
                        <m:r>
                          <m:t>4</m:t>
                        </m:r>
                      </m:sub>
                    </m:sSub>
                  </m:sub>
                </m:sSub>
                <m:r>
                  <m:t>+</m:t>
                </m:r>
                <m:sSub>
                  <m:e>
                    <m:r>
                      <m:rPr>
                        <m:sty m:val="i"/>
                      </m:rPr>
                      <m:t>H</m:t>
                    </m:r>
                  </m:e>
                  <m:sub>
                    <m:sSub>
                      <m:e>
                        <m:r>
                          <m:rPr>
                            <m:sty m:val="i"/>
                          </m:rPr>
                          <m:t>DH</m:t>
                        </m:r>
                      </m:e>
                      <m:sub>
                        <m:r>
                          <m:t>5</m:t>
                        </m:r>
                      </m:sub>
                    </m:sSub>
                  </m:sub>
                </m:sSub>
                <m:r>
                  <m:t>=</m:t>
                </m:r>
                <m:r>
                  <m:t>552.57</m:t>
                </m:r>
                <m:r>
                  <m:t>+</m:t>
                </m:r>
                <m:r>
                  <m:t>187.5</m:t>
                </m:r>
                <m:r>
                  <m:t>+</m:t>
                </m:r>
                <m:r>
                  <m:t>44.515417</m:t>
                </m:r>
                <m:r>
                  <m:t>+</m:t>
                </m:r>
                <m:r>
                  <m:t>6</m:t>
                </m:r>
                <m:r>
                  <m:t>+</m:t>
                </m:r>
                <m:r>
                  <m:t>2.52</m:t>
                </m:r>
                <m:r>
                  <m:t>=</m:t>
                </m:r>
                <m:r>
                  <m:t>793.105</m:t>
                </m:r>
                <m:r>
                  <m:t xml:space="preserve"> </m:t>
                </m:r>
                <m:f>
                  <m:num>
                    <m:r>
                      <m:t>Вт</m:t>
                    </m:r>
                  </m:num>
                  <m:den>
                    <m:r>
                      <m:t>К</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8" w:name="CadEE_Target_168"/>
            <w:r>
              <w:fldChar w:fldCharType="begin"/>
            </w:r>
            <w:r>
              <w:instrText xml:space="preserve"> SEQ CadEE_Formula \* ARABIC </w:instrText>
            </w:r>
            <w:r>
              <w:fldChar w:fldCharType="separate"/>
            </w:r>
            <w:r>
              <w:t xml:space="preserve">52</w:t>
            </w:r>
            <w:r>
              <w:fldChar w:fldCharType="end"/>
            </w:r>
            <w:bookmarkEnd w:id="168"/>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DH1</w:t>
      </w:r>
      <w:r>
        <w:t xml:space="preserve">, див. п. </w:t>
      </w:r>
      <w:r>
        <w:fldChar w:fldCharType="begin"/>
      </w:r>
      <w:r>
        <w:instrText xml:space="preserve"> REF CadEE_Target_69 \n \h </w:instrText>
      </w:r>
      <w:r>
        <w:fldChar w:fldCharType="separate"/>
      </w:r>
      <w:r>
        <w:t xml:space="preserve">4.2.4.1</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DH2</w:t>
      </w:r>
      <w:r>
        <w:t xml:space="preserve">, див. п. </w:t>
      </w:r>
      <w:r>
        <w:fldChar w:fldCharType="begin"/>
      </w:r>
      <w:r>
        <w:instrText xml:space="preserve"> REF CadEE_Target_90 \n \h </w:instrText>
      </w:r>
      <w:r>
        <w:fldChar w:fldCharType="separate"/>
      </w:r>
      <w:r>
        <w:t xml:space="preserve">4.3.4.1</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gH3</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DH4</w:t>
      </w:r>
      <w:r>
        <w:t xml:space="preserve">, див. п. </w:t>
      </w:r>
      <w:r>
        <w:fldChar w:fldCharType="begin"/>
      </w:r>
      <w:r>
        <w:instrText xml:space="preserve"> REF CadEE_Target_140 \n \h </w:instrText>
      </w:r>
      <w:r>
        <w:fldChar w:fldCharType="separate"/>
      </w:r>
      <w:r>
        <w:t xml:space="preserve">4.5.4.1</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DH5</w:t>
      </w:r>
      <w:r>
        <w:t xml:space="preserve">, див. п. </w:t>
      </w:r>
      <w:r>
        <w:fldChar w:fldCharType="begin"/>
      </w:r>
      <w:r>
        <w:instrText xml:space="preserve"> REF CadEE_Target_159 \n \h </w:instrText>
      </w:r>
      <w:r>
        <w:fldChar w:fldCharType="separate"/>
      </w:r>
      <w:r>
        <w:t xml:space="preserve">4.6.4.1</w:t>
      </w:r>
      <w:r>
        <w:fldChar w:fldCharType="end"/>
      </w:r>
      <w:r>
        <w:t xml:space="preserve">.</w:t>
      </w:r>
    </w:p>
    <w:p>
      <w:pPr>
        <w:pStyle w:val="CadEENormalText"/>
        <w:numPr>
          <w:ilvl w:val="2"/>
          <w:numId w:val="1"/>
        </w:numPr>
      </w:pPr>
      <w:bookmarkStart w:id="169" w:name="CadEE_Target_169"/>
      <w:r>
        <w:t xml:space="preserve">Сумарне значення узагальненого коефіцієнта теплопередачі трансмісією для періоду охолодження</w:t>
      </w:r>
      <w:bookmarkEnd w:id="16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H</m:t>
                            </m:r>
                          </m:e>
                          <m:sub>
                            <m:r>
                              <m:rPr>
                                <m:sty m:val="i"/>
                              </m:rPr>
                              <m:t>tr</m:t>
                            </m:r>
                          </m:sub>
                        </m:sSub>
                      </m:e>
                      <m:sub>
                        <m:r>
                          <m:rPr>
                            <m:sty m:val="i"/>
                          </m:rPr>
                          <m:t>adj</m:t>
                        </m:r>
                      </m:sub>
                    </m:sSub>
                  </m:e>
                  <m:sub>
                    <m:r>
                      <m:rPr>
                        <m:sty m:val="i"/>
                      </m:rPr>
                      <m:t>C</m:t>
                    </m:r>
                  </m:sub>
                </m:sSub>
                <m:r>
                  <m:t>=</m:t>
                </m:r>
                <m:sSub>
                  <m:e>
                    <m:r>
                      <m:rPr>
                        <m:sty m:val="i"/>
                      </m:rPr>
                      <m:t>H</m:t>
                    </m:r>
                  </m:e>
                  <m:sub>
                    <m:sSub>
                      <m:e>
                        <m:r>
                          <m:rPr>
                            <m:sty m:val="i"/>
                          </m:rPr>
                          <m:t>DС</m:t>
                        </m:r>
                      </m:e>
                      <m:sub>
                        <m:r>
                          <m:t>1</m:t>
                        </m:r>
                      </m:sub>
                    </m:sSub>
                  </m:sub>
                </m:sSub>
                <m:r>
                  <m:t>+</m:t>
                </m:r>
                <m:sSub>
                  <m:e>
                    <m:r>
                      <m:rPr>
                        <m:sty m:val="i"/>
                      </m:rPr>
                      <m:t>H</m:t>
                    </m:r>
                  </m:e>
                  <m:sub>
                    <m:sSub>
                      <m:e>
                        <m:r>
                          <m:rPr>
                            <m:sty m:val="i"/>
                          </m:rPr>
                          <m:t>DС</m:t>
                        </m:r>
                      </m:e>
                      <m:sub>
                        <m:r>
                          <m:t>2</m:t>
                        </m:r>
                      </m:sub>
                    </m:sSub>
                  </m:sub>
                </m:sSub>
                <m:r>
                  <m:t>+</m:t>
                </m:r>
                <m:sSub>
                  <m:e>
                    <m:r>
                      <m:rPr>
                        <m:sty m:val="i"/>
                      </m:rPr>
                      <m:t>H</m:t>
                    </m:r>
                  </m:e>
                  <m:sub>
                    <m:sSub>
                      <m:e>
                        <m:r>
                          <m:rPr>
                            <m:sty m:val="i"/>
                          </m:rPr>
                          <m:t>gС</m:t>
                        </m:r>
                      </m:e>
                      <m:sub>
                        <m:r>
                          <m:t>3</m:t>
                        </m:r>
                      </m:sub>
                    </m:sSub>
                  </m:sub>
                </m:sSub>
                <m:r>
                  <m:t>+</m:t>
                </m:r>
                <m:sSub>
                  <m:e>
                    <m:r>
                      <m:rPr>
                        <m:sty m:val="i"/>
                      </m:rPr>
                      <m:t>H</m:t>
                    </m:r>
                  </m:e>
                  <m:sub>
                    <m:sSub>
                      <m:e>
                        <m:r>
                          <m:rPr>
                            <m:sty m:val="i"/>
                          </m:rPr>
                          <m:t>DС</m:t>
                        </m:r>
                      </m:e>
                      <m:sub>
                        <m:r>
                          <m:t>4</m:t>
                        </m:r>
                      </m:sub>
                    </m:sSub>
                  </m:sub>
                </m:sSub>
                <m:r>
                  <m:t>+</m:t>
                </m:r>
                <m:sSub>
                  <m:e>
                    <m:r>
                      <m:rPr>
                        <m:sty m:val="i"/>
                      </m:rPr>
                      <m:t>H</m:t>
                    </m:r>
                  </m:e>
                  <m:sub>
                    <m:sSub>
                      <m:e>
                        <m:r>
                          <m:rPr>
                            <m:sty m:val="i"/>
                          </m:rPr>
                          <m:t>DС</m:t>
                        </m:r>
                      </m:e>
                      <m:sub>
                        <m:r>
                          <m:t>5</m:t>
                        </m:r>
                      </m:sub>
                    </m:sSub>
                  </m:sub>
                </m:sSub>
                <m:r>
                  <m:t>=</m:t>
                </m:r>
                <m:r>
                  <m:t>552.57</m:t>
                </m:r>
                <m:r>
                  <m:t>+</m:t>
                </m:r>
                <m:r>
                  <m:t>187.5</m:t>
                </m:r>
                <m:r>
                  <m:t>+</m:t>
                </m:r>
                <m:r>
                  <m:t>44.515417</m:t>
                </m:r>
                <m:r>
                  <m:t>+</m:t>
                </m:r>
                <m:r>
                  <m:t>6</m:t>
                </m:r>
                <m:r>
                  <m:t>+</m:t>
                </m:r>
                <m:r>
                  <m:t>2.52</m:t>
                </m:r>
                <m:r>
                  <m:t>=</m:t>
                </m:r>
                <m:r>
                  <m:t>793.105</m:t>
                </m:r>
                <m:r>
                  <m:t xml:space="preserve"> </m:t>
                </m:r>
                <m:f>
                  <m:num>
                    <m:r>
                      <m:t>Вт</m:t>
                    </m:r>
                  </m:num>
                  <m:den>
                    <m:r>
                      <m:t>К</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0" w:name="CadEE_Target_170"/>
            <w:r>
              <w:fldChar w:fldCharType="begin"/>
            </w:r>
            <w:r>
              <w:instrText xml:space="preserve"> SEQ CadEE_Formula \* ARABIC </w:instrText>
            </w:r>
            <w:r>
              <w:fldChar w:fldCharType="separate"/>
            </w:r>
            <w:r>
              <w:t xml:space="preserve">53</w:t>
            </w:r>
            <w:r>
              <w:fldChar w:fldCharType="end"/>
            </w:r>
            <w:bookmarkEnd w:id="170"/>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DС1</w:t>
      </w:r>
      <w:r>
        <w:t xml:space="preserve">, див. п. </w:t>
      </w:r>
      <w:r>
        <w:fldChar w:fldCharType="begin"/>
      </w:r>
      <w:r>
        <w:instrText xml:space="preserve"> REF CadEE_Target_71 \n \h </w:instrText>
      </w:r>
      <w:r>
        <w:fldChar w:fldCharType="separate"/>
      </w:r>
      <w:r>
        <w:t xml:space="preserve">4.2.4.2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DС2</w:t>
      </w:r>
      <w:r>
        <w:t xml:space="preserve">, див. п. </w:t>
      </w:r>
      <w:r>
        <w:fldChar w:fldCharType="begin"/>
      </w:r>
      <w:r>
        <w:instrText xml:space="preserve"> REF CadEE_Target_92 \n \h </w:instrText>
      </w:r>
      <w:r>
        <w:fldChar w:fldCharType="separate"/>
      </w:r>
      <w:r>
        <w:t xml:space="preserve">4.3.4.2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gС3</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DС4</w:t>
      </w:r>
      <w:r>
        <w:t xml:space="preserve">, див. п. </w:t>
      </w:r>
      <w:r>
        <w:fldChar w:fldCharType="begin"/>
      </w:r>
      <w:r>
        <w:instrText xml:space="preserve"> REF CadEE_Target_142 \n \h </w:instrText>
      </w:r>
      <w:r>
        <w:fldChar w:fldCharType="separate"/>
      </w:r>
      <w:r>
        <w:t xml:space="preserve">4.5.4.2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DС5</w:t>
      </w:r>
      <w:r>
        <w:t xml:space="preserve">, див. п. </w:t>
      </w:r>
      <w:r>
        <w:fldChar w:fldCharType="begin"/>
      </w:r>
      <w:r>
        <w:instrText xml:space="preserve"> REF CadEE_Target_161 \n \h </w:instrText>
      </w:r>
      <w:r>
        <w:fldChar w:fldCharType="separate"/>
      </w:r>
      <w:r>
        <w:t xml:space="preserve">4.6.4.2</w:t>
      </w:r>
      <w:r>
        <w:fldChar w:fldCharType="end"/>
      </w:r>
      <w:r>
        <w:t xml:space="preserve">.</w:t>
      </w:r>
    </w:p>
    <w:p>
      <w:pPr>
        <w:pStyle w:val="CadEENormalText"/>
        <w:numPr>
          <w:ilvl w:val="1"/>
          <w:numId w:val="1"/>
        </w:numPr>
      </w:pPr>
      <w:bookmarkStart w:id="171" w:name="CadEE_Target_171"/>
      <w:r>
        <w:t xml:space="preserve">Сумарну теплопередачу трансмісією для опалення та охолодження розраховуємо для кожного місяця згідно з п. 8.1 ДСТУ 9190:2022</w:t>
      </w:r>
      <w:bookmarkEnd w:id="171"/>
    </w:p>
    <w:p>
      <w:pPr>
        <w:pStyle w:val="CadEENormalText"/>
        <w:numPr>
          <w:ilvl w:val="2"/>
          <w:numId w:val="1"/>
        </w:numPr>
      </w:pPr>
      <w:bookmarkStart w:id="172" w:name="CadEE_Target_172"/>
      <w:r>
        <w:t xml:space="preserve">Для опалення:</w:t>
      </w:r>
      <w:bookmarkEnd w:id="17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tr</m:t>
                            </m:r>
                          </m:sub>
                        </m:sSub>
                      </m:e>
                      <m:sub>
                        <m:r>
                          <m:rPr>
                            <m:sty m:val="i"/>
                          </m:rPr>
                          <m:t>H</m:t>
                        </m:r>
                      </m:sub>
                    </m:sSub>
                  </m:e>
                  <m:sub>
                    <m:r>
                      <m:t>1</m:t>
                    </m:r>
                  </m:sub>
                </m:sSub>
                <m:r>
                  <m:t>=</m:t>
                </m:r>
                <m:r>
                  <m:t>0.001</m:t>
                </m:r>
                <m:sSub>
                  <m:e>
                    <m:sSub>
                      <m:e>
                        <m:sSub>
                          <m:e>
                            <m:r>
                              <m:rPr>
                                <m:sty m:val="i"/>
                              </m:rPr>
                              <m:t>H</m:t>
                            </m:r>
                          </m:e>
                          <m:sub>
                            <m:r>
                              <m:rPr>
                                <m:sty m:val="i"/>
                              </m:rPr>
                              <m:t>tr</m:t>
                            </m:r>
                          </m:sub>
                        </m:sSub>
                      </m:e>
                      <m:sub>
                        <m:r>
                          <m:rPr>
                            <m:sty m:val="i"/>
                          </m:rPr>
                          <m:t>adj</m:t>
                        </m:r>
                      </m:sub>
                    </m:sSub>
                  </m:e>
                  <m:sub>
                    <m:r>
                      <m:rPr>
                        <m:sty m:val="i"/>
                      </m:rPr>
                      <m:t>H</m:t>
                    </m:r>
                  </m:sub>
                </m:sSub>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1</m:t>
                        </m:r>
                      </m:sub>
                    </m:sSub>
                  </m:e>
                </m:d>
                <m:sSub>
                  <m:e>
                    <m:r>
                      <m:rPr>
                        <m:sty m:val="i"/>
                      </m:rPr>
                      <m:t>t</m:t>
                    </m:r>
                  </m:e>
                  <m:sub>
                    <m:r>
                      <m:t>1</m:t>
                    </m:r>
                  </m:sub>
                </m:sSub>
                <m:r>
                  <m:t>=</m:t>
                </m:r>
                <m:r>
                  <m:t>0.001</m:t>
                </m:r>
                <m:r>
                  <m:t>·</m:t>
                </m:r>
                <m:r>
                  <m:t>793.105</m:t>
                </m:r>
                <m:r>
                  <m:t>·</m:t>
                </m:r>
                <m:d>
                  <m:dPr>
                    <m:begChr m:val="("/>
                    <m:endChr m:val=")"/>
                  </m:dPr>
                  <m:e>
                    <m:r>
                      <m:t>20</m:t>
                    </m:r>
                    <m:r>
                      <m:t>−</m:t>
                    </m:r>
                    <m:r>
                      <m:t>−</m:t>
                    </m:r>
                    <m:r>
                      <m:t>4</m:t>
                    </m:r>
                  </m:e>
                </m:d>
                <m:r>
                  <m:t>·</m:t>
                </m:r>
                <m:r>
                  <m:t>744</m:t>
                </m:r>
                <m:r>
                  <m:t>=</m:t>
                </m:r>
                <m:r>
                  <m:t>14161.69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3" w:name="CadEE_Target_173"/>
            <w:r>
              <w:fldChar w:fldCharType="begin"/>
            </w:r>
            <w:r>
              <w:instrText xml:space="preserve"> SEQ CadEE_Formula \* ARABIC </w:instrText>
            </w:r>
            <w:r>
              <w:fldChar w:fldCharType="separate"/>
            </w:r>
            <w:r>
              <w:t xml:space="preserve">54</w:t>
            </w:r>
            <w:r>
              <w:fldChar w:fldCharType="end"/>
            </w:r>
            <w:bookmarkEnd w:id="173"/>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tr adj H</w:t>
      </w:r>
      <w:r>
        <w:t xml:space="preserve">, див. п. </w:t>
      </w:r>
      <w:r>
        <w:fldChar w:fldCharType="begin"/>
      </w:r>
      <w:r>
        <w:instrText xml:space="preserve"> REF CadEE_Target_167 \n \h </w:instrText>
      </w:r>
      <w:r>
        <w:fldChar w:fldCharType="separate"/>
      </w:r>
      <w:r>
        <w:t xml:space="preserve">4.9.1</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задана температура при опаленні,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w:t>
      </w:r>
      <w:r>
        <w:t xml:space="preserve"> - середньомісячна температура зовнішнього повітря,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tr</m:t>
                            </m:r>
                          </m:sub>
                        </m:sSub>
                      </m:e>
                      <m:sub>
                        <m:r>
                          <m:rPr>
                            <m:sty m:val="i"/>
                          </m:rPr>
                          <m:t>H</m:t>
                        </m:r>
                      </m:sub>
                    </m:sSub>
                  </m:e>
                  <m:sub>
                    <m:r>
                      <m:t>2</m:t>
                    </m:r>
                  </m:sub>
                </m:sSub>
                <m:r>
                  <m:t>=</m:t>
                </m:r>
                <m:r>
                  <m:t>0.001</m:t>
                </m:r>
                <m:sSub>
                  <m:e>
                    <m:sSub>
                      <m:e>
                        <m:sSub>
                          <m:e>
                            <m:r>
                              <m:rPr>
                                <m:sty m:val="i"/>
                              </m:rPr>
                              <m:t>H</m:t>
                            </m:r>
                          </m:e>
                          <m:sub>
                            <m:r>
                              <m:rPr>
                                <m:sty m:val="i"/>
                              </m:rPr>
                              <m:t>tr</m:t>
                            </m:r>
                          </m:sub>
                        </m:sSub>
                      </m:e>
                      <m:sub>
                        <m:r>
                          <m:rPr>
                            <m:sty m:val="i"/>
                          </m:rPr>
                          <m:t>adj</m:t>
                        </m:r>
                      </m:sub>
                    </m:sSub>
                  </m:e>
                  <m:sub>
                    <m:r>
                      <m:rPr>
                        <m:sty m:val="i"/>
                      </m:rPr>
                      <m:t>H</m:t>
                    </m:r>
                  </m:sub>
                </m:sSub>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2</m:t>
                        </m:r>
                      </m:sub>
                    </m:sSub>
                  </m:e>
                </m:d>
                <m:sSub>
                  <m:e>
                    <m:r>
                      <m:rPr>
                        <m:sty m:val="i"/>
                      </m:rPr>
                      <m:t>t</m:t>
                    </m:r>
                  </m:e>
                  <m:sub>
                    <m:r>
                      <m:t>2</m:t>
                    </m:r>
                  </m:sub>
                </m:sSub>
                <m:r>
                  <m:t>=</m:t>
                </m:r>
                <m:r>
                  <m:t>0.001</m:t>
                </m:r>
                <m:r>
                  <m:t>·</m:t>
                </m:r>
                <m:r>
                  <m:t>793.105</m:t>
                </m:r>
                <m:r>
                  <m:t>·</m:t>
                </m:r>
                <m:d>
                  <m:dPr>
                    <m:begChr m:val="("/>
                    <m:endChr m:val=")"/>
                  </m:dPr>
                  <m:e>
                    <m:r>
                      <m:t>20</m:t>
                    </m:r>
                    <m:r>
                      <m:t>−</m:t>
                    </m:r>
                    <m:r>
                      <m:t>−</m:t>
                    </m:r>
                    <m:r>
                      <m:t>2.7</m:t>
                    </m:r>
                  </m:e>
                </m:d>
                <m:r>
                  <m:t>·</m:t>
                </m:r>
                <m:r>
                  <m:t>672</m:t>
                </m:r>
                <m:r>
                  <m:t>=</m:t>
                </m:r>
                <m:r>
                  <m:t>12098.347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4" w:name="CadEE_Target_174"/>
            <w:r>
              <w:fldChar w:fldCharType="begin"/>
            </w:r>
            <w:r>
              <w:instrText xml:space="preserve"> SEQ CadEE_Formula \* ARABIC </w:instrText>
            </w:r>
            <w:r>
              <w:fldChar w:fldCharType="separate"/>
            </w:r>
            <w:r>
              <w:t xml:space="preserve">55</w:t>
            </w:r>
            <w:r>
              <w:fldChar w:fldCharType="end"/>
            </w:r>
            <w:bookmarkEnd w:id="174"/>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tr adj H</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2</w:t>
      </w:r>
      <w:r>
        <w:t xml:space="preserve"> - середньомісячна температура зовнішнього повітря,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2</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tr</m:t>
                            </m:r>
                          </m:sub>
                        </m:sSub>
                      </m:e>
                      <m:sub>
                        <m:r>
                          <m:rPr>
                            <m:sty m:val="i"/>
                          </m:rPr>
                          <m:t>H</m:t>
                        </m:r>
                      </m:sub>
                    </m:sSub>
                  </m:e>
                  <m:sub>
                    <m:r>
                      <m:t>3</m:t>
                    </m:r>
                  </m:sub>
                </m:sSub>
                <m:r>
                  <m:t>=</m:t>
                </m:r>
                <m:r>
                  <m:t>0.001</m:t>
                </m:r>
                <m:sSub>
                  <m:e>
                    <m:sSub>
                      <m:e>
                        <m:sSub>
                          <m:e>
                            <m:r>
                              <m:rPr>
                                <m:sty m:val="i"/>
                              </m:rPr>
                              <m:t>H</m:t>
                            </m:r>
                          </m:e>
                          <m:sub>
                            <m:r>
                              <m:rPr>
                                <m:sty m:val="i"/>
                              </m:rPr>
                              <m:t>tr</m:t>
                            </m:r>
                          </m:sub>
                        </m:sSub>
                      </m:e>
                      <m:sub>
                        <m:r>
                          <m:rPr>
                            <m:sty m:val="i"/>
                          </m:rPr>
                          <m:t>adj</m:t>
                        </m:r>
                      </m:sub>
                    </m:sSub>
                  </m:e>
                  <m:sub>
                    <m:r>
                      <m:rPr>
                        <m:sty m:val="i"/>
                      </m:rPr>
                      <m:t>H</m:t>
                    </m:r>
                  </m:sub>
                </m:sSub>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3</m:t>
                        </m:r>
                      </m:sub>
                    </m:sSub>
                  </m:e>
                </m:d>
                <m:sSub>
                  <m:e>
                    <m:r>
                      <m:rPr>
                        <m:sty m:val="i"/>
                      </m:rPr>
                      <m:t>t</m:t>
                    </m:r>
                  </m:e>
                  <m:sub>
                    <m:r>
                      <m:t>3</m:t>
                    </m:r>
                  </m:sub>
                </m:sSub>
                <m:r>
                  <m:t>=</m:t>
                </m:r>
                <m:r>
                  <m:t>0.001</m:t>
                </m:r>
                <m:r>
                  <m:t>·</m:t>
                </m:r>
                <m:r>
                  <m:t>793.105</m:t>
                </m:r>
                <m:r>
                  <m:t>·</m:t>
                </m:r>
                <m:d>
                  <m:dPr>
                    <m:begChr m:val="("/>
                    <m:endChr m:val=")"/>
                  </m:dPr>
                  <m:e>
                    <m:r>
                      <m:t>20</m:t>
                    </m:r>
                    <m:r>
                      <m:t>−</m:t>
                    </m:r>
                    <m:r>
                      <m:t>1.4</m:t>
                    </m:r>
                  </m:e>
                </m:d>
                <m:r>
                  <m:t>·</m:t>
                </m:r>
                <m:r>
                  <m:t>744</m:t>
                </m:r>
                <m:r>
                  <m:t>=</m:t>
                </m:r>
                <m:r>
                  <m:t>10975.31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5" w:name="CadEE_Target_175"/>
            <w:r>
              <w:fldChar w:fldCharType="begin"/>
            </w:r>
            <w:r>
              <w:instrText xml:space="preserve"> SEQ CadEE_Formula \* ARABIC </w:instrText>
            </w:r>
            <w:r>
              <w:fldChar w:fldCharType="separate"/>
            </w:r>
            <w:r>
              <w:t xml:space="preserve">56</w:t>
            </w:r>
            <w:r>
              <w:fldChar w:fldCharType="end"/>
            </w:r>
            <w:bookmarkEnd w:id="175"/>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tr adj H</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3</w:t>
      </w:r>
      <w:r>
        <w:t xml:space="preserve"> - середньомісячна температура зовнішнього повітря,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3</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tr</m:t>
                            </m:r>
                          </m:sub>
                        </m:sSub>
                      </m:e>
                      <m:sub>
                        <m:r>
                          <m:rPr>
                            <m:sty m:val="i"/>
                          </m:rPr>
                          <m:t>H</m:t>
                        </m:r>
                      </m:sub>
                    </m:sSub>
                  </m:e>
                  <m:sub>
                    <m:r>
                      <m:t>4</m:t>
                    </m:r>
                  </m:sub>
                </m:sSub>
                <m:r>
                  <m:t>=</m:t>
                </m:r>
                <m:r>
                  <m:t>0.001</m:t>
                </m:r>
                <m:sSub>
                  <m:e>
                    <m:sSub>
                      <m:e>
                        <m:sSub>
                          <m:e>
                            <m:r>
                              <m:rPr>
                                <m:sty m:val="i"/>
                              </m:rPr>
                              <m:t>H</m:t>
                            </m:r>
                          </m:e>
                          <m:sub>
                            <m:r>
                              <m:rPr>
                                <m:sty m:val="i"/>
                              </m:rPr>
                              <m:t>tr</m:t>
                            </m:r>
                          </m:sub>
                        </m:sSub>
                      </m:e>
                      <m:sub>
                        <m:r>
                          <m:rPr>
                            <m:sty m:val="i"/>
                          </m:rPr>
                          <m:t>adj</m:t>
                        </m:r>
                      </m:sub>
                    </m:sSub>
                  </m:e>
                  <m:sub>
                    <m:r>
                      <m:rPr>
                        <m:sty m:val="i"/>
                      </m:rPr>
                      <m:t>H</m:t>
                    </m:r>
                  </m:sub>
                </m:sSub>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4</m:t>
                        </m:r>
                      </m:sub>
                    </m:sSub>
                  </m:e>
                </m:d>
                <m:sSub>
                  <m:e>
                    <m:r>
                      <m:rPr>
                        <m:sty m:val="i"/>
                      </m:rPr>
                      <m:t>t</m:t>
                    </m:r>
                  </m:e>
                  <m:sub>
                    <m:r>
                      <m:t>4</m:t>
                    </m:r>
                  </m:sub>
                </m:sSub>
                <m:r>
                  <m:t>=</m:t>
                </m:r>
                <m:r>
                  <m:t>0.001</m:t>
                </m:r>
                <m:r>
                  <m:t>·</m:t>
                </m:r>
                <m:r>
                  <m:t>793.105</m:t>
                </m:r>
                <m:r>
                  <m:t>·</m:t>
                </m:r>
                <m:d>
                  <m:dPr>
                    <m:begChr m:val="("/>
                    <m:endChr m:val=")"/>
                  </m:dPr>
                  <m:e>
                    <m:r>
                      <m:t>20</m:t>
                    </m:r>
                    <m:r>
                      <m:t>−</m:t>
                    </m:r>
                    <m:r>
                      <m:t>7.9</m:t>
                    </m:r>
                  </m:e>
                </m:d>
                <m:r>
                  <m:t>·</m:t>
                </m:r>
                <m:r>
                  <m:t>720</m:t>
                </m:r>
                <m:r>
                  <m:t>=</m:t>
                </m:r>
                <m:r>
                  <m:t>6909.534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6" w:name="CadEE_Target_176"/>
            <w:r>
              <w:fldChar w:fldCharType="begin"/>
            </w:r>
            <w:r>
              <w:instrText xml:space="preserve"> SEQ CadEE_Formula \* ARABIC </w:instrText>
            </w:r>
            <w:r>
              <w:fldChar w:fldCharType="separate"/>
            </w:r>
            <w:r>
              <w:t xml:space="preserve">57</w:t>
            </w:r>
            <w:r>
              <w:fldChar w:fldCharType="end"/>
            </w:r>
            <w:bookmarkEnd w:id="176"/>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tr adj H</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4</w:t>
      </w:r>
      <w:r>
        <w:t xml:space="preserve"> - середньомісячна температура зовнішнього повітря,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4</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tr</m:t>
                            </m:r>
                          </m:sub>
                        </m:sSub>
                      </m:e>
                      <m:sub>
                        <m:r>
                          <m:rPr>
                            <m:sty m:val="i"/>
                          </m:rPr>
                          <m:t>H</m:t>
                        </m:r>
                      </m:sub>
                    </m:sSub>
                  </m:e>
                  <m:sub>
                    <m:r>
                      <m:t>5</m:t>
                    </m:r>
                  </m:sub>
                </m:sSub>
                <m:r>
                  <m:t>=</m:t>
                </m:r>
                <m:r>
                  <m:t>0.001</m:t>
                </m:r>
                <m:sSub>
                  <m:e>
                    <m:sSub>
                      <m:e>
                        <m:sSub>
                          <m:e>
                            <m:r>
                              <m:rPr>
                                <m:sty m:val="i"/>
                              </m:rPr>
                              <m:t>H</m:t>
                            </m:r>
                          </m:e>
                          <m:sub>
                            <m:r>
                              <m:rPr>
                                <m:sty m:val="i"/>
                              </m:rPr>
                              <m:t>tr</m:t>
                            </m:r>
                          </m:sub>
                        </m:sSub>
                      </m:e>
                      <m:sub>
                        <m:r>
                          <m:rPr>
                            <m:sty m:val="i"/>
                          </m:rPr>
                          <m:t>adj</m:t>
                        </m:r>
                      </m:sub>
                    </m:sSub>
                  </m:e>
                  <m:sub>
                    <m:r>
                      <m:rPr>
                        <m:sty m:val="i"/>
                      </m:rPr>
                      <m:t>H</m:t>
                    </m:r>
                  </m:sub>
                </m:sSub>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5</m:t>
                        </m:r>
                      </m:sub>
                    </m:sSub>
                  </m:e>
                </m:d>
                <m:sSub>
                  <m:e>
                    <m:r>
                      <m:rPr>
                        <m:sty m:val="i"/>
                      </m:rPr>
                      <m:t>t</m:t>
                    </m:r>
                  </m:e>
                  <m:sub>
                    <m:r>
                      <m:t>5</m:t>
                    </m:r>
                  </m:sub>
                </m:sSub>
                <m:r>
                  <m:t>=</m:t>
                </m:r>
                <m:r>
                  <m:t>0.001</m:t>
                </m:r>
                <m:r>
                  <m:t>·</m:t>
                </m:r>
                <m:r>
                  <m:t>793.105</m:t>
                </m:r>
                <m:r>
                  <m:t>·</m:t>
                </m:r>
                <m:d>
                  <m:dPr>
                    <m:begChr m:val="("/>
                    <m:endChr m:val=")"/>
                  </m:dPr>
                  <m:e>
                    <m:r>
                      <m:t>20</m:t>
                    </m:r>
                    <m:r>
                      <m:t>−</m:t>
                    </m:r>
                    <m:r>
                      <m:t>13.4</m:t>
                    </m:r>
                  </m:e>
                </m:d>
                <m:r>
                  <m:t>·</m:t>
                </m:r>
                <m:r>
                  <m:t>744</m:t>
                </m:r>
                <m:r>
                  <m:t>=</m:t>
                </m:r>
                <m:r>
                  <m:t>3894.465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7" w:name="CadEE_Target_177"/>
            <w:r>
              <w:fldChar w:fldCharType="begin"/>
            </w:r>
            <w:r>
              <w:instrText xml:space="preserve"> SEQ CadEE_Formula \* ARABIC </w:instrText>
            </w:r>
            <w:r>
              <w:fldChar w:fldCharType="separate"/>
            </w:r>
            <w:r>
              <w:t xml:space="preserve">58</w:t>
            </w:r>
            <w:r>
              <w:fldChar w:fldCharType="end"/>
            </w:r>
            <w:bookmarkEnd w:id="177"/>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tr adj H</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5</w:t>
      </w:r>
      <w:r>
        <w:t xml:space="preserve"> - середньомісячна температура зовнішнього повітря,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5</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tr</m:t>
                            </m:r>
                          </m:sub>
                        </m:sSub>
                      </m:e>
                      <m:sub>
                        <m:r>
                          <m:rPr>
                            <m:sty m:val="i"/>
                          </m:rPr>
                          <m:t>H</m:t>
                        </m:r>
                      </m:sub>
                    </m:sSub>
                  </m:e>
                  <m:sub>
                    <m:r>
                      <m:t>6</m:t>
                    </m:r>
                  </m:sub>
                </m:sSub>
                <m:r>
                  <m:t>=</m:t>
                </m:r>
                <m:r>
                  <m:t>0.001</m:t>
                </m:r>
                <m:sSub>
                  <m:e>
                    <m:sSub>
                      <m:e>
                        <m:sSub>
                          <m:e>
                            <m:r>
                              <m:rPr>
                                <m:sty m:val="i"/>
                              </m:rPr>
                              <m:t>H</m:t>
                            </m:r>
                          </m:e>
                          <m:sub>
                            <m:r>
                              <m:rPr>
                                <m:sty m:val="i"/>
                              </m:rPr>
                              <m:t>tr</m:t>
                            </m:r>
                          </m:sub>
                        </m:sSub>
                      </m:e>
                      <m:sub>
                        <m:r>
                          <m:rPr>
                            <m:sty m:val="i"/>
                          </m:rPr>
                          <m:t>adj</m:t>
                        </m:r>
                      </m:sub>
                    </m:sSub>
                  </m:e>
                  <m:sub>
                    <m:r>
                      <m:rPr>
                        <m:sty m:val="i"/>
                      </m:rPr>
                      <m:t>H</m:t>
                    </m:r>
                  </m:sub>
                </m:sSub>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6</m:t>
                        </m:r>
                      </m:sub>
                    </m:sSub>
                  </m:e>
                </m:d>
                <m:sSub>
                  <m:e>
                    <m:r>
                      <m:rPr>
                        <m:sty m:val="i"/>
                      </m:rPr>
                      <m:t>t</m:t>
                    </m:r>
                  </m:e>
                  <m:sub>
                    <m:r>
                      <m:t>6</m:t>
                    </m:r>
                  </m:sub>
                </m:sSub>
                <m:r>
                  <m:t>=</m:t>
                </m:r>
                <m:r>
                  <m:t>0.001</m:t>
                </m:r>
                <m:r>
                  <m:t>·</m:t>
                </m:r>
                <m:r>
                  <m:t>793.105</m:t>
                </m:r>
                <m:r>
                  <m:t>·</m:t>
                </m:r>
                <m:d>
                  <m:dPr>
                    <m:begChr m:val="("/>
                    <m:endChr m:val=")"/>
                  </m:dPr>
                  <m:e>
                    <m:r>
                      <m:t>20</m:t>
                    </m:r>
                    <m:r>
                      <m:t>−</m:t>
                    </m:r>
                    <m:r>
                      <m:t>16.3</m:t>
                    </m:r>
                  </m:e>
                </m:d>
                <m:r>
                  <m:t>·</m:t>
                </m:r>
                <m:r>
                  <m:t>720</m:t>
                </m:r>
                <m:r>
                  <m:t>=</m:t>
                </m:r>
                <m:r>
                  <m:t>2112.833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8" w:name="CadEE_Target_178"/>
            <w:r>
              <w:fldChar w:fldCharType="begin"/>
            </w:r>
            <w:r>
              <w:instrText xml:space="preserve"> SEQ CadEE_Formula \* ARABIC </w:instrText>
            </w:r>
            <w:r>
              <w:fldChar w:fldCharType="separate"/>
            </w:r>
            <w:r>
              <w:t xml:space="preserve">59</w:t>
            </w:r>
            <w:r>
              <w:fldChar w:fldCharType="end"/>
            </w:r>
            <w:bookmarkEnd w:id="178"/>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tr adj H</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6</w:t>
      </w:r>
      <w:r>
        <w:t xml:space="preserve"> - середньомісячна температура зовнішнього повітря,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6</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tr</m:t>
                            </m:r>
                          </m:sub>
                        </m:sSub>
                      </m:e>
                      <m:sub>
                        <m:r>
                          <m:rPr>
                            <m:sty m:val="i"/>
                          </m:rPr>
                          <m:t>H</m:t>
                        </m:r>
                      </m:sub>
                    </m:sSub>
                  </m:e>
                  <m:sub>
                    <m:r>
                      <m:t>7</m:t>
                    </m:r>
                  </m:sub>
                </m:sSub>
                <m:r>
                  <m:t>=</m:t>
                </m:r>
                <m:r>
                  <m:t>0.001</m:t>
                </m:r>
                <m:sSub>
                  <m:e>
                    <m:sSub>
                      <m:e>
                        <m:sSub>
                          <m:e>
                            <m:r>
                              <m:rPr>
                                <m:sty m:val="i"/>
                              </m:rPr>
                              <m:t>H</m:t>
                            </m:r>
                          </m:e>
                          <m:sub>
                            <m:r>
                              <m:rPr>
                                <m:sty m:val="i"/>
                              </m:rPr>
                              <m:t>tr</m:t>
                            </m:r>
                          </m:sub>
                        </m:sSub>
                      </m:e>
                      <m:sub>
                        <m:r>
                          <m:rPr>
                            <m:sty m:val="i"/>
                          </m:rPr>
                          <m:t>adj</m:t>
                        </m:r>
                      </m:sub>
                    </m:sSub>
                  </m:e>
                  <m:sub>
                    <m:r>
                      <m:rPr>
                        <m:sty m:val="i"/>
                      </m:rPr>
                      <m:t>H</m:t>
                    </m:r>
                  </m:sub>
                </m:sSub>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7</m:t>
                        </m:r>
                      </m:sub>
                    </m:sSub>
                  </m:e>
                </m:d>
                <m:sSub>
                  <m:e>
                    <m:r>
                      <m:rPr>
                        <m:sty m:val="i"/>
                      </m:rPr>
                      <m:t>t</m:t>
                    </m:r>
                  </m:e>
                  <m:sub>
                    <m:r>
                      <m:t>7</m:t>
                    </m:r>
                  </m:sub>
                </m:sSub>
                <m:r>
                  <m:t>=</m:t>
                </m:r>
                <m:r>
                  <m:t>0.001</m:t>
                </m:r>
                <m:r>
                  <m:t>·</m:t>
                </m:r>
                <m:r>
                  <m:t>793.105</m:t>
                </m:r>
                <m:r>
                  <m:t>·</m:t>
                </m:r>
                <m:d>
                  <m:dPr>
                    <m:begChr m:val="("/>
                    <m:endChr m:val=")"/>
                  </m:dPr>
                  <m:e>
                    <m:r>
                      <m:t>20</m:t>
                    </m:r>
                    <m:r>
                      <m:t>−</m:t>
                    </m:r>
                    <m:r>
                      <m:t>17.7</m:t>
                    </m:r>
                  </m:e>
                </m:d>
                <m:r>
                  <m:t>·</m:t>
                </m:r>
                <m:r>
                  <m:t>744</m:t>
                </m:r>
                <m:r>
                  <m:t>=</m:t>
                </m:r>
                <m:r>
                  <m:t>1357.162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9" w:name="CadEE_Target_179"/>
            <w:r>
              <w:fldChar w:fldCharType="begin"/>
            </w:r>
            <w:r>
              <w:instrText xml:space="preserve"> SEQ CadEE_Formula \* ARABIC </w:instrText>
            </w:r>
            <w:r>
              <w:fldChar w:fldCharType="separate"/>
            </w:r>
            <w:r>
              <w:t xml:space="preserve">60</w:t>
            </w:r>
            <w:r>
              <w:fldChar w:fldCharType="end"/>
            </w:r>
            <w:bookmarkEnd w:id="179"/>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tr adj H</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7</w:t>
      </w:r>
      <w:r>
        <w:t xml:space="preserve"> - середньомісячна температура зовнішнього повітря,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7</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tr</m:t>
                            </m:r>
                          </m:sub>
                        </m:sSub>
                      </m:e>
                      <m:sub>
                        <m:r>
                          <m:rPr>
                            <m:sty m:val="i"/>
                          </m:rPr>
                          <m:t>H</m:t>
                        </m:r>
                      </m:sub>
                    </m:sSub>
                  </m:e>
                  <m:sub>
                    <m:r>
                      <m:t>8</m:t>
                    </m:r>
                  </m:sub>
                </m:sSub>
                <m:r>
                  <m:t>=</m:t>
                </m:r>
                <m:r>
                  <m:t>0.001</m:t>
                </m:r>
                <m:sSub>
                  <m:e>
                    <m:sSub>
                      <m:e>
                        <m:sSub>
                          <m:e>
                            <m:r>
                              <m:rPr>
                                <m:sty m:val="i"/>
                              </m:rPr>
                              <m:t>H</m:t>
                            </m:r>
                          </m:e>
                          <m:sub>
                            <m:r>
                              <m:rPr>
                                <m:sty m:val="i"/>
                              </m:rPr>
                              <m:t>tr</m:t>
                            </m:r>
                          </m:sub>
                        </m:sSub>
                      </m:e>
                      <m:sub>
                        <m:r>
                          <m:rPr>
                            <m:sty m:val="i"/>
                          </m:rPr>
                          <m:t>adj</m:t>
                        </m:r>
                      </m:sub>
                    </m:sSub>
                  </m:e>
                  <m:sub>
                    <m:r>
                      <m:rPr>
                        <m:sty m:val="i"/>
                      </m:rPr>
                      <m:t>H</m:t>
                    </m:r>
                  </m:sub>
                </m:sSub>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8</m:t>
                        </m:r>
                      </m:sub>
                    </m:sSub>
                  </m:e>
                </m:d>
                <m:sSub>
                  <m:e>
                    <m:r>
                      <m:rPr>
                        <m:sty m:val="i"/>
                      </m:rPr>
                      <m:t>t</m:t>
                    </m:r>
                  </m:e>
                  <m:sub>
                    <m:r>
                      <m:t>8</m:t>
                    </m:r>
                  </m:sub>
                </m:sSub>
                <m:r>
                  <m:t>=</m:t>
                </m:r>
                <m:r>
                  <m:t>0.001</m:t>
                </m:r>
                <m:r>
                  <m:t>·</m:t>
                </m:r>
                <m:r>
                  <m:t>793.105</m:t>
                </m:r>
                <m:r>
                  <m:t>·</m:t>
                </m:r>
                <m:d>
                  <m:dPr>
                    <m:begChr m:val="("/>
                    <m:endChr m:val=")"/>
                  </m:dPr>
                  <m:e>
                    <m:r>
                      <m:t>20</m:t>
                    </m:r>
                    <m:r>
                      <m:t>−</m:t>
                    </m:r>
                    <m:r>
                      <m:t>17.2</m:t>
                    </m:r>
                  </m:e>
                </m:d>
                <m:r>
                  <m:t>·</m:t>
                </m:r>
                <m:r>
                  <m:t>744</m:t>
                </m:r>
                <m:r>
                  <m:t>=</m:t>
                </m:r>
                <m:r>
                  <m:t>1652.197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0" w:name="CadEE_Target_180"/>
            <w:r>
              <w:fldChar w:fldCharType="begin"/>
            </w:r>
            <w:r>
              <w:instrText xml:space="preserve"> SEQ CadEE_Formula \* ARABIC </w:instrText>
            </w:r>
            <w:r>
              <w:fldChar w:fldCharType="separate"/>
            </w:r>
            <w:r>
              <w:t xml:space="preserve">61</w:t>
            </w:r>
            <w:r>
              <w:fldChar w:fldCharType="end"/>
            </w:r>
            <w:bookmarkEnd w:id="180"/>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tr adj H</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8</w:t>
      </w:r>
      <w:r>
        <w:t xml:space="preserve"> - середньомісячна температура зовнішнього повітря,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8</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tr</m:t>
                            </m:r>
                          </m:sub>
                        </m:sSub>
                      </m:e>
                      <m:sub>
                        <m:r>
                          <m:rPr>
                            <m:sty m:val="i"/>
                          </m:rPr>
                          <m:t>H</m:t>
                        </m:r>
                      </m:sub>
                    </m:sSub>
                  </m:e>
                  <m:sub>
                    <m:r>
                      <m:t>9</m:t>
                    </m:r>
                  </m:sub>
                </m:sSub>
                <m:r>
                  <m:t>=</m:t>
                </m:r>
                <m:r>
                  <m:t>0.001</m:t>
                </m:r>
                <m:sSub>
                  <m:e>
                    <m:sSub>
                      <m:e>
                        <m:sSub>
                          <m:e>
                            <m:r>
                              <m:rPr>
                                <m:sty m:val="i"/>
                              </m:rPr>
                              <m:t>H</m:t>
                            </m:r>
                          </m:e>
                          <m:sub>
                            <m:r>
                              <m:rPr>
                                <m:sty m:val="i"/>
                              </m:rPr>
                              <m:t>tr</m:t>
                            </m:r>
                          </m:sub>
                        </m:sSub>
                      </m:e>
                      <m:sub>
                        <m:r>
                          <m:rPr>
                            <m:sty m:val="i"/>
                          </m:rPr>
                          <m:t>adj</m:t>
                        </m:r>
                      </m:sub>
                    </m:sSub>
                  </m:e>
                  <m:sub>
                    <m:r>
                      <m:rPr>
                        <m:sty m:val="i"/>
                      </m:rPr>
                      <m:t>H</m:t>
                    </m:r>
                  </m:sub>
                </m:sSub>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9</m:t>
                        </m:r>
                      </m:sub>
                    </m:sSub>
                  </m:e>
                </m:d>
                <m:sSub>
                  <m:e>
                    <m:r>
                      <m:rPr>
                        <m:sty m:val="i"/>
                      </m:rPr>
                      <m:t>t</m:t>
                    </m:r>
                  </m:e>
                  <m:sub>
                    <m:r>
                      <m:t>9</m:t>
                    </m:r>
                  </m:sub>
                </m:sSub>
                <m:r>
                  <m:t>=</m:t>
                </m:r>
                <m:r>
                  <m:t>0.001</m:t>
                </m:r>
                <m:r>
                  <m:t>·</m:t>
                </m:r>
                <m:r>
                  <m:t>793.105</m:t>
                </m:r>
                <m:r>
                  <m:t>·</m:t>
                </m:r>
                <m:d>
                  <m:dPr>
                    <m:begChr m:val="("/>
                    <m:endChr m:val=")"/>
                  </m:dPr>
                  <m:e>
                    <m:r>
                      <m:t>20</m:t>
                    </m:r>
                    <m:r>
                      <m:t>−</m:t>
                    </m:r>
                    <m:r>
                      <m:t>13</m:t>
                    </m:r>
                  </m:e>
                </m:d>
                <m:r>
                  <m:t>·</m:t>
                </m:r>
                <m:r>
                  <m:t>720</m:t>
                </m:r>
                <m:r>
                  <m:t>=</m:t>
                </m:r>
                <m:r>
                  <m:t>3997.251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1" w:name="CadEE_Target_181"/>
            <w:r>
              <w:fldChar w:fldCharType="begin"/>
            </w:r>
            <w:r>
              <w:instrText xml:space="preserve"> SEQ CadEE_Formula \* ARABIC </w:instrText>
            </w:r>
            <w:r>
              <w:fldChar w:fldCharType="separate"/>
            </w:r>
            <w:r>
              <w:t xml:space="preserve">62</w:t>
            </w:r>
            <w:r>
              <w:fldChar w:fldCharType="end"/>
            </w:r>
            <w:bookmarkEnd w:id="181"/>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tr adj H</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9</w:t>
      </w:r>
      <w:r>
        <w:t xml:space="preserve"> - середньомісячна температура зовнішнього повітря,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9</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tr</m:t>
                            </m:r>
                          </m:sub>
                        </m:sSub>
                      </m:e>
                      <m:sub>
                        <m:r>
                          <m:rPr>
                            <m:sty m:val="i"/>
                          </m:rPr>
                          <m:t>H</m:t>
                        </m:r>
                      </m:sub>
                    </m:sSub>
                  </m:e>
                  <m:sub>
                    <m:r>
                      <m:t>10</m:t>
                    </m:r>
                  </m:sub>
                </m:sSub>
                <m:r>
                  <m:t>=</m:t>
                </m:r>
                <m:r>
                  <m:t>0.001</m:t>
                </m:r>
                <m:sSub>
                  <m:e>
                    <m:sSub>
                      <m:e>
                        <m:sSub>
                          <m:e>
                            <m:r>
                              <m:rPr>
                                <m:sty m:val="i"/>
                              </m:rPr>
                              <m:t>H</m:t>
                            </m:r>
                          </m:e>
                          <m:sub>
                            <m:r>
                              <m:rPr>
                                <m:sty m:val="i"/>
                              </m:rPr>
                              <m:t>tr</m:t>
                            </m:r>
                          </m:sub>
                        </m:sSub>
                      </m:e>
                      <m:sub>
                        <m:r>
                          <m:rPr>
                            <m:sty m:val="i"/>
                          </m:rPr>
                          <m:t>adj</m:t>
                        </m:r>
                      </m:sub>
                    </m:sSub>
                  </m:e>
                  <m:sub>
                    <m:r>
                      <m:rPr>
                        <m:sty m:val="i"/>
                      </m:rPr>
                      <m:t>H</m:t>
                    </m:r>
                  </m:sub>
                </m:sSub>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10</m:t>
                        </m:r>
                      </m:sub>
                    </m:sSub>
                  </m:e>
                </m:d>
                <m:sSub>
                  <m:e>
                    <m:r>
                      <m:rPr>
                        <m:sty m:val="i"/>
                      </m:rPr>
                      <m:t>t</m:t>
                    </m:r>
                  </m:e>
                  <m:sub>
                    <m:r>
                      <m:t>10</m:t>
                    </m:r>
                  </m:sub>
                </m:sSub>
                <m:r>
                  <m:t>=</m:t>
                </m:r>
                <m:r>
                  <m:t>0.001</m:t>
                </m:r>
                <m:r>
                  <m:t>·</m:t>
                </m:r>
                <m:r>
                  <m:t>793.105</m:t>
                </m:r>
                <m:r>
                  <m:t>·</m:t>
                </m:r>
                <m:d>
                  <m:dPr>
                    <m:begChr m:val="("/>
                    <m:endChr m:val=")"/>
                  </m:dPr>
                  <m:e>
                    <m:r>
                      <m:t>20</m:t>
                    </m:r>
                    <m:r>
                      <m:t>−</m:t>
                    </m:r>
                    <m:r>
                      <m:t>8</m:t>
                    </m:r>
                  </m:e>
                </m:d>
                <m:r>
                  <m:t>·</m:t>
                </m:r>
                <m:r>
                  <m:t>744</m:t>
                </m:r>
                <m:r>
                  <m:t>=</m:t>
                </m:r>
                <m:r>
                  <m:t>7080.845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2" w:name="CadEE_Target_182"/>
            <w:r>
              <w:fldChar w:fldCharType="begin"/>
            </w:r>
            <w:r>
              <w:instrText xml:space="preserve"> SEQ CadEE_Formula \* ARABIC </w:instrText>
            </w:r>
            <w:r>
              <w:fldChar w:fldCharType="separate"/>
            </w:r>
            <w:r>
              <w:t xml:space="preserve">63</w:t>
            </w:r>
            <w:r>
              <w:fldChar w:fldCharType="end"/>
            </w:r>
            <w:bookmarkEnd w:id="182"/>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tr adj H</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10</w:t>
      </w:r>
      <w:r>
        <w:t xml:space="preserve"> - середньомісячна температура зовнішнього повітря,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10</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tr</m:t>
                            </m:r>
                          </m:sub>
                        </m:sSub>
                      </m:e>
                      <m:sub>
                        <m:r>
                          <m:rPr>
                            <m:sty m:val="i"/>
                          </m:rPr>
                          <m:t>H</m:t>
                        </m:r>
                      </m:sub>
                    </m:sSub>
                  </m:e>
                  <m:sub>
                    <m:r>
                      <m:t>11</m:t>
                    </m:r>
                  </m:sub>
                </m:sSub>
                <m:r>
                  <m:t>=</m:t>
                </m:r>
                <m:r>
                  <m:t>0.001</m:t>
                </m:r>
                <m:sSub>
                  <m:e>
                    <m:sSub>
                      <m:e>
                        <m:sSub>
                          <m:e>
                            <m:r>
                              <m:rPr>
                                <m:sty m:val="i"/>
                              </m:rPr>
                              <m:t>H</m:t>
                            </m:r>
                          </m:e>
                          <m:sub>
                            <m:r>
                              <m:rPr>
                                <m:sty m:val="i"/>
                              </m:rPr>
                              <m:t>tr</m:t>
                            </m:r>
                          </m:sub>
                        </m:sSub>
                      </m:e>
                      <m:sub>
                        <m:r>
                          <m:rPr>
                            <m:sty m:val="i"/>
                          </m:rPr>
                          <m:t>adj</m:t>
                        </m:r>
                      </m:sub>
                    </m:sSub>
                  </m:e>
                  <m:sub>
                    <m:r>
                      <m:rPr>
                        <m:sty m:val="i"/>
                      </m:rPr>
                      <m:t>H</m:t>
                    </m:r>
                  </m:sub>
                </m:sSub>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11</m:t>
                        </m:r>
                      </m:sub>
                    </m:sSub>
                  </m:e>
                </m:d>
                <m:sSub>
                  <m:e>
                    <m:r>
                      <m:rPr>
                        <m:sty m:val="i"/>
                      </m:rPr>
                      <m:t>t</m:t>
                    </m:r>
                  </m:e>
                  <m:sub>
                    <m:r>
                      <m:t>11</m:t>
                    </m:r>
                  </m:sub>
                </m:sSub>
                <m:r>
                  <m:t>=</m:t>
                </m:r>
                <m:r>
                  <m:t>0.001</m:t>
                </m:r>
                <m:r>
                  <m:t>·</m:t>
                </m:r>
                <m:r>
                  <m:t>793.105</m:t>
                </m:r>
                <m:r>
                  <m:t>·</m:t>
                </m:r>
                <m:d>
                  <m:dPr>
                    <m:begChr m:val="("/>
                    <m:endChr m:val=")"/>
                  </m:dPr>
                  <m:e>
                    <m:r>
                      <m:t>20</m:t>
                    </m:r>
                    <m:r>
                      <m:t>−</m:t>
                    </m:r>
                    <m:r>
                      <m:t>2.5</m:t>
                    </m:r>
                  </m:e>
                </m:d>
                <m:r>
                  <m:t>·</m:t>
                </m:r>
                <m:r>
                  <m:t>720</m:t>
                </m:r>
                <m:r>
                  <m:t>=</m:t>
                </m:r>
                <m:r>
                  <m:t>9993.128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3" w:name="CadEE_Target_183"/>
            <w:r>
              <w:fldChar w:fldCharType="begin"/>
            </w:r>
            <w:r>
              <w:instrText xml:space="preserve"> SEQ CadEE_Formula \* ARABIC </w:instrText>
            </w:r>
            <w:r>
              <w:fldChar w:fldCharType="separate"/>
            </w:r>
            <w:r>
              <w:t xml:space="preserve">64</w:t>
            </w:r>
            <w:r>
              <w:fldChar w:fldCharType="end"/>
            </w:r>
            <w:bookmarkEnd w:id="183"/>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tr adj H</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11</w:t>
      </w:r>
      <w:r>
        <w:t xml:space="preserve"> - середньомісячна температура зовнішнього повітря,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11</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tr</m:t>
                            </m:r>
                          </m:sub>
                        </m:sSub>
                      </m:e>
                      <m:sub>
                        <m:r>
                          <m:rPr>
                            <m:sty m:val="i"/>
                          </m:rPr>
                          <m:t>H</m:t>
                        </m:r>
                      </m:sub>
                    </m:sSub>
                  </m:e>
                  <m:sub>
                    <m:r>
                      <m:t>12</m:t>
                    </m:r>
                  </m:sub>
                </m:sSub>
                <m:r>
                  <m:t>=</m:t>
                </m:r>
                <m:r>
                  <m:t>0.001</m:t>
                </m:r>
                <m:sSub>
                  <m:e>
                    <m:sSub>
                      <m:e>
                        <m:sSub>
                          <m:e>
                            <m:r>
                              <m:rPr>
                                <m:sty m:val="i"/>
                              </m:rPr>
                              <m:t>H</m:t>
                            </m:r>
                          </m:e>
                          <m:sub>
                            <m:r>
                              <m:rPr>
                                <m:sty m:val="i"/>
                              </m:rPr>
                              <m:t>tr</m:t>
                            </m:r>
                          </m:sub>
                        </m:sSub>
                      </m:e>
                      <m:sub>
                        <m:r>
                          <m:rPr>
                            <m:sty m:val="i"/>
                          </m:rPr>
                          <m:t>adj</m:t>
                        </m:r>
                      </m:sub>
                    </m:sSub>
                  </m:e>
                  <m:sub>
                    <m:r>
                      <m:rPr>
                        <m:sty m:val="i"/>
                      </m:rPr>
                      <m:t>H</m:t>
                    </m:r>
                  </m:sub>
                </m:sSub>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12</m:t>
                        </m:r>
                      </m:sub>
                    </m:sSub>
                  </m:e>
                </m:d>
                <m:sSub>
                  <m:e>
                    <m:r>
                      <m:rPr>
                        <m:sty m:val="i"/>
                      </m:rPr>
                      <m:t>t</m:t>
                    </m:r>
                  </m:e>
                  <m:sub>
                    <m:r>
                      <m:t>12</m:t>
                    </m:r>
                  </m:sub>
                </m:sSub>
                <m:r>
                  <m:t>=</m:t>
                </m:r>
                <m:r>
                  <m:t>0.001</m:t>
                </m:r>
                <m:r>
                  <m:t>·</m:t>
                </m:r>
                <m:r>
                  <m:t>793.105</m:t>
                </m:r>
                <m:r>
                  <m:t>·</m:t>
                </m:r>
                <m:d>
                  <m:dPr>
                    <m:begChr m:val="("/>
                    <m:endChr m:val=")"/>
                  </m:dPr>
                  <m:e>
                    <m:r>
                      <m:t>20</m:t>
                    </m:r>
                    <m:r>
                      <m:t>−</m:t>
                    </m:r>
                    <m:r>
                      <m:t>−</m:t>
                    </m:r>
                    <m:r>
                      <m:t>2.2</m:t>
                    </m:r>
                  </m:e>
                </m:d>
                <m:r>
                  <m:t>·</m:t>
                </m:r>
                <m:r>
                  <m:t>744</m:t>
                </m:r>
                <m:r>
                  <m:t>=</m:t>
                </m:r>
                <m:r>
                  <m:t>13099.564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4" w:name="CadEE_Target_184"/>
            <w:r>
              <w:fldChar w:fldCharType="begin"/>
            </w:r>
            <w:r>
              <w:instrText xml:space="preserve"> SEQ CadEE_Formula \* ARABIC </w:instrText>
            </w:r>
            <w:r>
              <w:fldChar w:fldCharType="separate"/>
            </w:r>
            <w:r>
              <w:t xml:space="preserve">65</w:t>
            </w:r>
            <w:r>
              <w:fldChar w:fldCharType="end"/>
            </w:r>
            <w:bookmarkEnd w:id="184"/>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tr adj H</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12</w:t>
      </w:r>
      <w:r>
        <w:t xml:space="preserve"> - середньомісячна температура зовнішнього повітря,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12</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2"/>
          <w:numId w:val="1"/>
        </w:numPr>
      </w:pPr>
      <w:bookmarkStart w:id="185" w:name="CadEE_Target_185"/>
      <w:r>
        <w:t xml:space="preserve">Для охолодження:</w:t>
      </w:r>
      <w:bookmarkEnd w:id="18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tr</m:t>
                            </m:r>
                          </m:sub>
                        </m:sSub>
                      </m:e>
                      <m:sub>
                        <m:r>
                          <m:rPr>
                            <m:sty m:val="i"/>
                          </m:rPr>
                          <m:t>C</m:t>
                        </m:r>
                      </m:sub>
                    </m:sSub>
                  </m:e>
                  <m:sub>
                    <m:r>
                      <m:t>1</m:t>
                    </m:r>
                  </m:sub>
                </m:sSub>
                <m:r>
                  <m:t>=</m:t>
                </m:r>
                <m:r>
                  <m:t>0.001</m:t>
                </m:r>
                <m:sSub>
                  <m:e>
                    <m:sSub>
                      <m:e>
                        <m:sSub>
                          <m:e>
                            <m:r>
                              <m:rPr>
                                <m:sty m:val="i"/>
                              </m:rPr>
                              <m:t>H</m:t>
                            </m:r>
                          </m:e>
                          <m:sub>
                            <m:r>
                              <m:rPr>
                                <m:sty m:val="i"/>
                              </m:rPr>
                              <m:t>tr</m:t>
                            </m:r>
                          </m:sub>
                        </m:sSub>
                      </m:e>
                      <m:sub>
                        <m:r>
                          <m:rPr>
                            <m:sty m:val="i"/>
                          </m:rPr>
                          <m:t>adj</m:t>
                        </m:r>
                      </m:sub>
                    </m:sSub>
                  </m:e>
                  <m:sub>
                    <m:r>
                      <m:rPr>
                        <m:sty m:val="i"/>
                      </m:rPr>
                      <m:t>C</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r>
                              <m:t>θ</m:t>
                            </m:r>
                          </m:e>
                          <m:sub>
                            <m:r>
                              <m:rPr>
                                <m:sty m:val="i"/>
                              </m:rPr>
                              <m:t>e</m:t>
                            </m:r>
                          </m:sub>
                        </m:sSub>
                      </m:e>
                      <m:sub>
                        <m:r>
                          <m:t>1</m:t>
                        </m:r>
                      </m:sub>
                    </m:sSub>
                  </m:e>
                </m:d>
                <m:sSub>
                  <m:e>
                    <m:r>
                      <m:rPr>
                        <m:sty m:val="i"/>
                      </m:rPr>
                      <m:t>t</m:t>
                    </m:r>
                  </m:e>
                  <m:sub>
                    <m:r>
                      <m:t>1</m:t>
                    </m:r>
                  </m:sub>
                </m:sSub>
                <m:r>
                  <m:t>=</m:t>
                </m:r>
                <m:r>
                  <m:t>0.001</m:t>
                </m:r>
                <m:r>
                  <m:t>·</m:t>
                </m:r>
                <m:r>
                  <m:t>793.105</m:t>
                </m:r>
                <m:r>
                  <m:t>·</m:t>
                </m:r>
                <m:d>
                  <m:dPr>
                    <m:begChr m:val="("/>
                    <m:endChr m:val=")"/>
                  </m:dPr>
                  <m:e>
                    <m:r>
                      <m:t>26</m:t>
                    </m:r>
                    <m:r>
                      <m:t>−</m:t>
                    </m:r>
                    <m:r>
                      <m:t>−</m:t>
                    </m:r>
                    <m:r>
                      <m:t>4</m:t>
                    </m:r>
                  </m:e>
                </m:d>
                <m:r>
                  <m:t>·</m:t>
                </m:r>
                <m:r>
                  <m:t>744</m:t>
                </m:r>
                <m:r>
                  <m:t>=</m:t>
                </m:r>
                <m:r>
                  <m:t>17702.113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6" w:name="CadEE_Target_186"/>
            <w:r>
              <w:fldChar w:fldCharType="begin"/>
            </w:r>
            <w:r>
              <w:instrText xml:space="preserve"> SEQ CadEE_Formula \* ARABIC </w:instrText>
            </w:r>
            <w:r>
              <w:fldChar w:fldCharType="separate"/>
            </w:r>
            <w:r>
              <w:t xml:space="preserve">66</w:t>
            </w:r>
            <w:r>
              <w:fldChar w:fldCharType="end"/>
            </w:r>
            <w:bookmarkEnd w:id="186"/>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tr adj C</w:t>
      </w:r>
      <w:r>
        <w:t xml:space="preserve">, див. п. </w:t>
      </w:r>
      <w:r>
        <w:fldChar w:fldCharType="begin"/>
      </w:r>
      <w:r>
        <w:instrText xml:space="preserve"> REF CadEE_Target_169 \n \h </w:instrText>
      </w:r>
      <w:r>
        <w:fldChar w:fldCharType="separate"/>
      </w:r>
      <w:r>
        <w:t xml:space="preserve">4.9.2</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задана температура при охолодженні,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tr</m:t>
                            </m:r>
                          </m:sub>
                        </m:sSub>
                      </m:e>
                      <m:sub>
                        <m:r>
                          <m:rPr>
                            <m:sty m:val="i"/>
                          </m:rPr>
                          <m:t>C</m:t>
                        </m:r>
                      </m:sub>
                    </m:sSub>
                  </m:e>
                  <m:sub>
                    <m:r>
                      <m:t>2</m:t>
                    </m:r>
                  </m:sub>
                </m:sSub>
                <m:r>
                  <m:t>=</m:t>
                </m:r>
                <m:r>
                  <m:t>0.001</m:t>
                </m:r>
                <m:sSub>
                  <m:e>
                    <m:sSub>
                      <m:e>
                        <m:sSub>
                          <m:e>
                            <m:r>
                              <m:rPr>
                                <m:sty m:val="i"/>
                              </m:rPr>
                              <m:t>H</m:t>
                            </m:r>
                          </m:e>
                          <m:sub>
                            <m:r>
                              <m:rPr>
                                <m:sty m:val="i"/>
                              </m:rPr>
                              <m:t>tr</m:t>
                            </m:r>
                          </m:sub>
                        </m:sSub>
                      </m:e>
                      <m:sub>
                        <m:r>
                          <m:rPr>
                            <m:sty m:val="i"/>
                          </m:rPr>
                          <m:t>adj</m:t>
                        </m:r>
                      </m:sub>
                    </m:sSub>
                  </m:e>
                  <m:sub>
                    <m:r>
                      <m:rPr>
                        <m:sty m:val="i"/>
                      </m:rPr>
                      <m:t>C</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r>
                              <m:t>θ</m:t>
                            </m:r>
                          </m:e>
                          <m:sub>
                            <m:r>
                              <m:rPr>
                                <m:sty m:val="i"/>
                              </m:rPr>
                              <m:t>e</m:t>
                            </m:r>
                          </m:sub>
                        </m:sSub>
                      </m:e>
                      <m:sub>
                        <m:r>
                          <m:t>2</m:t>
                        </m:r>
                      </m:sub>
                    </m:sSub>
                  </m:e>
                </m:d>
                <m:sSub>
                  <m:e>
                    <m:r>
                      <m:rPr>
                        <m:sty m:val="i"/>
                      </m:rPr>
                      <m:t>t</m:t>
                    </m:r>
                  </m:e>
                  <m:sub>
                    <m:r>
                      <m:t>2</m:t>
                    </m:r>
                  </m:sub>
                </m:sSub>
                <m:r>
                  <m:t>=</m:t>
                </m:r>
                <m:r>
                  <m:t>0.001</m:t>
                </m:r>
                <m:r>
                  <m:t>·</m:t>
                </m:r>
                <m:r>
                  <m:t>793.105</m:t>
                </m:r>
                <m:r>
                  <m:t>·</m:t>
                </m:r>
                <m:d>
                  <m:dPr>
                    <m:begChr m:val="("/>
                    <m:endChr m:val=")"/>
                  </m:dPr>
                  <m:e>
                    <m:r>
                      <m:t>26</m:t>
                    </m:r>
                    <m:r>
                      <m:t>−</m:t>
                    </m:r>
                    <m:r>
                      <m:t>−</m:t>
                    </m:r>
                    <m:r>
                      <m:t>2.7</m:t>
                    </m:r>
                  </m:e>
                </m:d>
                <m:r>
                  <m:t>·</m:t>
                </m:r>
                <m:r>
                  <m:t>672</m:t>
                </m:r>
                <m:r>
                  <m:t>=</m:t>
                </m:r>
                <m:r>
                  <m:t>15296.148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7" w:name="CadEE_Target_187"/>
            <w:r>
              <w:fldChar w:fldCharType="begin"/>
            </w:r>
            <w:r>
              <w:instrText xml:space="preserve"> SEQ CadEE_Formula \* ARABIC </w:instrText>
            </w:r>
            <w:r>
              <w:fldChar w:fldCharType="separate"/>
            </w:r>
            <w:r>
              <w:t xml:space="preserve">67</w:t>
            </w:r>
            <w:r>
              <w:fldChar w:fldCharType="end"/>
            </w:r>
            <w:bookmarkEnd w:id="187"/>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tr adj C</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2</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2</w:t>
      </w:r>
      <w:r>
        <w:t xml:space="preserve"> - те саме, що у формулі (</w:t>
      </w:r>
      <w:r>
        <w:fldChar w:fldCharType="begin"/>
      </w:r>
      <w:r>
        <w:instrText xml:space="preserve"> REF CadEE_Target_174 \h </w:instrText>
      </w:r>
      <w:r>
        <w:fldChar w:fldCharType="separate"/>
      </w:r>
      <w:r>
        <w:t xml:space="preserve">55</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tr</m:t>
                            </m:r>
                          </m:sub>
                        </m:sSub>
                      </m:e>
                      <m:sub>
                        <m:r>
                          <m:rPr>
                            <m:sty m:val="i"/>
                          </m:rPr>
                          <m:t>C</m:t>
                        </m:r>
                      </m:sub>
                    </m:sSub>
                  </m:e>
                  <m:sub>
                    <m:r>
                      <m:t>3</m:t>
                    </m:r>
                  </m:sub>
                </m:sSub>
                <m:r>
                  <m:t>=</m:t>
                </m:r>
                <m:r>
                  <m:t>0.001</m:t>
                </m:r>
                <m:sSub>
                  <m:e>
                    <m:sSub>
                      <m:e>
                        <m:sSub>
                          <m:e>
                            <m:r>
                              <m:rPr>
                                <m:sty m:val="i"/>
                              </m:rPr>
                              <m:t>H</m:t>
                            </m:r>
                          </m:e>
                          <m:sub>
                            <m:r>
                              <m:rPr>
                                <m:sty m:val="i"/>
                              </m:rPr>
                              <m:t>tr</m:t>
                            </m:r>
                          </m:sub>
                        </m:sSub>
                      </m:e>
                      <m:sub>
                        <m:r>
                          <m:rPr>
                            <m:sty m:val="i"/>
                          </m:rPr>
                          <m:t>adj</m:t>
                        </m:r>
                      </m:sub>
                    </m:sSub>
                  </m:e>
                  <m:sub>
                    <m:r>
                      <m:rPr>
                        <m:sty m:val="i"/>
                      </m:rPr>
                      <m:t>C</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r>
                              <m:t>θ</m:t>
                            </m:r>
                          </m:e>
                          <m:sub>
                            <m:r>
                              <m:rPr>
                                <m:sty m:val="i"/>
                              </m:rPr>
                              <m:t>e</m:t>
                            </m:r>
                          </m:sub>
                        </m:sSub>
                      </m:e>
                      <m:sub>
                        <m:r>
                          <m:t>3</m:t>
                        </m:r>
                      </m:sub>
                    </m:sSub>
                  </m:e>
                </m:d>
                <m:sSub>
                  <m:e>
                    <m:r>
                      <m:rPr>
                        <m:sty m:val="i"/>
                      </m:rPr>
                      <m:t>t</m:t>
                    </m:r>
                  </m:e>
                  <m:sub>
                    <m:r>
                      <m:t>3</m:t>
                    </m:r>
                  </m:sub>
                </m:sSub>
                <m:r>
                  <m:t>=</m:t>
                </m:r>
                <m:r>
                  <m:t>0.001</m:t>
                </m:r>
                <m:r>
                  <m:t>·</m:t>
                </m:r>
                <m:r>
                  <m:t>793.105</m:t>
                </m:r>
                <m:r>
                  <m:t>·</m:t>
                </m:r>
                <m:d>
                  <m:dPr>
                    <m:begChr m:val="("/>
                    <m:endChr m:val=")"/>
                  </m:dPr>
                  <m:e>
                    <m:r>
                      <m:t>26</m:t>
                    </m:r>
                    <m:r>
                      <m:t>−</m:t>
                    </m:r>
                    <m:r>
                      <m:t>1.4</m:t>
                    </m:r>
                  </m:e>
                </m:d>
                <m:r>
                  <m:t>·</m:t>
                </m:r>
                <m:r>
                  <m:t>744</m:t>
                </m:r>
                <m:r>
                  <m:t>=</m:t>
                </m:r>
                <m:r>
                  <m:t>14515.733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8" w:name="CadEE_Target_188"/>
            <w:r>
              <w:fldChar w:fldCharType="begin"/>
            </w:r>
            <w:r>
              <w:instrText xml:space="preserve"> SEQ CadEE_Formula \* ARABIC </w:instrText>
            </w:r>
            <w:r>
              <w:fldChar w:fldCharType="separate"/>
            </w:r>
            <w:r>
              <w:t xml:space="preserve">68</w:t>
            </w:r>
            <w:r>
              <w:fldChar w:fldCharType="end"/>
            </w:r>
            <w:bookmarkEnd w:id="188"/>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tr adj C</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3</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3</w:t>
      </w:r>
      <w:r>
        <w:t xml:space="preserve"> - те саме, що у формулі (</w:t>
      </w:r>
      <w:r>
        <w:fldChar w:fldCharType="begin"/>
      </w:r>
      <w:r>
        <w:instrText xml:space="preserve"> REF CadEE_Target_175 \h </w:instrText>
      </w:r>
      <w:r>
        <w:fldChar w:fldCharType="separate"/>
      </w:r>
      <w:r>
        <w:t xml:space="preserve">56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tr</m:t>
                            </m:r>
                          </m:sub>
                        </m:sSub>
                      </m:e>
                      <m:sub>
                        <m:r>
                          <m:rPr>
                            <m:sty m:val="i"/>
                          </m:rPr>
                          <m:t>C</m:t>
                        </m:r>
                      </m:sub>
                    </m:sSub>
                  </m:e>
                  <m:sub>
                    <m:r>
                      <m:t>4</m:t>
                    </m:r>
                  </m:sub>
                </m:sSub>
                <m:r>
                  <m:t>=</m:t>
                </m:r>
                <m:r>
                  <m:t>0.001</m:t>
                </m:r>
                <m:sSub>
                  <m:e>
                    <m:sSub>
                      <m:e>
                        <m:sSub>
                          <m:e>
                            <m:r>
                              <m:rPr>
                                <m:sty m:val="i"/>
                              </m:rPr>
                              <m:t>H</m:t>
                            </m:r>
                          </m:e>
                          <m:sub>
                            <m:r>
                              <m:rPr>
                                <m:sty m:val="i"/>
                              </m:rPr>
                              <m:t>tr</m:t>
                            </m:r>
                          </m:sub>
                        </m:sSub>
                      </m:e>
                      <m:sub>
                        <m:r>
                          <m:rPr>
                            <m:sty m:val="i"/>
                          </m:rPr>
                          <m:t>adj</m:t>
                        </m:r>
                      </m:sub>
                    </m:sSub>
                  </m:e>
                  <m:sub>
                    <m:r>
                      <m:rPr>
                        <m:sty m:val="i"/>
                      </m:rPr>
                      <m:t>C</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r>
                              <m:t>θ</m:t>
                            </m:r>
                          </m:e>
                          <m:sub>
                            <m:r>
                              <m:rPr>
                                <m:sty m:val="i"/>
                              </m:rPr>
                              <m:t>e</m:t>
                            </m:r>
                          </m:sub>
                        </m:sSub>
                      </m:e>
                      <m:sub>
                        <m:r>
                          <m:t>4</m:t>
                        </m:r>
                      </m:sub>
                    </m:sSub>
                  </m:e>
                </m:d>
                <m:sSub>
                  <m:e>
                    <m:r>
                      <m:rPr>
                        <m:sty m:val="i"/>
                      </m:rPr>
                      <m:t>t</m:t>
                    </m:r>
                  </m:e>
                  <m:sub>
                    <m:r>
                      <m:t>4</m:t>
                    </m:r>
                  </m:sub>
                </m:sSub>
                <m:r>
                  <m:t>=</m:t>
                </m:r>
                <m:r>
                  <m:t>0.001</m:t>
                </m:r>
                <m:r>
                  <m:t>·</m:t>
                </m:r>
                <m:r>
                  <m:t>793.105</m:t>
                </m:r>
                <m:r>
                  <m:t>·</m:t>
                </m:r>
                <m:d>
                  <m:dPr>
                    <m:begChr m:val="("/>
                    <m:endChr m:val=")"/>
                  </m:dPr>
                  <m:e>
                    <m:r>
                      <m:t>26</m:t>
                    </m:r>
                    <m:r>
                      <m:t>−</m:t>
                    </m:r>
                    <m:r>
                      <m:t>7.9</m:t>
                    </m:r>
                  </m:e>
                </m:d>
                <m:r>
                  <m:t>·</m:t>
                </m:r>
                <m:r>
                  <m:t>720</m:t>
                </m:r>
                <m:r>
                  <m:t>=</m:t>
                </m:r>
                <m:r>
                  <m:t>10335.75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9" w:name="CadEE_Target_189"/>
            <w:r>
              <w:fldChar w:fldCharType="begin"/>
            </w:r>
            <w:r>
              <w:instrText xml:space="preserve"> SEQ CadEE_Formula \* ARABIC </w:instrText>
            </w:r>
            <w:r>
              <w:fldChar w:fldCharType="separate"/>
            </w:r>
            <w:r>
              <w:t xml:space="preserve">69</w:t>
            </w:r>
            <w:r>
              <w:fldChar w:fldCharType="end"/>
            </w:r>
            <w:bookmarkEnd w:id="189"/>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tr adj C</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4</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4</w:t>
      </w:r>
      <w:r>
        <w:t xml:space="preserve"> - те саме, що у формулі (</w:t>
      </w:r>
      <w:r>
        <w:fldChar w:fldCharType="begin"/>
      </w:r>
      <w:r>
        <w:instrText xml:space="preserve"> REF CadEE_Target_176 \h </w:instrText>
      </w:r>
      <w:r>
        <w:fldChar w:fldCharType="separate"/>
      </w:r>
      <w:r>
        <w:t xml:space="preserve">57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tr</m:t>
                            </m:r>
                          </m:sub>
                        </m:sSub>
                      </m:e>
                      <m:sub>
                        <m:r>
                          <m:rPr>
                            <m:sty m:val="i"/>
                          </m:rPr>
                          <m:t>C</m:t>
                        </m:r>
                      </m:sub>
                    </m:sSub>
                  </m:e>
                  <m:sub>
                    <m:r>
                      <m:t>5</m:t>
                    </m:r>
                  </m:sub>
                </m:sSub>
                <m:r>
                  <m:t>=</m:t>
                </m:r>
                <m:r>
                  <m:t>0.001</m:t>
                </m:r>
                <m:sSub>
                  <m:e>
                    <m:sSub>
                      <m:e>
                        <m:sSub>
                          <m:e>
                            <m:r>
                              <m:rPr>
                                <m:sty m:val="i"/>
                              </m:rPr>
                              <m:t>H</m:t>
                            </m:r>
                          </m:e>
                          <m:sub>
                            <m:r>
                              <m:rPr>
                                <m:sty m:val="i"/>
                              </m:rPr>
                              <m:t>tr</m:t>
                            </m:r>
                          </m:sub>
                        </m:sSub>
                      </m:e>
                      <m:sub>
                        <m:r>
                          <m:rPr>
                            <m:sty m:val="i"/>
                          </m:rPr>
                          <m:t>adj</m:t>
                        </m:r>
                      </m:sub>
                    </m:sSub>
                  </m:e>
                  <m:sub>
                    <m:r>
                      <m:rPr>
                        <m:sty m:val="i"/>
                      </m:rPr>
                      <m:t>C</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r>
                              <m:t>θ</m:t>
                            </m:r>
                          </m:e>
                          <m:sub>
                            <m:r>
                              <m:rPr>
                                <m:sty m:val="i"/>
                              </m:rPr>
                              <m:t>e</m:t>
                            </m:r>
                          </m:sub>
                        </m:sSub>
                      </m:e>
                      <m:sub>
                        <m:r>
                          <m:t>5</m:t>
                        </m:r>
                      </m:sub>
                    </m:sSub>
                  </m:e>
                </m:d>
                <m:sSub>
                  <m:e>
                    <m:r>
                      <m:rPr>
                        <m:sty m:val="i"/>
                      </m:rPr>
                      <m:t>t</m:t>
                    </m:r>
                  </m:e>
                  <m:sub>
                    <m:r>
                      <m:t>5</m:t>
                    </m:r>
                  </m:sub>
                </m:sSub>
                <m:r>
                  <m:t>=</m:t>
                </m:r>
                <m:r>
                  <m:t>0.001</m:t>
                </m:r>
                <m:r>
                  <m:t>·</m:t>
                </m:r>
                <m:r>
                  <m:t>793.105</m:t>
                </m:r>
                <m:r>
                  <m:t>·</m:t>
                </m:r>
                <m:d>
                  <m:dPr>
                    <m:begChr m:val="("/>
                    <m:endChr m:val=")"/>
                  </m:dPr>
                  <m:e>
                    <m:r>
                      <m:t>26</m:t>
                    </m:r>
                    <m:r>
                      <m:t>−</m:t>
                    </m:r>
                    <m:r>
                      <m:t>13.4</m:t>
                    </m:r>
                  </m:e>
                </m:d>
                <m:r>
                  <m:t>·</m:t>
                </m:r>
                <m:r>
                  <m:t>744</m:t>
                </m:r>
                <m:r>
                  <m:t>=</m:t>
                </m:r>
                <m:r>
                  <m:t>7434.887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0" w:name="CadEE_Target_190"/>
            <w:r>
              <w:fldChar w:fldCharType="begin"/>
            </w:r>
            <w:r>
              <w:instrText xml:space="preserve"> SEQ CadEE_Formula \* ARABIC </w:instrText>
            </w:r>
            <w:r>
              <w:fldChar w:fldCharType="separate"/>
            </w:r>
            <w:r>
              <w:t xml:space="preserve">70</w:t>
            </w:r>
            <w:r>
              <w:fldChar w:fldCharType="end"/>
            </w:r>
            <w:bookmarkEnd w:id="190"/>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tr adj C</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5</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5</w:t>
      </w:r>
      <w:r>
        <w:t xml:space="preserve"> - те саме, що у формулі (</w:t>
      </w:r>
      <w:r>
        <w:fldChar w:fldCharType="begin"/>
      </w:r>
      <w:r>
        <w:instrText xml:space="preserve"> REF CadEE_Target_177 \h </w:instrText>
      </w:r>
      <w:r>
        <w:fldChar w:fldCharType="separate"/>
      </w:r>
      <w:r>
        <w:t xml:space="preserve">58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tr</m:t>
                            </m:r>
                          </m:sub>
                        </m:sSub>
                      </m:e>
                      <m:sub>
                        <m:r>
                          <m:rPr>
                            <m:sty m:val="i"/>
                          </m:rPr>
                          <m:t>C</m:t>
                        </m:r>
                      </m:sub>
                    </m:sSub>
                  </m:e>
                  <m:sub>
                    <m:r>
                      <m:t>6</m:t>
                    </m:r>
                  </m:sub>
                </m:sSub>
                <m:r>
                  <m:t>=</m:t>
                </m:r>
                <m:r>
                  <m:t>0.001</m:t>
                </m:r>
                <m:sSub>
                  <m:e>
                    <m:sSub>
                      <m:e>
                        <m:sSub>
                          <m:e>
                            <m:r>
                              <m:rPr>
                                <m:sty m:val="i"/>
                              </m:rPr>
                              <m:t>H</m:t>
                            </m:r>
                          </m:e>
                          <m:sub>
                            <m:r>
                              <m:rPr>
                                <m:sty m:val="i"/>
                              </m:rPr>
                              <m:t>tr</m:t>
                            </m:r>
                          </m:sub>
                        </m:sSub>
                      </m:e>
                      <m:sub>
                        <m:r>
                          <m:rPr>
                            <m:sty m:val="i"/>
                          </m:rPr>
                          <m:t>adj</m:t>
                        </m:r>
                      </m:sub>
                    </m:sSub>
                  </m:e>
                  <m:sub>
                    <m:r>
                      <m:rPr>
                        <m:sty m:val="i"/>
                      </m:rPr>
                      <m:t>C</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r>
                              <m:t>θ</m:t>
                            </m:r>
                          </m:e>
                          <m:sub>
                            <m:r>
                              <m:rPr>
                                <m:sty m:val="i"/>
                              </m:rPr>
                              <m:t>e</m:t>
                            </m:r>
                          </m:sub>
                        </m:sSub>
                      </m:e>
                      <m:sub>
                        <m:r>
                          <m:t>6</m:t>
                        </m:r>
                      </m:sub>
                    </m:sSub>
                  </m:e>
                </m:d>
                <m:sSub>
                  <m:e>
                    <m:r>
                      <m:rPr>
                        <m:sty m:val="i"/>
                      </m:rPr>
                      <m:t>t</m:t>
                    </m:r>
                  </m:e>
                  <m:sub>
                    <m:r>
                      <m:t>6</m:t>
                    </m:r>
                  </m:sub>
                </m:sSub>
                <m:r>
                  <m:t>=</m:t>
                </m:r>
                <m:r>
                  <m:t>0.001</m:t>
                </m:r>
                <m:r>
                  <m:t>·</m:t>
                </m:r>
                <m:r>
                  <m:t>793.105</m:t>
                </m:r>
                <m:r>
                  <m:t>·</m:t>
                </m:r>
                <m:d>
                  <m:dPr>
                    <m:begChr m:val="("/>
                    <m:endChr m:val=")"/>
                  </m:dPr>
                  <m:e>
                    <m:r>
                      <m:t>26</m:t>
                    </m:r>
                    <m:r>
                      <m:t>−</m:t>
                    </m:r>
                    <m:r>
                      <m:t>16.3</m:t>
                    </m:r>
                  </m:e>
                </m:d>
                <m:r>
                  <m:t>·</m:t>
                </m:r>
                <m:r>
                  <m:t>720</m:t>
                </m:r>
                <m:r>
                  <m:t>=</m:t>
                </m:r>
                <m:r>
                  <m:t>5539.048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1" w:name="CadEE_Target_191"/>
            <w:r>
              <w:fldChar w:fldCharType="begin"/>
            </w:r>
            <w:r>
              <w:instrText xml:space="preserve"> SEQ CadEE_Formula \* ARABIC </w:instrText>
            </w:r>
            <w:r>
              <w:fldChar w:fldCharType="separate"/>
            </w:r>
            <w:r>
              <w:t xml:space="preserve">71</w:t>
            </w:r>
            <w:r>
              <w:fldChar w:fldCharType="end"/>
            </w:r>
            <w:bookmarkEnd w:id="191"/>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tr adj C</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6</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6</w:t>
      </w:r>
      <w:r>
        <w:t xml:space="preserve"> - те саме, що у формулі (</w:t>
      </w:r>
      <w:r>
        <w:fldChar w:fldCharType="begin"/>
      </w:r>
      <w:r>
        <w:instrText xml:space="preserve"> REF CadEE_Target_178 \h </w:instrText>
      </w:r>
      <w:r>
        <w:fldChar w:fldCharType="separate"/>
      </w:r>
      <w:r>
        <w:t xml:space="preserve">59</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tr</m:t>
                            </m:r>
                          </m:sub>
                        </m:sSub>
                      </m:e>
                      <m:sub>
                        <m:r>
                          <m:rPr>
                            <m:sty m:val="i"/>
                          </m:rPr>
                          <m:t>C</m:t>
                        </m:r>
                      </m:sub>
                    </m:sSub>
                  </m:e>
                  <m:sub>
                    <m:r>
                      <m:t>7</m:t>
                    </m:r>
                  </m:sub>
                </m:sSub>
                <m:r>
                  <m:t>=</m:t>
                </m:r>
                <m:r>
                  <m:t>0.001</m:t>
                </m:r>
                <m:sSub>
                  <m:e>
                    <m:sSub>
                      <m:e>
                        <m:sSub>
                          <m:e>
                            <m:r>
                              <m:rPr>
                                <m:sty m:val="i"/>
                              </m:rPr>
                              <m:t>H</m:t>
                            </m:r>
                          </m:e>
                          <m:sub>
                            <m:r>
                              <m:rPr>
                                <m:sty m:val="i"/>
                              </m:rPr>
                              <m:t>tr</m:t>
                            </m:r>
                          </m:sub>
                        </m:sSub>
                      </m:e>
                      <m:sub>
                        <m:r>
                          <m:rPr>
                            <m:sty m:val="i"/>
                          </m:rPr>
                          <m:t>adj</m:t>
                        </m:r>
                      </m:sub>
                    </m:sSub>
                  </m:e>
                  <m:sub>
                    <m:r>
                      <m:rPr>
                        <m:sty m:val="i"/>
                      </m:rPr>
                      <m:t>C</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r>
                              <m:t>θ</m:t>
                            </m:r>
                          </m:e>
                          <m:sub>
                            <m:r>
                              <m:rPr>
                                <m:sty m:val="i"/>
                              </m:rPr>
                              <m:t>e</m:t>
                            </m:r>
                          </m:sub>
                        </m:sSub>
                      </m:e>
                      <m:sub>
                        <m:r>
                          <m:t>7</m:t>
                        </m:r>
                      </m:sub>
                    </m:sSub>
                  </m:e>
                </m:d>
                <m:sSub>
                  <m:e>
                    <m:r>
                      <m:rPr>
                        <m:sty m:val="i"/>
                      </m:rPr>
                      <m:t>t</m:t>
                    </m:r>
                  </m:e>
                  <m:sub>
                    <m:r>
                      <m:t>7</m:t>
                    </m:r>
                  </m:sub>
                </m:sSub>
                <m:r>
                  <m:t>=</m:t>
                </m:r>
                <m:r>
                  <m:t>0.001</m:t>
                </m:r>
                <m:r>
                  <m:t>·</m:t>
                </m:r>
                <m:r>
                  <m:t>793.105</m:t>
                </m:r>
                <m:r>
                  <m:t>·</m:t>
                </m:r>
                <m:d>
                  <m:dPr>
                    <m:begChr m:val="("/>
                    <m:endChr m:val=")"/>
                  </m:dPr>
                  <m:e>
                    <m:r>
                      <m:t>26</m:t>
                    </m:r>
                    <m:r>
                      <m:t>−</m:t>
                    </m:r>
                    <m:r>
                      <m:t>17.7</m:t>
                    </m:r>
                  </m:e>
                </m:d>
                <m:r>
                  <m:t>·</m:t>
                </m:r>
                <m:r>
                  <m:t>744</m:t>
                </m:r>
                <m:r>
                  <m:t>=</m:t>
                </m:r>
                <m:r>
                  <m:t>4897.585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2" w:name="CadEE_Target_192"/>
            <w:r>
              <w:fldChar w:fldCharType="begin"/>
            </w:r>
            <w:r>
              <w:instrText xml:space="preserve"> SEQ CadEE_Formula \* ARABIC </w:instrText>
            </w:r>
            <w:r>
              <w:fldChar w:fldCharType="separate"/>
            </w:r>
            <w:r>
              <w:t xml:space="preserve">72</w:t>
            </w:r>
            <w:r>
              <w:fldChar w:fldCharType="end"/>
            </w:r>
            <w:bookmarkEnd w:id="192"/>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tr adj C</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7</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7</w:t>
      </w:r>
      <w:r>
        <w:t xml:space="preserve"> - те саме, що у формулі (</w:t>
      </w:r>
      <w:r>
        <w:fldChar w:fldCharType="begin"/>
      </w:r>
      <w:r>
        <w:instrText xml:space="preserve"> REF CadEE_Target_179 \h </w:instrText>
      </w:r>
      <w:r>
        <w:fldChar w:fldCharType="separate"/>
      </w:r>
      <w:r>
        <w:t xml:space="preserve">60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tr</m:t>
                            </m:r>
                          </m:sub>
                        </m:sSub>
                      </m:e>
                      <m:sub>
                        <m:r>
                          <m:rPr>
                            <m:sty m:val="i"/>
                          </m:rPr>
                          <m:t>C</m:t>
                        </m:r>
                      </m:sub>
                    </m:sSub>
                  </m:e>
                  <m:sub>
                    <m:r>
                      <m:t>8</m:t>
                    </m:r>
                  </m:sub>
                </m:sSub>
                <m:r>
                  <m:t>=</m:t>
                </m:r>
                <m:r>
                  <m:t>0.001</m:t>
                </m:r>
                <m:sSub>
                  <m:e>
                    <m:sSub>
                      <m:e>
                        <m:sSub>
                          <m:e>
                            <m:r>
                              <m:rPr>
                                <m:sty m:val="i"/>
                              </m:rPr>
                              <m:t>H</m:t>
                            </m:r>
                          </m:e>
                          <m:sub>
                            <m:r>
                              <m:rPr>
                                <m:sty m:val="i"/>
                              </m:rPr>
                              <m:t>tr</m:t>
                            </m:r>
                          </m:sub>
                        </m:sSub>
                      </m:e>
                      <m:sub>
                        <m:r>
                          <m:rPr>
                            <m:sty m:val="i"/>
                          </m:rPr>
                          <m:t>adj</m:t>
                        </m:r>
                      </m:sub>
                    </m:sSub>
                  </m:e>
                  <m:sub>
                    <m:r>
                      <m:rPr>
                        <m:sty m:val="i"/>
                      </m:rPr>
                      <m:t>C</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r>
                              <m:t>θ</m:t>
                            </m:r>
                          </m:e>
                          <m:sub>
                            <m:r>
                              <m:rPr>
                                <m:sty m:val="i"/>
                              </m:rPr>
                              <m:t>e</m:t>
                            </m:r>
                          </m:sub>
                        </m:sSub>
                      </m:e>
                      <m:sub>
                        <m:r>
                          <m:t>8</m:t>
                        </m:r>
                      </m:sub>
                    </m:sSub>
                  </m:e>
                </m:d>
                <m:sSub>
                  <m:e>
                    <m:r>
                      <m:rPr>
                        <m:sty m:val="i"/>
                      </m:rPr>
                      <m:t>t</m:t>
                    </m:r>
                  </m:e>
                  <m:sub>
                    <m:r>
                      <m:t>8</m:t>
                    </m:r>
                  </m:sub>
                </m:sSub>
                <m:r>
                  <m:t>=</m:t>
                </m:r>
                <m:r>
                  <m:t>0.001</m:t>
                </m:r>
                <m:r>
                  <m:t>·</m:t>
                </m:r>
                <m:r>
                  <m:t>793.105</m:t>
                </m:r>
                <m:r>
                  <m:t>·</m:t>
                </m:r>
                <m:d>
                  <m:dPr>
                    <m:begChr m:val="("/>
                    <m:endChr m:val=")"/>
                  </m:dPr>
                  <m:e>
                    <m:r>
                      <m:t>26</m:t>
                    </m:r>
                    <m:r>
                      <m:t>−</m:t>
                    </m:r>
                    <m:r>
                      <m:t>17.2</m:t>
                    </m:r>
                  </m:e>
                </m:d>
                <m:r>
                  <m:t>·</m:t>
                </m:r>
                <m:r>
                  <m:t>744</m:t>
                </m:r>
                <m:r>
                  <m:t>=</m:t>
                </m:r>
                <m:r>
                  <m:t>5192.62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3" w:name="CadEE_Target_193"/>
            <w:r>
              <w:fldChar w:fldCharType="begin"/>
            </w:r>
            <w:r>
              <w:instrText xml:space="preserve"> SEQ CadEE_Formula \* ARABIC </w:instrText>
            </w:r>
            <w:r>
              <w:fldChar w:fldCharType="separate"/>
            </w:r>
            <w:r>
              <w:t xml:space="preserve">73</w:t>
            </w:r>
            <w:r>
              <w:fldChar w:fldCharType="end"/>
            </w:r>
            <w:bookmarkEnd w:id="193"/>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tr adj C</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8</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8</w:t>
      </w:r>
      <w:r>
        <w:t xml:space="preserve"> - те саме, що у формулі (</w:t>
      </w:r>
      <w:r>
        <w:fldChar w:fldCharType="begin"/>
      </w:r>
      <w:r>
        <w:instrText xml:space="preserve"> REF CadEE_Target_180 \h </w:instrText>
      </w:r>
      <w:r>
        <w:fldChar w:fldCharType="separate"/>
      </w:r>
      <w:r>
        <w:t xml:space="preserve">61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tr</m:t>
                            </m:r>
                          </m:sub>
                        </m:sSub>
                      </m:e>
                      <m:sub>
                        <m:r>
                          <m:rPr>
                            <m:sty m:val="i"/>
                          </m:rPr>
                          <m:t>C</m:t>
                        </m:r>
                      </m:sub>
                    </m:sSub>
                  </m:e>
                  <m:sub>
                    <m:r>
                      <m:t>9</m:t>
                    </m:r>
                  </m:sub>
                </m:sSub>
                <m:r>
                  <m:t>=</m:t>
                </m:r>
                <m:r>
                  <m:t>0.001</m:t>
                </m:r>
                <m:sSub>
                  <m:e>
                    <m:sSub>
                      <m:e>
                        <m:sSub>
                          <m:e>
                            <m:r>
                              <m:rPr>
                                <m:sty m:val="i"/>
                              </m:rPr>
                              <m:t>H</m:t>
                            </m:r>
                          </m:e>
                          <m:sub>
                            <m:r>
                              <m:rPr>
                                <m:sty m:val="i"/>
                              </m:rPr>
                              <m:t>tr</m:t>
                            </m:r>
                          </m:sub>
                        </m:sSub>
                      </m:e>
                      <m:sub>
                        <m:r>
                          <m:rPr>
                            <m:sty m:val="i"/>
                          </m:rPr>
                          <m:t>adj</m:t>
                        </m:r>
                      </m:sub>
                    </m:sSub>
                  </m:e>
                  <m:sub>
                    <m:r>
                      <m:rPr>
                        <m:sty m:val="i"/>
                      </m:rPr>
                      <m:t>C</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r>
                              <m:t>θ</m:t>
                            </m:r>
                          </m:e>
                          <m:sub>
                            <m:r>
                              <m:rPr>
                                <m:sty m:val="i"/>
                              </m:rPr>
                              <m:t>e</m:t>
                            </m:r>
                          </m:sub>
                        </m:sSub>
                      </m:e>
                      <m:sub>
                        <m:r>
                          <m:t>9</m:t>
                        </m:r>
                      </m:sub>
                    </m:sSub>
                  </m:e>
                </m:d>
                <m:sSub>
                  <m:e>
                    <m:r>
                      <m:rPr>
                        <m:sty m:val="i"/>
                      </m:rPr>
                      <m:t>t</m:t>
                    </m:r>
                  </m:e>
                  <m:sub>
                    <m:r>
                      <m:t>9</m:t>
                    </m:r>
                  </m:sub>
                </m:sSub>
                <m:r>
                  <m:t>=</m:t>
                </m:r>
                <m:r>
                  <m:t>0.001</m:t>
                </m:r>
                <m:r>
                  <m:t>·</m:t>
                </m:r>
                <m:r>
                  <m:t>793.105</m:t>
                </m:r>
                <m:r>
                  <m:t>·</m:t>
                </m:r>
                <m:d>
                  <m:dPr>
                    <m:begChr m:val="("/>
                    <m:endChr m:val=")"/>
                  </m:dPr>
                  <m:e>
                    <m:r>
                      <m:t>26</m:t>
                    </m:r>
                    <m:r>
                      <m:t>−</m:t>
                    </m:r>
                    <m:r>
                      <m:t>13</m:t>
                    </m:r>
                  </m:e>
                </m:d>
                <m:r>
                  <m:t>·</m:t>
                </m:r>
                <m:r>
                  <m:t>720</m:t>
                </m:r>
                <m:r>
                  <m:t>=</m:t>
                </m:r>
                <m:r>
                  <m:t>7423.467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4" w:name="CadEE_Target_194"/>
            <w:r>
              <w:fldChar w:fldCharType="begin"/>
            </w:r>
            <w:r>
              <w:instrText xml:space="preserve"> SEQ CadEE_Formula \* ARABIC </w:instrText>
            </w:r>
            <w:r>
              <w:fldChar w:fldCharType="separate"/>
            </w:r>
            <w:r>
              <w:t xml:space="preserve">74</w:t>
            </w:r>
            <w:r>
              <w:fldChar w:fldCharType="end"/>
            </w:r>
            <w:bookmarkEnd w:id="194"/>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tr adj C</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9</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9</w:t>
      </w:r>
      <w:r>
        <w:t xml:space="preserve"> - те саме, що у формулі (</w:t>
      </w:r>
      <w:r>
        <w:fldChar w:fldCharType="begin"/>
      </w:r>
      <w:r>
        <w:instrText xml:space="preserve"> REF CadEE_Target_181 \h </w:instrText>
      </w:r>
      <w:r>
        <w:fldChar w:fldCharType="separate"/>
      </w:r>
      <w:r>
        <w:t xml:space="preserve">62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tr</m:t>
                            </m:r>
                          </m:sub>
                        </m:sSub>
                      </m:e>
                      <m:sub>
                        <m:r>
                          <m:rPr>
                            <m:sty m:val="i"/>
                          </m:rPr>
                          <m:t>C</m:t>
                        </m:r>
                      </m:sub>
                    </m:sSub>
                  </m:e>
                  <m:sub>
                    <m:r>
                      <m:t>10</m:t>
                    </m:r>
                  </m:sub>
                </m:sSub>
                <m:r>
                  <m:t>=</m:t>
                </m:r>
                <m:r>
                  <m:t>0.001</m:t>
                </m:r>
                <m:sSub>
                  <m:e>
                    <m:sSub>
                      <m:e>
                        <m:sSub>
                          <m:e>
                            <m:r>
                              <m:rPr>
                                <m:sty m:val="i"/>
                              </m:rPr>
                              <m:t>H</m:t>
                            </m:r>
                          </m:e>
                          <m:sub>
                            <m:r>
                              <m:rPr>
                                <m:sty m:val="i"/>
                              </m:rPr>
                              <m:t>tr</m:t>
                            </m:r>
                          </m:sub>
                        </m:sSub>
                      </m:e>
                      <m:sub>
                        <m:r>
                          <m:rPr>
                            <m:sty m:val="i"/>
                          </m:rPr>
                          <m:t>adj</m:t>
                        </m:r>
                      </m:sub>
                    </m:sSub>
                  </m:e>
                  <m:sub>
                    <m:r>
                      <m:rPr>
                        <m:sty m:val="i"/>
                      </m:rPr>
                      <m:t>C</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r>
                              <m:t>θ</m:t>
                            </m:r>
                          </m:e>
                          <m:sub>
                            <m:r>
                              <m:rPr>
                                <m:sty m:val="i"/>
                              </m:rPr>
                              <m:t>e</m:t>
                            </m:r>
                          </m:sub>
                        </m:sSub>
                      </m:e>
                      <m:sub>
                        <m:r>
                          <m:t>10</m:t>
                        </m:r>
                      </m:sub>
                    </m:sSub>
                  </m:e>
                </m:d>
                <m:sSub>
                  <m:e>
                    <m:r>
                      <m:rPr>
                        <m:sty m:val="i"/>
                      </m:rPr>
                      <m:t>t</m:t>
                    </m:r>
                  </m:e>
                  <m:sub>
                    <m:r>
                      <m:t>10</m:t>
                    </m:r>
                  </m:sub>
                </m:sSub>
                <m:r>
                  <m:t>=</m:t>
                </m:r>
                <m:r>
                  <m:t>0.001</m:t>
                </m:r>
                <m:r>
                  <m:t>·</m:t>
                </m:r>
                <m:r>
                  <m:t>793.105</m:t>
                </m:r>
                <m:r>
                  <m:t>·</m:t>
                </m:r>
                <m:d>
                  <m:dPr>
                    <m:begChr m:val="("/>
                    <m:endChr m:val=")"/>
                  </m:dPr>
                  <m:e>
                    <m:r>
                      <m:t>26</m:t>
                    </m:r>
                    <m:r>
                      <m:t>−</m:t>
                    </m:r>
                    <m:r>
                      <m:t>8</m:t>
                    </m:r>
                  </m:e>
                </m:d>
                <m:r>
                  <m:t>·</m:t>
                </m:r>
                <m:r>
                  <m:t>744</m:t>
                </m:r>
                <m:r>
                  <m:t>=</m:t>
                </m:r>
                <m:r>
                  <m:t>10621.268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5" w:name="CadEE_Target_195"/>
            <w:r>
              <w:fldChar w:fldCharType="begin"/>
            </w:r>
            <w:r>
              <w:instrText xml:space="preserve"> SEQ CadEE_Formula \* ARABIC </w:instrText>
            </w:r>
            <w:r>
              <w:fldChar w:fldCharType="separate"/>
            </w:r>
            <w:r>
              <w:t xml:space="preserve">75</w:t>
            </w:r>
            <w:r>
              <w:fldChar w:fldCharType="end"/>
            </w:r>
            <w:bookmarkEnd w:id="195"/>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tr adj C</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10</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10</w:t>
      </w:r>
      <w:r>
        <w:t xml:space="preserve"> - те саме, що у формулі (</w:t>
      </w:r>
      <w:r>
        <w:fldChar w:fldCharType="begin"/>
      </w:r>
      <w:r>
        <w:instrText xml:space="preserve"> REF CadEE_Target_182 \h </w:instrText>
      </w:r>
      <w:r>
        <w:fldChar w:fldCharType="separate"/>
      </w:r>
      <w:r>
        <w:t xml:space="preserve">63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tr</m:t>
                            </m:r>
                          </m:sub>
                        </m:sSub>
                      </m:e>
                      <m:sub>
                        <m:r>
                          <m:rPr>
                            <m:sty m:val="i"/>
                          </m:rPr>
                          <m:t>C</m:t>
                        </m:r>
                      </m:sub>
                    </m:sSub>
                  </m:e>
                  <m:sub>
                    <m:r>
                      <m:t>11</m:t>
                    </m:r>
                  </m:sub>
                </m:sSub>
                <m:r>
                  <m:t>=</m:t>
                </m:r>
                <m:r>
                  <m:t>0.001</m:t>
                </m:r>
                <m:sSub>
                  <m:e>
                    <m:sSub>
                      <m:e>
                        <m:sSub>
                          <m:e>
                            <m:r>
                              <m:rPr>
                                <m:sty m:val="i"/>
                              </m:rPr>
                              <m:t>H</m:t>
                            </m:r>
                          </m:e>
                          <m:sub>
                            <m:r>
                              <m:rPr>
                                <m:sty m:val="i"/>
                              </m:rPr>
                              <m:t>tr</m:t>
                            </m:r>
                          </m:sub>
                        </m:sSub>
                      </m:e>
                      <m:sub>
                        <m:r>
                          <m:rPr>
                            <m:sty m:val="i"/>
                          </m:rPr>
                          <m:t>adj</m:t>
                        </m:r>
                      </m:sub>
                    </m:sSub>
                  </m:e>
                  <m:sub>
                    <m:r>
                      <m:rPr>
                        <m:sty m:val="i"/>
                      </m:rPr>
                      <m:t>C</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r>
                              <m:t>θ</m:t>
                            </m:r>
                          </m:e>
                          <m:sub>
                            <m:r>
                              <m:rPr>
                                <m:sty m:val="i"/>
                              </m:rPr>
                              <m:t>e</m:t>
                            </m:r>
                          </m:sub>
                        </m:sSub>
                      </m:e>
                      <m:sub>
                        <m:r>
                          <m:t>11</m:t>
                        </m:r>
                      </m:sub>
                    </m:sSub>
                  </m:e>
                </m:d>
                <m:sSub>
                  <m:e>
                    <m:r>
                      <m:rPr>
                        <m:sty m:val="i"/>
                      </m:rPr>
                      <m:t>t</m:t>
                    </m:r>
                  </m:e>
                  <m:sub>
                    <m:r>
                      <m:t>11</m:t>
                    </m:r>
                  </m:sub>
                </m:sSub>
                <m:r>
                  <m:t>=</m:t>
                </m:r>
                <m:r>
                  <m:t>0.001</m:t>
                </m:r>
                <m:r>
                  <m:t>·</m:t>
                </m:r>
                <m:r>
                  <m:t>793.105</m:t>
                </m:r>
                <m:r>
                  <m:t>·</m:t>
                </m:r>
                <m:d>
                  <m:dPr>
                    <m:begChr m:val="("/>
                    <m:endChr m:val=")"/>
                  </m:dPr>
                  <m:e>
                    <m:r>
                      <m:t>26</m:t>
                    </m:r>
                    <m:r>
                      <m:t>−</m:t>
                    </m:r>
                    <m:r>
                      <m:t>2.5</m:t>
                    </m:r>
                  </m:e>
                </m:d>
                <m:r>
                  <m:t>·</m:t>
                </m:r>
                <m:r>
                  <m:t>720</m:t>
                </m:r>
                <m:r>
                  <m:t>=</m:t>
                </m:r>
                <m:r>
                  <m:t>13419.344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6" w:name="CadEE_Target_196"/>
            <w:r>
              <w:fldChar w:fldCharType="begin"/>
            </w:r>
            <w:r>
              <w:instrText xml:space="preserve"> SEQ CadEE_Formula \* ARABIC </w:instrText>
            </w:r>
            <w:r>
              <w:fldChar w:fldCharType="separate"/>
            </w:r>
            <w:r>
              <w:t xml:space="preserve">76</w:t>
            </w:r>
            <w:r>
              <w:fldChar w:fldCharType="end"/>
            </w:r>
            <w:bookmarkEnd w:id="196"/>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tr adj C</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11</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11</w:t>
      </w:r>
      <w:r>
        <w:t xml:space="preserve"> - те саме, що у формулі (</w:t>
      </w:r>
      <w:r>
        <w:fldChar w:fldCharType="begin"/>
      </w:r>
      <w:r>
        <w:instrText xml:space="preserve"> REF CadEE_Target_183 \h </w:instrText>
      </w:r>
      <w:r>
        <w:fldChar w:fldCharType="separate"/>
      </w:r>
      <w:r>
        <w:t xml:space="preserve">64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tr</m:t>
                            </m:r>
                          </m:sub>
                        </m:sSub>
                      </m:e>
                      <m:sub>
                        <m:r>
                          <m:rPr>
                            <m:sty m:val="i"/>
                          </m:rPr>
                          <m:t>C</m:t>
                        </m:r>
                      </m:sub>
                    </m:sSub>
                  </m:e>
                  <m:sub>
                    <m:r>
                      <m:t>12</m:t>
                    </m:r>
                  </m:sub>
                </m:sSub>
                <m:r>
                  <m:t>=</m:t>
                </m:r>
                <m:r>
                  <m:t>0.001</m:t>
                </m:r>
                <m:sSub>
                  <m:e>
                    <m:sSub>
                      <m:e>
                        <m:sSub>
                          <m:e>
                            <m:r>
                              <m:rPr>
                                <m:sty m:val="i"/>
                              </m:rPr>
                              <m:t>H</m:t>
                            </m:r>
                          </m:e>
                          <m:sub>
                            <m:r>
                              <m:rPr>
                                <m:sty m:val="i"/>
                              </m:rPr>
                              <m:t>tr</m:t>
                            </m:r>
                          </m:sub>
                        </m:sSub>
                      </m:e>
                      <m:sub>
                        <m:r>
                          <m:rPr>
                            <m:sty m:val="i"/>
                          </m:rPr>
                          <m:t>adj</m:t>
                        </m:r>
                      </m:sub>
                    </m:sSub>
                  </m:e>
                  <m:sub>
                    <m:r>
                      <m:rPr>
                        <m:sty m:val="i"/>
                      </m:rPr>
                      <m:t>C</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r>
                              <m:t>θ</m:t>
                            </m:r>
                          </m:e>
                          <m:sub>
                            <m:r>
                              <m:rPr>
                                <m:sty m:val="i"/>
                              </m:rPr>
                              <m:t>e</m:t>
                            </m:r>
                          </m:sub>
                        </m:sSub>
                      </m:e>
                      <m:sub>
                        <m:r>
                          <m:t>12</m:t>
                        </m:r>
                      </m:sub>
                    </m:sSub>
                  </m:e>
                </m:d>
                <m:sSub>
                  <m:e>
                    <m:r>
                      <m:rPr>
                        <m:sty m:val="i"/>
                      </m:rPr>
                      <m:t>t</m:t>
                    </m:r>
                  </m:e>
                  <m:sub>
                    <m:r>
                      <m:t>12</m:t>
                    </m:r>
                  </m:sub>
                </m:sSub>
                <m:r>
                  <m:t>=</m:t>
                </m:r>
                <m:r>
                  <m:t>0.001</m:t>
                </m:r>
                <m:r>
                  <m:t>·</m:t>
                </m:r>
                <m:r>
                  <m:t>793.105</m:t>
                </m:r>
                <m:r>
                  <m:t>·</m:t>
                </m:r>
                <m:d>
                  <m:dPr>
                    <m:begChr m:val="("/>
                    <m:endChr m:val=")"/>
                  </m:dPr>
                  <m:e>
                    <m:r>
                      <m:t>26</m:t>
                    </m:r>
                    <m:r>
                      <m:t>−</m:t>
                    </m:r>
                    <m:r>
                      <m:t>−</m:t>
                    </m:r>
                    <m:r>
                      <m:t>2.2</m:t>
                    </m:r>
                  </m:e>
                </m:d>
                <m:r>
                  <m:t>·</m:t>
                </m:r>
                <m:r>
                  <m:t>744</m:t>
                </m:r>
                <m:r>
                  <m:t>=</m:t>
                </m:r>
                <m:r>
                  <m:t>16639.986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7" w:name="CadEE_Target_197"/>
            <w:r>
              <w:fldChar w:fldCharType="begin"/>
            </w:r>
            <w:r>
              <w:instrText xml:space="preserve"> SEQ CadEE_Formula \* ARABIC </w:instrText>
            </w:r>
            <w:r>
              <w:fldChar w:fldCharType="separate"/>
            </w:r>
            <w:r>
              <w:t xml:space="preserve">77</w:t>
            </w:r>
            <w:r>
              <w:fldChar w:fldCharType="end"/>
            </w:r>
            <w:bookmarkEnd w:id="197"/>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tr adj C</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12</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12</w:t>
      </w:r>
      <w:r>
        <w:t xml:space="preserve"> - те саме, що у формулі (</w:t>
      </w:r>
      <w:r>
        <w:fldChar w:fldCharType="begin"/>
      </w:r>
      <w:r>
        <w:instrText xml:space="preserve"> REF CadEE_Target_184 \h </w:instrText>
      </w:r>
      <w:r>
        <w:fldChar w:fldCharType="separate"/>
      </w:r>
      <w:r>
        <w:t xml:space="preserve">65</w:t>
      </w:r>
      <w:r>
        <w:fldChar w:fldCharType="end"/>
      </w:r>
      <w:r>
        <w:t xml:space="preserve">).</w:t>
      </w:r>
    </w:p>
    <w:p>
      <w:pPr>
        <w:pStyle w:val="CadEENormalText"/>
      </w:pPr>
      <w:r>
        <w:t xml:space="preserve">Результати зведено в табл. </w:t>
      </w:r>
      <w:r>
        <w:fldChar w:fldCharType="begin"/>
      </w:r>
      <w:r>
        <w:instrText xml:space="preserve"> REF CadEE_Target_947 \h </w:instrText>
      </w:r>
      <w:r>
        <w:fldChar w:fldCharType="separate"/>
      </w:r>
      <w:r>
        <w:t xml:space="preserve">10.1</w:t>
      </w:r>
      <w:r>
        <w:fldChar w:fldCharType="end"/>
      </w:r>
      <w:r>
        <w:t xml:space="preserve">  та табл. </w:t>
      </w:r>
      <w:r>
        <w:fldChar w:fldCharType="begin"/>
      </w:r>
      <w:r>
        <w:instrText xml:space="preserve"> REF CadEE_Target_948 \h </w:instrText>
      </w:r>
      <w:r>
        <w:fldChar w:fldCharType="separate"/>
      </w:r>
      <w:r>
        <w:t xml:space="preserve">10.2</w:t>
      </w:r>
      <w:r>
        <w:fldChar w:fldCharType="end"/>
      </w:r>
    </w:p>
    <w:p>
      <w:pPr>
        <w:pStyle w:val="CadEEHeadingLevel1"/>
        <w:numPr>
          <w:ilvl w:val="0"/>
          <w:numId w:val="1"/>
        </w:numPr>
      </w:pPr>
      <w:bookmarkStart w:id="198" w:name="CadEE_Target_198"/>
      <w:r>
        <w:t xml:space="preserve">Характеристики теплопередачі вентиляцією</w:t>
      </w:r>
      <w:bookmarkEnd w:id="198"/>
    </w:p>
    <w:p>
      <w:pPr>
        <w:pStyle w:val="CadEENormalText"/>
        <w:numPr>
          <w:ilvl w:val="1"/>
          <w:numId w:val="1"/>
        </w:numPr>
      </w:pPr>
      <w:bookmarkStart w:id="199" w:name="CadEE_Target_199"/>
      <w:r>
        <w:t xml:space="preserve">При розрахунку теплопередачі вентиляцією прийнято наступні значення величин:</w:t>
      </w:r>
      <w:bookmarkEnd w:id="199"/>
    </w:p>
    <w:p>
      <w:pPr>
        <w:pStyle w:val="CadEENormalText"/>
        <w:numPr>
          <w:ilvl w:val="2"/>
          <w:numId w:val="1"/>
        </w:numPr>
      </w:pPr>
      <w:bookmarkStart w:id="200" w:name="CadEE_Target_200"/>
      <w:r>
        <w:t xml:space="preserve">Густина та питома теплоємність одинці об'єму повітря згідно з п. 8.2.2.3.6 ДСТУ 9190:2022:</w:t>
      </w:r>
      <w:bookmarkEnd w:id="20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ρ</m:t>
                    </m:r>
                  </m:e>
                  <m:sub>
                    <m:r>
                      <m:rPr>
                        <m:sty m:val="i"/>
                      </m:rPr>
                      <m:t>a</m:t>
                    </m:r>
                  </m:sub>
                </m:sSub>
                <m:r>
                  <m:t>=</m:t>
                </m:r>
                <m:r>
                  <m:t>1.2</m:t>
                </m:r>
                <m:f>
                  <m:num>
                    <m:r>
                      <m:t>кг</m:t>
                    </m:r>
                  </m:num>
                  <m:den>
                    <m:sSup>
                      <m:e>
                        <m:r>
                          <m:t>м</m:t>
                        </m:r>
                      </m:e>
                      <m:sup>
                        <m:r>
                          <m:t>3</m:t>
                        </m:r>
                      </m:sup>
                    </m:sSup>
                  </m:den>
                </m:f>
                <m:r>
                  <m:t xml:space="preserve"> </m:t>
                </m:r>
                <m:sSub>
                  <m:e>
                    <m:r>
                      <m:rPr>
                        <m:sty m:val="i"/>
                      </m:rPr>
                      <m:t>c</m:t>
                    </m:r>
                  </m:e>
                  <m:sub>
                    <m:r>
                      <m:rPr>
                        <m:sty m:val="i"/>
                      </m:rPr>
                      <m:t>a</m:t>
                    </m:r>
                  </m:sub>
                </m:sSub>
                <m:r>
                  <m:t>=</m:t>
                </m:r>
                <m:r>
                  <m:t>0.28</m:t>
                </m:r>
                <m:f>
                  <m:num>
                    <m:r>
                      <m:t>Вт</m:t>
                    </m:r>
                    <m:r>
                      <m:t>·</m:t>
                    </m:r>
                    <m:r>
                      <m:t>год</m:t>
                    </m:r>
                  </m:num>
                  <m:den>
                    <m:r>
                      <m:t>кг</m:t>
                    </m:r>
                    <m:r>
                      <m:t>·</m:t>
                    </m:r>
                    <m:r>
                      <m:t>К</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1" w:name="CadEE_Target_201"/>
            <w:r>
              <w:fldChar w:fldCharType="begin"/>
            </w:r>
            <w:r>
              <w:instrText xml:space="preserve"> SEQ CadEE_Formula \* ARABIC </w:instrText>
            </w:r>
            <w:r>
              <w:fldChar w:fldCharType="separate"/>
            </w:r>
            <w:r>
              <w:t xml:space="preserve">78</w:t>
            </w:r>
            <w:r>
              <w:fldChar w:fldCharType="end"/>
            </w:r>
            <w:bookmarkEnd w:id="201"/>
            <w:r>
              <w:t>)</w:t>
            </w:r>
          </w:p>
        </w:tc>
      </w:tr>
    </w:tbl>
    <w:p>
      <w:pPr>
        <w:pStyle w:val="CadEENormalText"/>
        <w:numPr>
          <w:ilvl w:val="2"/>
          <w:numId w:val="1"/>
        </w:numPr>
      </w:pPr>
      <w:bookmarkStart w:id="202" w:name="CadEE_Target_202"/>
      <w:r>
        <w:t xml:space="preserve">Період використання опалення та охолодження згідно з табл. 16 ДСТУ 9190:2022:</w:t>
      </w:r>
      <w:bookmarkEnd w:id="20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t</m:t>
                        </m:r>
                      </m:e>
                      <m:sub>
                        <m:r>
                          <m:rPr>
                            <m:sty m:val="i"/>
                          </m:rPr>
                          <m:t>ve</m:t>
                        </m:r>
                      </m:sub>
                    </m:sSub>
                  </m:e>
                  <m:sub>
                    <m:r>
                      <m:rPr>
                        <m:sty m:val="i"/>
                      </m:rPr>
                      <m:t>H</m:t>
                    </m:r>
                  </m:sub>
                </m:sSub>
                <m:r>
                  <m:t>=</m:t>
                </m:r>
                <m:r>
                  <m:t>112</m:t>
                </m:r>
                <m:r>
                  <m:t>год/тиж</m:t>
                </m:r>
                <m:r>
                  <m:t xml:space="preserve"> </m:t>
                </m:r>
                <m:sSub>
                  <m:e>
                    <m:sSub>
                      <m:e>
                        <m:r>
                          <m:rPr>
                            <m:sty m:val="i"/>
                          </m:rPr>
                          <m:t>t</m:t>
                        </m:r>
                      </m:e>
                      <m:sub>
                        <m:r>
                          <m:rPr>
                            <m:sty m:val="i"/>
                          </m:rPr>
                          <m:t>ve</m:t>
                        </m:r>
                      </m:sub>
                    </m:sSub>
                  </m:e>
                  <m:sub>
                    <m:r>
                      <m:rPr>
                        <m:sty m:val="i"/>
                      </m:rPr>
                      <m:t>C</m:t>
                    </m:r>
                  </m:sub>
                </m:sSub>
                <m:r>
                  <m:t>=</m:t>
                </m:r>
                <m:r>
                  <m:t>112</m:t>
                </m:r>
                <m:r>
                  <m:t>год/тиж</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3" w:name="CadEE_Target_203"/>
            <w:r>
              <w:fldChar w:fldCharType="begin"/>
            </w:r>
            <w:r>
              <w:instrText xml:space="preserve"> SEQ CadEE_Formula \* ARABIC </w:instrText>
            </w:r>
            <w:r>
              <w:fldChar w:fldCharType="separate"/>
            </w:r>
            <w:r>
              <w:t xml:space="preserve">79</w:t>
            </w:r>
            <w:r>
              <w:fldChar w:fldCharType="end"/>
            </w:r>
            <w:bookmarkEnd w:id="203"/>
            <w:r>
              <w:t>)</w:t>
            </w:r>
          </w:p>
        </w:tc>
      </w:tr>
    </w:tbl>
    <w:p>
      <w:pPr>
        <w:pStyle w:val="CadEENormalText"/>
        <w:numPr>
          <w:ilvl w:val="2"/>
          <w:numId w:val="1"/>
        </w:numPr>
      </w:pPr>
      <w:bookmarkStart w:id="204" w:name="CadEE_Target_204"/>
      <w:r>
        <w:t xml:space="preserve">Кількість діб у місяці визначаємо згідно з табл. А.1 багатоквартирний будинок</w:t>
      </w:r>
      <w:bookmarkEnd w:id="20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N</m:t>
                    </m:r>
                  </m:e>
                  <m:sub>
                    <m:r>
                      <m:t>1</m:t>
                    </m:r>
                  </m:sub>
                </m:sSub>
                <m:r>
                  <m:t>=</m:t>
                </m:r>
                <m:r>
                  <m:t>31</m:t>
                </m:r>
                <m:r>
                  <m:t>діб</m:t>
                </m:r>
                <m:r>
                  <m:t xml:space="preserve"> </m:t>
                </m:r>
                <m:sSub>
                  <m:e>
                    <m:r>
                      <m:rPr>
                        <m:sty m:val="i"/>
                      </m:rPr>
                      <m:t>N</m:t>
                    </m:r>
                  </m:e>
                  <m:sub>
                    <m:r>
                      <m:t>2</m:t>
                    </m:r>
                  </m:sub>
                </m:sSub>
                <m:r>
                  <m:t>=</m:t>
                </m:r>
                <m:r>
                  <m:t>28</m:t>
                </m:r>
                <m:r>
                  <m:t>діб</m:t>
                </m:r>
                <m:r>
                  <m:t xml:space="preserve"> </m:t>
                </m:r>
                <m:sSub>
                  <m:e>
                    <m:r>
                      <m:rPr>
                        <m:sty m:val="i"/>
                      </m:rPr>
                      <m:t>N</m:t>
                    </m:r>
                  </m:e>
                  <m:sub>
                    <m:r>
                      <m:t>3</m:t>
                    </m:r>
                  </m:sub>
                </m:sSub>
                <m:r>
                  <m:t>=</m:t>
                </m:r>
                <m:r>
                  <m:t>31</m:t>
                </m:r>
                <m:r>
                  <m:t>діб</m:t>
                </m:r>
                <m:r>
                  <m:t xml:space="preserve"> </m:t>
                </m:r>
                <m:sSub>
                  <m:e>
                    <m:r>
                      <m:rPr>
                        <m:sty m:val="i"/>
                      </m:rPr>
                      <m:t>N</m:t>
                    </m:r>
                  </m:e>
                  <m:sub>
                    <m:r>
                      <m:t>4</m:t>
                    </m:r>
                  </m:sub>
                </m:sSub>
                <m:r>
                  <m:t>=</m:t>
                </m:r>
                <m:r>
                  <m:t>30</m:t>
                </m:r>
                <m:r>
                  <m:t>діб</m:t>
                </m:r>
                <m:r>
                  <m:t xml:space="preserve"> </m:t>
                </m:r>
                <m:sSub>
                  <m:e>
                    <m:r>
                      <m:rPr>
                        <m:sty m:val="i"/>
                      </m:rPr>
                      <m:t>N</m:t>
                    </m:r>
                  </m:e>
                  <m:sub>
                    <m:r>
                      <m:t>5</m:t>
                    </m:r>
                  </m:sub>
                </m:sSub>
                <m:r>
                  <m:t>=</m:t>
                </m:r>
                <m:r>
                  <m:t>31</m:t>
                </m:r>
                <m:r>
                  <m:t>діб</m:t>
                </m:r>
                <m:r>
                  <m:t xml:space="preserve"> </m:t>
                </m:r>
                <m:sSub>
                  <m:e>
                    <m:r>
                      <m:rPr>
                        <m:sty m:val="i"/>
                      </m:rPr>
                      <m:t>N</m:t>
                    </m:r>
                  </m:e>
                  <m:sub>
                    <m:r>
                      <m:t>6</m:t>
                    </m:r>
                  </m:sub>
                </m:sSub>
                <m:r>
                  <m:t>=</m:t>
                </m:r>
                <m:r>
                  <m:t>30</m:t>
                </m:r>
                <m:r>
                  <m:t>діб</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5" w:name="CadEE_Target_205"/>
            <w:r>
              <w:fldChar w:fldCharType="begin"/>
            </w:r>
            <w:r>
              <w:instrText xml:space="preserve"> SEQ CadEE_Formula \* ARABIC </w:instrText>
            </w:r>
            <w:r>
              <w:fldChar w:fldCharType="separate"/>
            </w:r>
            <w:r>
              <w:t xml:space="preserve">80</w:t>
            </w:r>
            <w:r>
              <w:fldChar w:fldCharType="end"/>
            </w:r>
            <w:bookmarkEnd w:id="205"/>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N</m:t>
                    </m:r>
                  </m:e>
                  <m:sub>
                    <m:r>
                      <m:t>7</m:t>
                    </m:r>
                  </m:sub>
                </m:sSub>
                <m:r>
                  <m:t>=</m:t>
                </m:r>
                <m:r>
                  <m:t>31</m:t>
                </m:r>
                <m:r>
                  <m:t>діб</m:t>
                </m:r>
                <m:r>
                  <m:t xml:space="preserve"> </m:t>
                </m:r>
                <m:sSub>
                  <m:e>
                    <m:r>
                      <m:rPr>
                        <m:sty m:val="i"/>
                      </m:rPr>
                      <m:t>N</m:t>
                    </m:r>
                  </m:e>
                  <m:sub>
                    <m:r>
                      <m:t>8</m:t>
                    </m:r>
                  </m:sub>
                </m:sSub>
                <m:r>
                  <m:t>=</m:t>
                </m:r>
                <m:r>
                  <m:t>31</m:t>
                </m:r>
                <m:r>
                  <m:t>діб</m:t>
                </m:r>
                <m:r>
                  <m:t xml:space="preserve"> </m:t>
                </m:r>
                <m:sSub>
                  <m:e>
                    <m:r>
                      <m:rPr>
                        <m:sty m:val="i"/>
                      </m:rPr>
                      <m:t>N</m:t>
                    </m:r>
                  </m:e>
                  <m:sub>
                    <m:r>
                      <m:t>9</m:t>
                    </m:r>
                  </m:sub>
                </m:sSub>
                <m:r>
                  <m:t>=</m:t>
                </m:r>
                <m:r>
                  <m:t>30</m:t>
                </m:r>
                <m:r>
                  <m:t>діб</m:t>
                </m:r>
                <m:r>
                  <m:t xml:space="preserve"> </m:t>
                </m:r>
                <m:sSub>
                  <m:e>
                    <m:r>
                      <m:rPr>
                        <m:sty m:val="i"/>
                      </m:rPr>
                      <m:t>N</m:t>
                    </m:r>
                  </m:e>
                  <m:sub>
                    <m:r>
                      <m:t>10</m:t>
                    </m:r>
                  </m:sub>
                </m:sSub>
                <m:r>
                  <m:t>=</m:t>
                </m:r>
                <m:r>
                  <m:t>31</m:t>
                </m:r>
                <m:r>
                  <m:t>діб</m:t>
                </m:r>
                <m:r>
                  <m:t xml:space="preserve"> </m:t>
                </m:r>
                <m:sSub>
                  <m:e>
                    <m:r>
                      <m:rPr>
                        <m:sty m:val="i"/>
                      </m:rPr>
                      <m:t>N</m:t>
                    </m:r>
                  </m:e>
                  <m:sub>
                    <m:r>
                      <m:t>11</m:t>
                    </m:r>
                  </m:sub>
                </m:sSub>
                <m:r>
                  <m:t>=</m:t>
                </m:r>
                <m:r>
                  <m:t>30</m:t>
                </m:r>
                <m:r>
                  <m:t>діб</m:t>
                </m:r>
                <m:r>
                  <m:t xml:space="preserve"> </m:t>
                </m:r>
                <m:sSub>
                  <m:e>
                    <m:r>
                      <m:rPr>
                        <m:sty m:val="i"/>
                      </m:rPr>
                      <m:t>N</m:t>
                    </m:r>
                  </m:e>
                  <m:sub>
                    <m:r>
                      <m:t>12</m:t>
                    </m:r>
                  </m:sub>
                </m:sSub>
                <m:r>
                  <m:t>=</m:t>
                </m:r>
                <m:r>
                  <m:t>31</m:t>
                </m:r>
                <m:r>
                  <m:t>діб</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6" w:name="CadEE_Target_206"/>
            <w:r>
              <w:fldChar w:fldCharType="begin"/>
            </w:r>
            <w:r>
              <w:instrText xml:space="preserve"> SEQ CadEE_Formula \* ARABIC </w:instrText>
            </w:r>
            <w:r>
              <w:fldChar w:fldCharType="separate"/>
            </w:r>
            <w:r>
              <w:t xml:space="preserve">81</w:t>
            </w:r>
            <w:r>
              <w:fldChar w:fldCharType="end"/>
            </w:r>
            <w:bookmarkEnd w:id="206"/>
            <w:r>
              <w:t>)</w:t>
            </w:r>
          </w:p>
        </w:tc>
      </w:tr>
    </w:tbl>
    <w:p>
      <w:pPr>
        <w:pStyle w:val="CadEENormalText"/>
        <w:numPr>
          <w:ilvl w:val="2"/>
          <w:numId w:val="1"/>
        </w:numPr>
      </w:pPr>
      <w:bookmarkStart w:id="207" w:name="CadEE_Target_207"/>
      <w:r>
        <w:t xml:space="preserve">Коефіцієнт зниження об'єму повітря в будівлі за рахунок внутрішніх конструкцій згідно з п. 9.2.3 ДСТУ 9190:2022:</w:t>
      </w:r>
      <w:bookmarkEnd w:id="20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ν</m:t>
                    </m:r>
                  </m:e>
                  <m:sub>
                    <m:r>
                      <m:rPr>
                        <m:sty m:val="i"/>
                      </m:rPr>
                      <m:t>v</m:t>
                    </m:r>
                  </m:sub>
                </m:sSub>
                <m:r>
                  <m:t>=</m:t>
                </m:r>
                <m:r>
                  <m:t>0.85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8" w:name="CadEE_Target_208"/>
            <w:r>
              <w:fldChar w:fldCharType="begin"/>
            </w:r>
            <w:r>
              <w:instrText xml:space="preserve"> SEQ CadEE_Formula \* ARABIC </w:instrText>
            </w:r>
            <w:r>
              <w:fldChar w:fldCharType="separate"/>
            </w:r>
            <w:r>
              <w:t xml:space="preserve">82</w:t>
            </w:r>
            <w:r>
              <w:fldChar w:fldCharType="end"/>
            </w:r>
            <w:bookmarkEnd w:id="208"/>
            <w:r>
              <w:t>)</w:t>
            </w:r>
          </w:p>
        </w:tc>
      </w:tr>
    </w:tbl>
    <w:p>
      <w:pPr>
        <w:pStyle w:val="CadEENormalText"/>
        <w:numPr>
          <w:ilvl w:val="1"/>
          <w:numId w:val="1"/>
        </w:numPr>
      </w:pPr>
      <w:bookmarkStart w:id="209" w:name="CadEE_Target_209"/>
      <w:r>
        <w:t xml:space="preserve">Визначимо усереднену за часом витрату повітря за рахунок інфільтрації згідно з п. 9.2.3 ДСТУ 9190:2022</w:t>
      </w:r>
      <w:bookmarkEnd w:id="209"/>
    </w:p>
    <w:p>
      <w:pPr>
        <w:pStyle w:val="CadEENormalText"/>
        <w:numPr>
          <w:ilvl w:val="2"/>
          <w:numId w:val="1"/>
        </w:numPr>
      </w:pPr>
      <w:bookmarkStart w:id="210" w:name="CadEE_Target_210"/>
      <w:r>
        <w:t xml:space="preserve">Повітропроникність через вікна та двері визначаємо для кожного вікна та дверей по кожній стороні фасаду окремо згідно з п. 9.2.3 ДСТУ 9190:2022</w:t>
      </w:r>
      <w:bookmarkEnd w:id="210"/>
    </w:p>
    <w:p>
      <w:pPr>
        <w:pStyle w:val="CadEENormalText"/>
        <w:numPr>
          <w:ilvl w:val="2"/>
          <w:numId w:val="1"/>
        </w:numPr>
      </w:pPr>
      <w:bookmarkStart w:id="211" w:name="CadEE_Target_211"/>
      <w:r>
        <w:t xml:space="preserve">Згідно з таблицею 5 ДСТУ 9190:2022, а також Таблицею І.1 ДСТУ EN 14351-1 приймаємо показник повітропроникності дверей: </w:t>
      </w:r>
      <w:bookmarkEnd w:id="21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sSub>
                      <m:e>
                        <m:r>
                          <m:rPr>
                            <m:sty m:val="i"/>
                          </m:rPr>
                          <m:t>D</m:t>
                        </m:r>
                      </m:e>
                      <m:sub>
                        <m:r>
                          <m:t>100</m:t>
                        </m:r>
                      </m:sub>
                    </m:sSub>
                  </m:sub>
                </m:sSub>
                <m:r>
                  <m:t>=</m:t>
                </m:r>
                <m:r>
                  <m:t>9</m:t>
                </m:r>
                <m:r>
                  <m:t>=</m:t>
                </m:r>
                <m:r>
                  <m:t>9</m:t>
                </m:r>
                <m:r>
                  <m:t>=</m:t>
                </m:r>
                <m:r>
                  <m:t>9</m:t>
                </m:r>
                <m:r>
                  <m:t xml:space="preserve"> </m:t>
                </m:r>
                <m:f>
                  <m:num>
                    <m:sSup>
                      <m:e>
                        <m:r>
                          <m:t>м</m:t>
                        </m:r>
                      </m:e>
                      <m:sup>
                        <m:r>
                          <m:t>3</m:t>
                        </m:r>
                      </m:sup>
                    </m:sSup>
                  </m:num>
                  <m:den>
                    <m:sSup>
                      <m:e>
                        <m:r>
                          <m:t>м</m:t>
                        </m:r>
                      </m:e>
                      <m:sup>
                        <m:r>
                          <m:t>2</m:t>
                        </m:r>
                      </m:sup>
                    </m:sSup>
                    <m:r>
                      <m:t>·</m:t>
                    </m:r>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2" w:name="CadEE_Target_212"/>
            <w:r>
              <w:fldChar w:fldCharType="begin"/>
            </w:r>
            <w:r>
              <w:instrText xml:space="preserve"> SEQ CadEE_Formula \* ARABIC </w:instrText>
            </w:r>
            <w:r>
              <w:fldChar w:fldCharType="separate"/>
            </w:r>
            <w:r>
              <w:t xml:space="preserve">83</w:t>
            </w:r>
            <w:r>
              <w:fldChar w:fldCharType="end"/>
            </w:r>
            <w:bookmarkEnd w:id="212"/>
            <w:r>
              <w:t>)</w:t>
            </w:r>
          </w:p>
        </w:tc>
      </w:tr>
    </w:tbl>
    <w:p>
      <w:pPr>
        <w:pStyle w:val="CadEENormalText"/>
        <w:numPr>
          <w:ilvl w:val="2"/>
          <w:numId w:val="1"/>
        </w:numPr>
      </w:pPr>
      <w:bookmarkStart w:id="213" w:name="CadEE_Target_213"/>
      <w:r>
        <w:t xml:space="preserve">Згідно з таблицею 5 ДСТУ 9190:2022, а також Таблицею І.1 ДСТУ EN 14351-1 приймаємо показник повітропроникності вікон: </w:t>
      </w:r>
      <w:bookmarkEnd w:id="21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sSub>
                      <m:e>
                        <m:r>
                          <m:rPr>
                            <m:sty m:val="i"/>
                          </m:rPr>
                          <m:t>W</m:t>
                        </m:r>
                      </m:e>
                      <m:sub>
                        <m:r>
                          <m:t>100</m:t>
                        </m:r>
                      </m:sub>
                    </m:sSub>
                  </m:sub>
                </m:sSub>
                <m:r>
                  <m:t>=</m:t>
                </m:r>
                <m:r>
                  <m:t>3</m:t>
                </m:r>
                <m:r>
                  <m:t>=</m:t>
                </m:r>
                <m:r>
                  <m:t>3</m:t>
                </m:r>
                <m:r>
                  <m:t>=</m:t>
                </m:r>
                <m:r>
                  <m:t>3</m:t>
                </m:r>
                <m:r>
                  <m:t xml:space="preserve"> </m:t>
                </m:r>
                <m:f>
                  <m:num>
                    <m:sSup>
                      <m:e>
                        <m:r>
                          <m:t>м</m:t>
                        </m:r>
                      </m:e>
                      <m:sup>
                        <m:r>
                          <m:t>3</m:t>
                        </m:r>
                      </m:sup>
                    </m:sSup>
                  </m:num>
                  <m:den>
                    <m:sSup>
                      <m:e>
                        <m:r>
                          <m:t>м</m:t>
                        </m:r>
                      </m:e>
                      <m:sup>
                        <m:r>
                          <m:t>2</m:t>
                        </m:r>
                      </m:sup>
                    </m:sSup>
                    <m:r>
                      <m:t>·</m:t>
                    </m:r>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4" w:name="CadEE_Target_214"/>
            <w:r>
              <w:fldChar w:fldCharType="begin"/>
            </w:r>
            <w:r>
              <w:instrText xml:space="preserve"> SEQ CadEE_Formula \* ARABIC </w:instrText>
            </w:r>
            <w:r>
              <w:fldChar w:fldCharType="separate"/>
            </w:r>
            <w:r>
              <w:t xml:space="preserve">84</w:t>
            </w:r>
            <w:r>
              <w:fldChar w:fldCharType="end"/>
            </w:r>
            <w:bookmarkEnd w:id="214"/>
            <w:r>
              <w:t>)</w:t>
            </w:r>
          </w:p>
        </w:tc>
      </w:tr>
    </w:tbl>
    <w:p>
      <w:pPr>
        <w:pStyle w:val="CadEENormalText"/>
        <w:numPr>
          <w:ilvl w:val="2"/>
          <w:numId w:val="1"/>
        </w:numPr>
      </w:pPr>
      <w:bookmarkStart w:id="215" w:name="CadEE_Target_215"/>
      <w:r>
        <w:t xml:space="preserve">Повітропроникність через вікна та двері, що орієнтовані на північ</w:t>
      </w:r>
      <w:bookmarkEnd w:id="215"/>
    </w:p>
    <w:p>
      <w:pPr>
        <w:pStyle w:val="CadEENormalText"/>
        <w:numPr>
          <w:ilvl w:val="3"/>
          <w:numId w:val="1"/>
        </w:numPr>
      </w:pPr>
      <w:bookmarkStart w:id="216" w:name="CadEE_Target_216"/>
      <w:r>
        <w:t xml:space="preserve">Площа вікон, що орієнтована на північ:</w:t>
      </w:r>
      <w:bookmarkEnd w:id="21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A</m:t>
                        </m:r>
                      </m:e>
                      <m:sub>
                        <m:r>
                          <m:rPr>
                            <m:sty m:val="i"/>
                          </m:rPr>
                          <m:t>W</m:t>
                        </m:r>
                      </m:sub>
                    </m:sSub>
                  </m:e>
                  <m:sub>
                    <m:r>
                      <m:rPr>
                        <m:sty m:val="i"/>
                      </m:rPr>
                      <m:t>N</m:t>
                    </m:r>
                  </m:sub>
                </m:sSub>
                <m:r>
                  <m:t>=</m:t>
                </m:r>
                <m:r>
                  <m:t>1.8</m:t>
                </m:r>
                <m:sSup>
                  <m:e>
                    <m:r>
                      <m:t>м</m:t>
                    </m:r>
                  </m:e>
                  <m:sup>
                    <m:r>
                      <m:t>2</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7" w:name="CadEE_Target_217"/>
            <w:r>
              <w:fldChar w:fldCharType="begin"/>
            </w:r>
            <w:r>
              <w:instrText xml:space="preserve"> SEQ CadEE_Formula \* ARABIC </w:instrText>
            </w:r>
            <w:r>
              <w:fldChar w:fldCharType="separate"/>
            </w:r>
            <w:r>
              <w:t xml:space="preserve">85</w:t>
            </w:r>
            <w:r>
              <w:fldChar w:fldCharType="end"/>
            </w:r>
            <w:bookmarkEnd w:id="217"/>
            <w:r>
              <w:t>)</w:t>
            </w:r>
          </w:p>
        </w:tc>
      </w:tr>
    </w:tbl>
    <w:p>
      <w:pPr>
        <w:pStyle w:val="CadEENormalText"/>
        <w:numPr>
          <w:ilvl w:val="3"/>
          <w:numId w:val="1"/>
        </w:numPr>
      </w:pPr>
      <w:bookmarkStart w:id="218" w:name="CadEE_Target_218"/>
      <w:r>
        <w:t xml:space="preserve">Повітропроникність через вікна та двері, що орієнтовані на північ:</w:t>
      </w:r>
      <w:bookmarkEnd w:id="21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rPr>
                        <m:sty m:val="i"/>
                      </m:rPr>
                      <m:t>s100N</m:t>
                    </m:r>
                  </m:sub>
                </m:sSub>
                <m:r>
                  <m:t>=</m:t>
                </m:r>
                <m:sSub>
                  <m:e>
                    <m:r>
                      <m:rPr>
                        <m:sty m:val="i"/>
                      </m:rPr>
                      <m:t>Q</m:t>
                    </m:r>
                  </m:e>
                  <m:sub>
                    <m:sSub>
                      <m:e>
                        <m:r>
                          <m:rPr>
                            <m:sty m:val="i"/>
                          </m:rPr>
                          <m:t>W</m:t>
                        </m:r>
                      </m:e>
                      <m:sub>
                        <m:r>
                          <m:t>100</m:t>
                        </m:r>
                      </m:sub>
                    </m:sSub>
                  </m:sub>
                </m:sSub>
                <m:sSub>
                  <m:e>
                    <m:sSub>
                      <m:e>
                        <m:r>
                          <m:rPr>
                            <m:sty m:val="i"/>
                          </m:rPr>
                          <m:t>A</m:t>
                        </m:r>
                      </m:e>
                      <m:sub>
                        <m:r>
                          <m:rPr>
                            <m:sty m:val="i"/>
                          </m:rPr>
                          <m:t>W</m:t>
                        </m:r>
                      </m:sub>
                    </m:sSub>
                  </m:e>
                  <m:sub>
                    <m:r>
                      <m:rPr>
                        <m:sty m:val="i"/>
                      </m:rPr>
                      <m:t>N</m:t>
                    </m:r>
                  </m:sub>
                </m:sSub>
                <m:r>
                  <m:t>=</m:t>
                </m:r>
                <m:r>
                  <m:t>3</m:t>
                </m:r>
                <m:r>
                  <m:t>·</m:t>
                </m:r>
                <m:r>
                  <m:t>1.8</m:t>
                </m:r>
                <m:r>
                  <m:t>=</m:t>
                </m:r>
                <m:r>
                  <m:t>5.4</m:t>
                </m:r>
                <m:r>
                  <m:t xml:space="preserve"> </m:t>
                </m:r>
                <m:f>
                  <m:num>
                    <m:sSup>
                      <m:e>
                        <m:r>
                          <m:t>м</m:t>
                        </m:r>
                      </m:e>
                      <m:sup>
                        <m:r>
                          <m:t>3</m:t>
                        </m:r>
                      </m:sup>
                    </m:sSup>
                  </m:num>
                  <m:den>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9" w:name="CadEE_Target_219"/>
            <w:r>
              <w:fldChar w:fldCharType="begin"/>
            </w:r>
            <w:r>
              <w:instrText xml:space="preserve"> SEQ CadEE_Formula \* ARABIC </w:instrText>
            </w:r>
            <w:r>
              <w:fldChar w:fldCharType="separate"/>
            </w:r>
            <w:r>
              <w:t xml:space="preserve">86</w:t>
            </w:r>
            <w:r>
              <w:fldChar w:fldCharType="end"/>
            </w:r>
            <w:bookmarkEnd w:id="21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W100</w:t>
      </w:r>
      <w:r>
        <w:t xml:space="preserve"> - показник повітропроникності вікон, див. п. </w:t>
      </w:r>
      <w:r>
        <w:fldChar w:fldCharType="begin"/>
      </w:r>
      <w:r>
        <w:instrText xml:space="preserve"> REF CadEE_Target_213 \n \h </w:instrText>
      </w:r>
      <w:r>
        <w:fldChar w:fldCharType="separate"/>
      </w:r>
      <w:r>
        <w:t xml:space="preserve">5.2.3</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W N</w:t>
      </w:r>
      <w:r>
        <w:t xml:space="preserve"> - площа вікон відповідної орієнтації,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2"/>
          <w:numId w:val="1"/>
        </w:numPr>
      </w:pPr>
      <w:bookmarkStart w:id="220" w:name="CadEE_Target_220"/>
      <w:r>
        <w:t xml:space="preserve">Повітропроникність через вікна та двері, що орієнтовані на схід</w:t>
      </w:r>
      <w:bookmarkEnd w:id="220"/>
    </w:p>
    <w:p>
      <w:pPr>
        <w:pStyle w:val="CadEENormalText"/>
        <w:numPr>
          <w:ilvl w:val="3"/>
          <w:numId w:val="1"/>
        </w:numPr>
      </w:pPr>
      <w:bookmarkStart w:id="221" w:name="CadEE_Target_221"/>
      <w:r>
        <w:t xml:space="preserve">Площа вікон, що орієнтована на схід:</w:t>
      </w:r>
      <w:bookmarkEnd w:id="22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A</m:t>
                        </m:r>
                      </m:e>
                      <m:sub>
                        <m:r>
                          <m:rPr>
                            <m:sty m:val="i"/>
                          </m:rPr>
                          <m:t>W</m:t>
                        </m:r>
                      </m:sub>
                    </m:sSub>
                  </m:e>
                  <m:sub>
                    <m:r>
                      <m:rPr>
                        <m:sty m:val="i"/>
                      </m:rPr>
                      <m:t>E</m:t>
                    </m:r>
                  </m:sub>
                </m:sSub>
                <m:r>
                  <m:t>=</m:t>
                </m:r>
                <m:r>
                  <m:t>1.8</m:t>
                </m:r>
                <m:sSup>
                  <m:e>
                    <m:r>
                      <m:t>м</m:t>
                    </m:r>
                  </m:e>
                  <m:sup>
                    <m:r>
                      <m:t>2</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22" w:name="CadEE_Target_222"/>
            <w:r>
              <w:fldChar w:fldCharType="begin"/>
            </w:r>
            <w:r>
              <w:instrText xml:space="preserve"> SEQ CadEE_Formula \* ARABIC </w:instrText>
            </w:r>
            <w:r>
              <w:fldChar w:fldCharType="separate"/>
            </w:r>
            <w:r>
              <w:t xml:space="preserve">87</w:t>
            </w:r>
            <w:r>
              <w:fldChar w:fldCharType="end"/>
            </w:r>
            <w:bookmarkEnd w:id="222"/>
            <w:r>
              <w:t>)</w:t>
            </w:r>
          </w:p>
        </w:tc>
      </w:tr>
    </w:tbl>
    <w:p>
      <w:pPr>
        <w:pStyle w:val="CadEENormalText"/>
        <w:numPr>
          <w:ilvl w:val="3"/>
          <w:numId w:val="1"/>
        </w:numPr>
      </w:pPr>
      <w:bookmarkStart w:id="223" w:name="CadEE_Target_223"/>
      <w:r>
        <w:t xml:space="preserve">Повітропроникність через вікна та двері, що орієнтовані на схід:</w:t>
      </w:r>
      <w:bookmarkEnd w:id="22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rPr>
                        <m:sty m:val="i"/>
                      </m:rPr>
                      <m:t>s100E</m:t>
                    </m:r>
                  </m:sub>
                </m:sSub>
                <m:r>
                  <m:t>=</m:t>
                </m:r>
                <m:sSub>
                  <m:e>
                    <m:r>
                      <m:rPr>
                        <m:sty m:val="i"/>
                      </m:rPr>
                      <m:t>Q</m:t>
                    </m:r>
                  </m:e>
                  <m:sub>
                    <m:sSub>
                      <m:e>
                        <m:r>
                          <m:rPr>
                            <m:sty m:val="i"/>
                          </m:rPr>
                          <m:t>W</m:t>
                        </m:r>
                      </m:e>
                      <m:sub>
                        <m:r>
                          <m:t>100</m:t>
                        </m:r>
                      </m:sub>
                    </m:sSub>
                  </m:sub>
                </m:sSub>
                <m:sSub>
                  <m:e>
                    <m:sSub>
                      <m:e>
                        <m:r>
                          <m:rPr>
                            <m:sty m:val="i"/>
                          </m:rPr>
                          <m:t>A</m:t>
                        </m:r>
                      </m:e>
                      <m:sub>
                        <m:r>
                          <m:rPr>
                            <m:sty m:val="i"/>
                          </m:rPr>
                          <m:t>W</m:t>
                        </m:r>
                      </m:sub>
                    </m:sSub>
                  </m:e>
                  <m:sub>
                    <m:r>
                      <m:rPr>
                        <m:sty m:val="i"/>
                      </m:rPr>
                      <m:t>E</m:t>
                    </m:r>
                  </m:sub>
                </m:sSub>
                <m:r>
                  <m:t>=</m:t>
                </m:r>
                <m:r>
                  <m:t>3</m:t>
                </m:r>
                <m:r>
                  <m:t>·</m:t>
                </m:r>
                <m:r>
                  <m:t>1.8</m:t>
                </m:r>
                <m:r>
                  <m:t>=</m:t>
                </m:r>
                <m:r>
                  <m:t>5.4</m:t>
                </m:r>
                <m:r>
                  <m:t xml:space="preserve"> </m:t>
                </m:r>
                <m:f>
                  <m:num>
                    <m:sSup>
                      <m:e>
                        <m:r>
                          <m:t>м</m:t>
                        </m:r>
                      </m:e>
                      <m:sup>
                        <m:r>
                          <m:t>3</m:t>
                        </m:r>
                      </m:sup>
                    </m:sSup>
                  </m:num>
                  <m:den>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24" w:name="CadEE_Target_224"/>
            <w:r>
              <w:fldChar w:fldCharType="begin"/>
            </w:r>
            <w:r>
              <w:instrText xml:space="preserve"> SEQ CadEE_Formula \* ARABIC </w:instrText>
            </w:r>
            <w:r>
              <w:fldChar w:fldCharType="separate"/>
            </w:r>
            <w:r>
              <w:t xml:space="preserve">88</w:t>
            </w:r>
            <w:r>
              <w:fldChar w:fldCharType="end"/>
            </w:r>
            <w:bookmarkEnd w:id="22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W100</w:t>
      </w:r>
      <w:r>
        <w:t xml:space="preserve"> - те саме, що у формулі (</w:t>
      </w:r>
      <w:r>
        <w:fldChar w:fldCharType="begin"/>
      </w:r>
      <w:r>
        <w:instrText xml:space="preserve"> REF CadEE_Target_219 \h </w:instrText>
      </w:r>
      <w:r>
        <w:fldChar w:fldCharType="separate"/>
      </w:r>
      <w:r>
        <w:t xml:space="preserve">86</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W E</w:t>
      </w:r>
      <w:r>
        <w:t xml:space="preserve"> - площа вікон відповідної орієнтації,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2"/>
          <w:numId w:val="1"/>
        </w:numPr>
      </w:pPr>
      <w:bookmarkStart w:id="225" w:name="CadEE_Target_225"/>
      <w:r>
        <w:t xml:space="preserve">Повітропроникність через вікна та двері, що орієнтовані на південь</w:t>
      </w:r>
      <w:bookmarkEnd w:id="225"/>
    </w:p>
    <w:p>
      <w:pPr>
        <w:pStyle w:val="CadEENormalText"/>
        <w:numPr>
          <w:ilvl w:val="3"/>
          <w:numId w:val="1"/>
        </w:numPr>
      </w:pPr>
      <w:bookmarkStart w:id="226" w:name="CadEE_Target_226"/>
      <w:r>
        <w:t xml:space="preserve">Площа вікон, що орієнтована на південь:</w:t>
      </w:r>
      <w:bookmarkEnd w:id="22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A</m:t>
                        </m:r>
                      </m:e>
                      <m:sub>
                        <m:r>
                          <m:rPr>
                            <m:sty m:val="i"/>
                          </m:rPr>
                          <m:t>W</m:t>
                        </m:r>
                      </m:sub>
                    </m:sSub>
                  </m:e>
                  <m:sub>
                    <m:r>
                      <m:rPr>
                        <m:sty m:val="i"/>
                      </m:rPr>
                      <m:t>S</m:t>
                    </m:r>
                  </m:sub>
                </m:sSub>
                <m:r>
                  <m:t>=</m:t>
                </m:r>
                <m:r>
                  <m:t>1.8</m:t>
                </m:r>
                <m:sSup>
                  <m:e>
                    <m:r>
                      <m:t>м</m:t>
                    </m:r>
                  </m:e>
                  <m:sup>
                    <m:r>
                      <m:t>2</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27" w:name="CadEE_Target_227"/>
            <w:r>
              <w:fldChar w:fldCharType="begin"/>
            </w:r>
            <w:r>
              <w:instrText xml:space="preserve"> SEQ CadEE_Formula \* ARABIC </w:instrText>
            </w:r>
            <w:r>
              <w:fldChar w:fldCharType="separate"/>
            </w:r>
            <w:r>
              <w:t xml:space="preserve">89</w:t>
            </w:r>
            <w:r>
              <w:fldChar w:fldCharType="end"/>
            </w:r>
            <w:bookmarkEnd w:id="227"/>
            <w:r>
              <w:t>)</w:t>
            </w:r>
          </w:p>
        </w:tc>
      </w:tr>
    </w:tbl>
    <w:p>
      <w:pPr>
        <w:pStyle w:val="CadEENormalText"/>
        <w:numPr>
          <w:ilvl w:val="3"/>
          <w:numId w:val="1"/>
        </w:numPr>
      </w:pPr>
      <w:bookmarkStart w:id="228" w:name="CadEE_Target_228"/>
      <w:r>
        <w:t xml:space="preserve">Повітропроникність через вікна та двері, що орієнтовані на південь:</w:t>
      </w:r>
      <w:bookmarkEnd w:id="22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rPr>
                        <m:sty m:val="i"/>
                      </m:rPr>
                      <m:t>s100S</m:t>
                    </m:r>
                  </m:sub>
                </m:sSub>
                <m:r>
                  <m:t>=</m:t>
                </m:r>
                <m:sSub>
                  <m:e>
                    <m:r>
                      <m:rPr>
                        <m:sty m:val="i"/>
                      </m:rPr>
                      <m:t>Q</m:t>
                    </m:r>
                  </m:e>
                  <m:sub>
                    <m:sSub>
                      <m:e>
                        <m:r>
                          <m:rPr>
                            <m:sty m:val="i"/>
                          </m:rPr>
                          <m:t>W</m:t>
                        </m:r>
                      </m:e>
                      <m:sub>
                        <m:r>
                          <m:t>100</m:t>
                        </m:r>
                      </m:sub>
                    </m:sSub>
                  </m:sub>
                </m:sSub>
                <m:sSub>
                  <m:e>
                    <m:sSub>
                      <m:e>
                        <m:r>
                          <m:rPr>
                            <m:sty m:val="i"/>
                          </m:rPr>
                          <m:t>A</m:t>
                        </m:r>
                      </m:e>
                      <m:sub>
                        <m:r>
                          <m:rPr>
                            <m:sty m:val="i"/>
                          </m:rPr>
                          <m:t>W</m:t>
                        </m:r>
                      </m:sub>
                    </m:sSub>
                  </m:e>
                  <m:sub>
                    <m:r>
                      <m:rPr>
                        <m:sty m:val="i"/>
                      </m:rPr>
                      <m:t>S</m:t>
                    </m:r>
                  </m:sub>
                </m:sSub>
                <m:r>
                  <m:t>=</m:t>
                </m:r>
                <m:r>
                  <m:t>3</m:t>
                </m:r>
                <m:r>
                  <m:t>·</m:t>
                </m:r>
                <m:r>
                  <m:t>1.8</m:t>
                </m:r>
                <m:r>
                  <m:t>=</m:t>
                </m:r>
                <m:r>
                  <m:t>5.4</m:t>
                </m:r>
                <m:r>
                  <m:t xml:space="preserve"> </m:t>
                </m:r>
                <m:f>
                  <m:num>
                    <m:sSup>
                      <m:e>
                        <m:r>
                          <m:t>м</m:t>
                        </m:r>
                      </m:e>
                      <m:sup>
                        <m:r>
                          <m:t>3</m:t>
                        </m:r>
                      </m:sup>
                    </m:sSup>
                  </m:num>
                  <m:den>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29" w:name="CadEE_Target_229"/>
            <w:r>
              <w:fldChar w:fldCharType="begin"/>
            </w:r>
            <w:r>
              <w:instrText xml:space="preserve"> SEQ CadEE_Formula \* ARABIC </w:instrText>
            </w:r>
            <w:r>
              <w:fldChar w:fldCharType="separate"/>
            </w:r>
            <w:r>
              <w:t xml:space="preserve">90</w:t>
            </w:r>
            <w:r>
              <w:fldChar w:fldCharType="end"/>
            </w:r>
            <w:bookmarkEnd w:id="22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W100</w:t>
      </w:r>
      <w:r>
        <w:t xml:space="preserve"> - те саме, що у формулі (</w:t>
      </w:r>
      <w:r>
        <w:fldChar w:fldCharType="begin"/>
      </w:r>
      <w:r>
        <w:instrText xml:space="preserve"> REF CadEE_Target_219 \h </w:instrText>
      </w:r>
      <w:r>
        <w:fldChar w:fldCharType="separate"/>
      </w:r>
      <w:r>
        <w:t xml:space="preserve">86</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W S</w:t>
      </w:r>
      <w:r>
        <w:t xml:space="preserve"> - площа вікон відповідної орієнтації,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2"/>
          <w:numId w:val="1"/>
        </w:numPr>
      </w:pPr>
      <w:bookmarkStart w:id="230" w:name="CadEE_Target_230"/>
      <w:r>
        <w:t xml:space="preserve">Повітропроникність через вікна та двері, що орієнтовані на захід</w:t>
      </w:r>
      <w:bookmarkEnd w:id="230"/>
    </w:p>
    <w:p>
      <w:pPr>
        <w:pStyle w:val="CadEENormalText"/>
        <w:numPr>
          <w:ilvl w:val="3"/>
          <w:numId w:val="1"/>
        </w:numPr>
      </w:pPr>
      <w:bookmarkStart w:id="231" w:name="CadEE_Target_231"/>
      <w:r>
        <w:t xml:space="preserve">Площа дверей, що орієнтована на захід:</w:t>
      </w:r>
      <w:bookmarkEnd w:id="23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A</m:t>
                        </m:r>
                      </m:e>
                      <m:sub>
                        <m:r>
                          <m:rPr>
                            <m:sty m:val="i"/>
                          </m:rPr>
                          <m:t>D</m:t>
                        </m:r>
                      </m:sub>
                    </m:sSub>
                  </m:e>
                  <m:sub>
                    <m:r>
                      <m:rPr>
                        <m:sty m:val="i"/>
                      </m:rPr>
                      <m:t>W</m:t>
                    </m:r>
                  </m:sub>
                </m:sSub>
                <m:r>
                  <m:t>=</m:t>
                </m:r>
                <m:r>
                  <m:t>2.52</m:t>
                </m:r>
                <m:sSup>
                  <m:e>
                    <m:r>
                      <m:t>м</m:t>
                    </m:r>
                  </m:e>
                  <m:sup>
                    <m:r>
                      <m:t>2</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32" w:name="CadEE_Target_232"/>
            <w:r>
              <w:fldChar w:fldCharType="begin"/>
            </w:r>
            <w:r>
              <w:instrText xml:space="preserve"> SEQ CadEE_Formula \* ARABIC </w:instrText>
            </w:r>
            <w:r>
              <w:fldChar w:fldCharType="separate"/>
            </w:r>
            <w:r>
              <w:t xml:space="preserve">91</w:t>
            </w:r>
            <w:r>
              <w:fldChar w:fldCharType="end"/>
            </w:r>
            <w:bookmarkEnd w:id="232"/>
            <w:r>
              <w:t>)</w:t>
            </w:r>
          </w:p>
        </w:tc>
      </w:tr>
    </w:tbl>
    <w:p>
      <w:pPr>
        <w:pStyle w:val="CadEENormalText"/>
        <w:numPr>
          <w:ilvl w:val="3"/>
          <w:numId w:val="1"/>
        </w:numPr>
      </w:pPr>
      <w:bookmarkStart w:id="233" w:name="CadEE_Target_233"/>
      <w:r>
        <w:t xml:space="preserve">Площа вікон, що орієнтована на захід:</w:t>
      </w:r>
      <w:bookmarkEnd w:id="23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A</m:t>
                        </m:r>
                      </m:e>
                      <m:sub>
                        <m:r>
                          <m:rPr>
                            <m:sty m:val="i"/>
                          </m:rPr>
                          <m:t>W</m:t>
                        </m:r>
                      </m:sub>
                    </m:sSub>
                  </m:e>
                  <m:sub>
                    <m:r>
                      <m:rPr>
                        <m:sty m:val="i"/>
                      </m:rPr>
                      <m:t>W</m:t>
                    </m:r>
                  </m:sub>
                </m:sSub>
                <m:r>
                  <m:t>=</m:t>
                </m:r>
                <m:r>
                  <m:t>1.8</m:t>
                </m:r>
                <m:sSup>
                  <m:e>
                    <m:r>
                      <m:t>м</m:t>
                    </m:r>
                  </m:e>
                  <m:sup>
                    <m:r>
                      <m:t>2</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34" w:name="CadEE_Target_234"/>
            <w:r>
              <w:fldChar w:fldCharType="begin"/>
            </w:r>
            <w:r>
              <w:instrText xml:space="preserve"> SEQ CadEE_Formula \* ARABIC </w:instrText>
            </w:r>
            <w:r>
              <w:fldChar w:fldCharType="separate"/>
            </w:r>
            <w:r>
              <w:t xml:space="preserve">92</w:t>
            </w:r>
            <w:r>
              <w:fldChar w:fldCharType="end"/>
            </w:r>
            <w:bookmarkEnd w:id="234"/>
            <w:r>
              <w:t>)</w:t>
            </w:r>
          </w:p>
        </w:tc>
      </w:tr>
    </w:tbl>
    <w:p>
      <w:pPr>
        <w:pStyle w:val="CadEENormalText"/>
        <w:numPr>
          <w:ilvl w:val="3"/>
          <w:numId w:val="1"/>
        </w:numPr>
      </w:pPr>
      <w:bookmarkStart w:id="235" w:name="CadEE_Target_235"/>
      <w:r>
        <w:t xml:space="preserve">Повітропроникність через вікна та двері, що орієнтовані на захід:</w:t>
      </w:r>
      <w:bookmarkEnd w:id="23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rPr>
                        <m:sty m:val="i"/>
                      </m:rPr>
                      <m:t>s100W</m:t>
                    </m:r>
                  </m:sub>
                </m:sSub>
                <m:r>
                  <m:t>=</m:t>
                </m:r>
                <m:sSub>
                  <m:e>
                    <m:r>
                      <m:rPr>
                        <m:sty m:val="i"/>
                      </m:rPr>
                      <m:t>Q</m:t>
                    </m:r>
                  </m:e>
                  <m:sub>
                    <m:sSub>
                      <m:e>
                        <m:r>
                          <m:rPr>
                            <m:sty m:val="i"/>
                          </m:rPr>
                          <m:t>D</m:t>
                        </m:r>
                      </m:e>
                      <m:sub>
                        <m:r>
                          <m:t>100</m:t>
                        </m:r>
                      </m:sub>
                    </m:sSub>
                  </m:sub>
                </m:sSub>
                <m:sSub>
                  <m:e>
                    <m:sSub>
                      <m:e>
                        <m:r>
                          <m:rPr>
                            <m:sty m:val="i"/>
                          </m:rPr>
                          <m:t>A</m:t>
                        </m:r>
                      </m:e>
                      <m:sub>
                        <m:r>
                          <m:rPr>
                            <m:sty m:val="i"/>
                          </m:rPr>
                          <m:t>D</m:t>
                        </m:r>
                      </m:sub>
                    </m:sSub>
                  </m:e>
                  <m:sub>
                    <m:r>
                      <m:rPr>
                        <m:sty m:val="i"/>
                      </m:rPr>
                      <m:t>W</m:t>
                    </m:r>
                  </m:sub>
                </m:sSub>
                <m:r>
                  <m:t>+</m:t>
                </m:r>
                <m:sSub>
                  <m:e>
                    <m:r>
                      <m:rPr>
                        <m:sty m:val="i"/>
                      </m:rPr>
                      <m:t>Q</m:t>
                    </m:r>
                  </m:e>
                  <m:sub>
                    <m:sSub>
                      <m:e>
                        <m:r>
                          <m:rPr>
                            <m:sty m:val="i"/>
                          </m:rPr>
                          <m:t>W</m:t>
                        </m:r>
                      </m:e>
                      <m:sub>
                        <m:r>
                          <m:t>100</m:t>
                        </m:r>
                      </m:sub>
                    </m:sSub>
                  </m:sub>
                </m:sSub>
                <m:sSub>
                  <m:e>
                    <m:sSub>
                      <m:e>
                        <m:r>
                          <m:rPr>
                            <m:sty m:val="i"/>
                          </m:rPr>
                          <m:t>A</m:t>
                        </m:r>
                      </m:e>
                      <m:sub>
                        <m:r>
                          <m:rPr>
                            <m:sty m:val="i"/>
                          </m:rPr>
                          <m:t>W</m:t>
                        </m:r>
                      </m:sub>
                    </m:sSub>
                  </m:e>
                  <m:sub>
                    <m:r>
                      <m:rPr>
                        <m:sty m:val="i"/>
                      </m:rPr>
                      <m:t>W</m:t>
                    </m:r>
                  </m:sub>
                </m:sSub>
                <m:r>
                  <m:t>=</m:t>
                </m:r>
                <m:r>
                  <m:t>9</m:t>
                </m:r>
                <m:r>
                  <m:t>·</m:t>
                </m:r>
                <m:r>
                  <m:t>2.52</m:t>
                </m:r>
                <m:r>
                  <m:t>+</m:t>
                </m:r>
                <m:r>
                  <m:t>3</m:t>
                </m:r>
                <m:r>
                  <m:t>·</m:t>
                </m:r>
                <m:r>
                  <m:t>1.8</m:t>
                </m:r>
                <m:r>
                  <m:t>=</m:t>
                </m:r>
                <m:r>
                  <m:t>28.08</m:t>
                </m:r>
                <m:r>
                  <m:t xml:space="preserve"> </m:t>
                </m:r>
                <m:f>
                  <m:num>
                    <m:sSup>
                      <m:e>
                        <m:r>
                          <m:t>м</m:t>
                        </m:r>
                      </m:e>
                      <m:sup>
                        <m:r>
                          <m:t>3</m:t>
                        </m:r>
                      </m:sup>
                    </m:sSup>
                  </m:num>
                  <m:den>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36" w:name="CadEE_Target_236"/>
            <w:r>
              <w:fldChar w:fldCharType="begin"/>
            </w:r>
            <w:r>
              <w:instrText xml:space="preserve"> SEQ CadEE_Formula \* ARABIC </w:instrText>
            </w:r>
            <w:r>
              <w:fldChar w:fldCharType="separate"/>
            </w:r>
            <w:r>
              <w:t xml:space="preserve">93</w:t>
            </w:r>
            <w:r>
              <w:fldChar w:fldCharType="end"/>
            </w:r>
            <w:bookmarkEnd w:id="23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D100</w:t>
      </w:r>
      <w:r>
        <w:t xml:space="preserve"> - показник повітропроникності дверей, див. п. </w:t>
      </w:r>
      <w:r>
        <w:fldChar w:fldCharType="begin"/>
      </w:r>
      <w:r>
        <w:instrText xml:space="preserve"> REF CadEE_Target_211 \n \h </w:instrText>
      </w:r>
      <w:r>
        <w:fldChar w:fldCharType="separate"/>
      </w:r>
      <w:r>
        <w:t xml:space="preserve">5.2.2</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D W</w:t>
      </w:r>
      <w:r>
        <w:t xml:space="preserve"> - площа дверей відповідної орієнтації,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W100</w:t>
      </w:r>
      <w:r>
        <w:t xml:space="preserve"> - те саме, що у формулі (</w:t>
      </w:r>
      <w:r>
        <w:fldChar w:fldCharType="begin"/>
      </w:r>
      <w:r>
        <w:instrText xml:space="preserve"> REF CadEE_Target_219 \h </w:instrText>
      </w:r>
      <w:r>
        <w:fldChar w:fldCharType="separate"/>
      </w:r>
      <w:r>
        <w:t xml:space="preserve">86</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W W</w:t>
      </w:r>
      <w:r>
        <w:t xml:space="preserve"> - площа вікон відповідної орієнтації,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2"/>
          <w:numId w:val="1"/>
        </w:numPr>
      </w:pPr>
      <w:bookmarkStart w:id="237" w:name="CadEE_Target_237"/>
      <w:r>
        <w:t xml:space="preserve">Середню температуру зовнішнього повітря за період із середньодобовою температурою 8°С приймаємо згідно з табл. 2 ДСТУ-Н Б В.1.1-27</w:t>
      </w:r>
      <w:bookmarkEnd w:id="237"/>
    </w:p>
    <w:p>
      <w:pPr>
        <w:pStyle w:val="CadEEEquationStyle"/>
      </w:pPr>
      <m:oMathPara>
        <m:oMath>
          <m:sSub>
            <m:e>
              <m:sSub>
                <m:e>
                  <m:sSub>
                    <m:e>
                      <m:r>
                        <m:t>θ</m:t>
                      </m:r>
                    </m:e>
                    <m:sub>
                      <m:r>
                        <m:rPr>
                          <m:sty m:val="i"/>
                        </m:rPr>
                        <m:t>e</m:t>
                      </m:r>
                    </m:sub>
                  </m:sSub>
                </m:e>
                <m:sub>
                  <m:r>
                    <m:rPr>
                      <m:sty m:val="i"/>
                    </m:rPr>
                    <m:t>seas</m:t>
                  </m:r>
                </m:sub>
              </m:sSub>
            </m:e>
            <m:sub>
              <m:r>
                <m:rPr>
                  <m:sty m:val="i"/>
                </m:rPr>
                <m:t>H</m:t>
              </m:r>
            </m:sub>
          </m:sSub>
          <m:r>
            <m:t>=</m:t>
          </m:r>
          <m:r>
            <m:t>0.4</m:t>
          </m:r>
          <m:r>
            <m:t>°С</m:t>
          </m:r>
        </m:oMath>
      </m:oMathPara>
    </w:p>
    <w:p>
      <w:pPr>
        <w:pStyle w:val="CadEENormalText"/>
        <w:numPr>
          <w:ilvl w:val="2"/>
          <w:numId w:val="1"/>
        </w:numPr>
      </w:pPr>
      <w:bookmarkStart w:id="239" w:name="CadEE_Target_239"/>
      <w:r>
        <w:t xml:space="preserve">Середню температуру зовнішнього повітря за період із середньодобовою температурою 21°С приймаємо згідно з табл. 2 ДСТУ-Н Б В.1.1-27</w:t>
      </w:r>
      <w:bookmarkEnd w:id="239"/>
    </w:p>
    <w:p>
      <w:pPr>
        <w:pStyle w:val="CadEEEquationStyle"/>
      </w:pPr>
      <m:oMathPara>
        <m:oMath>
          <m:sSub>
            <m:e>
              <m:sSub>
                <m:e>
                  <m:sSub>
                    <m:e>
                      <m:r>
                        <m:t>θ</m:t>
                      </m:r>
                    </m:e>
                    <m:sub>
                      <m:r>
                        <m:rPr>
                          <m:sty m:val="i"/>
                        </m:rPr>
                        <m:t>e</m:t>
                      </m:r>
                    </m:sub>
                  </m:sSub>
                </m:e>
                <m:sub>
                  <m:r>
                    <m:rPr>
                      <m:sty m:val="i"/>
                    </m:rPr>
                    <m:t>seas</m:t>
                  </m:r>
                </m:sub>
              </m:sSub>
            </m:e>
            <m:sub>
              <m:r>
                <m:rPr>
                  <m:sty m:val="i"/>
                </m:rPr>
                <m:t>C</m:t>
              </m:r>
            </m:sub>
          </m:sSub>
          <m:r>
            <m:t>=</m:t>
          </m:r>
          <m:r>
            <m:t>21</m:t>
          </m:r>
          <m:r>
            <m:t>°С</m:t>
          </m:r>
        </m:oMath>
      </m:oMathPara>
    </w:p>
    <w:p>
      <w:pPr>
        <w:pStyle w:val="CadEENormalText"/>
        <w:numPr>
          <w:ilvl w:val="2"/>
          <w:numId w:val="1"/>
        </w:numPr>
      </w:pPr>
      <w:bookmarkStart w:id="241" w:name="CadEE_Target_241"/>
      <w:r>
        <w:t xml:space="preserve">Питому вагу зовнішнього і внутрішнього повітря на період опалення визначаємо згідно з ф. 39-40 ДСТУ 9190:2022</w:t>
      </w:r>
      <w:bookmarkEnd w:id="24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γ</m:t>
                    </m:r>
                  </m:e>
                  <m:sub>
                    <m:r>
                      <m:rPr>
                        <m:sty m:val="i"/>
                      </m:rPr>
                      <m:t>eSeasH</m:t>
                    </m:r>
                  </m:sub>
                </m:sSub>
                <m:r>
                  <m:t>=</m:t>
                </m:r>
                <m:f>
                  <m:num>
                    <m:r>
                      <m:t>3463</m:t>
                    </m:r>
                  </m:num>
                  <m:den>
                    <m:d>
                      <m:dPr>
                        <m:begChr m:val="("/>
                        <m:endChr m:val=")"/>
                      </m:dPr>
                      <m:e>
                        <m:r>
                          <m:t>273</m:t>
                        </m:r>
                        <m:r>
                          <m:t>+</m:t>
                        </m:r>
                        <m:sSub>
                          <m:e>
                            <m:sSub>
                              <m:e>
                                <m:sSub>
                                  <m:e>
                                    <m:r>
                                      <m:t>θ</m:t>
                                    </m:r>
                                  </m:e>
                                  <m:sub>
                                    <m:r>
                                      <m:rPr>
                                        <m:sty m:val="i"/>
                                      </m:rPr>
                                      <m:t>e</m:t>
                                    </m:r>
                                  </m:sub>
                                </m:sSub>
                              </m:e>
                              <m:sub>
                                <m:r>
                                  <m:rPr>
                                    <m:sty m:val="i"/>
                                  </m:rPr>
                                  <m:t>seas</m:t>
                                </m:r>
                              </m:sub>
                            </m:sSub>
                          </m:e>
                          <m:sub>
                            <m:r>
                              <m:rPr>
                                <m:sty m:val="i"/>
                              </m:rPr>
                              <m:t>H</m:t>
                            </m:r>
                          </m:sub>
                        </m:sSub>
                      </m:e>
                    </m:d>
                  </m:den>
                </m:f>
                <m:r>
                  <m:t>=</m:t>
                </m:r>
                <m:f>
                  <m:num>
                    <m:r>
                      <m:t>3463</m:t>
                    </m:r>
                  </m:num>
                  <m:den>
                    <m:d>
                      <m:dPr>
                        <m:begChr m:val="("/>
                        <m:endChr m:val=")"/>
                      </m:dPr>
                      <m:e>
                        <m:r>
                          <m:t>273</m:t>
                        </m:r>
                        <m:r>
                          <m:t>+</m:t>
                        </m:r>
                        <m:r>
                          <m:t>0.4</m:t>
                        </m:r>
                      </m:e>
                    </m:d>
                  </m:den>
                </m:f>
                <m:r>
                  <m:t>=</m:t>
                </m:r>
                <m:r>
                  <m:t>12.666</m:t>
                </m:r>
                <m:r>
                  <m:t xml:space="preserve"> </m:t>
                </m:r>
                <m:f>
                  <m:num>
                    <m:r>
                      <m:rPr>
                        <m:sty m:val="i"/>
                      </m:rPr>
                      <m:t>H</m:t>
                    </m:r>
                  </m:num>
                  <m:den>
                    <m:sSup>
                      <m:e>
                        <m:r>
                          <m:t>м</m:t>
                        </m:r>
                      </m:e>
                      <m:sup>
                        <m:r>
                          <m:t>3</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42" w:name="CadEE_Target_242"/>
            <w:r>
              <w:fldChar w:fldCharType="begin"/>
            </w:r>
            <w:r>
              <w:instrText xml:space="preserve"> SEQ CadEE_Formula \* ARABIC </w:instrText>
            </w:r>
            <w:r>
              <w:fldChar w:fldCharType="separate"/>
            </w:r>
            <w:r>
              <w:t xml:space="preserve">94</w:t>
            </w:r>
            <w:r>
              <w:fldChar w:fldCharType="end"/>
            </w:r>
            <w:bookmarkEnd w:id="242"/>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e seas H</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γ</m:t>
                    </m:r>
                  </m:e>
                  <m:sub>
                    <m:r>
                      <m:rPr>
                        <m:sty m:val="i"/>
                      </m:rPr>
                      <m:t>intSetH</m:t>
                    </m:r>
                  </m:sub>
                </m:sSub>
                <m:r>
                  <m:t>=</m:t>
                </m:r>
                <m:f>
                  <m:num>
                    <m:r>
                      <m:t>3463</m:t>
                    </m:r>
                  </m:num>
                  <m:den>
                    <m:d>
                      <m:dPr>
                        <m:begChr m:val="("/>
                        <m:endChr m:val=")"/>
                      </m:dPr>
                      <m:e>
                        <m:r>
                          <m:t>273</m:t>
                        </m:r>
                        <m:r>
                          <m:t>+</m:t>
                        </m:r>
                        <m:sSub>
                          <m:e>
                            <m:sSub>
                              <m:e>
                                <m:sSub>
                                  <m:e>
                                    <m:r>
                                      <m:t>θ</m:t>
                                    </m:r>
                                  </m:e>
                                  <m:sub>
                                    <m:r>
                                      <m:rPr>
                                        <m:sty m:val="i"/>
                                      </m:rPr>
                                      <m:t>int</m:t>
                                    </m:r>
                                  </m:sub>
                                </m:sSub>
                              </m:e>
                              <m:sub>
                                <m:r>
                                  <m:rPr>
                                    <m:sty m:val="i"/>
                                  </m:rPr>
                                  <m:t>set</m:t>
                                </m:r>
                              </m:sub>
                            </m:sSub>
                          </m:e>
                          <m:sub>
                            <m:r>
                              <m:rPr>
                                <m:sty m:val="i"/>
                              </m:rPr>
                              <m:t>H</m:t>
                            </m:r>
                          </m:sub>
                        </m:sSub>
                      </m:e>
                    </m:d>
                  </m:den>
                </m:f>
                <m:r>
                  <m:t>=</m:t>
                </m:r>
                <m:f>
                  <m:num>
                    <m:r>
                      <m:t>3463</m:t>
                    </m:r>
                  </m:num>
                  <m:den>
                    <m:d>
                      <m:dPr>
                        <m:begChr m:val="("/>
                        <m:endChr m:val=")"/>
                      </m:dPr>
                      <m:e>
                        <m:r>
                          <m:t>273</m:t>
                        </m:r>
                        <m:r>
                          <m:t>+</m:t>
                        </m:r>
                        <m:r>
                          <m:t>20</m:t>
                        </m:r>
                      </m:e>
                    </m:d>
                  </m:den>
                </m:f>
                <m:r>
                  <m:t>=</m:t>
                </m:r>
                <m:r>
                  <m:t>11.819</m:t>
                </m:r>
                <m:r>
                  <m:t xml:space="preserve"> </m:t>
                </m:r>
                <m:f>
                  <m:num>
                    <m:r>
                      <m:rPr>
                        <m:sty m:val="i"/>
                      </m:rPr>
                      <m:t>H</m:t>
                    </m:r>
                  </m:num>
                  <m:den>
                    <m:sSup>
                      <m:e>
                        <m:r>
                          <m:t>м</m:t>
                        </m:r>
                      </m:e>
                      <m:sup>
                        <m:r>
                          <m:t>3</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43" w:name="CadEE_Target_243"/>
            <w:r>
              <w:fldChar w:fldCharType="begin"/>
            </w:r>
            <w:r>
              <w:instrText xml:space="preserve"> SEQ CadEE_Formula \* ARABIC </w:instrText>
            </w:r>
            <w:r>
              <w:fldChar w:fldCharType="separate"/>
            </w:r>
            <w:r>
              <w:t xml:space="preserve">95</w:t>
            </w:r>
            <w:r>
              <w:fldChar w:fldCharType="end"/>
            </w:r>
            <w:bookmarkEnd w:id="243"/>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w:t>
      </w:r>
    </w:p>
    <w:p>
      <w:pPr>
        <w:pStyle w:val="CadEENormalText"/>
        <w:numPr>
          <w:ilvl w:val="2"/>
          <w:numId w:val="1"/>
        </w:numPr>
      </w:pPr>
      <w:bookmarkStart w:id="244" w:name="CadEE_Target_244"/>
      <w:r>
        <w:t xml:space="preserve">Питому вагу зовнішнього і внутрішнього повітря на період охолодження визначаємо згідно з ф. 41-42 ДСТУ 9190:2022</w:t>
      </w:r>
      <w:bookmarkEnd w:id="24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γ</m:t>
                    </m:r>
                  </m:e>
                  <m:sub>
                    <m:r>
                      <m:rPr>
                        <m:sty m:val="i"/>
                      </m:rPr>
                      <m:t>eSeasC</m:t>
                    </m:r>
                  </m:sub>
                </m:sSub>
                <m:r>
                  <m:t>=</m:t>
                </m:r>
                <m:f>
                  <m:num>
                    <m:r>
                      <m:t>3463</m:t>
                    </m:r>
                  </m:num>
                  <m:den>
                    <m:d>
                      <m:dPr>
                        <m:begChr m:val="("/>
                        <m:endChr m:val=")"/>
                      </m:dPr>
                      <m:e>
                        <m:r>
                          <m:t>273</m:t>
                        </m:r>
                        <m:r>
                          <m:t>+</m:t>
                        </m:r>
                        <m:sSub>
                          <m:e>
                            <m:sSub>
                              <m:e>
                                <m:sSub>
                                  <m:e>
                                    <m:r>
                                      <m:t>θ</m:t>
                                    </m:r>
                                  </m:e>
                                  <m:sub>
                                    <m:r>
                                      <m:rPr>
                                        <m:sty m:val="i"/>
                                      </m:rPr>
                                      <m:t>e</m:t>
                                    </m:r>
                                  </m:sub>
                                </m:sSub>
                              </m:e>
                              <m:sub>
                                <m:r>
                                  <m:rPr>
                                    <m:sty m:val="i"/>
                                  </m:rPr>
                                  <m:t>seas</m:t>
                                </m:r>
                              </m:sub>
                            </m:sSub>
                          </m:e>
                          <m:sub>
                            <m:r>
                              <m:rPr>
                                <m:sty m:val="i"/>
                              </m:rPr>
                              <m:t>C</m:t>
                            </m:r>
                          </m:sub>
                        </m:sSub>
                      </m:e>
                    </m:d>
                  </m:den>
                </m:f>
                <m:r>
                  <m:t>=</m:t>
                </m:r>
                <m:f>
                  <m:num>
                    <m:r>
                      <m:t>3463</m:t>
                    </m:r>
                  </m:num>
                  <m:den>
                    <m:d>
                      <m:dPr>
                        <m:begChr m:val="("/>
                        <m:endChr m:val=")"/>
                      </m:dPr>
                      <m:e>
                        <m:r>
                          <m:t>273</m:t>
                        </m:r>
                        <m:r>
                          <m:t>+</m:t>
                        </m:r>
                        <m:r>
                          <m:t>21</m:t>
                        </m:r>
                      </m:e>
                    </m:d>
                  </m:den>
                </m:f>
                <m:r>
                  <m:t>=</m:t>
                </m:r>
                <m:r>
                  <m:t>11.779</m:t>
                </m:r>
                <m:r>
                  <m:t xml:space="preserve"> </m:t>
                </m:r>
                <m:f>
                  <m:num>
                    <m:r>
                      <m:rPr>
                        <m:sty m:val="i"/>
                      </m:rPr>
                      <m:t>H</m:t>
                    </m:r>
                  </m:num>
                  <m:den>
                    <m:sSup>
                      <m:e>
                        <m:r>
                          <m:t>м</m:t>
                        </m:r>
                      </m:e>
                      <m:sup>
                        <m:r>
                          <m:t>3</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45" w:name="CadEE_Target_245"/>
            <w:r>
              <w:fldChar w:fldCharType="begin"/>
            </w:r>
            <w:r>
              <w:instrText xml:space="preserve"> SEQ CadEE_Formula \* ARABIC </w:instrText>
            </w:r>
            <w:r>
              <w:fldChar w:fldCharType="separate"/>
            </w:r>
            <w:r>
              <w:t xml:space="preserve">96</w:t>
            </w:r>
            <w:r>
              <w:fldChar w:fldCharType="end"/>
            </w:r>
            <w:bookmarkEnd w:id="245"/>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e seas C</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γ</m:t>
                    </m:r>
                  </m:e>
                  <m:sub>
                    <m:r>
                      <m:rPr>
                        <m:sty m:val="i"/>
                      </m:rPr>
                      <m:t>intSetC</m:t>
                    </m:r>
                  </m:sub>
                </m:sSub>
                <m:r>
                  <m:t>=</m:t>
                </m:r>
                <m:f>
                  <m:num>
                    <m:r>
                      <m:t>3463</m:t>
                    </m:r>
                  </m:num>
                  <m:den>
                    <m:d>
                      <m:dPr>
                        <m:begChr m:val="("/>
                        <m:endChr m:val=")"/>
                      </m:dPr>
                      <m:e>
                        <m:r>
                          <m:t>273</m:t>
                        </m:r>
                        <m:r>
                          <m:t>+</m:t>
                        </m:r>
                        <m:sSub>
                          <m:e>
                            <m:sSub>
                              <m:e>
                                <m:sSub>
                                  <m:e>
                                    <m:r>
                                      <m:t>θ</m:t>
                                    </m:r>
                                  </m:e>
                                  <m:sub>
                                    <m:r>
                                      <m:rPr>
                                        <m:sty m:val="i"/>
                                      </m:rPr>
                                      <m:t>int</m:t>
                                    </m:r>
                                  </m:sub>
                                </m:sSub>
                              </m:e>
                              <m:sub>
                                <m:r>
                                  <m:rPr>
                                    <m:sty m:val="i"/>
                                  </m:rPr>
                                  <m:t>set</m:t>
                                </m:r>
                              </m:sub>
                            </m:sSub>
                          </m:e>
                          <m:sub>
                            <m:r>
                              <m:rPr>
                                <m:sty m:val="i"/>
                              </m:rPr>
                              <m:t>C</m:t>
                            </m:r>
                          </m:sub>
                        </m:sSub>
                      </m:e>
                    </m:d>
                  </m:den>
                </m:f>
                <m:r>
                  <m:t>=</m:t>
                </m:r>
                <m:f>
                  <m:num>
                    <m:r>
                      <m:t>3463</m:t>
                    </m:r>
                  </m:num>
                  <m:den>
                    <m:d>
                      <m:dPr>
                        <m:begChr m:val="("/>
                        <m:endChr m:val=")"/>
                      </m:dPr>
                      <m:e>
                        <m:r>
                          <m:t>273</m:t>
                        </m:r>
                        <m:r>
                          <m:t>+</m:t>
                        </m:r>
                        <m:r>
                          <m:t>26</m:t>
                        </m:r>
                      </m:e>
                    </m:d>
                  </m:den>
                </m:f>
                <m:r>
                  <m:t>=</m:t>
                </m:r>
                <m:r>
                  <m:t>11.582</m:t>
                </m:r>
                <m:r>
                  <m:t xml:space="preserve"> </m:t>
                </m:r>
                <m:f>
                  <m:num>
                    <m:r>
                      <m:rPr>
                        <m:sty m:val="i"/>
                      </m:rPr>
                      <m:t>H</m:t>
                    </m:r>
                  </m:num>
                  <m:den>
                    <m:sSup>
                      <m:e>
                        <m:r>
                          <m:t>м</m:t>
                        </m:r>
                      </m:e>
                      <m:sup>
                        <m:r>
                          <m:t>3</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46" w:name="CadEE_Target_246"/>
            <w:r>
              <w:fldChar w:fldCharType="begin"/>
            </w:r>
            <w:r>
              <w:instrText xml:space="preserve"> SEQ CadEE_Formula \* ARABIC </w:instrText>
            </w:r>
            <w:r>
              <w:fldChar w:fldCharType="separate"/>
            </w:r>
            <w:r>
              <w:t xml:space="preserve">97</w:t>
            </w:r>
            <w:r>
              <w:fldChar w:fldCharType="end"/>
            </w:r>
            <w:bookmarkEnd w:id="246"/>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w:t>
      </w:r>
    </w:p>
    <w:p>
      <w:pPr>
        <w:pStyle w:val="CadEENormalText"/>
      </w:pPr>
      <w:r>
        <w:t xml:space="preserve">Задану температуру при опалені та охолоджені визначено у п. </w:t>
      </w:r>
      <w:r>
        <w:fldChar w:fldCharType="begin"/>
      </w:r>
      <w:r>
        <w:instrText xml:space="preserve"> REF CadEE_Target_340 \n \h </w:instrText>
      </w:r>
      <w:r>
        <w:fldChar w:fldCharType="separate"/>
      </w:r>
      <w:r>
        <w:t xml:space="preserve">5.2.13</w:t>
      </w:r>
      <w:r>
        <w:fldChar w:fldCharType="end"/>
      </w:r>
    </w:p>
    <w:p>
      <w:pPr>
        <w:pStyle w:val="CadEENormalText"/>
        <w:numPr>
          <w:ilvl w:val="2"/>
          <w:numId w:val="1"/>
        </w:numPr>
      </w:pPr>
      <w:bookmarkStart w:id="247" w:name="CadEE_Target_247"/>
      <w:r>
        <w:t xml:space="preserve">Для кожної сторони фасаду визначимо приведені витрати повітря через оболонку згідно з п. 9.2.3.2 ДСТУ 9190:2022:</w:t>
      </w:r>
      <w:bookmarkEnd w:id="247"/>
    </w:p>
    <w:p>
      <w:pPr>
        <w:pStyle w:val="CadEENormalText"/>
        <w:numPr>
          <w:ilvl w:val="3"/>
          <w:numId w:val="1"/>
        </w:numPr>
      </w:pPr>
      <w:bookmarkStart w:id="248" w:name="CadEE_Target_248"/>
      <w:r>
        <w:t xml:space="preserve">Приведені витрати повітря через оболонку будівлі в напрямку - північ.</w:t>
      </w:r>
      <w:bookmarkEnd w:id="248"/>
    </w:p>
    <w:p>
      <w:pPr>
        <w:pStyle w:val="CadEENormalText"/>
        <w:numPr>
          <w:ilvl w:val="4"/>
          <w:numId w:val="1"/>
        </w:numPr>
      </w:pPr>
      <w:bookmarkStart w:id="249" w:name="CadEE_Target_249"/>
      <w:r>
        <w:t xml:space="preserve">Середня швидкість вітру за січень в напрямку - північ </w:t>
      </w:r>
      <w:bookmarkEnd w:id="249"/>
    </w:p>
    <w:p>
      <w:pPr>
        <w:pStyle w:val="CadEEEquationStyle"/>
      </w:pPr>
      <m:oMathPara>
        <m:oMath>
          <m:sSub>
            <m:e>
              <m:r>
                <m:rPr>
                  <m:sty m:val="i"/>
                </m:rPr>
                <m:t>v</m:t>
              </m:r>
            </m:e>
            <m:sub>
              <m:r>
                <m:rPr>
                  <m:sty m:val="i"/>
                </m:rPr>
                <m:t>eSeasNH</m:t>
              </m:r>
            </m:sub>
          </m:sSub>
          <m:r>
            <m:t>=</m:t>
          </m:r>
          <m:r>
            <m:t>3.6</m:t>
          </m:r>
          <m:f>
            <m:num>
              <m:r>
                <m:t>м</m:t>
              </m:r>
            </m:num>
            <m:den>
              <m:r>
                <m:t>с</m:t>
              </m:r>
            </m:den>
          </m:f>
          <m:r>
            <m:t xml:space="preserve"> </m:t>
          </m:r>
          <m:sSub>
            <m:e>
              <m:r>
                <m:rPr>
                  <m:sty m:val="i"/>
                </m:rPr>
                <m:t>v</m:t>
              </m:r>
            </m:e>
            <m:sub>
              <m:r>
                <m:rPr>
                  <m:sty m:val="i"/>
                </m:rPr>
                <m:t>eSeasNC</m:t>
              </m:r>
            </m:sub>
          </m:sSub>
          <m:r>
            <m:t>=</m:t>
          </m:r>
          <m:r>
            <m:t>3.8</m:t>
          </m:r>
          <m:f>
            <m:num>
              <m:r>
                <m:t>м</m:t>
              </m:r>
            </m:num>
            <m:den>
              <m:r>
                <m:t>с</m:t>
              </m:r>
            </m:den>
          </m:f>
        </m:oMath>
      </m:oMathPara>
    </w:p>
    <w:p>
      <w:pPr>
        <w:pStyle w:val="CadEENormalText"/>
        <w:numPr>
          <w:ilvl w:val="4"/>
          <w:numId w:val="1"/>
        </w:numPr>
      </w:pPr>
      <w:bookmarkStart w:id="251" w:name="CadEE_Target_251"/>
      <w:r>
        <w:t xml:space="preserve">Коефіцієнт, що враховує зміну швидкості вітру за висотою визначаємо згідно з табл. 2 ДСТУ-Н Б В.2.6-191. Для місцевості типу C і будівлі висотою 30.00 м з орієнтацією на північ приймаємо:</w:t>
      </w:r>
      <w:bookmarkEnd w:id="251"/>
    </w:p>
    <w:p>
      <w:pPr>
        <w:pStyle w:val="CadEEEquationStyle"/>
      </w:pPr>
      <m:oMathPara>
        <m:oMath>
          <m:sSub>
            <m:e>
              <m:r>
                <m:t>β</m:t>
              </m:r>
            </m:e>
            <m:sub>
              <m:r>
                <m:rPr>
                  <m:sty m:val="i"/>
                </m:rPr>
                <m:t>vN</m:t>
              </m:r>
            </m:sub>
          </m:sSub>
          <m:r>
            <m:t>=</m:t>
          </m:r>
          <m:r>
            <m:t>0.68</m:t>
          </m:r>
        </m:oMath>
      </m:oMathPara>
    </w:p>
    <w:p>
      <w:pPr>
        <w:pStyle w:val="CadEENormalText"/>
        <w:numPr>
          <w:ilvl w:val="4"/>
          <w:numId w:val="1"/>
        </w:numPr>
      </w:pPr>
      <w:bookmarkStart w:id="253" w:name="CadEE_Target_253"/>
      <w:r>
        <w:t xml:space="preserve">Перепад вітрового тиску визначаємо згідно з п. 9.2.3.4 ДСТУ9190:2022:</w:t>
      </w:r>
      <w:bookmarkEnd w:id="25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ΔP</m:t>
                    </m:r>
                  </m:e>
                  <m:sub>
                    <m:r>
                      <m:rPr>
                        <m:sty m:val="i"/>
                      </m:rPr>
                      <m:t>wdNH</m:t>
                    </m:r>
                  </m:sub>
                </m:sSub>
                <m:r>
                  <m:t>=</m:t>
                </m:r>
                <m:r>
                  <m:t>0.03</m:t>
                </m:r>
                <m:sSub>
                  <m:e>
                    <m:r>
                      <m:t>γ</m:t>
                    </m:r>
                  </m:e>
                  <m:sub>
                    <m:r>
                      <m:rPr>
                        <m:sty m:val="i"/>
                      </m:rPr>
                      <m:t>eSeasH</m:t>
                    </m:r>
                  </m:sub>
                </m:sSub>
                <m:sSub>
                  <m:e>
                    <m:r>
                      <m:t>β</m:t>
                    </m:r>
                  </m:e>
                  <m:sub>
                    <m:r>
                      <m:rPr>
                        <m:sty m:val="i"/>
                      </m:rPr>
                      <m:t>vN</m:t>
                    </m:r>
                  </m:sub>
                </m:sSub>
                <m:sSubSup>
                  <m:e>
                    <m:r>
                      <m:rPr>
                        <m:sty m:val="i"/>
                      </m:rPr>
                      <m:t>v</m:t>
                    </m:r>
                  </m:e>
                  <m:sub>
                    <m:r>
                      <m:rPr>
                        <m:sty m:val="i"/>
                      </m:rPr>
                      <m:t>eSeasNH</m:t>
                    </m:r>
                  </m:sub>
                  <m:sup>
                    <m:r>
                      <m:t>2</m:t>
                    </m:r>
                  </m:sup>
                </m:sSubSup>
                <m:r>
                  <m:t>=</m:t>
                </m:r>
                <m:r>
                  <m:t>0.03</m:t>
                </m:r>
                <m:r>
                  <m:t>·</m:t>
                </m:r>
                <m:r>
                  <m:t>12.666</m:t>
                </m:r>
                <m:r>
                  <m:t>·</m:t>
                </m:r>
                <m:r>
                  <m:t>0.675</m:t>
                </m:r>
                <m:r>
                  <m:t>·</m:t>
                </m:r>
                <m:sSup>
                  <m:e>
                    <m:r>
                      <m:t>3.6</m:t>
                    </m:r>
                  </m:e>
                  <m:sup>
                    <m:r>
                      <m:t>2</m:t>
                    </m:r>
                  </m:sup>
                </m:sSup>
                <m:r>
                  <m:t>=</m:t>
                </m:r>
                <m:r>
                  <m:t>3.324</m:t>
                </m:r>
                <m:r>
                  <m:t xml:space="preserve"> </m:t>
                </m:r>
                <m:r>
                  <m:t>Па</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54" w:name="CadEE_Target_254"/>
            <w:r>
              <w:fldChar w:fldCharType="begin"/>
            </w:r>
            <w:r>
              <w:instrText xml:space="preserve"> SEQ CadEE_Formula \* ARABIC </w:instrText>
            </w:r>
            <w:r>
              <w:fldChar w:fldCharType="separate"/>
            </w:r>
            <w:r>
              <w:t xml:space="preserve">98</w:t>
            </w:r>
            <w:r>
              <w:fldChar w:fldCharType="end"/>
            </w:r>
            <w:bookmarkEnd w:id="254"/>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eSeasH</w:t>
      </w:r>
      <w:r>
        <w:t xml:space="preserve"> - питома вага зовнішнього повітря в опалювальний період, див. п. </w:t>
      </w:r>
      <w:r>
        <w:fldChar w:fldCharType="begin"/>
      </w:r>
      <w:r>
        <w:instrText xml:space="preserve"> REF CadEE_Target_241 \n \h </w:instrText>
      </w:r>
      <w:r>
        <w:fldChar w:fldCharType="separate"/>
      </w:r>
      <w:r>
        <w:t xml:space="preserve">5.2.10</w:t>
      </w:r>
      <w:r>
        <w:fldChar w:fldCharType="end"/>
      </w:r>
      <w:r>
        <w:t xml:space="preserve">; </w:t>
      </w:r>
      <w:r>
        <w:rPr>
          <w:rFonts w:ascii="Cambria Math" w:hAnsi="Cambria Math" w:eastAsia="Cambria Math" w:cs="Cambria Math"/>
        </w:rPr>
        <w:t xml:space="preserve">β</w:t>
      </w:r>
      <w:r>
        <w:rPr>
          <w:rFonts w:ascii="Cambria Math" w:hAnsi="Cambria Math" w:eastAsia="Cambria Math" w:cs="Cambria Math"/>
          <w:vertAlign w:val="subscript"/>
        </w:rPr>
        <w:t xml:space="preserve">vN</w:t>
      </w:r>
      <w:r>
        <w:t xml:space="preserve"> - коефіцієнт вітрового тиску для огороджувальної конструкції,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v</w:t>
      </w:r>
      <w:r>
        <w:rPr>
          <w:rFonts w:ascii="Cambria Math" w:hAnsi="Cambria Math" w:eastAsia="Cambria Math" w:cs="Cambria Math"/>
          <w:vertAlign w:val="subscript"/>
        </w:rPr>
        <w:t xml:space="preserve">eSeasNH</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ΔP</m:t>
                    </m:r>
                  </m:e>
                  <m:sub>
                    <m:r>
                      <m:rPr>
                        <m:sty m:val="i"/>
                      </m:rPr>
                      <m:t>wdNC</m:t>
                    </m:r>
                  </m:sub>
                </m:sSub>
                <m:r>
                  <m:t>=</m:t>
                </m:r>
                <m:r>
                  <m:t>0.03</m:t>
                </m:r>
                <m:sSub>
                  <m:e>
                    <m:r>
                      <m:t>γ</m:t>
                    </m:r>
                  </m:e>
                  <m:sub>
                    <m:r>
                      <m:rPr>
                        <m:sty m:val="i"/>
                      </m:rPr>
                      <m:t>eSeasC</m:t>
                    </m:r>
                  </m:sub>
                </m:sSub>
                <m:sSub>
                  <m:e>
                    <m:r>
                      <m:t>β</m:t>
                    </m:r>
                  </m:e>
                  <m:sub>
                    <m:r>
                      <m:rPr>
                        <m:sty m:val="i"/>
                      </m:rPr>
                      <m:t>vN</m:t>
                    </m:r>
                  </m:sub>
                </m:sSub>
                <m:sSubSup>
                  <m:e>
                    <m:r>
                      <m:rPr>
                        <m:sty m:val="i"/>
                      </m:rPr>
                      <m:t>v</m:t>
                    </m:r>
                  </m:e>
                  <m:sub>
                    <m:r>
                      <m:rPr>
                        <m:sty m:val="i"/>
                      </m:rPr>
                      <m:t>eSeasNC</m:t>
                    </m:r>
                  </m:sub>
                  <m:sup>
                    <m:r>
                      <m:t>2</m:t>
                    </m:r>
                  </m:sup>
                </m:sSubSup>
                <m:r>
                  <m:t>=</m:t>
                </m:r>
                <m:r>
                  <m:t>0.03</m:t>
                </m:r>
                <m:r>
                  <m:t>·</m:t>
                </m:r>
                <m:r>
                  <m:t>11.779</m:t>
                </m:r>
                <m:r>
                  <m:t>·</m:t>
                </m:r>
                <m:r>
                  <m:t>0.675</m:t>
                </m:r>
                <m:r>
                  <m:t>·</m:t>
                </m:r>
                <m:sSup>
                  <m:e>
                    <m:r>
                      <m:t>3.8</m:t>
                    </m:r>
                  </m:e>
                  <m:sup>
                    <m:r>
                      <m:t>2</m:t>
                    </m:r>
                  </m:sup>
                </m:sSup>
                <m:r>
                  <m:t>=</m:t>
                </m:r>
                <m:r>
                  <m:t>3.444</m:t>
                </m:r>
                <m:r>
                  <m:t xml:space="preserve"> </m:t>
                </m:r>
                <m:r>
                  <m:t>Па</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55" w:name="CadEE_Target_255"/>
            <w:r>
              <w:fldChar w:fldCharType="begin"/>
            </w:r>
            <w:r>
              <w:instrText xml:space="preserve"> SEQ CadEE_Formula \* ARABIC </w:instrText>
            </w:r>
            <w:r>
              <w:fldChar w:fldCharType="separate"/>
            </w:r>
            <w:r>
              <w:t xml:space="preserve">99</w:t>
            </w:r>
            <w:r>
              <w:fldChar w:fldCharType="end"/>
            </w:r>
            <w:bookmarkEnd w:id="255"/>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eSeasC</w:t>
      </w:r>
      <w:r>
        <w:t xml:space="preserve"> - питома вага зовнішнього повітря в період охолодження, див. п. </w:t>
      </w:r>
      <w:r>
        <w:fldChar w:fldCharType="begin"/>
      </w:r>
      <w:r>
        <w:instrText xml:space="preserve"> REF CadEE_Target_244 \n \h </w:instrText>
      </w:r>
      <w:r>
        <w:fldChar w:fldCharType="separate"/>
      </w:r>
      <w:r>
        <w:t xml:space="preserve">5.2.11</w:t>
      </w:r>
      <w:r>
        <w:fldChar w:fldCharType="end"/>
      </w:r>
      <w:r>
        <w:t xml:space="preserve">; </w:t>
      </w:r>
      <w:r>
        <w:rPr>
          <w:rFonts w:ascii="Cambria Math" w:hAnsi="Cambria Math" w:eastAsia="Cambria Math" w:cs="Cambria Math"/>
        </w:rPr>
        <w:t xml:space="preserve">β</w:t>
      </w:r>
      <w:r>
        <w:rPr>
          <w:rFonts w:ascii="Cambria Math" w:hAnsi="Cambria Math" w:eastAsia="Cambria Math" w:cs="Cambria Math"/>
          <w:vertAlign w:val="subscript"/>
        </w:rPr>
        <w:t xml:space="preserve">vN</w:t>
      </w:r>
      <w:r>
        <w:t xml:space="preserve"> - те саме, що у формулі (</w:t>
      </w:r>
      <w:r>
        <w:fldChar w:fldCharType="begin"/>
      </w:r>
      <w:r>
        <w:instrText xml:space="preserve"> REF CadEE_Target_254 \h </w:instrText>
      </w:r>
      <w:r>
        <w:fldChar w:fldCharType="separate"/>
      </w:r>
      <w:r>
        <w:t xml:space="preserve">98</w:t>
      </w:r>
      <w:r>
        <w:fldChar w:fldCharType="end"/>
      </w:r>
      <w:r>
        <w:t xml:space="preserve">); </w:t>
      </w:r>
      <w:r>
        <w:rPr>
          <w:rFonts w:ascii="Cambria Math" w:hAnsi="Cambria Math" w:eastAsia="Cambria Math" w:cs="Cambria Math"/>
        </w:rPr>
        <w:t xml:space="preserve">v</w:t>
      </w:r>
      <w:r>
        <w:rPr>
          <w:rFonts w:ascii="Cambria Math" w:hAnsi="Cambria Math" w:eastAsia="Cambria Math" w:cs="Cambria Math"/>
          <w:vertAlign w:val="subscript"/>
        </w:rPr>
        <w:t xml:space="preserve">eSeasNC</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4"/>
          <w:numId w:val="1"/>
        </w:numPr>
      </w:pPr>
      <w:bookmarkStart w:id="256" w:name="CadEE_Target_256"/>
      <w:r>
        <w:t xml:space="preserve">Висота будівлі:</w:t>
      </w:r>
      <w:bookmarkEnd w:id="256"/>
    </w:p>
    <w:p>
      <w:pPr>
        <w:pStyle w:val="CadEEEquationStyle"/>
      </w:pPr>
      <m:oMathPara>
        <m:oMath>
          <m:sSub>
            <m:e>
              <m:r>
                <m:rPr>
                  <m:sty m:val="i"/>
                </m:rPr>
                <m:t>Z</m:t>
              </m:r>
            </m:e>
            <m:sub>
              <m:r>
                <m:rPr>
                  <m:sty m:val="i"/>
                </m:rPr>
                <m:t>seN</m:t>
              </m:r>
            </m:sub>
          </m:sSub>
          <m:r>
            <m:t>=</m:t>
          </m:r>
          <m:r>
            <m:t>30</m:t>
          </m:r>
          <m:r>
            <m:t>м</m:t>
          </m:r>
        </m:oMath>
      </m:oMathPara>
    </w:p>
    <w:p>
      <w:pPr>
        <w:pStyle w:val="CadEENormalText"/>
        <w:numPr>
          <w:ilvl w:val="4"/>
          <w:numId w:val="1"/>
        </w:numPr>
      </w:pPr>
      <w:bookmarkStart w:id="258" w:name="CadEE_Target_258"/>
      <w:r>
        <w:t xml:space="preserve">Перепад гравітаційного тиску визначаємо згідно з п. 9.2.3.2 ДСТУ9190:2022:</w:t>
      </w:r>
      <w:bookmarkEnd w:id="25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ΔP</m:t>
                    </m:r>
                  </m:e>
                  <m:sub>
                    <m:r>
                      <m:rPr>
                        <m:sty m:val="i"/>
                      </m:rPr>
                      <m:t>grNH</m:t>
                    </m:r>
                  </m:sub>
                </m:sSub>
                <m:r>
                  <m:t>=</m:t>
                </m:r>
                <m:r>
                  <m:t>0.5</m:t>
                </m:r>
                <m:sSub>
                  <m:e>
                    <m:r>
                      <m:rPr>
                        <m:sty m:val="i"/>
                      </m:rPr>
                      <m:t>Z</m:t>
                    </m:r>
                  </m:e>
                  <m:sub>
                    <m:r>
                      <m:rPr>
                        <m:sty m:val="i"/>
                      </m:rPr>
                      <m:t>seN</m:t>
                    </m:r>
                  </m:sub>
                </m:sSub>
                <m:d>
                  <m:dPr>
                    <m:begChr m:val="("/>
                    <m:endChr m:val=")"/>
                  </m:dPr>
                  <m:e>
                    <m:sSub>
                      <m:e>
                        <m:r>
                          <m:t>γ</m:t>
                        </m:r>
                      </m:e>
                      <m:sub>
                        <m:r>
                          <m:rPr>
                            <m:sty m:val="i"/>
                          </m:rPr>
                          <m:t>eSeasH</m:t>
                        </m:r>
                      </m:sub>
                    </m:sSub>
                    <m:r>
                      <m:t>−</m:t>
                    </m:r>
                    <m:sSub>
                      <m:e>
                        <m:r>
                          <m:t>γ</m:t>
                        </m:r>
                      </m:e>
                      <m:sub>
                        <m:r>
                          <m:rPr>
                            <m:sty m:val="i"/>
                          </m:rPr>
                          <m:t>intSetH</m:t>
                        </m:r>
                      </m:sub>
                    </m:sSub>
                  </m:e>
                </m:d>
                <m:r>
                  <m:t>=</m:t>
                </m:r>
                <m:r>
                  <m:t>0.5</m:t>
                </m:r>
                <m:r>
                  <m:t>·</m:t>
                </m:r>
                <m:r>
                  <m:t>30</m:t>
                </m:r>
                <m:r>
                  <m:t>·</m:t>
                </m:r>
                <m:d>
                  <m:dPr>
                    <m:begChr m:val="("/>
                    <m:endChr m:val=")"/>
                  </m:dPr>
                  <m:e>
                    <m:r>
                      <m:t>12.666</m:t>
                    </m:r>
                    <m:r>
                      <m:t>−</m:t>
                    </m:r>
                    <m:r>
                      <m:t>11.819</m:t>
                    </m:r>
                  </m:e>
                </m:d>
                <m:r>
                  <m:t>=</m:t>
                </m:r>
                <m:r>
                  <m:t>12.71</m:t>
                </m:r>
                <m:r>
                  <m:t xml:space="preserve"> </m:t>
                </m:r>
                <m:r>
                  <m:t>Па</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59" w:name="CadEE_Target_259"/>
            <w:r>
              <w:fldChar w:fldCharType="begin"/>
            </w:r>
            <w:r>
              <w:instrText xml:space="preserve"> SEQ CadEE_Formula \* ARABIC </w:instrText>
            </w:r>
            <w:r>
              <w:fldChar w:fldCharType="separate"/>
            </w:r>
            <w:r>
              <w:t xml:space="preserve">100</w:t>
            </w:r>
            <w:r>
              <w:fldChar w:fldCharType="end"/>
            </w:r>
            <w:bookmarkEnd w:id="259"/>
            <w:r>
              <w:t>)</w:t>
            </w:r>
          </w:p>
        </w:tc>
      </w:tr>
    </w:tbl>
    <w:p>
      <w:pPr>
        <w:pStyle w:val="CadEENormalText"/>
      </w:pPr>
      <w:r>
        <w:t xml:space="preserve">де </w:t>
      </w:r>
      <w:r>
        <w:rPr>
          <w:rFonts w:ascii="Cambria Math" w:hAnsi="Cambria Math" w:eastAsia="Cambria Math" w:cs="Cambria Math"/>
        </w:rPr>
        <w:t xml:space="preserve">Z</w:t>
      </w:r>
      <w:r>
        <w:rPr>
          <w:rFonts w:ascii="Cambria Math" w:hAnsi="Cambria Math" w:eastAsia="Cambria Math" w:cs="Cambria Math"/>
          <w:vertAlign w:val="subscript"/>
        </w:rPr>
        <w:t xml:space="preserve">seN</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γ</w:t>
      </w:r>
      <w:r>
        <w:rPr>
          <w:rFonts w:ascii="Cambria Math" w:hAnsi="Cambria Math" w:eastAsia="Cambria Math" w:cs="Cambria Math"/>
          <w:vertAlign w:val="subscript"/>
        </w:rPr>
        <w:t xml:space="preserve">eSeasH</w:t>
      </w:r>
      <w:r>
        <w:t xml:space="preserve"> - те саме, що у формулі (</w:t>
      </w:r>
      <w:r>
        <w:fldChar w:fldCharType="begin"/>
      </w:r>
      <w:r>
        <w:instrText xml:space="preserve"> REF CadEE_Target_254 \h </w:instrText>
      </w:r>
      <w:r>
        <w:fldChar w:fldCharType="separate"/>
      </w:r>
      <w:r>
        <w:t xml:space="preserve">98</w:t>
      </w:r>
      <w:r>
        <w:fldChar w:fldCharType="end"/>
      </w:r>
      <w:r>
        <w:t xml:space="preserve">); </w:t>
      </w:r>
      <w:r>
        <w:rPr>
          <w:rFonts w:ascii="Cambria Math" w:hAnsi="Cambria Math" w:eastAsia="Cambria Math" w:cs="Cambria Math"/>
        </w:rPr>
        <w:t xml:space="preserve">γ</w:t>
      </w:r>
      <w:r>
        <w:rPr>
          <w:rFonts w:ascii="Cambria Math" w:hAnsi="Cambria Math" w:eastAsia="Cambria Math" w:cs="Cambria Math"/>
          <w:vertAlign w:val="subscript"/>
        </w:rPr>
        <w:t xml:space="preserve">intSetH</w:t>
      </w:r>
      <w:r>
        <w:t xml:space="preserve"> - питома вага внутрішнього повітря в опалювальний період, див. п. </w:t>
      </w:r>
      <w:r>
        <w:fldChar w:fldCharType="begin"/>
      </w:r>
      <w:r>
        <w:instrText xml:space="preserve"> REF CadEE_Target_241 \n \h </w:instrText>
      </w:r>
      <w:r>
        <w:fldChar w:fldCharType="separate"/>
      </w:r>
      <w:r>
        <w:t xml:space="preserve">5.2.10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ΔP</m:t>
                    </m:r>
                  </m:e>
                  <m:sub>
                    <m:r>
                      <m:rPr>
                        <m:sty m:val="i"/>
                      </m:rPr>
                      <m:t>grNC</m:t>
                    </m:r>
                  </m:sub>
                </m:sSub>
                <m:r>
                  <m:t>=</m:t>
                </m:r>
                <m:r>
                  <m:t>0.5</m:t>
                </m:r>
                <m:sSub>
                  <m:e>
                    <m:r>
                      <m:rPr>
                        <m:sty m:val="i"/>
                      </m:rPr>
                      <m:t>Z</m:t>
                    </m:r>
                  </m:e>
                  <m:sub>
                    <m:r>
                      <m:rPr>
                        <m:sty m:val="i"/>
                      </m:rPr>
                      <m:t>seN</m:t>
                    </m:r>
                  </m:sub>
                </m:sSub>
                <m:d>
                  <m:dPr>
                    <m:begChr m:val="("/>
                    <m:endChr m:val=")"/>
                  </m:dPr>
                  <m:e>
                    <m:sSub>
                      <m:e>
                        <m:r>
                          <m:t>γ</m:t>
                        </m:r>
                      </m:e>
                      <m:sub>
                        <m:r>
                          <m:rPr>
                            <m:sty m:val="i"/>
                          </m:rPr>
                          <m:t>eSeasC</m:t>
                        </m:r>
                      </m:sub>
                    </m:sSub>
                    <m:r>
                      <m:t>−</m:t>
                    </m:r>
                    <m:sSub>
                      <m:e>
                        <m:r>
                          <m:t>γ</m:t>
                        </m:r>
                      </m:e>
                      <m:sub>
                        <m:r>
                          <m:rPr>
                            <m:sty m:val="i"/>
                          </m:rPr>
                          <m:t>intSetC</m:t>
                        </m:r>
                      </m:sub>
                    </m:sSub>
                  </m:e>
                </m:d>
                <m:r>
                  <m:t>=</m:t>
                </m:r>
                <m:r>
                  <m:t>0.5</m:t>
                </m:r>
                <m:r>
                  <m:t>·</m:t>
                </m:r>
                <m:r>
                  <m:t>30</m:t>
                </m:r>
                <m:r>
                  <m:t>·</m:t>
                </m:r>
                <m:d>
                  <m:dPr>
                    <m:begChr m:val="("/>
                    <m:endChr m:val=")"/>
                  </m:dPr>
                  <m:e>
                    <m:r>
                      <m:t>11.779</m:t>
                    </m:r>
                    <m:r>
                      <m:t>−</m:t>
                    </m:r>
                    <m:r>
                      <m:t>11.582</m:t>
                    </m:r>
                  </m:e>
                </m:d>
                <m:r>
                  <m:t>=</m:t>
                </m:r>
                <m:r>
                  <m:t>2.955</m:t>
                </m:r>
                <m:r>
                  <m:t xml:space="preserve"> </m:t>
                </m:r>
                <m:r>
                  <m:t>Па</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60" w:name="CadEE_Target_260"/>
            <w:r>
              <w:fldChar w:fldCharType="begin"/>
            </w:r>
            <w:r>
              <w:instrText xml:space="preserve"> SEQ CadEE_Formula \* ARABIC </w:instrText>
            </w:r>
            <w:r>
              <w:fldChar w:fldCharType="separate"/>
            </w:r>
            <w:r>
              <w:t xml:space="preserve">101</w:t>
            </w:r>
            <w:r>
              <w:fldChar w:fldCharType="end"/>
            </w:r>
            <w:bookmarkEnd w:id="260"/>
            <w:r>
              <w:t>)</w:t>
            </w:r>
          </w:p>
        </w:tc>
      </w:tr>
    </w:tbl>
    <w:p>
      <w:pPr>
        <w:pStyle w:val="CadEENormalText"/>
      </w:pPr>
      <w:r>
        <w:t xml:space="preserve">де </w:t>
      </w:r>
      <w:r>
        <w:rPr>
          <w:rFonts w:ascii="Cambria Math" w:hAnsi="Cambria Math" w:eastAsia="Cambria Math" w:cs="Cambria Math"/>
        </w:rPr>
        <w:t xml:space="preserve">Z</w:t>
      </w:r>
      <w:r>
        <w:rPr>
          <w:rFonts w:ascii="Cambria Math" w:hAnsi="Cambria Math" w:eastAsia="Cambria Math" w:cs="Cambria Math"/>
          <w:vertAlign w:val="subscript"/>
        </w:rPr>
        <w:t xml:space="preserve">seN</w:t>
      </w:r>
      <w:r>
        <w:t xml:space="preserve"> - те саме, що у формулі (</w:t>
      </w:r>
      <w:r>
        <w:fldChar w:fldCharType="begin"/>
      </w:r>
      <w:r>
        <w:instrText xml:space="preserve"> REF CadEE_Target_259 \h </w:instrText>
      </w:r>
      <w:r>
        <w:fldChar w:fldCharType="separate"/>
      </w:r>
      <w:r>
        <w:t xml:space="preserve">100</w:t>
      </w:r>
      <w:r>
        <w:fldChar w:fldCharType="end"/>
      </w:r>
      <w:r>
        <w:t xml:space="preserve">); </w:t>
      </w:r>
      <w:r>
        <w:rPr>
          <w:rFonts w:ascii="Cambria Math" w:hAnsi="Cambria Math" w:eastAsia="Cambria Math" w:cs="Cambria Math"/>
        </w:rPr>
        <w:t xml:space="preserve">γ</w:t>
      </w:r>
      <w:r>
        <w:rPr>
          <w:rFonts w:ascii="Cambria Math" w:hAnsi="Cambria Math" w:eastAsia="Cambria Math" w:cs="Cambria Math"/>
          <w:vertAlign w:val="subscript"/>
        </w:rPr>
        <w:t xml:space="preserve">eSeasC</w:t>
      </w:r>
      <w:r>
        <w:t xml:space="preserve"> - те саме, що у формулі (</w:t>
      </w:r>
      <w:r>
        <w:fldChar w:fldCharType="begin"/>
      </w:r>
      <w:r>
        <w:instrText xml:space="preserve"> REF CadEE_Target_255 \h </w:instrText>
      </w:r>
      <w:r>
        <w:fldChar w:fldCharType="separate"/>
      </w:r>
      <w:r>
        <w:t xml:space="preserve">99</w:t>
      </w:r>
      <w:r>
        <w:fldChar w:fldCharType="end"/>
      </w:r>
      <w:r>
        <w:t xml:space="preserve">); </w:t>
      </w:r>
      <w:r>
        <w:rPr>
          <w:rFonts w:ascii="Cambria Math" w:hAnsi="Cambria Math" w:eastAsia="Cambria Math" w:cs="Cambria Math"/>
        </w:rPr>
        <w:t xml:space="preserve">γ</w:t>
      </w:r>
      <w:r>
        <w:rPr>
          <w:rFonts w:ascii="Cambria Math" w:hAnsi="Cambria Math" w:eastAsia="Cambria Math" w:cs="Cambria Math"/>
          <w:vertAlign w:val="subscript"/>
        </w:rPr>
        <w:t xml:space="preserve">intSetC</w:t>
      </w:r>
      <w:r>
        <w:t xml:space="preserve"> - питома вага внутрішнього повітря в період охолодження, див. п. </w:t>
      </w:r>
      <w:r>
        <w:fldChar w:fldCharType="begin"/>
      </w:r>
      <w:r>
        <w:instrText xml:space="preserve"> REF CadEE_Target_244 \n \h </w:instrText>
      </w:r>
      <w:r>
        <w:fldChar w:fldCharType="separate"/>
      </w:r>
      <w:r>
        <w:t xml:space="preserve">5.2.11</w:t>
      </w:r>
      <w:r>
        <w:fldChar w:fldCharType="end"/>
      </w:r>
      <w:r>
        <w:t xml:space="preserve">.</w:t>
      </w:r>
    </w:p>
    <w:p>
      <w:pPr>
        <w:pStyle w:val="CadEENormalText"/>
        <w:numPr>
          <w:ilvl w:val="4"/>
          <w:numId w:val="1"/>
        </w:numPr>
      </w:pPr>
      <w:bookmarkStart w:id="261" w:name="CadEE_Target_261"/>
      <w:r>
        <w:t xml:space="preserve">Приведені витрати повітря через оболонку будівлі згідно з п. 9.2.3.2:</w:t>
      </w:r>
      <w:bookmarkEnd w:id="261"/>
    </w:p>
    <w:p>
      <w:pPr>
        <w:pStyle w:val="CadEENormalText"/>
        <w:numPr>
          <w:ilvl w:val="4"/>
          <w:numId w:val="1"/>
        </w:numPr>
      </w:pPr>
      <w:bookmarkStart w:id="262" w:name="CadEE_Target_262"/>
      <w:r>
        <w:t xml:space="preserve">Повторюваність напряму вітру за січень/липень по сторонам світу згідно з табл. 5 та 6 ДСТУ-Н Б В.1.1-27:</w:t>
      </w:r>
      <w:bookmarkEnd w:id="262"/>
    </w:p>
    <w:p>
      <w:pPr>
        <w:pStyle w:val="CadEEEquationStyle"/>
      </w:pPr>
      <m:oMathPara>
        <m:oMath>
          <m:sSub>
            <m:e>
              <m:r>
                <m:rPr>
                  <m:sty m:val="i"/>
                </m:rPr>
                <m:t>F</m:t>
              </m:r>
            </m:e>
            <m:sub>
              <m:r>
                <m:rPr>
                  <m:sty m:val="i"/>
                </m:rPr>
                <m:t>eSeasNH</m:t>
              </m:r>
            </m:sub>
          </m:sSub>
          <m:r>
            <m:t>=</m:t>
          </m:r>
          <m:r>
            <m:t>4.4</m:t>
          </m:r>
          <m:r>
            <m:t>%</m:t>
          </m:r>
          <m:r>
            <m:t xml:space="preserve"> </m:t>
          </m:r>
          <m:sSub>
            <m:e>
              <m:r>
                <m:rPr>
                  <m:sty m:val="i"/>
                </m:rPr>
                <m:t>F</m:t>
              </m:r>
            </m:e>
            <m:sub>
              <m:r>
                <m:rPr>
                  <m:sty m:val="i"/>
                </m:rPr>
                <m:t>eSeasNC</m:t>
              </m:r>
            </m:sub>
          </m:sSub>
          <m:r>
            <m:t>=</m:t>
          </m:r>
          <m:r>
            <m:t>13.8</m:t>
          </m:r>
          <m:r>
            <m:t>%</m:t>
          </m:r>
        </m:oMath>
      </m:oMathPara>
    </w:p>
    <w:p>
      <w:pPr>
        <w:pStyle w:val="CadEENormalText"/>
        <w:numPr>
          <w:ilvl w:val="4"/>
          <w:numId w:val="1"/>
        </w:numPr>
      </w:pPr>
      <w:bookmarkStart w:id="264" w:name="CadEE_Target_264"/>
      <w:r>
        <w:t xml:space="preserve">Коефіцієнт, який враховує витрату повітря через стінові конструкції для типу стін - утеплені органічними матеріалами:</w:t>
      </w:r>
      <w:bookmarkEnd w:id="264"/>
    </w:p>
    <w:p>
      <w:pPr>
        <w:pStyle w:val="CadEEEquationStyle"/>
      </w:pPr>
      <m:oMathPara>
        <m:oMath>
          <m:sSub>
            <m:e>
              <m:r>
                <m:rPr>
                  <m:sty m:val="i"/>
                </m:rPr>
                <m:t>a</m:t>
              </m:r>
            </m:e>
            <m:sub>
              <m:r>
                <m:rPr>
                  <m:sty m:val="i"/>
                </m:rPr>
                <m:t>infN</m:t>
              </m:r>
            </m:sub>
          </m:sSub>
          <m:r>
            <m:t>=</m:t>
          </m:r>
          <m:r>
            <m:t>1.05</m:t>
          </m:r>
        </m:oMath>
      </m:oMathPara>
    </w:p>
    <w:p>
      <w:pPr>
        <w:pStyle w:val="CadEENormalText"/>
        <w:numPr>
          <w:ilvl w:val="4"/>
          <w:numId w:val="1"/>
        </w:numPr>
      </w:pPr>
      <w:bookmarkStart w:id="266" w:name="CadEE_Target_266"/>
      <w:r>
        <w:t xml:space="preserve">Приведені витрати повітря через оболонку будівлі у період опалення:</w:t>
      </w:r>
      <w:bookmarkEnd w:id="26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rPr>
                        <m:sty m:val="i"/>
                      </m:rPr>
                      <m:t>infNH</m:t>
                    </m:r>
                  </m:sub>
                </m:sSub>
                <m:r>
                  <m:t>=</m:t>
                </m:r>
                <m:sSub>
                  <m:e>
                    <m:r>
                      <m:rPr>
                        <m:sty m:val="i"/>
                      </m:rPr>
                      <m:t>Q</m:t>
                    </m:r>
                  </m:e>
                  <m:sub>
                    <m:r>
                      <m:rPr>
                        <m:sty m:val="i"/>
                      </m:rPr>
                      <m:t>s100N</m:t>
                    </m:r>
                  </m:sub>
                </m:sSub>
                <m:sSup>
                  <m:e>
                    <m:f>
                      <m:num>
                        <m:sSub>
                          <m:e>
                            <m:r>
                              <m:rPr>
                                <m:sty m:val="i"/>
                              </m:rPr>
                              <m:t>a</m:t>
                            </m:r>
                          </m:e>
                          <m:sub>
                            <m:r>
                              <m:rPr>
                                <m:sty m:val="i"/>
                              </m:rPr>
                              <m:t>infN</m:t>
                            </m:r>
                          </m:sub>
                        </m:sSub>
                        <m:d>
                          <m:dPr>
                            <m:begChr m:val="("/>
                            <m:endChr m:val=")"/>
                          </m:dPr>
                          <m:e>
                            <m:sSub>
                              <m:e>
                                <m:r>
                                  <m:t>ΔP</m:t>
                                </m:r>
                              </m:e>
                              <m:sub>
                                <m:r>
                                  <m:rPr>
                                    <m:sty m:val="i"/>
                                  </m:rPr>
                                  <m:t>grNH</m:t>
                                </m:r>
                              </m:sub>
                            </m:sSub>
                            <m:r>
                              <m:t>+</m:t>
                            </m:r>
                            <m:sSub>
                              <m:e>
                                <m:r>
                                  <m:rPr>
                                    <m:sty m:val="i"/>
                                  </m:rPr>
                                  <m:t>F</m:t>
                                </m:r>
                              </m:e>
                              <m:sub>
                                <m:r>
                                  <m:rPr>
                                    <m:sty m:val="i"/>
                                  </m:rPr>
                                  <m:t>eSeasNH</m:t>
                                </m:r>
                              </m:sub>
                            </m:sSub>
                            <m:sSub>
                              <m:e>
                                <m:r>
                                  <m:t>ΔP</m:t>
                                </m:r>
                              </m:e>
                              <m:sub>
                                <m:r>
                                  <m:rPr>
                                    <m:sty m:val="i"/>
                                  </m:rPr>
                                  <m:t>wdNH</m:t>
                                </m:r>
                              </m:sub>
                            </m:sSub>
                          </m:e>
                        </m:d>
                      </m:num>
                      <m:den>
                        <m:r>
                          <m:t>100</m:t>
                        </m:r>
                      </m:den>
                    </m:f>
                  </m:e>
                  <m:sup>
                    <m:f>
                      <m:num>
                        <m:r>
                          <m:t>2</m:t>
                        </m:r>
                      </m:num>
                      <m:den>
                        <m:r>
                          <m:t>3</m:t>
                        </m:r>
                      </m:den>
                    </m:f>
                  </m:sup>
                </m:sSup>
                <m:r>
                  <m:t>=</m:t>
                </m:r>
                <m:r>
                  <m:t>5.4</m:t>
                </m:r>
                <m:r>
                  <m:t>·</m:t>
                </m:r>
                <m:sSup>
                  <m:e>
                    <m:f>
                      <m:num>
                        <m:r>
                          <m:t>1.05</m:t>
                        </m:r>
                        <m:r>
                          <m:t>·</m:t>
                        </m:r>
                        <m:d>
                          <m:dPr>
                            <m:begChr m:val="("/>
                            <m:endChr m:val=")"/>
                          </m:dPr>
                          <m:e>
                            <m:r>
                              <m:t>12.71</m:t>
                            </m:r>
                            <m:r>
                              <m:t>+</m:t>
                            </m:r>
                            <m:r>
                              <m:t>4.4</m:t>
                            </m:r>
                            <m:r>
                              <m:t>·</m:t>
                            </m:r>
                            <m:r>
                              <m:t>3.324</m:t>
                            </m:r>
                          </m:e>
                        </m:d>
                      </m:num>
                      <m:den>
                        <m:r>
                          <m:t>100</m:t>
                        </m:r>
                      </m:den>
                    </m:f>
                  </m:e>
                  <m:sup>
                    <m:f>
                      <m:num>
                        <m:r>
                          <m:t>2</m:t>
                        </m:r>
                      </m:num>
                      <m:den>
                        <m:r>
                          <m:t>3</m:t>
                        </m:r>
                      </m:den>
                    </m:f>
                  </m:sup>
                </m:sSup>
                <m:r>
                  <m:t>=</m:t>
                </m:r>
                <m:r>
                  <m:t>2.35</m:t>
                </m:r>
                <m:r>
                  <m:t xml:space="preserve"> </m:t>
                </m:r>
                <m:f>
                  <m:num>
                    <m:sSup>
                      <m:e>
                        <m:r>
                          <m:t>м</m:t>
                        </m:r>
                      </m:e>
                      <m:sup>
                        <m:r>
                          <m:t>3</m:t>
                        </m:r>
                      </m:sup>
                    </m:sSup>
                  </m:num>
                  <m:den>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67" w:name="CadEE_Target_267"/>
            <w:r>
              <w:fldChar w:fldCharType="begin"/>
            </w:r>
            <w:r>
              <w:instrText xml:space="preserve"> SEQ CadEE_Formula \* ARABIC </w:instrText>
            </w:r>
            <w:r>
              <w:fldChar w:fldCharType="separate"/>
            </w:r>
            <w:r>
              <w:t xml:space="preserve">102</w:t>
            </w:r>
            <w:r>
              <w:fldChar w:fldCharType="end"/>
            </w:r>
            <w:bookmarkEnd w:id="26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s100N</w:t>
      </w:r>
      <w:r>
        <w:t xml:space="preserve"> - повітропроникність вікон і дверей відповідної орієнтації, див. п. </w:t>
      </w:r>
      <w:r>
        <w:fldChar w:fldCharType="begin"/>
      </w:r>
      <w:r>
        <w:instrText xml:space="preserve"> REF CadEE_Target_218 \n \h </w:instrText>
      </w:r>
      <w:r>
        <w:fldChar w:fldCharType="separate"/>
      </w:r>
      <w:r>
        <w:t xml:space="preserve">5.2.4.2</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infN</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eSeasNH</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ΔP</w:t>
      </w:r>
      <w:r>
        <w:rPr>
          <w:rFonts w:ascii="Cambria Math" w:hAnsi="Cambria Math" w:eastAsia="Cambria Math" w:cs="Cambria Math"/>
          <w:vertAlign w:val="subscript"/>
        </w:rPr>
        <w:t xml:space="preserve">grNH</w:t>
      </w:r>
      <w:r>
        <w:t xml:space="preserve">, див. п. </w:t>
      </w:r>
      <w:r>
        <w:fldChar w:fldCharType="begin"/>
      </w:r>
      <w:r>
        <w:instrText xml:space="preserve"> REF CadEE_Target_258 \n \h </w:instrText>
      </w:r>
      <w:r>
        <w:fldChar w:fldCharType="separate"/>
      </w:r>
      <w:r>
        <w:t xml:space="preserve">5.2.12.1.5</w:t>
      </w:r>
      <w:r>
        <w:fldChar w:fldCharType="end"/>
      </w:r>
      <w:r>
        <w:t xml:space="preserve">; </w:t>
      </w:r>
      <w:r>
        <w:rPr>
          <w:rFonts w:ascii="Cambria Math" w:hAnsi="Cambria Math" w:eastAsia="Cambria Math" w:cs="Cambria Math"/>
        </w:rPr>
        <w:t xml:space="preserve">ΔP</w:t>
      </w:r>
      <w:r>
        <w:rPr>
          <w:rFonts w:ascii="Cambria Math" w:hAnsi="Cambria Math" w:eastAsia="Cambria Math" w:cs="Cambria Math"/>
          <w:vertAlign w:val="subscript"/>
        </w:rPr>
        <w:t xml:space="preserve">wdNH</w:t>
      </w:r>
      <w:r>
        <w:t xml:space="preserve">, див. п. </w:t>
      </w:r>
      <w:r>
        <w:fldChar w:fldCharType="begin"/>
      </w:r>
      <w:r>
        <w:instrText xml:space="preserve"> REF CadEE_Target_253 \n \h </w:instrText>
      </w:r>
      <w:r>
        <w:fldChar w:fldCharType="separate"/>
      </w:r>
      <w:r>
        <w:t xml:space="preserve">5.2.12.1.3</w:t>
      </w:r>
      <w:r>
        <w:fldChar w:fldCharType="end"/>
      </w:r>
      <w:r>
        <w:t xml:space="preserve">.</w:t>
      </w:r>
    </w:p>
    <w:p>
      <w:pPr>
        <w:pStyle w:val="CadEENormalText"/>
        <w:numPr>
          <w:ilvl w:val="4"/>
          <w:numId w:val="1"/>
        </w:numPr>
      </w:pPr>
      <w:bookmarkStart w:id="268" w:name="CadEE_Target_268"/>
      <w:r>
        <w:t xml:space="preserve">Приведені витрати повітря через оболонку будівлі у період охолодження:</w:t>
      </w:r>
      <w:bookmarkEnd w:id="26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rPr>
                        <m:sty m:val="i"/>
                      </m:rPr>
                      <m:t>infNC</m:t>
                    </m:r>
                  </m:sub>
                </m:sSub>
                <m:r>
                  <m:t>=</m:t>
                </m:r>
                <m:sSub>
                  <m:e>
                    <m:r>
                      <m:rPr>
                        <m:sty m:val="i"/>
                      </m:rPr>
                      <m:t>Q</m:t>
                    </m:r>
                  </m:e>
                  <m:sub>
                    <m:r>
                      <m:rPr>
                        <m:sty m:val="i"/>
                      </m:rPr>
                      <m:t>s100N</m:t>
                    </m:r>
                  </m:sub>
                </m:sSub>
                <m:sSup>
                  <m:e>
                    <m:f>
                      <m:num>
                        <m:sSub>
                          <m:e>
                            <m:r>
                              <m:rPr>
                                <m:sty m:val="i"/>
                              </m:rPr>
                              <m:t>a</m:t>
                            </m:r>
                          </m:e>
                          <m:sub>
                            <m:r>
                              <m:rPr>
                                <m:sty m:val="i"/>
                              </m:rPr>
                              <m:t>infN</m:t>
                            </m:r>
                          </m:sub>
                        </m:sSub>
                        <m:d>
                          <m:dPr>
                            <m:begChr m:val="("/>
                            <m:endChr m:val=")"/>
                          </m:dPr>
                          <m:e>
                            <m:sSub>
                              <m:e>
                                <m:r>
                                  <m:t>ΔP</m:t>
                                </m:r>
                              </m:e>
                              <m:sub>
                                <m:r>
                                  <m:rPr>
                                    <m:sty m:val="i"/>
                                  </m:rPr>
                                  <m:t>grNC</m:t>
                                </m:r>
                              </m:sub>
                            </m:sSub>
                            <m:r>
                              <m:t>+</m:t>
                            </m:r>
                            <m:sSub>
                              <m:e>
                                <m:r>
                                  <m:rPr>
                                    <m:sty m:val="i"/>
                                  </m:rPr>
                                  <m:t>F</m:t>
                                </m:r>
                              </m:e>
                              <m:sub>
                                <m:r>
                                  <m:rPr>
                                    <m:sty m:val="i"/>
                                  </m:rPr>
                                  <m:t>eSeasNC</m:t>
                                </m:r>
                              </m:sub>
                            </m:sSub>
                            <m:sSub>
                              <m:e>
                                <m:r>
                                  <m:t>ΔP</m:t>
                                </m:r>
                              </m:e>
                              <m:sub>
                                <m:r>
                                  <m:rPr>
                                    <m:sty m:val="i"/>
                                  </m:rPr>
                                  <m:t>wdNC</m:t>
                                </m:r>
                              </m:sub>
                            </m:sSub>
                          </m:e>
                        </m:d>
                      </m:num>
                      <m:den>
                        <m:r>
                          <m:t>100</m:t>
                        </m:r>
                      </m:den>
                    </m:f>
                  </m:e>
                  <m:sup>
                    <m:f>
                      <m:num>
                        <m:r>
                          <m:t>2</m:t>
                        </m:r>
                      </m:num>
                      <m:den>
                        <m:r>
                          <m:t>3</m:t>
                        </m:r>
                      </m:den>
                    </m:f>
                  </m:sup>
                </m:sSup>
                <m:r>
                  <m:t>=</m:t>
                </m:r>
                <m:r>
                  <m:t>5.4</m:t>
                </m:r>
                <m:r>
                  <m:t>·</m:t>
                </m:r>
                <m:sSup>
                  <m:e>
                    <m:f>
                      <m:num>
                        <m:r>
                          <m:t>1.05</m:t>
                        </m:r>
                        <m:r>
                          <m:t>·</m:t>
                        </m:r>
                        <m:d>
                          <m:dPr>
                            <m:begChr m:val="("/>
                            <m:endChr m:val=")"/>
                          </m:dPr>
                          <m:e>
                            <m:r>
                              <m:t>2.955</m:t>
                            </m:r>
                            <m:r>
                              <m:t>+</m:t>
                            </m:r>
                            <m:r>
                              <m:t>13.8</m:t>
                            </m:r>
                            <m:r>
                              <m:t>·</m:t>
                            </m:r>
                            <m:r>
                              <m:t>3.444</m:t>
                            </m:r>
                          </m:e>
                        </m:d>
                      </m:num>
                      <m:den>
                        <m:r>
                          <m:t>100</m:t>
                        </m:r>
                      </m:den>
                    </m:f>
                  </m:e>
                  <m:sup>
                    <m:f>
                      <m:num>
                        <m:r>
                          <m:t>2</m:t>
                        </m:r>
                      </m:num>
                      <m:den>
                        <m:r>
                          <m:t>3</m:t>
                        </m:r>
                      </m:den>
                    </m:f>
                  </m:sup>
                </m:sSup>
                <m:r>
                  <m:t>=</m:t>
                </m:r>
                <m:r>
                  <m:t>3.537</m:t>
                </m:r>
                <m:r>
                  <m:t xml:space="preserve"> </m:t>
                </m:r>
                <m:f>
                  <m:num>
                    <m:sSup>
                      <m:e>
                        <m:r>
                          <m:t>м</m:t>
                        </m:r>
                      </m:e>
                      <m:sup>
                        <m:r>
                          <m:t>3</m:t>
                        </m:r>
                      </m:sup>
                    </m:sSup>
                  </m:num>
                  <m:den>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69" w:name="CadEE_Target_269"/>
            <w:r>
              <w:fldChar w:fldCharType="begin"/>
            </w:r>
            <w:r>
              <w:instrText xml:space="preserve"> SEQ CadEE_Formula \* ARABIC </w:instrText>
            </w:r>
            <w:r>
              <w:fldChar w:fldCharType="separate"/>
            </w:r>
            <w:r>
              <w:t xml:space="preserve">103</w:t>
            </w:r>
            <w:r>
              <w:fldChar w:fldCharType="end"/>
            </w:r>
            <w:bookmarkEnd w:id="26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s100N</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infN</w:t>
      </w:r>
      <w:r>
        <w:t xml:space="preserve"> - те саме, що у формулі (</w:t>
      </w:r>
      <w:r>
        <w:fldChar w:fldCharType="begin"/>
      </w:r>
      <w:r>
        <w:instrText xml:space="preserve"> REF CadEE_Target_267 \h </w:instrText>
      </w:r>
      <w:r>
        <w:fldChar w:fldCharType="separate"/>
      </w:r>
      <w:r>
        <w:t xml:space="preserve">102</w:t>
      </w:r>
      <w:r>
        <w:fldChar w:fldCharType="end"/>
      </w:r>
      <w:r>
        <w:t xml:space="preserve">); </w:t>
      </w:r>
      <w:r>
        <w:rPr>
          <w:rFonts w:ascii="Cambria Math" w:hAnsi="Cambria Math" w:eastAsia="Cambria Math" w:cs="Cambria Math"/>
        </w:rPr>
        <w:t xml:space="preserve">ΔP</w:t>
      </w:r>
      <w:r>
        <w:rPr>
          <w:rFonts w:ascii="Cambria Math" w:hAnsi="Cambria Math" w:eastAsia="Cambria Math" w:cs="Cambria Math"/>
          <w:vertAlign w:val="subscript"/>
        </w:rPr>
        <w:t xml:space="preserve">grNC</w:t>
      </w:r>
      <w:r>
        <w:t xml:space="preserve">, див. п. </w:t>
      </w:r>
      <w:r>
        <w:fldChar w:fldCharType="begin"/>
      </w:r>
      <w:r>
        <w:instrText xml:space="preserve"> REF CadEE_Target_258 \n \h </w:instrText>
      </w:r>
      <w:r>
        <w:fldChar w:fldCharType="separate"/>
      </w:r>
      <w:r>
        <w:t xml:space="preserve">5.2.12.1.5</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eSeasNC</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ΔP</w:t>
      </w:r>
      <w:r>
        <w:rPr>
          <w:rFonts w:ascii="Cambria Math" w:hAnsi="Cambria Math" w:eastAsia="Cambria Math" w:cs="Cambria Math"/>
          <w:vertAlign w:val="subscript"/>
        </w:rPr>
        <w:t xml:space="preserve">wdNC</w:t>
      </w:r>
      <w:r>
        <w:t xml:space="preserve">, див. п. </w:t>
      </w:r>
      <w:r>
        <w:fldChar w:fldCharType="begin"/>
      </w:r>
      <w:r>
        <w:instrText xml:space="preserve"> REF CadEE_Target_253 \n \h </w:instrText>
      </w:r>
      <w:r>
        <w:fldChar w:fldCharType="separate"/>
      </w:r>
      <w:r>
        <w:t xml:space="preserve">5.2.12.1.3</w:t>
      </w:r>
      <w:r>
        <w:fldChar w:fldCharType="end"/>
      </w:r>
      <w:r>
        <w:t xml:space="preserve">.</w:t>
      </w:r>
    </w:p>
    <w:p>
      <w:pPr>
        <w:pStyle w:val="CadEENormalText"/>
        <w:numPr>
          <w:ilvl w:val="3"/>
          <w:numId w:val="1"/>
        </w:numPr>
      </w:pPr>
      <w:bookmarkStart w:id="270" w:name="CadEE_Target_270"/>
      <w:r>
        <w:t xml:space="preserve">Відсутні віконні чи дверні конструкції в напрямку - північний схід. Приведені витрати повітря через оболонку будівлі відсутні.</w:t>
      </w:r>
      <w:bookmarkEnd w:id="270"/>
    </w:p>
    <w:p>
      <w:pPr>
        <w:pStyle w:val="CadEENormalText"/>
        <w:numPr>
          <w:ilvl w:val="3"/>
          <w:numId w:val="1"/>
        </w:numPr>
      </w:pPr>
      <w:bookmarkStart w:id="271" w:name="CadEE_Target_271"/>
      <w:r>
        <w:t xml:space="preserve">Приведені витрати повітря через оболонку будівлі в напрямку - схід.</w:t>
      </w:r>
      <w:bookmarkEnd w:id="271"/>
    </w:p>
    <w:p>
      <w:pPr>
        <w:pStyle w:val="CadEENormalText"/>
        <w:numPr>
          <w:ilvl w:val="4"/>
          <w:numId w:val="1"/>
        </w:numPr>
      </w:pPr>
      <w:bookmarkStart w:id="272" w:name="CadEE_Target_272"/>
      <w:r>
        <w:t xml:space="preserve">Середня швидкість вітру за січень в напрямку - схід </w:t>
      </w:r>
      <w:bookmarkEnd w:id="272"/>
    </w:p>
    <w:p>
      <w:pPr>
        <w:pStyle w:val="CadEEEquationStyle"/>
      </w:pPr>
      <m:oMathPara>
        <m:oMath>
          <m:sSub>
            <m:e>
              <m:r>
                <m:rPr>
                  <m:sty m:val="i"/>
                </m:rPr>
                <m:t>v</m:t>
              </m:r>
            </m:e>
            <m:sub>
              <m:r>
                <m:rPr>
                  <m:sty m:val="i"/>
                </m:rPr>
                <m:t>eSeasEH</m:t>
              </m:r>
            </m:sub>
          </m:sSub>
          <m:r>
            <m:t>=</m:t>
          </m:r>
          <m:r>
            <m:t>3.4</m:t>
          </m:r>
          <m:f>
            <m:num>
              <m:r>
                <m:t>м</m:t>
              </m:r>
            </m:num>
            <m:den>
              <m:r>
                <m:t>с</m:t>
              </m:r>
            </m:den>
          </m:f>
          <m:r>
            <m:t xml:space="preserve"> </m:t>
          </m:r>
          <m:sSub>
            <m:e>
              <m:r>
                <m:rPr>
                  <m:sty m:val="i"/>
                </m:rPr>
                <m:t>v</m:t>
              </m:r>
            </m:e>
            <m:sub>
              <m:r>
                <m:rPr>
                  <m:sty m:val="i"/>
                </m:rPr>
                <m:t>eSeasEC</m:t>
              </m:r>
            </m:sub>
          </m:sSub>
          <m:r>
            <m:t>=</m:t>
          </m:r>
          <m:r>
            <m:t>3.7</m:t>
          </m:r>
          <m:f>
            <m:num>
              <m:r>
                <m:t>м</m:t>
              </m:r>
            </m:num>
            <m:den>
              <m:r>
                <m:t>с</m:t>
              </m:r>
            </m:den>
          </m:f>
        </m:oMath>
      </m:oMathPara>
    </w:p>
    <w:p>
      <w:pPr>
        <w:pStyle w:val="CadEENormalText"/>
        <w:numPr>
          <w:ilvl w:val="4"/>
          <w:numId w:val="1"/>
        </w:numPr>
      </w:pPr>
      <w:bookmarkStart w:id="274" w:name="CadEE_Target_274"/>
      <w:r>
        <w:t xml:space="preserve">Коефіцієнт, що враховує зміну швидкості вітру за висотою визначаємо згідно з табл. 2 ДСТУ-Н Б В.2.6-191. Для місцевості типу C і будівлі висотою 30.00 м з орієнтацією на схід приймаємо:</w:t>
      </w:r>
      <w:bookmarkEnd w:id="274"/>
    </w:p>
    <w:p>
      <w:pPr>
        <w:pStyle w:val="CadEEEquationStyle"/>
      </w:pPr>
      <m:oMathPara>
        <m:oMath>
          <m:sSub>
            <m:e>
              <m:r>
                <m:t>β</m:t>
              </m:r>
            </m:e>
            <m:sub>
              <m:r>
                <m:rPr>
                  <m:sty m:val="i"/>
                </m:rPr>
                <m:t>vE</m:t>
              </m:r>
            </m:sub>
          </m:sSub>
          <m:r>
            <m:t>=</m:t>
          </m:r>
          <m:r>
            <m:t>0.68</m:t>
          </m:r>
        </m:oMath>
      </m:oMathPara>
    </w:p>
    <w:p>
      <w:pPr>
        <w:pStyle w:val="CadEENormalText"/>
        <w:numPr>
          <w:ilvl w:val="4"/>
          <w:numId w:val="1"/>
        </w:numPr>
      </w:pPr>
      <w:bookmarkStart w:id="276" w:name="CadEE_Target_276"/>
      <w:r>
        <w:t xml:space="preserve">Перепад вітрового тиску визначаємо згідно з п. 9.2.3.4 ДСТУ9190:2022:</w:t>
      </w:r>
      <w:bookmarkEnd w:id="27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ΔP</m:t>
                    </m:r>
                  </m:e>
                  <m:sub>
                    <m:r>
                      <m:rPr>
                        <m:sty m:val="i"/>
                      </m:rPr>
                      <m:t>wdEH</m:t>
                    </m:r>
                  </m:sub>
                </m:sSub>
                <m:r>
                  <m:t>=</m:t>
                </m:r>
                <m:r>
                  <m:t>0.03</m:t>
                </m:r>
                <m:sSub>
                  <m:e>
                    <m:r>
                      <m:t>γ</m:t>
                    </m:r>
                  </m:e>
                  <m:sub>
                    <m:r>
                      <m:rPr>
                        <m:sty m:val="i"/>
                      </m:rPr>
                      <m:t>eSeasH</m:t>
                    </m:r>
                  </m:sub>
                </m:sSub>
                <m:sSub>
                  <m:e>
                    <m:r>
                      <m:t>β</m:t>
                    </m:r>
                  </m:e>
                  <m:sub>
                    <m:r>
                      <m:rPr>
                        <m:sty m:val="i"/>
                      </m:rPr>
                      <m:t>vE</m:t>
                    </m:r>
                  </m:sub>
                </m:sSub>
                <m:sSubSup>
                  <m:e>
                    <m:r>
                      <m:rPr>
                        <m:sty m:val="i"/>
                      </m:rPr>
                      <m:t>v</m:t>
                    </m:r>
                  </m:e>
                  <m:sub>
                    <m:r>
                      <m:rPr>
                        <m:sty m:val="i"/>
                      </m:rPr>
                      <m:t>eSeasEH</m:t>
                    </m:r>
                  </m:sub>
                  <m:sup>
                    <m:r>
                      <m:t>2</m:t>
                    </m:r>
                  </m:sup>
                </m:sSubSup>
                <m:r>
                  <m:t>=</m:t>
                </m:r>
                <m:r>
                  <m:t>0.03</m:t>
                </m:r>
                <m:r>
                  <m:t>·</m:t>
                </m:r>
                <m:r>
                  <m:t>12.666</m:t>
                </m:r>
                <m:r>
                  <m:t>·</m:t>
                </m:r>
                <m:r>
                  <m:t>0.675</m:t>
                </m:r>
                <m:r>
                  <m:t>·</m:t>
                </m:r>
                <m:sSup>
                  <m:e>
                    <m:r>
                      <m:t>3.4</m:t>
                    </m:r>
                  </m:e>
                  <m:sup>
                    <m:r>
                      <m:t>2</m:t>
                    </m:r>
                  </m:sup>
                </m:sSup>
                <m:r>
                  <m:t>=</m:t>
                </m:r>
                <m:r>
                  <m:t>2.965</m:t>
                </m:r>
                <m:r>
                  <m:t xml:space="preserve"> </m:t>
                </m:r>
                <m:r>
                  <m:t>Па</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77" w:name="CadEE_Target_277"/>
            <w:r>
              <w:fldChar w:fldCharType="begin"/>
            </w:r>
            <w:r>
              <w:instrText xml:space="preserve"> SEQ CadEE_Formula \* ARABIC </w:instrText>
            </w:r>
            <w:r>
              <w:fldChar w:fldCharType="separate"/>
            </w:r>
            <w:r>
              <w:t xml:space="preserve">104</w:t>
            </w:r>
            <w:r>
              <w:fldChar w:fldCharType="end"/>
            </w:r>
            <w:bookmarkEnd w:id="277"/>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eSeasH</w:t>
      </w:r>
      <w:r>
        <w:t xml:space="preserve"> - те саме, що у формулі (</w:t>
      </w:r>
      <w:r>
        <w:fldChar w:fldCharType="begin"/>
      </w:r>
      <w:r>
        <w:instrText xml:space="preserve"> REF CadEE_Target_254 \h </w:instrText>
      </w:r>
      <w:r>
        <w:fldChar w:fldCharType="separate"/>
      </w:r>
      <w:r>
        <w:t xml:space="preserve">98</w:t>
      </w:r>
      <w:r>
        <w:fldChar w:fldCharType="end"/>
      </w:r>
      <w:r>
        <w:t xml:space="preserve">); </w:t>
      </w:r>
      <w:r>
        <w:rPr>
          <w:rFonts w:ascii="Cambria Math" w:hAnsi="Cambria Math" w:eastAsia="Cambria Math" w:cs="Cambria Math"/>
        </w:rPr>
        <w:t xml:space="preserve">β</w:t>
      </w:r>
      <w:r>
        <w:rPr>
          <w:rFonts w:ascii="Cambria Math" w:hAnsi="Cambria Math" w:eastAsia="Cambria Math" w:cs="Cambria Math"/>
          <w:vertAlign w:val="subscript"/>
        </w:rPr>
        <w:t xml:space="preserve">vE</w:t>
      </w:r>
      <w:r>
        <w:t xml:space="preserve"> - коефіцієнт вітрового тиску для огороджувальної конструкції,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v</w:t>
      </w:r>
      <w:r>
        <w:rPr>
          <w:rFonts w:ascii="Cambria Math" w:hAnsi="Cambria Math" w:eastAsia="Cambria Math" w:cs="Cambria Math"/>
          <w:vertAlign w:val="subscript"/>
        </w:rPr>
        <w:t xml:space="preserve">eSeasEH</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ΔP</m:t>
                    </m:r>
                  </m:e>
                  <m:sub>
                    <m:r>
                      <m:rPr>
                        <m:sty m:val="i"/>
                      </m:rPr>
                      <m:t>wdEC</m:t>
                    </m:r>
                  </m:sub>
                </m:sSub>
                <m:r>
                  <m:t>=</m:t>
                </m:r>
                <m:r>
                  <m:t>0.03</m:t>
                </m:r>
                <m:sSub>
                  <m:e>
                    <m:r>
                      <m:t>γ</m:t>
                    </m:r>
                  </m:e>
                  <m:sub>
                    <m:r>
                      <m:rPr>
                        <m:sty m:val="i"/>
                      </m:rPr>
                      <m:t>eSeasC</m:t>
                    </m:r>
                  </m:sub>
                </m:sSub>
                <m:sSub>
                  <m:e>
                    <m:r>
                      <m:t>β</m:t>
                    </m:r>
                  </m:e>
                  <m:sub>
                    <m:r>
                      <m:rPr>
                        <m:sty m:val="i"/>
                      </m:rPr>
                      <m:t>vE</m:t>
                    </m:r>
                  </m:sub>
                </m:sSub>
                <m:sSubSup>
                  <m:e>
                    <m:r>
                      <m:rPr>
                        <m:sty m:val="i"/>
                      </m:rPr>
                      <m:t>v</m:t>
                    </m:r>
                  </m:e>
                  <m:sub>
                    <m:r>
                      <m:rPr>
                        <m:sty m:val="i"/>
                      </m:rPr>
                      <m:t>eSeasEC</m:t>
                    </m:r>
                  </m:sub>
                  <m:sup>
                    <m:r>
                      <m:t>2</m:t>
                    </m:r>
                  </m:sup>
                </m:sSubSup>
                <m:r>
                  <m:t>=</m:t>
                </m:r>
                <m:r>
                  <m:t>0.03</m:t>
                </m:r>
                <m:r>
                  <m:t>·</m:t>
                </m:r>
                <m:r>
                  <m:t>11.779</m:t>
                </m:r>
                <m:r>
                  <m:t>·</m:t>
                </m:r>
                <m:r>
                  <m:t>0.675</m:t>
                </m:r>
                <m:r>
                  <m:t>·</m:t>
                </m:r>
                <m:sSup>
                  <m:e>
                    <m:r>
                      <m:t>3.7</m:t>
                    </m:r>
                  </m:e>
                  <m:sup>
                    <m:r>
                      <m:t>2</m:t>
                    </m:r>
                  </m:sup>
                </m:sSup>
                <m:r>
                  <m:t>=</m:t>
                </m:r>
                <m:r>
                  <m:t>3.265</m:t>
                </m:r>
                <m:r>
                  <m:t xml:space="preserve"> </m:t>
                </m:r>
                <m:r>
                  <m:t>Па</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78" w:name="CadEE_Target_278"/>
            <w:r>
              <w:fldChar w:fldCharType="begin"/>
            </w:r>
            <w:r>
              <w:instrText xml:space="preserve"> SEQ CadEE_Formula \* ARABIC </w:instrText>
            </w:r>
            <w:r>
              <w:fldChar w:fldCharType="separate"/>
            </w:r>
            <w:r>
              <w:t xml:space="preserve">105</w:t>
            </w:r>
            <w:r>
              <w:fldChar w:fldCharType="end"/>
            </w:r>
            <w:bookmarkEnd w:id="278"/>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eSeasC</w:t>
      </w:r>
      <w:r>
        <w:t xml:space="preserve"> - те саме, що у формулі (</w:t>
      </w:r>
      <w:r>
        <w:fldChar w:fldCharType="begin"/>
      </w:r>
      <w:r>
        <w:instrText xml:space="preserve"> REF CadEE_Target_255 \h </w:instrText>
      </w:r>
      <w:r>
        <w:fldChar w:fldCharType="separate"/>
      </w:r>
      <w:r>
        <w:t xml:space="preserve">99</w:t>
      </w:r>
      <w:r>
        <w:fldChar w:fldCharType="end"/>
      </w:r>
      <w:r>
        <w:t xml:space="preserve">); </w:t>
      </w:r>
      <w:r>
        <w:rPr>
          <w:rFonts w:ascii="Cambria Math" w:hAnsi="Cambria Math" w:eastAsia="Cambria Math" w:cs="Cambria Math"/>
        </w:rPr>
        <w:t xml:space="preserve">β</w:t>
      </w:r>
      <w:r>
        <w:rPr>
          <w:rFonts w:ascii="Cambria Math" w:hAnsi="Cambria Math" w:eastAsia="Cambria Math" w:cs="Cambria Math"/>
          <w:vertAlign w:val="subscript"/>
        </w:rPr>
        <w:t xml:space="preserve">vE</w:t>
      </w:r>
      <w:r>
        <w:t xml:space="preserve"> - те саме, що у формулі (</w:t>
      </w:r>
      <w:r>
        <w:fldChar w:fldCharType="begin"/>
      </w:r>
      <w:r>
        <w:instrText xml:space="preserve"> REF CadEE_Target_277 \h </w:instrText>
      </w:r>
      <w:r>
        <w:fldChar w:fldCharType="separate"/>
      </w:r>
      <w:r>
        <w:t xml:space="preserve">104</w:t>
      </w:r>
      <w:r>
        <w:fldChar w:fldCharType="end"/>
      </w:r>
      <w:r>
        <w:t xml:space="preserve">); </w:t>
      </w:r>
      <w:r>
        <w:rPr>
          <w:rFonts w:ascii="Cambria Math" w:hAnsi="Cambria Math" w:eastAsia="Cambria Math" w:cs="Cambria Math"/>
        </w:rPr>
        <w:t xml:space="preserve">v</w:t>
      </w:r>
      <w:r>
        <w:rPr>
          <w:rFonts w:ascii="Cambria Math" w:hAnsi="Cambria Math" w:eastAsia="Cambria Math" w:cs="Cambria Math"/>
          <w:vertAlign w:val="subscript"/>
        </w:rPr>
        <w:t xml:space="preserve">eSeasEC</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4"/>
          <w:numId w:val="1"/>
        </w:numPr>
      </w:pPr>
      <w:bookmarkStart w:id="279" w:name="CadEE_Target_279"/>
      <w:r>
        <w:t xml:space="preserve">Висота будівлі:</w:t>
      </w:r>
      <w:bookmarkEnd w:id="279"/>
    </w:p>
    <w:p>
      <w:pPr>
        <w:pStyle w:val="CadEEEquationStyle"/>
      </w:pPr>
      <m:oMathPara>
        <m:oMath>
          <m:sSub>
            <m:e>
              <m:r>
                <m:rPr>
                  <m:sty m:val="i"/>
                </m:rPr>
                <m:t>Z</m:t>
              </m:r>
            </m:e>
            <m:sub>
              <m:r>
                <m:rPr>
                  <m:sty m:val="i"/>
                </m:rPr>
                <m:t>seE</m:t>
              </m:r>
            </m:sub>
          </m:sSub>
          <m:r>
            <m:t>=</m:t>
          </m:r>
          <m:r>
            <m:t>30</m:t>
          </m:r>
          <m:r>
            <m:t>м</m:t>
          </m:r>
        </m:oMath>
      </m:oMathPara>
    </w:p>
    <w:p>
      <w:pPr>
        <w:pStyle w:val="CadEENormalText"/>
        <w:numPr>
          <w:ilvl w:val="4"/>
          <w:numId w:val="1"/>
        </w:numPr>
      </w:pPr>
      <w:bookmarkStart w:id="281" w:name="CadEE_Target_281"/>
      <w:r>
        <w:t xml:space="preserve">Перепад гравітаційного тиску визначаємо згідно з п. 9.2.3.2 ДСТУ9190:2022:</w:t>
      </w:r>
      <w:bookmarkEnd w:id="28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ΔP</m:t>
                    </m:r>
                  </m:e>
                  <m:sub>
                    <m:r>
                      <m:rPr>
                        <m:sty m:val="i"/>
                      </m:rPr>
                      <m:t>grEH</m:t>
                    </m:r>
                  </m:sub>
                </m:sSub>
                <m:r>
                  <m:t>=</m:t>
                </m:r>
                <m:r>
                  <m:t>0.5</m:t>
                </m:r>
                <m:sSub>
                  <m:e>
                    <m:r>
                      <m:rPr>
                        <m:sty m:val="i"/>
                      </m:rPr>
                      <m:t>Z</m:t>
                    </m:r>
                  </m:e>
                  <m:sub>
                    <m:r>
                      <m:rPr>
                        <m:sty m:val="i"/>
                      </m:rPr>
                      <m:t>seE</m:t>
                    </m:r>
                  </m:sub>
                </m:sSub>
                <m:d>
                  <m:dPr>
                    <m:begChr m:val="("/>
                    <m:endChr m:val=")"/>
                  </m:dPr>
                  <m:e>
                    <m:sSub>
                      <m:e>
                        <m:r>
                          <m:t>γ</m:t>
                        </m:r>
                      </m:e>
                      <m:sub>
                        <m:r>
                          <m:rPr>
                            <m:sty m:val="i"/>
                          </m:rPr>
                          <m:t>eSeasH</m:t>
                        </m:r>
                      </m:sub>
                    </m:sSub>
                    <m:r>
                      <m:t>−</m:t>
                    </m:r>
                    <m:sSub>
                      <m:e>
                        <m:r>
                          <m:t>γ</m:t>
                        </m:r>
                      </m:e>
                      <m:sub>
                        <m:r>
                          <m:rPr>
                            <m:sty m:val="i"/>
                          </m:rPr>
                          <m:t>intSetH</m:t>
                        </m:r>
                      </m:sub>
                    </m:sSub>
                  </m:e>
                </m:d>
                <m:r>
                  <m:t>=</m:t>
                </m:r>
                <m:r>
                  <m:t>0.5</m:t>
                </m:r>
                <m:r>
                  <m:t>·</m:t>
                </m:r>
                <m:r>
                  <m:t>30</m:t>
                </m:r>
                <m:r>
                  <m:t>·</m:t>
                </m:r>
                <m:d>
                  <m:dPr>
                    <m:begChr m:val="("/>
                    <m:endChr m:val=")"/>
                  </m:dPr>
                  <m:e>
                    <m:r>
                      <m:t>12.666</m:t>
                    </m:r>
                    <m:r>
                      <m:t>−</m:t>
                    </m:r>
                    <m:r>
                      <m:t>11.819</m:t>
                    </m:r>
                  </m:e>
                </m:d>
                <m:r>
                  <m:t>=</m:t>
                </m:r>
                <m:r>
                  <m:t>12.71</m:t>
                </m:r>
                <m:r>
                  <m:t xml:space="preserve"> </m:t>
                </m:r>
                <m:r>
                  <m:t>Па</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82" w:name="CadEE_Target_282"/>
            <w:r>
              <w:fldChar w:fldCharType="begin"/>
            </w:r>
            <w:r>
              <w:instrText xml:space="preserve"> SEQ CadEE_Formula \* ARABIC </w:instrText>
            </w:r>
            <w:r>
              <w:fldChar w:fldCharType="separate"/>
            </w:r>
            <w:r>
              <w:t xml:space="preserve">106</w:t>
            </w:r>
            <w:r>
              <w:fldChar w:fldCharType="end"/>
            </w:r>
            <w:bookmarkEnd w:id="282"/>
            <w:r>
              <w:t>)</w:t>
            </w:r>
          </w:p>
        </w:tc>
      </w:tr>
    </w:tbl>
    <w:p>
      <w:pPr>
        <w:pStyle w:val="CadEENormalText"/>
      </w:pPr>
      <w:r>
        <w:t xml:space="preserve">де </w:t>
      </w:r>
      <w:r>
        <w:rPr>
          <w:rFonts w:ascii="Cambria Math" w:hAnsi="Cambria Math" w:eastAsia="Cambria Math" w:cs="Cambria Math"/>
        </w:rPr>
        <w:t xml:space="preserve">Z</w:t>
      </w:r>
      <w:r>
        <w:rPr>
          <w:rFonts w:ascii="Cambria Math" w:hAnsi="Cambria Math" w:eastAsia="Cambria Math" w:cs="Cambria Math"/>
          <w:vertAlign w:val="subscript"/>
        </w:rPr>
        <w:t xml:space="preserve">seE</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γ</w:t>
      </w:r>
      <w:r>
        <w:rPr>
          <w:rFonts w:ascii="Cambria Math" w:hAnsi="Cambria Math" w:eastAsia="Cambria Math" w:cs="Cambria Math"/>
          <w:vertAlign w:val="subscript"/>
        </w:rPr>
        <w:t xml:space="preserve">eSeasH</w:t>
      </w:r>
      <w:r>
        <w:t xml:space="preserve"> - те саме, що у формулі (</w:t>
      </w:r>
      <w:r>
        <w:fldChar w:fldCharType="begin"/>
      </w:r>
      <w:r>
        <w:instrText xml:space="preserve"> REF CadEE_Target_254 \h </w:instrText>
      </w:r>
      <w:r>
        <w:fldChar w:fldCharType="separate"/>
      </w:r>
      <w:r>
        <w:t xml:space="preserve">98</w:t>
      </w:r>
      <w:r>
        <w:fldChar w:fldCharType="end"/>
      </w:r>
      <w:r>
        <w:t xml:space="preserve">); </w:t>
      </w:r>
      <w:r>
        <w:rPr>
          <w:rFonts w:ascii="Cambria Math" w:hAnsi="Cambria Math" w:eastAsia="Cambria Math" w:cs="Cambria Math"/>
        </w:rPr>
        <w:t xml:space="preserve">γ</w:t>
      </w:r>
      <w:r>
        <w:rPr>
          <w:rFonts w:ascii="Cambria Math" w:hAnsi="Cambria Math" w:eastAsia="Cambria Math" w:cs="Cambria Math"/>
          <w:vertAlign w:val="subscript"/>
        </w:rPr>
        <w:t xml:space="preserve">intSetH</w:t>
      </w:r>
      <w:r>
        <w:t xml:space="preserve"> - те саме, що у формулі (</w:t>
      </w:r>
      <w:r>
        <w:fldChar w:fldCharType="begin"/>
      </w:r>
      <w:r>
        <w:instrText xml:space="preserve"> REF CadEE_Target_259 \h </w:instrText>
      </w:r>
      <w:r>
        <w:fldChar w:fldCharType="separate"/>
      </w:r>
      <w:r>
        <w:t xml:space="preserve">100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ΔP</m:t>
                    </m:r>
                  </m:e>
                  <m:sub>
                    <m:r>
                      <m:rPr>
                        <m:sty m:val="i"/>
                      </m:rPr>
                      <m:t>grEC</m:t>
                    </m:r>
                  </m:sub>
                </m:sSub>
                <m:r>
                  <m:t>=</m:t>
                </m:r>
                <m:r>
                  <m:t>0.5</m:t>
                </m:r>
                <m:sSub>
                  <m:e>
                    <m:r>
                      <m:rPr>
                        <m:sty m:val="i"/>
                      </m:rPr>
                      <m:t>Z</m:t>
                    </m:r>
                  </m:e>
                  <m:sub>
                    <m:r>
                      <m:rPr>
                        <m:sty m:val="i"/>
                      </m:rPr>
                      <m:t>seE</m:t>
                    </m:r>
                  </m:sub>
                </m:sSub>
                <m:d>
                  <m:dPr>
                    <m:begChr m:val="("/>
                    <m:endChr m:val=")"/>
                  </m:dPr>
                  <m:e>
                    <m:sSub>
                      <m:e>
                        <m:r>
                          <m:t>γ</m:t>
                        </m:r>
                      </m:e>
                      <m:sub>
                        <m:r>
                          <m:rPr>
                            <m:sty m:val="i"/>
                          </m:rPr>
                          <m:t>eSeasC</m:t>
                        </m:r>
                      </m:sub>
                    </m:sSub>
                    <m:r>
                      <m:t>−</m:t>
                    </m:r>
                    <m:sSub>
                      <m:e>
                        <m:r>
                          <m:t>γ</m:t>
                        </m:r>
                      </m:e>
                      <m:sub>
                        <m:r>
                          <m:rPr>
                            <m:sty m:val="i"/>
                          </m:rPr>
                          <m:t>intSetC</m:t>
                        </m:r>
                      </m:sub>
                    </m:sSub>
                  </m:e>
                </m:d>
                <m:r>
                  <m:t>=</m:t>
                </m:r>
                <m:r>
                  <m:t>0.5</m:t>
                </m:r>
                <m:r>
                  <m:t>·</m:t>
                </m:r>
                <m:r>
                  <m:t>30</m:t>
                </m:r>
                <m:r>
                  <m:t>·</m:t>
                </m:r>
                <m:d>
                  <m:dPr>
                    <m:begChr m:val="("/>
                    <m:endChr m:val=")"/>
                  </m:dPr>
                  <m:e>
                    <m:r>
                      <m:t>11.779</m:t>
                    </m:r>
                    <m:r>
                      <m:t>−</m:t>
                    </m:r>
                    <m:r>
                      <m:t>11.582</m:t>
                    </m:r>
                  </m:e>
                </m:d>
                <m:r>
                  <m:t>=</m:t>
                </m:r>
                <m:r>
                  <m:t>2.955</m:t>
                </m:r>
                <m:r>
                  <m:t xml:space="preserve"> </m:t>
                </m:r>
                <m:r>
                  <m:t>Па</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83" w:name="CadEE_Target_283"/>
            <w:r>
              <w:fldChar w:fldCharType="begin"/>
            </w:r>
            <w:r>
              <w:instrText xml:space="preserve"> SEQ CadEE_Formula \* ARABIC </w:instrText>
            </w:r>
            <w:r>
              <w:fldChar w:fldCharType="separate"/>
            </w:r>
            <w:r>
              <w:t xml:space="preserve">107</w:t>
            </w:r>
            <w:r>
              <w:fldChar w:fldCharType="end"/>
            </w:r>
            <w:bookmarkEnd w:id="283"/>
            <w:r>
              <w:t>)</w:t>
            </w:r>
          </w:p>
        </w:tc>
      </w:tr>
    </w:tbl>
    <w:p>
      <w:pPr>
        <w:pStyle w:val="CadEENormalText"/>
      </w:pPr>
      <w:r>
        <w:t xml:space="preserve">де </w:t>
      </w:r>
      <w:r>
        <w:rPr>
          <w:rFonts w:ascii="Cambria Math" w:hAnsi="Cambria Math" w:eastAsia="Cambria Math" w:cs="Cambria Math"/>
        </w:rPr>
        <w:t xml:space="preserve">Z</w:t>
      </w:r>
      <w:r>
        <w:rPr>
          <w:rFonts w:ascii="Cambria Math" w:hAnsi="Cambria Math" w:eastAsia="Cambria Math" w:cs="Cambria Math"/>
          <w:vertAlign w:val="subscript"/>
        </w:rPr>
        <w:t xml:space="preserve">seE</w:t>
      </w:r>
      <w:r>
        <w:t xml:space="preserve"> - те саме, що у формулі (</w:t>
      </w:r>
      <w:r>
        <w:fldChar w:fldCharType="begin"/>
      </w:r>
      <w:r>
        <w:instrText xml:space="preserve"> REF CadEE_Target_282 \h </w:instrText>
      </w:r>
      <w:r>
        <w:fldChar w:fldCharType="separate"/>
      </w:r>
      <w:r>
        <w:t xml:space="preserve">106</w:t>
      </w:r>
      <w:r>
        <w:fldChar w:fldCharType="end"/>
      </w:r>
      <w:r>
        <w:t xml:space="preserve">); </w:t>
      </w:r>
      <w:r>
        <w:rPr>
          <w:rFonts w:ascii="Cambria Math" w:hAnsi="Cambria Math" w:eastAsia="Cambria Math" w:cs="Cambria Math"/>
        </w:rPr>
        <w:t xml:space="preserve">γ</w:t>
      </w:r>
      <w:r>
        <w:rPr>
          <w:rFonts w:ascii="Cambria Math" w:hAnsi="Cambria Math" w:eastAsia="Cambria Math" w:cs="Cambria Math"/>
          <w:vertAlign w:val="subscript"/>
        </w:rPr>
        <w:t xml:space="preserve">eSeasC</w:t>
      </w:r>
      <w:r>
        <w:t xml:space="preserve"> - те саме, що у формулі (</w:t>
      </w:r>
      <w:r>
        <w:fldChar w:fldCharType="begin"/>
      </w:r>
      <w:r>
        <w:instrText xml:space="preserve"> REF CadEE_Target_255 \h </w:instrText>
      </w:r>
      <w:r>
        <w:fldChar w:fldCharType="separate"/>
      </w:r>
      <w:r>
        <w:t xml:space="preserve">99</w:t>
      </w:r>
      <w:r>
        <w:fldChar w:fldCharType="end"/>
      </w:r>
      <w:r>
        <w:t xml:space="preserve">); </w:t>
      </w:r>
      <w:r>
        <w:rPr>
          <w:rFonts w:ascii="Cambria Math" w:hAnsi="Cambria Math" w:eastAsia="Cambria Math" w:cs="Cambria Math"/>
        </w:rPr>
        <w:t xml:space="preserve">γ</w:t>
      </w:r>
      <w:r>
        <w:rPr>
          <w:rFonts w:ascii="Cambria Math" w:hAnsi="Cambria Math" w:eastAsia="Cambria Math" w:cs="Cambria Math"/>
          <w:vertAlign w:val="subscript"/>
        </w:rPr>
        <w:t xml:space="preserve">intSetC</w:t>
      </w:r>
      <w:r>
        <w:t xml:space="preserve"> - те саме, що у формулі (</w:t>
      </w:r>
      <w:r>
        <w:fldChar w:fldCharType="begin"/>
      </w:r>
      <w:r>
        <w:instrText xml:space="preserve"> REF CadEE_Target_260 \h </w:instrText>
      </w:r>
      <w:r>
        <w:fldChar w:fldCharType="separate"/>
      </w:r>
      <w:r>
        <w:t xml:space="preserve">101</w:t>
      </w:r>
      <w:r>
        <w:fldChar w:fldCharType="end"/>
      </w:r>
      <w:r>
        <w:t xml:space="preserve">).</w:t>
      </w:r>
    </w:p>
    <w:p>
      <w:pPr>
        <w:pStyle w:val="CadEENormalText"/>
        <w:numPr>
          <w:ilvl w:val="4"/>
          <w:numId w:val="1"/>
        </w:numPr>
      </w:pPr>
      <w:bookmarkStart w:id="284" w:name="CadEE_Target_284"/>
      <w:r>
        <w:t xml:space="preserve">Приведені витрати повітря через оболонку будівлі згідно з п. 9.2.3.2:</w:t>
      </w:r>
      <w:bookmarkEnd w:id="284"/>
    </w:p>
    <w:p>
      <w:pPr>
        <w:pStyle w:val="CadEENormalText"/>
        <w:numPr>
          <w:ilvl w:val="4"/>
          <w:numId w:val="1"/>
        </w:numPr>
      </w:pPr>
      <w:bookmarkStart w:id="285" w:name="CadEE_Target_285"/>
      <w:r>
        <w:t xml:space="preserve">Повторюваність напряму вітру за січень/липень по сторонам світу згідно з табл. 5 та 6 ДСТУ-Н Б В.1.1-27:</w:t>
      </w:r>
      <w:bookmarkEnd w:id="285"/>
    </w:p>
    <w:p>
      <w:pPr>
        <w:pStyle w:val="CadEEEquationStyle"/>
      </w:pPr>
      <m:oMathPara>
        <m:oMath>
          <m:sSub>
            <m:e>
              <m:r>
                <m:rPr>
                  <m:sty m:val="i"/>
                </m:rPr>
                <m:t>F</m:t>
              </m:r>
            </m:e>
            <m:sub>
              <m:r>
                <m:rPr>
                  <m:sty m:val="i"/>
                </m:rPr>
                <m:t>eSeasEH</m:t>
              </m:r>
            </m:sub>
          </m:sSub>
          <m:r>
            <m:t>=</m:t>
          </m:r>
          <m:r>
            <m:t>8.5</m:t>
          </m:r>
          <m:r>
            <m:t>%</m:t>
          </m:r>
          <m:r>
            <m:t xml:space="preserve"> </m:t>
          </m:r>
          <m:sSub>
            <m:e>
              <m:r>
                <m:rPr>
                  <m:sty m:val="i"/>
                </m:rPr>
                <m:t>F</m:t>
              </m:r>
            </m:e>
            <m:sub>
              <m:r>
                <m:rPr>
                  <m:sty m:val="i"/>
                </m:rPr>
                <m:t>eSeasEC</m:t>
              </m:r>
            </m:sub>
          </m:sSub>
          <m:r>
            <m:t>=</m:t>
          </m:r>
          <m:r>
            <m:t>6.9</m:t>
          </m:r>
          <m:r>
            <m:t>%</m:t>
          </m:r>
        </m:oMath>
      </m:oMathPara>
    </w:p>
    <w:p>
      <w:pPr>
        <w:pStyle w:val="CadEENormalText"/>
        <w:numPr>
          <w:ilvl w:val="4"/>
          <w:numId w:val="1"/>
        </w:numPr>
      </w:pPr>
      <w:bookmarkStart w:id="287" w:name="CadEE_Target_287"/>
      <w:r>
        <w:t xml:space="preserve">Коефіцієнт, який враховує витрату повітря через стінові конструкції для типу стін - утеплені органічними матеріалами:</w:t>
      </w:r>
      <w:bookmarkEnd w:id="287"/>
    </w:p>
    <w:p>
      <w:pPr>
        <w:pStyle w:val="CadEEEquationStyle"/>
      </w:pPr>
      <m:oMathPara>
        <m:oMath>
          <m:sSub>
            <m:e>
              <m:r>
                <m:rPr>
                  <m:sty m:val="i"/>
                </m:rPr>
                <m:t>a</m:t>
              </m:r>
            </m:e>
            <m:sub>
              <m:r>
                <m:rPr>
                  <m:sty m:val="i"/>
                </m:rPr>
                <m:t>infE</m:t>
              </m:r>
            </m:sub>
          </m:sSub>
          <m:r>
            <m:t>=</m:t>
          </m:r>
          <m:r>
            <m:t>1.05</m:t>
          </m:r>
        </m:oMath>
      </m:oMathPara>
    </w:p>
    <w:p>
      <w:pPr>
        <w:pStyle w:val="CadEENormalText"/>
        <w:numPr>
          <w:ilvl w:val="4"/>
          <w:numId w:val="1"/>
        </w:numPr>
      </w:pPr>
      <w:bookmarkStart w:id="289" w:name="CadEE_Target_289"/>
      <w:r>
        <w:t xml:space="preserve">Приведені витрати повітря через оболонку будівлі у період опалення:</w:t>
      </w:r>
      <w:bookmarkEnd w:id="28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rPr>
                        <m:sty m:val="i"/>
                      </m:rPr>
                      <m:t>infEH</m:t>
                    </m:r>
                  </m:sub>
                </m:sSub>
                <m:r>
                  <m:t>=</m:t>
                </m:r>
                <m:sSub>
                  <m:e>
                    <m:r>
                      <m:rPr>
                        <m:sty m:val="i"/>
                      </m:rPr>
                      <m:t>Q</m:t>
                    </m:r>
                  </m:e>
                  <m:sub>
                    <m:r>
                      <m:rPr>
                        <m:sty m:val="i"/>
                      </m:rPr>
                      <m:t>s100E</m:t>
                    </m:r>
                  </m:sub>
                </m:sSub>
                <m:sSup>
                  <m:e>
                    <m:f>
                      <m:num>
                        <m:sSub>
                          <m:e>
                            <m:r>
                              <m:rPr>
                                <m:sty m:val="i"/>
                              </m:rPr>
                              <m:t>a</m:t>
                            </m:r>
                          </m:e>
                          <m:sub>
                            <m:r>
                              <m:rPr>
                                <m:sty m:val="i"/>
                              </m:rPr>
                              <m:t>infE</m:t>
                            </m:r>
                          </m:sub>
                        </m:sSub>
                        <m:d>
                          <m:dPr>
                            <m:begChr m:val="("/>
                            <m:endChr m:val=")"/>
                          </m:dPr>
                          <m:e>
                            <m:sSub>
                              <m:e>
                                <m:r>
                                  <m:t>ΔP</m:t>
                                </m:r>
                              </m:e>
                              <m:sub>
                                <m:r>
                                  <m:rPr>
                                    <m:sty m:val="i"/>
                                  </m:rPr>
                                  <m:t>grEH</m:t>
                                </m:r>
                              </m:sub>
                            </m:sSub>
                            <m:r>
                              <m:t>+</m:t>
                            </m:r>
                            <m:sSub>
                              <m:e>
                                <m:r>
                                  <m:rPr>
                                    <m:sty m:val="i"/>
                                  </m:rPr>
                                  <m:t>F</m:t>
                                </m:r>
                              </m:e>
                              <m:sub>
                                <m:r>
                                  <m:rPr>
                                    <m:sty m:val="i"/>
                                  </m:rPr>
                                  <m:t>eSeasEH</m:t>
                                </m:r>
                              </m:sub>
                            </m:sSub>
                            <m:sSub>
                              <m:e>
                                <m:r>
                                  <m:t>ΔP</m:t>
                                </m:r>
                              </m:e>
                              <m:sub>
                                <m:r>
                                  <m:rPr>
                                    <m:sty m:val="i"/>
                                  </m:rPr>
                                  <m:t>wdEH</m:t>
                                </m:r>
                              </m:sub>
                            </m:sSub>
                          </m:e>
                        </m:d>
                      </m:num>
                      <m:den>
                        <m:r>
                          <m:t>100</m:t>
                        </m:r>
                      </m:den>
                    </m:f>
                  </m:e>
                  <m:sup>
                    <m:f>
                      <m:num>
                        <m:r>
                          <m:t>2</m:t>
                        </m:r>
                      </m:num>
                      <m:den>
                        <m:r>
                          <m:t>3</m:t>
                        </m:r>
                      </m:den>
                    </m:f>
                  </m:sup>
                </m:sSup>
                <m:r>
                  <m:t>=</m:t>
                </m:r>
                <m:r>
                  <m:t>5.4</m:t>
                </m:r>
                <m:r>
                  <m:t>·</m:t>
                </m:r>
                <m:sSup>
                  <m:e>
                    <m:f>
                      <m:num>
                        <m:r>
                          <m:t>1.05</m:t>
                        </m:r>
                        <m:r>
                          <m:t>·</m:t>
                        </m:r>
                        <m:d>
                          <m:dPr>
                            <m:begChr m:val="("/>
                            <m:endChr m:val=")"/>
                          </m:dPr>
                          <m:e>
                            <m:r>
                              <m:t>12.71</m:t>
                            </m:r>
                            <m:r>
                              <m:t>+</m:t>
                            </m:r>
                            <m:r>
                              <m:t>8.5</m:t>
                            </m:r>
                            <m:r>
                              <m:t>·</m:t>
                            </m:r>
                            <m:r>
                              <m:t>2.965</m:t>
                            </m:r>
                          </m:e>
                        </m:d>
                      </m:num>
                      <m:den>
                        <m:r>
                          <m:t>100</m:t>
                        </m:r>
                      </m:den>
                    </m:f>
                  </m:e>
                  <m:sup>
                    <m:f>
                      <m:num>
                        <m:r>
                          <m:t>2</m:t>
                        </m:r>
                      </m:num>
                      <m:den>
                        <m:r>
                          <m:t>3</m:t>
                        </m:r>
                      </m:den>
                    </m:f>
                  </m:sup>
                </m:sSup>
                <m:r>
                  <m:t>=</m:t>
                </m:r>
                <m:r>
                  <m:t>2.922</m:t>
                </m:r>
                <m:r>
                  <m:t xml:space="preserve"> </m:t>
                </m:r>
                <m:f>
                  <m:num>
                    <m:sSup>
                      <m:e>
                        <m:r>
                          <m:t>м</m:t>
                        </m:r>
                      </m:e>
                      <m:sup>
                        <m:r>
                          <m:t>3</m:t>
                        </m:r>
                      </m:sup>
                    </m:sSup>
                  </m:num>
                  <m:den>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90" w:name="CadEE_Target_290"/>
            <w:r>
              <w:fldChar w:fldCharType="begin"/>
            </w:r>
            <w:r>
              <w:instrText xml:space="preserve"> SEQ CadEE_Formula \* ARABIC </w:instrText>
            </w:r>
            <w:r>
              <w:fldChar w:fldCharType="separate"/>
            </w:r>
            <w:r>
              <w:t xml:space="preserve">108</w:t>
            </w:r>
            <w:r>
              <w:fldChar w:fldCharType="end"/>
            </w:r>
            <w:bookmarkEnd w:id="29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s100E</w:t>
      </w:r>
      <w:r>
        <w:t xml:space="preserve"> - повітропроникність вікон і дверей відповідної орієнтації, див. п. </w:t>
      </w:r>
      <w:r>
        <w:fldChar w:fldCharType="begin"/>
      </w:r>
      <w:r>
        <w:instrText xml:space="preserve"> REF CadEE_Target_223 \n \h </w:instrText>
      </w:r>
      <w:r>
        <w:fldChar w:fldCharType="separate"/>
      </w:r>
      <w:r>
        <w:t xml:space="preserve">5.2.5.2</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infE</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eSeasEH</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ΔP</w:t>
      </w:r>
      <w:r>
        <w:rPr>
          <w:rFonts w:ascii="Cambria Math" w:hAnsi="Cambria Math" w:eastAsia="Cambria Math" w:cs="Cambria Math"/>
          <w:vertAlign w:val="subscript"/>
        </w:rPr>
        <w:t xml:space="preserve">grEH</w:t>
      </w:r>
      <w:r>
        <w:t xml:space="preserve">, див. п. </w:t>
      </w:r>
      <w:r>
        <w:fldChar w:fldCharType="begin"/>
      </w:r>
      <w:r>
        <w:instrText xml:space="preserve"> REF CadEE_Target_281 \n \h </w:instrText>
      </w:r>
      <w:r>
        <w:fldChar w:fldCharType="separate"/>
      </w:r>
      <w:r>
        <w:t xml:space="preserve">5.2.12.3.5</w:t>
      </w:r>
      <w:r>
        <w:fldChar w:fldCharType="end"/>
      </w:r>
      <w:r>
        <w:t xml:space="preserve">; </w:t>
      </w:r>
      <w:r>
        <w:rPr>
          <w:rFonts w:ascii="Cambria Math" w:hAnsi="Cambria Math" w:eastAsia="Cambria Math" w:cs="Cambria Math"/>
        </w:rPr>
        <w:t xml:space="preserve">ΔP</w:t>
      </w:r>
      <w:r>
        <w:rPr>
          <w:rFonts w:ascii="Cambria Math" w:hAnsi="Cambria Math" w:eastAsia="Cambria Math" w:cs="Cambria Math"/>
          <w:vertAlign w:val="subscript"/>
        </w:rPr>
        <w:t xml:space="preserve">wdEH</w:t>
      </w:r>
      <w:r>
        <w:t xml:space="preserve">, див. п. </w:t>
      </w:r>
      <w:r>
        <w:fldChar w:fldCharType="begin"/>
      </w:r>
      <w:r>
        <w:instrText xml:space="preserve"> REF CadEE_Target_276 \n \h </w:instrText>
      </w:r>
      <w:r>
        <w:fldChar w:fldCharType="separate"/>
      </w:r>
      <w:r>
        <w:t xml:space="preserve">5.2.12.3.3</w:t>
      </w:r>
      <w:r>
        <w:fldChar w:fldCharType="end"/>
      </w:r>
      <w:r>
        <w:t xml:space="preserve">.</w:t>
      </w:r>
    </w:p>
    <w:p>
      <w:pPr>
        <w:pStyle w:val="CadEENormalText"/>
        <w:numPr>
          <w:ilvl w:val="4"/>
          <w:numId w:val="1"/>
        </w:numPr>
      </w:pPr>
      <w:bookmarkStart w:id="291" w:name="CadEE_Target_291"/>
      <w:r>
        <w:t xml:space="preserve">Приведені витрати повітря через оболонку будівлі у період охолодження:</w:t>
      </w:r>
      <w:bookmarkEnd w:id="29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rPr>
                        <m:sty m:val="i"/>
                      </m:rPr>
                      <m:t>infEC</m:t>
                    </m:r>
                  </m:sub>
                </m:sSub>
                <m:r>
                  <m:t>=</m:t>
                </m:r>
                <m:sSub>
                  <m:e>
                    <m:r>
                      <m:rPr>
                        <m:sty m:val="i"/>
                      </m:rPr>
                      <m:t>Q</m:t>
                    </m:r>
                  </m:e>
                  <m:sub>
                    <m:r>
                      <m:rPr>
                        <m:sty m:val="i"/>
                      </m:rPr>
                      <m:t>s100E</m:t>
                    </m:r>
                  </m:sub>
                </m:sSub>
                <m:sSup>
                  <m:e>
                    <m:f>
                      <m:num>
                        <m:sSub>
                          <m:e>
                            <m:r>
                              <m:rPr>
                                <m:sty m:val="i"/>
                              </m:rPr>
                              <m:t>a</m:t>
                            </m:r>
                          </m:e>
                          <m:sub>
                            <m:r>
                              <m:rPr>
                                <m:sty m:val="i"/>
                              </m:rPr>
                              <m:t>infE</m:t>
                            </m:r>
                          </m:sub>
                        </m:sSub>
                        <m:d>
                          <m:dPr>
                            <m:begChr m:val="("/>
                            <m:endChr m:val=")"/>
                          </m:dPr>
                          <m:e>
                            <m:sSub>
                              <m:e>
                                <m:r>
                                  <m:t>ΔP</m:t>
                                </m:r>
                              </m:e>
                              <m:sub>
                                <m:r>
                                  <m:rPr>
                                    <m:sty m:val="i"/>
                                  </m:rPr>
                                  <m:t>grEC</m:t>
                                </m:r>
                              </m:sub>
                            </m:sSub>
                            <m:r>
                              <m:t>+</m:t>
                            </m:r>
                            <m:sSub>
                              <m:e>
                                <m:r>
                                  <m:rPr>
                                    <m:sty m:val="i"/>
                                  </m:rPr>
                                  <m:t>F</m:t>
                                </m:r>
                              </m:e>
                              <m:sub>
                                <m:r>
                                  <m:rPr>
                                    <m:sty m:val="i"/>
                                  </m:rPr>
                                  <m:t>eSeasEC</m:t>
                                </m:r>
                              </m:sub>
                            </m:sSub>
                            <m:sSub>
                              <m:e>
                                <m:r>
                                  <m:t>ΔP</m:t>
                                </m:r>
                              </m:e>
                              <m:sub>
                                <m:r>
                                  <m:rPr>
                                    <m:sty m:val="i"/>
                                  </m:rPr>
                                  <m:t>wdEC</m:t>
                                </m:r>
                              </m:sub>
                            </m:sSub>
                          </m:e>
                        </m:d>
                      </m:num>
                      <m:den>
                        <m:r>
                          <m:t>100</m:t>
                        </m:r>
                      </m:den>
                    </m:f>
                  </m:e>
                  <m:sup>
                    <m:f>
                      <m:num>
                        <m:r>
                          <m:t>2</m:t>
                        </m:r>
                      </m:num>
                      <m:den>
                        <m:r>
                          <m:t>3</m:t>
                        </m:r>
                      </m:den>
                    </m:f>
                  </m:sup>
                </m:sSup>
                <m:r>
                  <m:t>=</m:t>
                </m:r>
                <m:r>
                  <m:t>5.4</m:t>
                </m:r>
                <m:r>
                  <m:t>·</m:t>
                </m:r>
                <m:sSup>
                  <m:e>
                    <m:f>
                      <m:num>
                        <m:r>
                          <m:t>1.05</m:t>
                        </m:r>
                        <m:r>
                          <m:t>·</m:t>
                        </m:r>
                        <m:d>
                          <m:dPr>
                            <m:begChr m:val="("/>
                            <m:endChr m:val=")"/>
                          </m:dPr>
                          <m:e>
                            <m:r>
                              <m:t>2.955</m:t>
                            </m:r>
                            <m:r>
                              <m:t>+</m:t>
                            </m:r>
                            <m:r>
                              <m:t>6.9</m:t>
                            </m:r>
                            <m:r>
                              <m:t>·</m:t>
                            </m:r>
                            <m:r>
                              <m:t>3.265</m:t>
                            </m:r>
                          </m:e>
                        </m:d>
                      </m:num>
                      <m:den>
                        <m:r>
                          <m:t>100</m:t>
                        </m:r>
                      </m:den>
                    </m:f>
                  </m:e>
                  <m:sup>
                    <m:f>
                      <m:num>
                        <m:r>
                          <m:t>2</m:t>
                        </m:r>
                      </m:num>
                      <m:den>
                        <m:r>
                          <m:t>3</m:t>
                        </m:r>
                      </m:den>
                    </m:f>
                  </m:sup>
                </m:sSup>
                <m:r>
                  <m:t>=</m:t>
                </m:r>
                <m:r>
                  <m:t>2.242</m:t>
                </m:r>
                <m:r>
                  <m:t xml:space="preserve"> </m:t>
                </m:r>
                <m:f>
                  <m:num>
                    <m:sSup>
                      <m:e>
                        <m:r>
                          <m:t>м</m:t>
                        </m:r>
                      </m:e>
                      <m:sup>
                        <m:r>
                          <m:t>3</m:t>
                        </m:r>
                      </m:sup>
                    </m:sSup>
                  </m:num>
                  <m:den>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92" w:name="CadEE_Target_292"/>
            <w:r>
              <w:fldChar w:fldCharType="begin"/>
            </w:r>
            <w:r>
              <w:instrText xml:space="preserve"> SEQ CadEE_Formula \* ARABIC </w:instrText>
            </w:r>
            <w:r>
              <w:fldChar w:fldCharType="separate"/>
            </w:r>
            <w:r>
              <w:t xml:space="preserve">109</w:t>
            </w:r>
            <w:r>
              <w:fldChar w:fldCharType="end"/>
            </w:r>
            <w:bookmarkEnd w:id="29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s100E</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infE</w:t>
      </w:r>
      <w:r>
        <w:t xml:space="preserve"> - те саме, що у формулі (</w:t>
      </w:r>
      <w:r>
        <w:fldChar w:fldCharType="begin"/>
      </w:r>
      <w:r>
        <w:instrText xml:space="preserve"> REF CadEE_Target_290 \h </w:instrText>
      </w:r>
      <w:r>
        <w:fldChar w:fldCharType="separate"/>
      </w:r>
      <w:r>
        <w:t xml:space="preserve">108</w:t>
      </w:r>
      <w:r>
        <w:fldChar w:fldCharType="end"/>
      </w:r>
      <w:r>
        <w:t xml:space="preserve">); </w:t>
      </w:r>
      <w:r>
        <w:rPr>
          <w:rFonts w:ascii="Cambria Math" w:hAnsi="Cambria Math" w:eastAsia="Cambria Math" w:cs="Cambria Math"/>
        </w:rPr>
        <w:t xml:space="preserve">ΔP</w:t>
      </w:r>
      <w:r>
        <w:rPr>
          <w:rFonts w:ascii="Cambria Math" w:hAnsi="Cambria Math" w:eastAsia="Cambria Math" w:cs="Cambria Math"/>
          <w:vertAlign w:val="subscript"/>
        </w:rPr>
        <w:t xml:space="preserve">grEC</w:t>
      </w:r>
      <w:r>
        <w:t xml:space="preserve">, див. п. </w:t>
      </w:r>
      <w:r>
        <w:fldChar w:fldCharType="begin"/>
      </w:r>
      <w:r>
        <w:instrText xml:space="preserve"> REF CadEE_Target_281 \n \h </w:instrText>
      </w:r>
      <w:r>
        <w:fldChar w:fldCharType="separate"/>
      </w:r>
      <w:r>
        <w:t xml:space="preserve">5.2.12.3.5</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eSeasEC</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ΔP</w:t>
      </w:r>
      <w:r>
        <w:rPr>
          <w:rFonts w:ascii="Cambria Math" w:hAnsi="Cambria Math" w:eastAsia="Cambria Math" w:cs="Cambria Math"/>
          <w:vertAlign w:val="subscript"/>
        </w:rPr>
        <w:t xml:space="preserve">wdEC</w:t>
      </w:r>
      <w:r>
        <w:t xml:space="preserve">, див. п. </w:t>
      </w:r>
      <w:r>
        <w:fldChar w:fldCharType="begin"/>
      </w:r>
      <w:r>
        <w:instrText xml:space="preserve"> REF CadEE_Target_276 \n \h </w:instrText>
      </w:r>
      <w:r>
        <w:fldChar w:fldCharType="separate"/>
      </w:r>
      <w:r>
        <w:t xml:space="preserve">5.2.12.3.3</w:t>
      </w:r>
      <w:r>
        <w:fldChar w:fldCharType="end"/>
      </w:r>
      <w:r>
        <w:t xml:space="preserve">.</w:t>
      </w:r>
    </w:p>
    <w:p>
      <w:pPr>
        <w:pStyle w:val="CadEENormalText"/>
        <w:numPr>
          <w:ilvl w:val="3"/>
          <w:numId w:val="1"/>
        </w:numPr>
      </w:pPr>
      <w:bookmarkStart w:id="293" w:name="CadEE_Target_293"/>
      <w:r>
        <w:t xml:space="preserve">Відсутні віконні чи дверні конструкції в напрямку - південний схід. Приведені витрати повітря через оболонку будівлі відсутні.</w:t>
      </w:r>
      <w:bookmarkEnd w:id="293"/>
    </w:p>
    <w:p>
      <w:pPr>
        <w:pStyle w:val="CadEENormalText"/>
        <w:numPr>
          <w:ilvl w:val="3"/>
          <w:numId w:val="1"/>
        </w:numPr>
      </w:pPr>
      <w:bookmarkStart w:id="294" w:name="CadEE_Target_294"/>
      <w:r>
        <w:t xml:space="preserve">Приведені витрати повітря через оболонку будівлі в напрямку - південь.</w:t>
      </w:r>
      <w:bookmarkEnd w:id="294"/>
    </w:p>
    <w:p>
      <w:pPr>
        <w:pStyle w:val="CadEENormalText"/>
        <w:numPr>
          <w:ilvl w:val="4"/>
          <w:numId w:val="1"/>
        </w:numPr>
      </w:pPr>
      <w:bookmarkStart w:id="295" w:name="CadEE_Target_295"/>
      <w:r>
        <w:t xml:space="preserve">Середня швидкість вітру за січень в напрямку - південь </w:t>
      </w:r>
      <w:bookmarkEnd w:id="295"/>
    </w:p>
    <w:p>
      <w:pPr>
        <w:pStyle w:val="CadEEEquationStyle"/>
      </w:pPr>
      <m:oMathPara>
        <m:oMath>
          <m:sSub>
            <m:e>
              <m:r>
                <m:rPr>
                  <m:sty m:val="i"/>
                </m:rPr>
                <m:t>v</m:t>
              </m:r>
            </m:e>
            <m:sub>
              <m:r>
                <m:rPr>
                  <m:sty m:val="i"/>
                </m:rPr>
                <m:t>eSeasSH</m:t>
              </m:r>
            </m:sub>
          </m:sSub>
          <m:r>
            <m:t>=</m:t>
          </m:r>
          <m:r>
            <m:t>3.5</m:t>
          </m:r>
          <m:f>
            <m:num>
              <m:r>
                <m:t>м</m:t>
              </m:r>
            </m:num>
            <m:den>
              <m:r>
                <m:t>с</m:t>
              </m:r>
            </m:den>
          </m:f>
          <m:r>
            <m:t xml:space="preserve"> </m:t>
          </m:r>
          <m:sSub>
            <m:e>
              <m:r>
                <m:rPr>
                  <m:sty m:val="i"/>
                </m:rPr>
                <m:t>v</m:t>
              </m:r>
            </m:e>
            <m:sub>
              <m:r>
                <m:rPr>
                  <m:sty m:val="i"/>
                </m:rPr>
                <m:t>eSeasSC</m:t>
              </m:r>
            </m:sub>
          </m:sSub>
          <m:r>
            <m:t>=</m:t>
          </m:r>
          <m:r>
            <m:t>3.6</m:t>
          </m:r>
          <m:f>
            <m:num>
              <m:r>
                <m:t>м</m:t>
              </m:r>
            </m:num>
            <m:den>
              <m:r>
                <m:t>с</m:t>
              </m:r>
            </m:den>
          </m:f>
        </m:oMath>
      </m:oMathPara>
    </w:p>
    <w:p>
      <w:pPr>
        <w:pStyle w:val="CadEENormalText"/>
        <w:numPr>
          <w:ilvl w:val="4"/>
          <w:numId w:val="1"/>
        </w:numPr>
      </w:pPr>
      <w:bookmarkStart w:id="297" w:name="CadEE_Target_297"/>
      <w:r>
        <w:t xml:space="preserve">Коефіцієнт, що враховує зміну швидкості вітру за висотою визначаємо згідно з табл. 2 ДСТУ-Н Б В.2.6-191. Для місцевості типу C і будівлі висотою 30.00 м з орієнтацією на південь приймаємо:</w:t>
      </w:r>
      <w:bookmarkEnd w:id="297"/>
    </w:p>
    <w:p>
      <w:pPr>
        <w:pStyle w:val="CadEEEquationStyle"/>
      </w:pPr>
      <m:oMathPara>
        <m:oMath>
          <m:sSub>
            <m:e>
              <m:r>
                <m:t>β</m:t>
              </m:r>
            </m:e>
            <m:sub>
              <m:r>
                <m:rPr>
                  <m:sty m:val="i"/>
                </m:rPr>
                <m:t>vS</m:t>
              </m:r>
            </m:sub>
          </m:sSub>
          <m:r>
            <m:t>=</m:t>
          </m:r>
          <m:r>
            <m:t>0.68</m:t>
          </m:r>
        </m:oMath>
      </m:oMathPara>
    </w:p>
    <w:p>
      <w:pPr>
        <w:pStyle w:val="CadEENormalText"/>
        <w:numPr>
          <w:ilvl w:val="4"/>
          <w:numId w:val="1"/>
        </w:numPr>
      </w:pPr>
      <w:bookmarkStart w:id="299" w:name="CadEE_Target_299"/>
      <w:r>
        <w:t xml:space="preserve">Перепад вітрового тиску визначаємо згідно з п. 9.2.3.4 ДСТУ9190:2022:</w:t>
      </w:r>
      <w:bookmarkEnd w:id="29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ΔP</m:t>
                    </m:r>
                  </m:e>
                  <m:sub>
                    <m:r>
                      <m:rPr>
                        <m:sty m:val="i"/>
                      </m:rPr>
                      <m:t>wdSH</m:t>
                    </m:r>
                  </m:sub>
                </m:sSub>
                <m:r>
                  <m:t>=</m:t>
                </m:r>
                <m:r>
                  <m:t>0.03</m:t>
                </m:r>
                <m:sSub>
                  <m:e>
                    <m:r>
                      <m:t>γ</m:t>
                    </m:r>
                  </m:e>
                  <m:sub>
                    <m:r>
                      <m:rPr>
                        <m:sty m:val="i"/>
                      </m:rPr>
                      <m:t>eSeasH</m:t>
                    </m:r>
                  </m:sub>
                </m:sSub>
                <m:sSub>
                  <m:e>
                    <m:r>
                      <m:t>β</m:t>
                    </m:r>
                  </m:e>
                  <m:sub>
                    <m:r>
                      <m:rPr>
                        <m:sty m:val="i"/>
                      </m:rPr>
                      <m:t>vS</m:t>
                    </m:r>
                  </m:sub>
                </m:sSub>
                <m:sSubSup>
                  <m:e>
                    <m:r>
                      <m:rPr>
                        <m:sty m:val="i"/>
                      </m:rPr>
                      <m:t>v</m:t>
                    </m:r>
                  </m:e>
                  <m:sub>
                    <m:r>
                      <m:rPr>
                        <m:sty m:val="i"/>
                      </m:rPr>
                      <m:t>eSeasSH</m:t>
                    </m:r>
                  </m:sub>
                  <m:sup>
                    <m:r>
                      <m:t>2</m:t>
                    </m:r>
                  </m:sup>
                </m:sSubSup>
                <m:r>
                  <m:t>=</m:t>
                </m:r>
                <m:r>
                  <m:t>0.03</m:t>
                </m:r>
                <m:r>
                  <m:t>·</m:t>
                </m:r>
                <m:r>
                  <m:t>12.666</m:t>
                </m:r>
                <m:r>
                  <m:t>·</m:t>
                </m:r>
                <m:r>
                  <m:t>0.675</m:t>
                </m:r>
                <m:r>
                  <m:t>·</m:t>
                </m:r>
                <m:sSup>
                  <m:e>
                    <m:r>
                      <m:t>3.5</m:t>
                    </m:r>
                  </m:e>
                  <m:sup>
                    <m:r>
                      <m:t>2</m:t>
                    </m:r>
                  </m:sup>
                </m:sSup>
                <m:r>
                  <m:t>=</m:t>
                </m:r>
                <m:r>
                  <m:t>3.142</m:t>
                </m:r>
                <m:r>
                  <m:t xml:space="preserve"> </m:t>
                </m:r>
                <m:r>
                  <m:t>Па</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00" w:name="CadEE_Target_300"/>
            <w:r>
              <w:fldChar w:fldCharType="begin"/>
            </w:r>
            <w:r>
              <w:instrText xml:space="preserve"> SEQ CadEE_Formula \* ARABIC </w:instrText>
            </w:r>
            <w:r>
              <w:fldChar w:fldCharType="separate"/>
            </w:r>
            <w:r>
              <w:t xml:space="preserve">110</w:t>
            </w:r>
            <w:r>
              <w:fldChar w:fldCharType="end"/>
            </w:r>
            <w:bookmarkEnd w:id="300"/>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eSeasH</w:t>
      </w:r>
      <w:r>
        <w:t xml:space="preserve"> - те саме, що у формулі (</w:t>
      </w:r>
      <w:r>
        <w:fldChar w:fldCharType="begin"/>
      </w:r>
      <w:r>
        <w:instrText xml:space="preserve"> REF CadEE_Target_254 \h </w:instrText>
      </w:r>
      <w:r>
        <w:fldChar w:fldCharType="separate"/>
      </w:r>
      <w:r>
        <w:t xml:space="preserve">98</w:t>
      </w:r>
      <w:r>
        <w:fldChar w:fldCharType="end"/>
      </w:r>
      <w:r>
        <w:t xml:space="preserve">); </w:t>
      </w:r>
      <w:r>
        <w:rPr>
          <w:rFonts w:ascii="Cambria Math" w:hAnsi="Cambria Math" w:eastAsia="Cambria Math" w:cs="Cambria Math"/>
        </w:rPr>
        <w:t xml:space="preserve">β</w:t>
      </w:r>
      <w:r>
        <w:rPr>
          <w:rFonts w:ascii="Cambria Math" w:hAnsi="Cambria Math" w:eastAsia="Cambria Math" w:cs="Cambria Math"/>
          <w:vertAlign w:val="subscript"/>
        </w:rPr>
        <w:t xml:space="preserve">vS</w:t>
      </w:r>
      <w:r>
        <w:t xml:space="preserve"> - коефіцієнт вітрового тиску для огороджувальної конструкції,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v</w:t>
      </w:r>
      <w:r>
        <w:rPr>
          <w:rFonts w:ascii="Cambria Math" w:hAnsi="Cambria Math" w:eastAsia="Cambria Math" w:cs="Cambria Math"/>
          <w:vertAlign w:val="subscript"/>
        </w:rPr>
        <w:t xml:space="preserve">eSeasSH</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ΔP</m:t>
                    </m:r>
                  </m:e>
                  <m:sub>
                    <m:r>
                      <m:rPr>
                        <m:sty m:val="i"/>
                      </m:rPr>
                      <m:t>wdSC</m:t>
                    </m:r>
                  </m:sub>
                </m:sSub>
                <m:r>
                  <m:t>=</m:t>
                </m:r>
                <m:r>
                  <m:t>0.03</m:t>
                </m:r>
                <m:sSub>
                  <m:e>
                    <m:r>
                      <m:t>γ</m:t>
                    </m:r>
                  </m:e>
                  <m:sub>
                    <m:r>
                      <m:rPr>
                        <m:sty m:val="i"/>
                      </m:rPr>
                      <m:t>eSeasC</m:t>
                    </m:r>
                  </m:sub>
                </m:sSub>
                <m:sSub>
                  <m:e>
                    <m:r>
                      <m:t>β</m:t>
                    </m:r>
                  </m:e>
                  <m:sub>
                    <m:r>
                      <m:rPr>
                        <m:sty m:val="i"/>
                      </m:rPr>
                      <m:t>vS</m:t>
                    </m:r>
                  </m:sub>
                </m:sSub>
                <m:sSubSup>
                  <m:e>
                    <m:r>
                      <m:rPr>
                        <m:sty m:val="i"/>
                      </m:rPr>
                      <m:t>v</m:t>
                    </m:r>
                  </m:e>
                  <m:sub>
                    <m:r>
                      <m:rPr>
                        <m:sty m:val="i"/>
                      </m:rPr>
                      <m:t>eSeasSC</m:t>
                    </m:r>
                  </m:sub>
                  <m:sup>
                    <m:r>
                      <m:t>2</m:t>
                    </m:r>
                  </m:sup>
                </m:sSubSup>
                <m:r>
                  <m:t>=</m:t>
                </m:r>
                <m:r>
                  <m:t>0.03</m:t>
                </m:r>
                <m:r>
                  <m:t>·</m:t>
                </m:r>
                <m:r>
                  <m:t>11.779</m:t>
                </m:r>
                <m:r>
                  <m:t>·</m:t>
                </m:r>
                <m:r>
                  <m:t>0.675</m:t>
                </m:r>
                <m:r>
                  <m:t>·</m:t>
                </m:r>
                <m:sSup>
                  <m:e>
                    <m:r>
                      <m:t>3.6</m:t>
                    </m:r>
                  </m:e>
                  <m:sup>
                    <m:r>
                      <m:t>2</m:t>
                    </m:r>
                  </m:sup>
                </m:sSup>
                <m:r>
                  <m:t>=</m:t>
                </m:r>
                <m:r>
                  <m:t>3.091</m:t>
                </m:r>
                <m:r>
                  <m:t xml:space="preserve"> </m:t>
                </m:r>
                <m:r>
                  <m:t>Па</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01" w:name="CadEE_Target_301"/>
            <w:r>
              <w:fldChar w:fldCharType="begin"/>
            </w:r>
            <w:r>
              <w:instrText xml:space="preserve"> SEQ CadEE_Formula \* ARABIC </w:instrText>
            </w:r>
            <w:r>
              <w:fldChar w:fldCharType="separate"/>
            </w:r>
            <w:r>
              <w:t xml:space="preserve">111</w:t>
            </w:r>
            <w:r>
              <w:fldChar w:fldCharType="end"/>
            </w:r>
            <w:bookmarkEnd w:id="301"/>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eSeasC</w:t>
      </w:r>
      <w:r>
        <w:t xml:space="preserve"> - те саме, що у формулі (</w:t>
      </w:r>
      <w:r>
        <w:fldChar w:fldCharType="begin"/>
      </w:r>
      <w:r>
        <w:instrText xml:space="preserve"> REF CadEE_Target_255 \h </w:instrText>
      </w:r>
      <w:r>
        <w:fldChar w:fldCharType="separate"/>
      </w:r>
      <w:r>
        <w:t xml:space="preserve">99</w:t>
      </w:r>
      <w:r>
        <w:fldChar w:fldCharType="end"/>
      </w:r>
      <w:r>
        <w:t xml:space="preserve">); </w:t>
      </w:r>
      <w:r>
        <w:rPr>
          <w:rFonts w:ascii="Cambria Math" w:hAnsi="Cambria Math" w:eastAsia="Cambria Math" w:cs="Cambria Math"/>
        </w:rPr>
        <w:t xml:space="preserve">β</w:t>
      </w:r>
      <w:r>
        <w:rPr>
          <w:rFonts w:ascii="Cambria Math" w:hAnsi="Cambria Math" w:eastAsia="Cambria Math" w:cs="Cambria Math"/>
          <w:vertAlign w:val="subscript"/>
        </w:rPr>
        <w:t xml:space="preserve">vS</w:t>
      </w:r>
      <w:r>
        <w:t xml:space="preserve"> - те саме, що у формулі (</w:t>
      </w:r>
      <w:r>
        <w:fldChar w:fldCharType="begin"/>
      </w:r>
      <w:r>
        <w:instrText xml:space="preserve"> REF CadEE_Target_300 \h </w:instrText>
      </w:r>
      <w:r>
        <w:fldChar w:fldCharType="separate"/>
      </w:r>
      <w:r>
        <w:t xml:space="preserve">110</w:t>
      </w:r>
      <w:r>
        <w:fldChar w:fldCharType="end"/>
      </w:r>
      <w:r>
        <w:t xml:space="preserve">); </w:t>
      </w:r>
      <w:r>
        <w:rPr>
          <w:rFonts w:ascii="Cambria Math" w:hAnsi="Cambria Math" w:eastAsia="Cambria Math" w:cs="Cambria Math"/>
        </w:rPr>
        <w:t xml:space="preserve">v</w:t>
      </w:r>
      <w:r>
        <w:rPr>
          <w:rFonts w:ascii="Cambria Math" w:hAnsi="Cambria Math" w:eastAsia="Cambria Math" w:cs="Cambria Math"/>
          <w:vertAlign w:val="subscript"/>
        </w:rPr>
        <w:t xml:space="preserve">eSeasSC</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4"/>
          <w:numId w:val="1"/>
        </w:numPr>
      </w:pPr>
      <w:bookmarkStart w:id="302" w:name="CadEE_Target_302"/>
      <w:r>
        <w:t xml:space="preserve">Висота будівлі:</w:t>
      </w:r>
      <w:bookmarkEnd w:id="302"/>
    </w:p>
    <w:p>
      <w:pPr>
        <w:pStyle w:val="CadEEEquationStyle"/>
      </w:pPr>
      <m:oMathPara>
        <m:oMath>
          <m:sSub>
            <m:e>
              <m:r>
                <m:rPr>
                  <m:sty m:val="i"/>
                </m:rPr>
                <m:t>Z</m:t>
              </m:r>
            </m:e>
            <m:sub>
              <m:r>
                <m:rPr>
                  <m:sty m:val="i"/>
                </m:rPr>
                <m:t>seS</m:t>
              </m:r>
            </m:sub>
          </m:sSub>
          <m:r>
            <m:t>=</m:t>
          </m:r>
          <m:r>
            <m:t>30</m:t>
          </m:r>
          <m:r>
            <m:t>м</m:t>
          </m:r>
        </m:oMath>
      </m:oMathPara>
    </w:p>
    <w:p>
      <w:pPr>
        <w:pStyle w:val="CadEENormalText"/>
        <w:numPr>
          <w:ilvl w:val="4"/>
          <w:numId w:val="1"/>
        </w:numPr>
      </w:pPr>
      <w:bookmarkStart w:id="304" w:name="CadEE_Target_304"/>
      <w:r>
        <w:t xml:space="preserve">Перепад гравітаційного тиску визначаємо згідно з п. 9.2.3.2 ДСТУ9190:2022:</w:t>
      </w:r>
      <w:bookmarkEnd w:id="30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ΔP</m:t>
                    </m:r>
                  </m:e>
                  <m:sub>
                    <m:r>
                      <m:rPr>
                        <m:sty m:val="i"/>
                      </m:rPr>
                      <m:t>grSH</m:t>
                    </m:r>
                  </m:sub>
                </m:sSub>
                <m:r>
                  <m:t>=</m:t>
                </m:r>
                <m:r>
                  <m:t>0.5</m:t>
                </m:r>
                <m:sSub>
                  <m:e>
                    <m:r>
                      <m:rPr>
                        <m:sty m:val="i"/>
                      </m:rPr>
                      <m:t>Z</m:t>
                    </m:r>
                  </m:e>
                  <m:sub>
                    <m:r>
                      <m:rPr>
                        <m:sty m:val="i"/>
                      </m:rPr>
                      <m:t>seS</m:t>
                    </m:r>
                  </m:sub>
                </m:sSub>
                <m:d>
                  <m:dPr>
                    <m:begChr m:val="("/>
                    <m:endChr m:val=")"/>
                  </m:dPr>
                  <m:e>
                    <m:sSub>
                      <m:e>
                        <m:r>
                          <m:t>γ</m:t>
                        </m:r>
                      </m:e>
                      <m:sub>
                        <m:r>
                          <m:rPr>
                            <m:sty m:val="i"/>
                          </m:rPr>
                          <m:t>eSeasH</m:t>
                        </m:r>
                      </m:sub>
                    </m:sSub>
                    <m:r>
                      <m:t>−</m:t>
                    </m:r>
                    <m:sSub>
                      <m:e>
                        <m:r>
                          <m:t>γ</m:t>
                        </m:r>
                      </m:e>
                      <m:sub>
                        <m:r>
                          <m:rPr>
                            <m:sty m:val="i"/>
                          </m:rPr>
                          <m:t>intSetH</m:t>
                        </m:r>
                      </m:sub>
                    </m:sSub>
                  </m:e>
                </m:d>
                <m:r>
                  <m:t>=</m:t>
                </m:r>
                <m:r>
                  <m:t>0.5</m:t>
                </m:r>
                <m:r>
                  <m:t>·</m:t>
                </m:r>
                <m:r>
                  <m:t>30</m:t>
                </m:r>
                <m:r>
                  <m:t>·</m:t>
                </m:r>
                <m:d>
                  <m:dPr>
                    <m:begChr m:val="("/>
                    <m:endChr m:val=")"/>
                  </m:dPr>
                  <m:e>
                    <m:r>
                      <m:t>12.666</m:t>
                    </m:r>
                    <m:r>
                      <m:t>−</m:t>
                    </m:r>
                    <m:r>
                      <m:t>11.819</m:t>
                    </m:r>
                  </m:e>
                </m:d>
                <m:r>
                  <m:t>=</m:t>
                </m:r>
                <m:r>
                  <m:t>12.71</m:t>
                </m:r>
                <m:r>
                  <m:t xml:space="preserve"> </m:t>
                </m:r>
                <m:r>
                  <m:t>Па</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05" w:name="CadEE_Target_305"/>
            <w:r>
              <w:fldChar w:fldCharType="begin"/>
            </w:r>
            <w:r>
              <w:instrText xml:space="preserve"> SEQ CadEE_Formula \* ARABIC </w:instrText>
            </w:r>
            <w:r>
              <w:fldChar w:fldCharType="separate"/>
            </w:r>
            <w:r>
              <w:t xml:space="preserve">112</w:t>
            </w:r>
            <w:r>
              <w:fldChar w:fldCharType="end"/>
            </w:r>
            <w:bookmarkEnd w:id="305"/>
            <w:r>
              <w:t>)</w:t>
            </w:r>
          </w:p>
        </w:tc>
      </w:tr>
    </w:tbl>
    <w:p>
      <w:pPr>
        <w:pStyle w:val="CadEENormalText"/>
      </w:pPr>
      <w:r>
        <w:t xml:space="preserve">де </w:t>
      </w:r>
      <w:r>
        <w:rPr>
          <w:rFonts w:ascii="Cambria Math" w:hAnsi="Cambria Math" w:eastAsia="Cambria Math" w:cs="Cambria Math"/>
        </w:rPr>
        <w:t xml:space="preserve">Z</w:t>
      </w:r>
      <w:r>
        <w:rPr>
          <w:rFonts w:ascii="Cambria Math" w:hAnsi="Cambria Math" w:eastAsia="Cambria Math" w:cs="Cambria Math"/>
          <w:vertAlign w:val="subscript"/>
        </w:rPr>
        <w:t xml:space="preserve">seS</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γ</w:t>
      </w:r>
      <w:r>
        <w:rPr>
          <w:rFonts w:ascii="Cambria Math" w:hAnsi="Cambria Math" w:eastAsia="Cambria Math" w:cs="Cambria Math"/>
          <w:vertAlign w:val="subscript"/>
        </w:rPr>
        <w:t xml:space="preserve">eSeasH</w:t>
      </w:r>
      <w:r>
        <w:t xml:space="preserve"> - те саме, що у формулі (</w:t>
      </w:r>
      <w:r>
        <w:fldChar w:fldCharType="begin"/>
      </w:r>
      <w:r>
        <w:instrText xml:space="preserve"> REF CadEE_Target_254 \h </w:instrText>
      </w:r>
      <w:r>
        <w:fldChar w:fldCharType="separate"/>
      </w:r>
      <w:r>
        <w:t xml:space="preserve">98</w:t>
      </w:r>
      <w:r>
        <w:fldChar w:fldCharType="end"/>
      </w:r>
      <w:r>
        <w:t xml:space="preserve">); </w:t>
      </w:r>
      <w:r>
        <w:rPr>
          <w:rFonts w:ascii="Cambria Math" w:hAnsi="Cambria Math" w:eastAsia="Cambria Math" w:cs="Cambria Math"/>
        </w:rPr>
        <w:t xml:space="preserve">γ</w:t>
      </w:r>
      <w:r>
        <w:rPr>
          <w:rFonts w:ascii="Cambria Math" w:hAnsi="Cambria Math" w:eastAsia="Cambria Math" w:cs="Cambria Math"/>
          <w:vertAlign w:val="subscript"/>
        </w:rPr>
        <w:t xml:space="preserve">intSetH</w:t>
      </w:r>
      <w:r>
        <w:t xml:space="preserve"> - те саме, що у формулі (</w:t>
      </w:r>
      <w:r>
        <w:fldChar w:fldCharType="begin"/>
      </w:r>
      <w:r>
        <w:instrText xml:space="preserve"> REF CadEE_Target_259 \h </w:instrText>
      </w:r>
      <w:r>
        <w:fldChar w:fldCharType="separate"/>
      </w:r>
      <w:r>
        <w:t xml:space="preserve">100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ΔP</m:t>
                    </m:r>
                  </m:e>
                  <m:sub>
                    <m:r>
                      <m:rPr>
                        <m:sty m:val="i"/>
                      </m:rPr>
                      <m:t>grSC</m:t>
                    </m:r>
                  </m:sub>
                </m:sSub>
                <m:r>
                  <m:t>=</m:t>
                </m:r>
                <m:r>
                  <m:t>0.5</m:t>
                </m:r>
                <m:sSub>
                  <m:e>
                    <m:r>
                      <m:rPr>
                        <m:sty m:val="i"/>
                      </m:rPr>
                      <m:t>Z</m:t>
                    </m:r>
                  </m:e>
                  <m:sub>
                    <m:r>
                      <m:rPr>
                        <m:sty m:val="i"/>
                      </m:rPr>
                      <m:t>seS</m:t>
                    </m:r>
                  </m:sub>
                </m:sSub>
                <m:d>
                  <m:dPr>
                    <m:begChr m:val="("/>
                    <m:endChr m:val=")"/>
                  </m:dPr>
                  <m:e>
                    <m:sSub>
                      <m:e>
                        <m:r>
                          <m:t>γ</m:t>
                        </m:r>
                      </m:e>
                      <m:sub>
                        <m:r>
                          <m:rPr>
                            <m:sty m:val="i"/>
                          </m:rPr>
                          <m:t>eSeasC</m:t>
                        </m:r>
                      </m:sub>
                    </m:sSub>
                    <m:r>
                      <m:t>−</m:t>
                    </m:r>
                    <m:sSub>
                      <m:e>
                        <m:r>
                          <m:t>γ</m:t>
                        </m:r>
                      </m:e>
                      <m:sub>
                        <m:r>
                          <m:rPr>
                            <m:sty m:val="i"/>
                          </m:rPr>
                          <m:t>intSetC</m:t>
                        </m:r>
                      </m:sub>
                    </m:sSub>
                  </m:e>
                </m:d>
                <m:r>
                  <m:t>=</m:t>
                </m:r>
                <m:r>
                  <m:t>0.5</m:t>
                </m:r>
                <m:r>
                  <m:t>·</m:t>
                </m:r>
                <m:r>
                  <m:t>30</m:t>
                </m:r>
                <m:r>
                  <m:t>·</m:t>
                </m:r>
                <m:d>
                  <m:dPr>
                    <m:begChr m:val="("/>
                    <m:endChr m:val=")"/>
                  </m:dPr>
                  <m:e>
                    <m:r>
                      <m:t>11.779</m:t>
                    </m:r>
                    <m:r>
                      <m:t>−</m:t>
                    </m:r>
                    <m:r>
                      <m:t>11.582</m:t>
                    </m:r>
                  </m:e>
                </m:d>
                <m:r>
                  <m:t>=</m:t>
                </m:r>
                <m:r>
                  <m:t>2.955</m:t>
                </m:r>
                <m:r>
                  <m:t xml:space="preserve"> </m:t>
                </m:r>
                <m:r>
                  <m:t>Па</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06" w:name="CadEE_Target_306"/>
            <w:r>
              <w:fldChar w:fldCharType="begin"/>
            </w:r>
            <w:r>
              <w:instrText xml:space="preserve"> SEQ CadEE_Formula \* ARABIC </w:instrText>
            </w:r>
            <w:r>
              <w:fldChar w:fldCharType="separate"/>
            </w:r>
            <w:r>
              <w:t xml:space="preserve">113</w:t>
            </w:r>
            <w:r>
              <w:fldChar w:fldCharType="end"/>
            </w:r>
            <w:bookmarkEnd w:id="306"/>
            <w:r>
              <w:t>)</w:t>
            </w:r>
          </w:p>
        </w:tc>
      </w:tr>
    </w:tbl>
    <w:p>
      <w:pPr>
        <w:pStyle w:val="CadEENormalText"/>
      </w:pPr>
      <w:r>
        <w:t xml:space="preserve">де </w:t>
      </w:r>
      <w:r>
        <w:rPr>
          <w:rFonts w:ascii="Cambria Math" w:hAnsi="Cambria Math" w:eastAsia="Cambria Math" w:cs="Cambria Math"/>
        </w:rPr>
        <w:t xml:space="preserve">Z</w:t>
      </w:r>
      <w:r>
        <w:rPr>
          <w:rFonts w:ascii="Cambria Math" w:hAnsi="Cambria Math" w:eastAsia="Cambria Math" w:cs="Cambria Math"/>
          <w:vertAlign w:val="subscript"/>
        </w:rPr>
        <w:t xml:space="preserve">seS</w:t>
      </w:r>
      <w:r>
        <w:t xml:space="preserve"> - те саме, що у формулі (</w:t>
      </w:r>
      <w:r>
        <w:fldChar w:fldCharType="begin"/>
      </w:r>
      <w:r>
        <w:instrText xml:space="preserve"> REF CadEE_Target_305 \h </w:instrText>
      </w:r>
      <w:r>
        <w:fldChar w:fldCharType="separate"/>
      </w:r>
      <w:r>
        <w:t xml:space="preserve">112</w:t>
      </w:r>
      <w:r>
        <w:fldChar w:fldCharType="end"/>
      </w:r>
      <w:r>
        <w:t xml:space="preserve">); </w:t>
      </w:r>
      <w:r>
        <w:rPr>
          <w:rFonts w:ascii="Cambria Math" w:hAnsi="Cambria Math" w:eastAsia="Cambria Math" w:cs="Cambria Math"/>
        </w:rPr>
        <w:t xml:space="preserve">γ</w:t>
      </w:r>
      <w:r>
        <w:rPr>
          <w:rFonts w:ascii="Cambria Math" w:hAnsi="Cambria Math" w:eastAsia="Cambria Math" w:cs="Cambria Math"/>
          <w:vertAlign w:val="subscript"/>
        </w:rPr>
        <w:t xml:space="preserve">eSeasC</w:t>
      </w:r>
      <w:r>
        <w:t xml:space="preserve"> - те саме, що у формулі (</w:t>
      </w:r>
      <w:r>
        <w:fldChar w:fldCharType="begin"/>
      </w:r>
      <w:r>
        <w:instrText xml:space="preserve"> REF CadEE_Target_255 \h </w:instrText>
      </w:r>
      <w:r>
        <w:fldChar w:fldCharType="separate"/>
      </w:r>
      <w:r>
        <w:t xml:space="preserve">99</w:t>
      </w:r>
      <w:r>
        <w:fldChar w:fldCharType="end"/>
      </w:r>
      <w:r>
        <w:t xml:space="preserve">); </w:t>
      </w:r>
      <w:r>
        <w:rPr>
          <w:rFonts w:ascii="Cambria Math" w:hAnsi="Cambria Math" w:eastAsia="Cambria Math" w:cs="Cambria Math"/>
        </w:rPr>
        <w:t xml:space="preserve">γ</w:t>
      </w:r>
      <w:r>
        <w:rPr>
          <w:rFonts w:ascii="Cambria Math" w:hAnsi="Cambria Math" w:eastAsia="Cambria Math" w:cs="Cambria Math"/>
          <w:vertAlign w:val="subscript"/>
        </w:rPr>
        <w:t xml:space="preserve">intSetC</w:t>
      </w:r>
      <w:r>
        <w:t xml:space="preserve"> - те саме, що у формулі (</w:t>
      </w:r>
      <w:r>
        <w:fldChar w:fldCharType="begin"/>
      </w:r>
      <w:r>
        <w:instrText xml:space="preserve"> REF CadEE_Target_260 \h </w:instrText>
      </w:r>
      <w:r>
        <w:fldChar w:fldCharType="separate"/>
      </w:r>
      <w:r>
        <w:t xml:space="preserve">101</w:t>
      </w:r>
      <w:r>
        <w:fldChar w:fldCharType="end"/>
      </w:r>
      <w:r>
        <w:t xml:space="preserve">).</w:t>
      </w:r>
    </w:p>
    <w:p>
      <w:pPr>
        <w:pStyle w:val="CadEENormalText"/>
        <w:numPr>
          <w:ilvl w:val="4"/>
          <w:numId w:val="1"/>
        </w:numPr>
      </w:pPr>
      <w:bookmarkStart w:id="307" w:name="CadEE_Target_307"/>
      <w:r>
        <w:t xml:space="preserve">Приведені витрати повітря через оболонку будівлі згідно з п. 9.2.3.2:</w:t>
      </w:r>
      <w:bookmarkEnd w:id="307"/>
    </w:p>
    <w:p>
      <w:pPr>
        <w:pStyle w:val="CadEENormalText"/>
        <w:numPr>
          <w:ilvl w:val="4"/>
          <w:numId w:val="1"/>
        </w:numPr>
      </w:pPr>
      <w:bookmarkStart w:id="308" w:name="CadEE_Target_308"/>
      <w:r>
        <w:t xml:space="preserve">Повторюваність напряму вітру за січень/липень по сторонам світу згідно з табл. 5 та 6 ДСТУ-Н Б В.1.1-27:</w:t>
      </w:r>
      <w:bookmarkEnd w:id="308"/>
    </w:p>
    <w:p>
      <w:pPr>
        <w:pStyle w:val="CadEEEquationStyle"/>
      </w:pPr>
      <m:oMathPara>
        <m:oMath>
          <m:sSub>
            <m:e>
              <m:r>
                <m:rPr>
                  <m:sty m:val="i"/>
                </m:rPr>
                <m:t>F</m:t>
              </m:r>
            </m:e>
            <m:sub>
              <m:r>
                <m:rPr>
                  <m:sty m:val="i"/>
                </m:rPr>
                <m:t>eSeasSH</m:t>
              </m:r>
            </m:sub>
          </m:sSub>
          <m:r>
            <m:t>=</m:t>
          </m:r>
          <m:r>
            <m:t>8</m:t>
          </m:r>
          <m:r>
            <m:t>%</m:t>
          </m:r>
          <m:r>
            <m:t xml:space="preserve"> </m:t>
          </m:r>
          <m:sSub>
            <m:e>
              <m:r>
                <m:rPr>
                  <m:sty m:val="i"/>
                </m:rPr>
                <m:t>F</m:t>
              </m:r>
            </m:e>
            <m:sub>
              <m:r>
                <m:rPr>
                  <m:sty m:val="i"/>
                </m:rPr>
                <m:t>eSeasSC</m:t>
              </m:r>
            </m:sub>
          </m:sSub>
          <m:r>
            <m:t>=</m:t>
          </m:r>
          <m:r>
            <m:t>6.6</m:t>
          </m:r>
          <m:r>
            <m:t>%</m:t>
          </m:r>
        </m:oMath>
      </m:oMathPara>
    </w:p>
    <w:p>
      <w:pPr>
        <w:pStyle w:val="CadEENormalText"/>
        <w:numPr>
          <w:ilvl w:val="4"/>
          <w:numId w:val="1"/>
        </w:numPr>
      </w:pPr>
      <w:bookmarkStart w:id="310" w:name="CadEE_Target_310"/>
      <w:r>
        <w:t xml:space="preserve">Коефіцієнт, який враховує витрату повітря через стінові конструкції для типу стін - утеплені органічними матеріалами:</w:t>
      </w:r>
      <w:bookmarkEnd w:id="310"/>
    </w:p>
    <w:p>
      <w:pPr>
        <w:pStyle w:val="CadEEEquationStyle"/>
      </w:pPr>
      <m:oMathPara>
        <m:oMath>
          <m:sSub>
            <m:e>
              <m:r>
                <m:rPr>
                  <m:sty m:val="i"/>
                </m:rPr>
                <m:t>a</m:t>
              </m:r>
            </m:e>
            <m:sub>
              <m:r>
                <m:rPr>
                  <m:sty m:val="i"/>
                </m:rPr>
                <m:t>infS</m:t>
              </m:r>
            </m:sub>
          </m:sSub>
          <m:r>
            <m:t>=</m:t>
          </m:r>
          <m:r>
            <m:t>1.05</m:t>
          </m:r>
        </m:oMath>
      </m:oMathPara>
    </w:p>
    <w:p>
      <w:pPr>
        <w:pStyle w:val="CadEENormalText"/>
        <w:numPr>
          <w:ilvl w:val="4"/>
          <w:numId w:val="1"/>
        </w:numPr>
      </w:pPr>
      <w:bookmarkStart w:id="312" w:name="CadEE_Target_312"/>
      <w:r>
        <w:t xml:space="preserve">Приведені витрати повітря через оболонку будівлі у період опалення:</w:t>
      </w:r>
      <w:bookmarkEnd w:id="31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rPr>
                        <m:sty m:val="i"/>
                      </m:rPr>
                      <m:t>infSH</m:t>
                    </m:r>
                  </m:sub>
                </m:sSub>
                <m:r>
                  <m:t>=</m:t>
                </m:r>
                <m:sSub>
                  <m:e>
                    <m:r>
                      <m:rPr>
                        <m:sty m:val="i"/>
                      </m:rPr>
                      <m:t>Q</m:t>
                    </m:r>
                  </m:e>
                  <m:sub>
                    <m:r>
                      <m:rPr>
                        <m:sty m:val="i"/>
                      </m:rPr>
                      <m:t>s100S</m:t>
                    </m:r>
                  </m:sub>
                </m:sSub>
                <m:sSup>
                  <m:e>
                    <m:f>
                      <m:num>
                        <m:sSub>
                          <m:e>
                            <m:r>
                              <m:rPr>
                                <m:sty m:val="i"/>
                              </m:rPr>
                              <m:t>a</m:t>
                            </m:r>
                          </m:e>
                          <m:sub>
                            <m:r>
                              <m:rPr>
                                <m:sty m:val="i"/>
                              </m:rPr>
                              <m:t>infS</m:t>
                            </m:r>
                          </m:sub>
                        </m:sSub>
                        <m:d>
                          <m:dPr>
                            <m:begChr m:val="("/>
                            <m:endChr m:val=")"/>
                          </m:dPr>
                          <m:e>
                            <m:sSub>
                              <m:e>
                                <m:r>
                                  <m:t>ΔP</m:t>
                                </m:r>
                              </m:e>
                              <m:sub>
                                <m:r>
                                  <m:rPr>
                                    <m:sty m:val="i"/>
                                  </m:rPr>
                                  <m:t>grSH</m:t>
                                </m:r>
                              </m:sub>
                            </m:sSub>
                            <m:r>
                              <m:t>+</m:t>
                            </m:r>
                            <m:sSub>
                              <m:e>
                                <m:r>
                                  <m:rPr>
                                    <m:sty m:val="i"/>
                                  </m:rPr>
                                  <m:t>F</m:t>
                                </m:r>
                              </m:e>
                              <m:sub>
                                <m:r>
                                  <m:rPr>
                                    <m:sty m:val="i"/>
                                  </m:rPr>
                                  <m:t>eSeasSH</m:t>
                                </m:r>
                              </m:sub>
                            </m:sSub>
                            <m:sSub>
                              <m:e>
                                <m:r>
                                  <m:t>ΔP</m:t>
                                </m:r>
                              </m:e>
                              <m:sub>
                                <m:r>
                                  <m:rPr>
                                    <m:sty m:val="i"/>
                                  </m:rPr>
                                  <m:t>wdSH</m:t>
                                </m:r>
                              </m:sub>
                            </m:sSub>
                          </m:e>
                        </m:d>
                      </m:num>
                      <m:den>
                        <m:r>
                          <m:t>100</m:t>
                        </m:r>
                      </m:den>
                    </m:f>
                  </m:e>
                  <m:sup>
                    <m:f>
                      <m:num>
                        <m:r>
                          <m:t>2</m:t>
                        </m:r>
                      </m:num>
                      <m:den>
                        <m:r>
                          <m:t>3</m:t>
                        </m:r>
                      </m:den>
                    </m:f>
                  </m:sup>
                </m:sSup>
                <m:r>
                  <m:t>=</m:t>
                </m:r>
                <m:r>
                  <m:t>5.4</m:t>
                </m:r>
                <m:r>
                  <m:t>·</m:t>
                </m:r>
                <m:sSup>
                  <m:e>
                    <m:f>
                      <m:num>
                        <m:r>
                          <m:t>1.05</m:t>
                        </m:r>
                        <m:r>
                          <m:t>·</m:t>
                        </m:r>
                        <m:d>
                          <m:dPr>
                            <m:begChr m:val="("/>
                            <m:endChr m:val=")"/>
                          </m:dPr>
                          <m:e>
                            <m:r>
                              <m:t>12.71</m:t>
                            </m:r>
                            <m:r>
                              <m:t>+</m:t>
                            </m:r>
                            <m:r>
                              <m:t>8</m:t>
                            </m:r>
                            <m:r>
                              <m:t>·</m:t>
                            </m:r>
                            <m:r>
                              <m:t>3.142</m:t>
                            </m:r>
                          </m:e>
                        </m:d>
                      </m:num>
                      <m:den>
                        <m:r>
                          <m:t>100</m:t>
                        </m:r>
                      </m:den>
                    </m:f>
                  </m:e>
                  <m:sup>
                    <m:f>
                      <m:num>
                        <m:r>
                          <m:t>2</m:t>
                        </m:r>
                      </m:num>
                      <m:den>
                        <m:r>
                          <m:t>3</m:t>
                        </m:r>
                      </m:den>
                    </m:f>
                  </m:sup>
                </m:sSup>
                <m:r>
                  <m:t>=</m:t>
                </m:r>
                <m:r>
                  <m:t>2.919</m:t>
                </m:r>
                <m:r>
                  <m:t xml:space="preserve"> </m:t>
                </m:r>
                <m:f>
                  <m:num>
                    <m:sSup>
                      <m:e>
                        <m:r>
                          <m:t>м</m:t>
                        </m:r>
                      </m:e>
                      <m:sup>
                        <m:r>
                          <m:t>3</m:t>
                        </m:r>
                      </m:sup>
                    </m:sSup>
                  </m:num>
                  <m:den>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13" w:name="CadEE_Target_313"/>
            <w:r>
              <w:fldChar w:fldCharType="begin"/>
            </w:r>
            <w:r>
              <w:instrText xml:space="preserve"> SEQ CadEE_Formula \* ARABIC </w:instrText>
            </w:r>
            <w:r>
              <w:fldChar w:fldCharType="separate"/>
            </w:r>
            <w:r>
              <w:t xml:space="preserve">114</w:t>
            </w:r>
            <w:r>
              <w:fldChar w:fldCharType="end"/>
            </w:r>
            <w:bookmarkEnd w:id="31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s100S</w:t>
      </w:r>
      <w:r>
        <w:t xml:space="preserve"> - повітропроникність вікон і дверей відповідної орієнтації, див. п. </w:t>
      </w:r>
      <w:r>
        <w:fldChar w:fldCharType="begin"/>
      </w:r>
      <w:r>
        <w:instrText xml:space="preserve"> REF CadEE_Target_228 \n \h </w:instrText>
      </w:r>
      <w:r>
        <w:fldChar w:fldCharType="separate"/>
      </w:r>
      <w:r>
        <w:t xml:space="preserve">5.2.6.2</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infS</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eSeasSH</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ΔP</w:t>
      </w:r>
      <w:r>
        <w:rPr>
          <w:rFonts w:ascii="Cambria Math" w:hAnsi="Cambria Math" w:eastAsia="Cambria Math" w:cs="Cambria Math"/>
          <w:vertAlign w:val="subscript"/>
        </w:rPr>
        <w:t xml:space="preserve">grSH</w:t>
      </w:r>
      <w:r>
        <w:t xml:space="preserve">, див. п. </w:t>
      </w:r>
      <w:r>
        <w:fldChar w:fldCharType="begin"/>
      </w:r>
      <w:r>
        <w:instrText xml:space="preserve"> REF CadEE_Target_304 \n \h </w:instrText>
      </w:r>
      <w:r>
        <w:fldChar w:fldCharType="separate"/>
      </w:r>
      <w:r>
        <w:t xml:space="preserve">5.2.12.5.5</w:t>
      </w:r>
      <w:r>
        <w:fldChar w:fldCharType="end"/>
      </w:r>
      <w:r>
        <w:t xml:space="preserve">; </w:t>
      </w:r>
      <w:r>
        <w:rPr>
          <w:rFonts w:ascii="Cambria Math" w:hAnsi="Cambria Math" w:eastAsia="Cambria Math" w:cs="Cambria Math"/>
        </w:rPr>
        <w:t xml:space="preserve">ΔP</w:t>
      </w:r>
      <w:r>
        <w:rPr>
          <w:rFonts w:ascii="Cambria Math" w:hAnsi="Cambria Math" w:eastAsia="Cambria Math" w:cs="Cambria Math"/>
          <w:vertAlign w:val="subscript"/>
        </w:rPr>
        <w:t xml:space="preserve">wdSH</w:t>
      </w:r>
      <w:r>
        <w:t xml:space="preserve">, див. п. </w:t>
      </w:r>
      <w:r>
        <w:fldChar w:fldCharType="begin"/>
      </w:r>
      <w:r>
        <w:instrText xml:space="preserve"> REF CadEE_Target_299 \n \h </w:instrText>
      </w:r>
      <w:r>
        <w:fldChar w:fldCharType="separate"/>
      </w:r>
      <w:r>
        <w:t xml:space="preserve">5.2.12.5.3</w:t>
      </w:r>
      <w:r>
        <w:fldChar w:fldCharType="end"/>
      </w:r>
      <w:r>
        <w:t xml:space="preserve">.</w:t>
      </w:r>
    </w:p>
    <w:p>
      <w:pPr>
        <w:pStyle w:val="CadEENormalText"/>
        <w:numPr>
          <w:ilvl w:val="4"/>
          <w:numId w:val="1"/>
        </w:numPr>
      </w:pPr>
      <w:bookmarkStart w:id="314" w:name="CadEE_Target_314"/>
      <w:r>
        <w:t xml:space="preserve">Приведені витрати повітря через оболонку будівлі у період охолодження:</w:t>
      </w:r>
      <w:bookmarkEnd w:id="31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rPr>
                        <m:sty m:val="i"/>
                      </m:rPr>
                      <m:t>infSC</m:t>
                    </m:r>
                  </m:sub>
                </m:sSub>
                <m:r>
                  <m:t>=</m:t>
                </m:r>
                <m:sSub>
                  <m:e>
                    <m:r>
                      <m:rPr>
                        <m:sty m:val="i"/>
                      </m:rPr>
                      <m:t>Q</m:t>
                    </m:r>
                  </m:e>
                  <m:sub>
                    <m:r>
                      <m:rPr>
                        <m:sty m:val="i"/>
                      </m:rPr>
                      <m:t>s100S</m:t>
                    </m:r>
                  </m:sub>
                </m:sSub>
                <m:sSup>
                  <m:e>
                    <m:f>
                      <m:num>
                        <m:sSub>
                          <m:e>
                            <m:r>
                              <m:rPr>
                                <m:sty m:val="i"/>
                              </m:rPr>
                              <m:t>a</m:t>
                            </m:r>
                          </m:e>
                          <m:sub>
                            <m:r>
                              <m:rPr>
                                <m:sty m:val="i"/>
                              </m:rPr>
                              <m:t>infS</m:t>
                            </m:r>
                          </m:sub>
                        </m:sSub>
                        <m:d>
                          <m:dPr>
                            <m:begChr m:val="("/>
                            <m:endChr m:val=")"/>
                          </m:dPr>
                          <m:e>
                            <m:sSub>
                              <m:e>
                                <m:r>
                                  <m:t>ΔP</m:t>
                                </m:r>
                              </m:e>
                              <m:sub>
                                <m:r>
                                  <m:rPr>
                                    <m:sty m:val="i"/>
                                  </m:rPr>
                                  <m:t>grSC</m:t>
                                </m:r>
                              </m:sub>
                            </m:sSub>
                            <m:r>
                              <m:t>+</m:t>
                            </m:r>
                            <m:sSub>
                              <m:e>
                                <m:r>
                                  <m:rPr>
                                    <m:sty m:val="i"/>
                                  </m:rPr>
                                  <m:t>F</m:t>
                                </m:r>
                              </m:e>
                              <m:sub>
                                <m:r>
                                  <m:rPr>
                                    <m:sty m:val="i"/>
                                  </m:rPr>
                                  <m:t>eSeasSC</m:t>
                                </m:r>
                              </m:sub>
                            </m:sSub>
                            <m:sSub>
                              <m:e>
                                <m:r>
                                  <m:t>ΔP</m:t>
                                </m:r>
                              </m:e>
                              <m:sub>
                                <m:r>
                                  <m:rPr>
                                    <m:sty m:val="i"/>
                                  </m:rPr>
                                  <m:t>wdSC</m:t>
                                </m:r>
                              </m:sub>
                            </m:sSub>
                          </m:e>
                        </m:d>
                      </m:num>
                      <m:den>
                        <m:r>
                          <m:t>100</m:t>
                        </m:r>
                      </m:den>
                    </m:f>
                  </m:e>
                  <m:sup>
                    <m:f>
                      <m:num>
                        <m:r>
                          <m:t>2</m:t>
                        </m:r>
                      </m:num>
                      <m:den>
                        <m:r>
                          <m:t>3</m:t>
                        </m:r>
                      </m:den>
                    </m:f>
                  </m:sup>
                </m:sSup>
                <m:r>
                  <m:t>=</m:t>
                </m:r>
                <m:r>
                  <m:t>5.4</m:t>
                </m:r>
                <m:r>
                  <m:t>·</m:t>
                </m:r>
                <m:sSup>
                  <m:e>
                    <m:f>
                      <m:num>
                        <m:r>
                          <m:t>1.05</m:t>
                        </m:r>
                        <m:r>
                          <m:t>·</m:t>
                        </m:r>
                        <m:d>
                          <m:dPr>
                            <m:begChr m:val="("/>
                            <m:endChr m:val=")"/>
                          </m:dPr>
                          <m:e>
                            <m:r>
                              <m:t>2.955</m:t>
                            </m:r>
                            <m:r>
                              <m:t>+</m:t>
                            </m:r>
                            <m:r>
                              <m:t>6.6</m:t>
                            </m:r>
                            <m:r>
                              <m:t>·</m:t>
                            </m:r>
                            <m:r>
                              <m:t>3.091</m:t>
                            </m:r>
                          </m:e>
                        </m:d>
                      </m:num>
                      <m:den>
                        <m:r>
                          <m:t>100</m:t>
                        </m:r>
                      </m:den>
                    </m:f>
                  </m:e>
                  <m:sup>
                    <m:f>
                      <m:num>
                        <m:r>
                          <m:t>2</m:t>
                        </m:r>
                      </m:num>
                      <m:den>
                        <m:r>
                          <m:t>3</m:t>
                        </m:r>
                      </m:den>
                    </m:f>
                  </m:sup>
                </m:sSup>
                <m:r>
                  <m:t>=</m:t>
                </m:r>
                <m:r>
                  <m:t>2.116</m:t>
                </m:r>
                <m:r>
                  <m:t xml:space="preserve"> </m:t>
                </m:r>
                <m:f>
                  <m:num>
                    <m:sSup>
                      <m:e>
                        <m:r>
                          <m:t>м</m:t>
                        </m:r>
                      </m:e>
                      <m:sup>
                        <m:r>
                          <m:t>3</m:t>
                        </m:r>
                      </m:sup>
                    </m:sSup>
                  </m:num>
                  <m:den>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15" w:name="CadEE_Target_315"/>
            <w:r>
              <w:fldChar w:fldCharType="begin"/>
            </w:r>
            <w:r>
              <w:instrText xml:space="preserve"> SEQ CadEE_Formula \* ARABIC </w:instrText>
            </w:r>
            <w:r>
              <w:fldChar w:fldCharType="separate"/>
            </w:r>
            <w:r>
              <w:t xml:space="preserve">115</w:t>
            </w:r>
            <w:r>
              <w:fldChar w:fldCharType="end"/>
            </w:r>
            <w:bookmarkEnd w:id="31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s100S</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infS</w:t>
      </w:r>
      <w:r>
        <w:t xml:space="preserve"> - те саме, що у формулі (</w:t>
      </w:r>
      <w:r>
        <w:fldChar w:fldCharType="begin"/>
      </w:r>
      <w:r>
        <w:instrText xml:space="preserve"> REF CadEE_Target_313 \h </w:instrText>
      </w:r>
      <w:r>
        <w:fldChar w:fldCharType="separate"/>
      </w:r>
      <w:r>
        <w:t xml:space="preserve">114</w:t>
      </w:r>
      <w:r>
        <w:fldChar w:fldCharType="end"/>
      </w:r>
      <w:r>
        <w:t xml:space="preserve">); </w:t>
      </w:r>
      <w:r>
        <w:rPr>
          <w:rFonts w:ascii="Cambria Math" w:hAnsi="Cambria Math" w:eastAsia="Cambria Math" w:cs="Cambria Math"/>
        </w:rPr>
        <w:t xml:space="preserve">ΔP</w:t>
      </w:r>
      <w:r>
        <w:rPr>
          <w:rFonts w:ascii="Cambria Math" w:hAnsi="Cambria Math" w:eastAsia="Cambria Math" w:cs="Cambria Math"/>
          <w:vertAlign w:val="subscript"/>
        </w:rPr>
        <w:t xml:space="preserve">grSC</w:t>
      </w:r>
      <w:r>
        <w:t xml:space="preserve">, див. п. </w:t>
      </w:r>
      <w:r>
        <w:fldChar w:fldCharType="begin"/>
      </w:r>
      <w:r>
        <w:instrText xml:space="preserve"> REF CadEE_Target_304 \n \h </w:instrText>
      </w:r>
      <w:r>
        <w:fldChar w:fldCharType="separate"/>
      </w:r>
      <w:r>
        <w:t xml:space="preserve">5.2.12.5.5</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eSeasSC</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ΔP</w:t>
      </w:r>
      <w:r>
        <w:rPr>
          <w:rFonts w:ascii="Cambria Math" w:hAnsi="Cambria Math" w:eastAsia="Cambria Math" w:cs="Cambria Math"/>
          <w:vertAlign w:val="subscript"/>
        </w:rPr>
        <w:t xml:space="preserve">wdSC</w:t>
      </w:r>
      <w:r>
        <w:t xml:space="preserve">, див. п. </w:t>
      </w:r>
      <w:r>
        <w:fldChar w:fldCharType="begin"/>
      </w:r>
      <w:r>
        <w:instrText xml:space="preserve"> REF CadEE_Target_299 \n \h </w:instrText>
      </w:r>
      <w:r>
        <w:fldChar w:fldCharType="separate"/>
      </w:r>
      <w:r>
        <w:t xml:space="preserve">5.2.12.5.3</w:t>
      </w:r>
      <w:r>
        <w:fldChar w:fldCharType="end"/>
      </w:r>
      <w:r>
        <w:t xml:space="preserve">.</w:t>
      </w:r>
    </w:p>
    <w:p>
      <w:pPr>
        <w:pStyle w:val="CadEENormalText"/>
        <w:numPr>
          <w:ilvl w:val="3"/>
          <w:numId w:val="1"/>
        </w:numPr>
      </w:pPr>
      <w:bookmarkStart w:id="316" w:name="CadEE_Target_316"/>
      <w:r>
        <w:t xml:space="preserve">Відсутні віконні чи дверні конструкції в напрямку - південний захід. Приведені витрати повітря через оболонку будівлі відсутні.</w:t>
      </w:r>
      <w:bookmarkEnd w:id="316"/>
    </w:p>
    <w:p>
      <w:pPr>
        <w:pStyle w:val="CadEENormalText"/>
        <w:numPr>
          <w:ilvl w:val="3"/>
          <w:numId w:val="1"/>
        </w:numPr>
      </w:pPr>
      <w:bookmarkStart w:id="317" w:name="CadEE_Target_317"/>
      <w:r>
        <w:t xml:space="preserve">Приведені витрати повітря через оболонку будівлі в напрямку - захід.</w:t>
      </w:r>
      <w:bookmarkEnd w:id="317"/>
    </w:p>
    <w:p>
      <w:pPr>
        <w:pStyle w:val="CadEENormalText"/>
        <w:numPr>
          <w:ilvl w:val="4"/>
          <w:numId w:val="1"/>
        </w:numPr>
      </w:pPr>
      <w:bookmarkStart w:id="318" w:name="CadEE_Target_318"/>
      <w:r>
        <w:t xml:space="preserve">Середня швидкість вітру за січень в напрямку - захід </w:t>
      </w:r>
      <w:bookmarkEnd w:id="318"/>
    </w:p>
    <w:p>
      <w:pPr>
        <w:pStyle w:val="CadEEEquationStyle"/>
      </w:pPr>
      <m:oMathPara>
        <m:oMath>
          <m:sSub>
            <m:e>
              <m:r>
                <m:rPr>
                  <m:sty m:val="i"/>
                </m:rPr>
                <m:t>v</m:t>
              </m:r>
            </m:e>
            <m:sub>
              <m:r>
                <m:rPr>
                  <m:sty m:val="i"/>
                </m:rPr>
                <m:t>eSeasWH</m:t>
              </m:r>
            </m:sub>
          </m:sSub>
          <m:r>
            <m:t>=</m:t>
          </m:r>
          <m:r>
            <m:t>5.1</m:t>
          </m:r>
          <m:f>
            <m:num>
              <m:r>
                <m:t>м</m:t>
              </m:r>
            </m:num>
            <m:den>
              <m:r>
                <m:t>с</m:t>
              </m:r>
            </m:den>
          </m:f>
          <m:r>
            <m:t xml:space="preserve"> </m:t>
          </m:r>
          <m:sSub>
            <m:e>
              <m:r>
                <m:rPr>
                  <m:sty m:val="i"/>
                </m:rPr>
                <m:t>v</m:t>
              </m:r>
            </m:e>
            <m:sub>
              <m:r>
                <m:rPr>
                  <m:sty m:val="i"/>
                </m:rPr>
                <m:t>eSeasWC</m:t>
              </m:r>
            </m:sub>
          </m:sSub>
          <m:r>
            <m:t>=</m:t>
          </m:r>
          <m:r>
            <m:t>4.2</m:t>
          </m:r>
          <m:f>
            <m:num>
              <m:r>
                <m:t>м</m:t>
              </m:r>
            </m:num>
            <m:den>
              <m:r>
                <m:t>с</m:t>
              </m:r>
            </m:den>
          </m:f>
        </m:oMath>
      </m:oMathPara>
    </w:p>
    <w:p>
      <w:pPr>
        <w:pStyle w:val="CadEENormalText"/>
        <w:numPr>
          <w:ilvl w:val="4"/>
          <w:numId w:val="1"/>
        </w:numPr>
      </w:pPr>
      <w:bookmarkStart w:id="320" w:name="CadEE_Target_320"/>
      <w:r>
        <w:t xml:space="preserve">Коефіцієнт, що враховує зміну швидкості вітру за висотою визначаємо згідно з табл. 2 ДСТУ-Н Б В.2.6-191. Для місцевості типу C і будівлі висотою 30.00 м з орієнтацією на захід приймаємо:</w:t>
      </w:r>
      <w:bookmarkEnd w:id="320"/>
    </w:p>
    <w:p>
      <w:pPr>
        <w:pStyle w:val="CadEEEquationStyle"/>
      </w:pPr>
      <m:oMathPara>
        <m:oMath>
          <m:sSub>
            <m:e>
              <m:r>
                <m:t>β</m:t>
              </m:r>
            </m:e>
            <m:sub>
              <m:r>
                <m:rPr>
                  <m:sty m:val="i"/>
                </m:rPr>
                <m:t>vW</m:t>
              </m:r>
            </m:sub>
          </m:sSub>
          <m:r>
            <m:t>=</m:t>
          </m:r>
          <m:r>
            <m:t>0.68</m:t>
          </m:r>
        </m:oMath>
      </m:oMathPara>
    </w:p>
    <w:p>
      <w:pPr>
        <w:pStyle w:val="CadEENormalText"/>
        <w:numPr>
          <w:ilvl w:val="4"/>
          <w:numId w:val="1"/>
        </w:numPr>
      </w:pPr>
      <w:bookmarkStart w:id="322" w:name="CadEE_Target_322"/>
      <w:r>
        <w:t xml:space="preserve">Перепад вітрового тиску визначаємо згідно з п. 9.2.3.4 ДСТУ9190:2022:</w:t>
      </w:r>
      <w:bookmarkEnd w:id="32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ΔP</m:t>
                    </m:r>
                  </m:e>
                  <m:sub>
                    <m:r>
                      <m:rPr>
                        <m:sty m:val="i"/>
                      </m:rPr>
                      <m:t>wdWH</m:t>
                    </m:r>
                  </m:sub>
                </m:sSub>
                <m:r>
                  <m:t>=</m:t>
                </m:r>
                <m:r>
                  <m:t>0.03</m:t>
                </m:r>
                <m:sSub>
                  <m:e>
                    <m:r>
                      <m:t>γ</m:t>
                    </m:r>
                  </m:e>
                  <m:sub>
                    <m:r>
                      <m:rPr>
                        <m:sty m:val="i"/>
                      </m:rPr>
                      <m:t>eSeasH</m:t>
                    </m:r>
                  </m:sub>
                </m:sSub>
                <m:sSub>
                  <m:e>
                    <m:r>
                      <m:t>β</m:t>
                    </m:r>
                  </m:e>
                  <m:sub>
                    <m:r>
                      <m:rPr>
                        <m:sty m:val="i"/>
                      </m:rPr>
                      <m:t>vW</m:t>
                    </m:r>
                  </m:sub>
                </m:sSub>
                <m:sSubSup>
                  <m:e>
                    <m:r>
                      <m:rPr>
                        <m:sty m:val="i"/>
                      </m:rPr>
                      <m:t>v</m:t>
                    </m:r>
                  </m:e>
                  <m:sub>
                    <m:r>
                      <m:rPr>
                        <m:sty m:val="i"/>
                      </m:rPr>
                      <m:t>eSeasWH</m:t>
                    </m:r>
                  </m:sub>
                  <m:sup>
                    <m:r>
                      <m:t>2</m:t>
                    </m:r>
                  </m:sup>
                </m:sSubSup>
                <m:r>
                  <m:t>=</m:t>
                </m:r>
                <m:r>
                  <m:t>0.03</m:t>
                </m:r>
                <m:r>
                  <m:t>·</m:t>
                </m:r>
                <m:r>
                  <m:t>12.666</m:t>
                </m:r>
                <m:r>
                  <m:t>·</m:t>
                </m:r>
                <m:r>
                  <m:t>0.675</m:t>
                </m:r>
                <m:r>
                  <m:t>·</m:t>
                </m:r>
                <m:sSup>
                  <m:e>
                    <m:r>
                      <m:t>5.1</m:t>
                    </m:r>
                  </m:e>
                  <m:sup>
                    <m:r>
                      <m:t>2</m:t>
                    </m:r>
                  </m:sup>
                </m:sSup>
                <m:r>
                  <m:t>=</m:t>
                </m:r>
                <m:r>
                  <m:t>6.671</m:t>
                </m:r>
                <m:r>
                  <m:t xml:space="preserve"> </m:t>
                </m:r>
                <m:r>
                  <m:t>Па</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23" w:name="CadEE_Target_323"/>
            <w:r>
              <w:fldChar w:fldCharType="begin"/>
            </w:r>
            <w:r>
              <w:instrText xml:space="preserve"> SEQ CadEE_Formula \* ARABIC </w:instrText>
            </w:r>
            <w:r>
              <w:fldChar w:fldCharType="separate"/>
            </w:r>
            <w:r>
              <w:t xml:space="preserve">116</w:t>
            </w:r>
            <w:r>
              <w:fldChar w:fldCharType="end"/>
            </w:r>
            <w:bookmarkEnd w:id="323"/>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eSeasH</w:t>
      </w:r>
      <w:r>
        <w:t xml:space="preserve"> - те саме, що у формулі (</w:t>
      </w:r>
      <w:r>
        <w:fldChar w:fldCharType="begin"/>
      </w:r>
      <w:r>
        <w:instrText xml:space="preserve"> REF CadEE_Target_254 \h </w:instrText>
      </w:r>
      <w:r>
        <w:fldChar w:fldCharType="separate"/>
      </w:r>
      <w:r>
        <w:t xml:space="preserve">98</w:t>
      </w:r>
      <w:r>
        <w:fldChar w:fldCharType="end"/>
      </w:r>
      <w:r>
        <w:t xml:space="preserve">); </w:t>
      </w:r>
      <w:r>
        <w:rPr>
          <w:rFonts w:ascii="Cambria Math" w:hAnsi="Cambria Math" w:eastAsia="Cambria Math" w:cs="Cambria Math"/>
        </w:rPr>
        <w:t xml:space="preserve">β</w:t>
      </w:r>
      <w:r>
        <w:rPr>
          <w:rFonts w:ascii="Cambria Math" w:hAnsi="Cambria Math" w:eastAsia="Cambria Math" w:cs="Cambria Math"/>
          <w:vertAlign w:val="subscript"/>
        </w:rPr>
        <w:t xml:space="preserve">vW</w:t>
      </w:r>
      <w:r>
        <w:t xml:space="preserve"> - коефіцієнт вітрового тиску для огороджувальної конструкції,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v</w:t>
      </w:r>
      <w:r>
        <w:rPr>
          <w:rFonts w:ascii="Cambria Math" w:hAnsi="Cambria Math" w:eastAsia="Cambria Math" w:cs="Cambria Math"/>
          <w:vertAlign w:val="subscript"/>
        </w:rPr>
        <w:t xml:space="preserve">eSeasWH</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ΔP</m:t>
                    </m:r>
                  </m:e>
                  <m:sub>
                    <m:r>
                      <m:rPr>
                        <m:sty m:val="i"/>
                      </m:rPr>
                      <m:t>wdWC</m:t>
                    </m:r>
                  </m:sub>
                </m:sSub>
                <m:r>
                  <m:t>=</m:t>
                </m:r>
                <m:r>
                  <m:t>0.03</m:t>
                </m:r>
                <m:sSub>
                  <m:e>
                    <m:r>
                      <m:t>γ</m:t>
                    </m:r>
                  </m:e>
                  <m:sub>
                    <m:r>
                      <m:rPr>
                        <m:sty m:val="i"/>
                      </m:rPr>
                      <m:t>eSeasC</m:t>
                    </m:r>
                  </m:sub>
                </m:sSub>
                <m:sSub>
                  <m:e>
                    <m:r>
                      <m:t>β</m:t>
                    </m:r>
                  </m:e>
                  <m:sub>
                    <m:r>
                      <m:rPr>
                        <m:sty m:val="i"/>
                      </m:rPr>
                      <m:t>vW</m:t>
                    </m:r>
                  </m:sub>
                </m:sSub>
                <m:sSubSup>
                  <m:e>
                    <m:r>
                      <m:rPr>
                        <m:sty m:val="i"/>
                      </m:rPr>
                      <m:t>v</m:t>
                    </m:r>
                  </m:e>
                  <m:sub>
                    <m:r>
                      <m:rPr>
                        <m:sty m:val="i"/>
                      </m:rPr>
                      <m:t>eSeasWC</m:t>
                    </m:r>
                  </m:sub>
                  <m:sup>
                    <m:r>
                      <m:t>2</m:t>
                    </m:r>
                  </m:sup>
                </m:sSubSup>
                <m:r>
                  <m:t>=</m:t>
                </m:r>
                <m:r>
                  <m:t>0.03</m:t>
                </m:r>
                <m:r>
                  <m:t>·</m:t>
                </m:r>
                <m:r>
                  <m:t>11.779</m:t>
                </m:r>
                <m:r>
                  <m:t>·</m:t>
                </m:r>
                <m:r>
                  <m:t>0.675</m:t>
                </m:r>
                <m:r>
                  <m:t>·</m:t>
                </m:r>
                <m:sSup>
                  <m:e>
                    <m:r>
                      <m:t>4.2</m:t>
                    </m:r>
                  </m:e>
                  <m:sup>
                    <m:r>
                      <m:t>2</m:t>
                    </m:r>
                  </m:sup>
                </m:sSup>
                <m:r>
                  <m:t>=</m:t>
                </m:r>
                <m:r>
                  <m:t>4.208</m:t>
                </m:r>
                <m:r>
                  <m:t xml:space="preserve"> </m:t>
                </m:r>
                <m:r>
                  <m:t>Па</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24" w:name="CadEE_Target_324"/>
            <w:r>
              <w:fldChar w:fldCharType="begin"/>
            </w:r>
            <w:r>
              <w:instrText xml:space="preserve"> SEQ CadEE_Formula \* ARABIC </w:instrText>
            </w:r>
            <w:r>
              <w:fldChar w:fldCharType="separate"/>
            </w:r>
            <w:r>
              <w:t xml:space="preserve">117</w:t>
            </w:r>
            <w:r>
              <w:fldChar w:fldCharType="end"/>
            </w:r>
            <w:bookmarkEnd w:id="324"/>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eSeasC</w:t>
      </w:r>
      <w:r>
        <w:t xml:space="preserve"> - те саме, що у формулі (</w:t>
      </w:r>
      <w:r>
        <w:fldChar w:fldCharType="begin"/>
      </w:r>
      <w:r>
        <w:instrText xml:space="preserve"> REF CadEE_Target_255 \h </w:instrText>
      </w:r>
      <w:r>
        <w:fldChar w:fldCharType="separate"/>
      </w:r>
      <w:r>
        <w:t xml:space="preserve">99</w:t>
      </w:r>
      <w:r>
        <w:fldChar w:fldCharType="end"/>
      </w:r>
      <w:r>
        <w:t xml:space="preserve">); </w:t>
      </w:r>
      <w:r>
        <w:rPr>
          <w:rFonts w:ascii="Cambria Math" w:hAnsi="Cambria Math" w:eastAsia="Cambria Math" w:cs="Cambria Math"/>
        </w:rPr>
        <w:t xml:space="preserve">β</w:t>
      </w:r>
      <w:r>
        <w:rPr>
          <w:rFonts w:ascii="Cambria Math" w:hAnsi="Cambria Math" w:eastAsia="Cambria Math" w:cs="Cambria Math"/>
          <w:vertAlign w:val="subscript"/>
        </w:rPr>
        <w:t xml:space="preserve">vW</w:t>
      </w:r>
      <w:r>
        <w:t xml:space="preserve"> - те саме, що у формулі (</w:t>
      </w:r>
      <w:r>
        <w:fldChar w:fldCharType="begin"/>
      </w:r>
      <w:r>
        <w:instrText xml:space="preserve"> REF CadEE_Target_323 \h </w:instrText>
      </w:r>
      <w:r>
        <w:fldChar w:fldCharType="separate"/>
      </w:r>
      <w:r>
        <w:t xml:space="preserve">116</w:t>
      </w:r>
      <w:r>
        <w:fldChar w:fldCharType="end"/>
      </w:r>
      <w:r>
        <w:t xml:space="preserve">); </w:t>
      </w:r>
      <w:r>
        <w:rPr>
          <w:rFonts w:ascii="Cambria Math" w:hAnsi="Cambria Math" w:eastAsia="Cambria Math" w:cs="Cambria Math"/>
        </w:rPr>
        <w:t xml:space="preserve">v</w:t>
      </w:r>
      <w:r>
        <w:rPr>
          <w:rFonts w:ascii="Cambria Math" w:hAnsi="Cambria Math" w:eastAsia="Cambria Math" w:cs="Cambria Math"/>
          <w:vertAlign w:val="subscript"/>
        </w:rPr>
        <w:t xml:space="preserve">eSeasWC</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4"/>
          <w:numId w:val="1"/>
        </w:numPr>
      </w:pPr>
      <w:bookmarkStart w:id="325" w:name="CadEE_Target_325"/>
      <w:r>
        <w:t xml:space="preserve">Висота будівлі:</w:t>
      </w:r>
      <w:bookmarkEnd w:id="325"/>
    </w:p>
    <w:p>
      <w:pPr>
        <w:pStyle w:val="CadEEEquationStyle"/>
      </w:pPr>
      <m:oMathPara>
        <m:oMath>
          <m:sSub>
            <m:e>
              <m:r>
                <m:rPr>
                  <m:sty m:val="i"/>
                </m:rPr>
                <m:t>Z</m:t>
              </m:r>
            </m:e>
            <m:sub>
              <m:r>
                <m:rPr>
                  <m:sty m:val="i"/>
                </m:rPr>
                <m:t>seW</m:t>
              </m:r>
            </m:sub>
          </m:sSub>
          <m:r>
            <m:t>=</m:t>
          </m:r>
          <m:r>
            <m:t>30</m:t>
          </m:r>
          <m:r>
            <m:t>м</m:t>
          </m:r>
        </m:oMath>
      </m:oMathPara>
    </w:p>
    <w:p>
      <w:pPr>
        <w:pStyle w:val="CadEENormalText"/>
        <w:numPr>
          <w:ilvl w:val="4"/>
          <w:numId w:val="1"/>
        </w:numPr>
      </w:pPr>
      <w:bookmarkStart w:id="327" w:name="CadEE_Target_327"/>
      <w:r>
        <w:t xml:space="preserve">Перепад гравітаційного тиску визначаємо згідно з п. 9.2.3.2 ДСТУ9190:2022:</w:t>
      </w:r>
      <w:bookmarkEnd w:id="32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ΔP</m:t>
                    </m:r>
                  </m:e>
                  <m:sub>
                    <m:r>
                      <m:rPr>
                        <m:sty m:val="i"/>
                      </m:rPr>
                      <m:t>grWH</m:t>
                    </m:r>
                  </m:sub>
                </m:sSub>
                <m:r>
                  <m:t>=</m:t>
                </m:r>
                <m:r>
                  <m:t>0.5</m:t>
                </m:r>
                <m:sSub>
                  <m:e>
                    <m:r>
                      <m:rPr>
                        <m:sty m:val="i"/>
                      </m:rPr>
                      <m:t>Z</m:t>
                    </m:r>
                  </m:e>
                  <m:sub>
                    <m:r>
                      <m:rPr>
                        <m:sty m:val="i"/>
                      </m:rPr>
                      <m:t>seW</m:t>
                    </m:r>
                  </m:sub>
                </m:sSub>
                <m:d>
                  <m:dPr>
                    <m:begChr m:val="("/>
                    <m:endChr m:val=")"/>
                  </m:dPr>
                  <m:e>
                    <m:sSub>
                      <m:e>
                        <m:r>
                          <m:t>γ</m:t>
                        </m:r>
                      </m:e>
                      <m:sub>
                        <m:r>
                          <m:rPr>
                            <m:sty m:val="i"/>
                          </m:rPr>
                          <m:t>eSeasH</m:t>
                        </m:r>
                      </m:sub>
                    </m:sSub>
                    <m:r>
                      <m:t>−</m:t>
                    </m:r>
                    <m:sSub>
                      <m:e>
                        <m:r>
                          <m:t>γ</m:t>
                        </m:r>
                      </m:e>
                      <m:sub>
                        <m:r>
                          <m:rPr>
                            <m:sty m:val="i"/>
                          </m:rPr>
                          <m:t>intSetH</m:t>
                        </m:r>
                      </m:sub>
                    </m:sSub>
                  </m:e>
                </m:d>
                <m:r>
                  <m:t>=</m:t>
                </m:r>
                <m:r>
                  <m:t>0.5</m:t>
                </m:r>
                <m:r>
                  <m:t>·</m:t>
                </m:r>
                <m:r>
                  <m:t>30</m:t>
                </m:r>
                <m:r>
                  <m:t>·</m:t>
                </m:r>
                <m:d>
                  <m:dPr>
                    <m:begChr m:val="("/>
                    <m:endChr m:val=")"/>
                  </m:dPr>
                  <m:e>
                    <m:r>
                      <m:t>12.666</m:t>
                    </m:r>
                    <m:r>
                      <m:t>−</m:t>
                    </m:r>
                    <m:r>
                      <m:t>11.819</m:t>
                    </m:r>
                  </m:e>
                </m:d>
                <m:r>
                  <m:t>=</m:t>
                </m:r>
                <m:r>
                  <m:t>12.71</m:t>
                </m:r>
                <m:r>
                  <m:t xml:space="preserve"> </m:t>
                </m:r>
                <m:r>
                  <m:t>Па</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28" w:name="CadEE_Target_328"/>
            <w:r>
              <w:fldChar w:fldCharType="begin"/>
            </w:r>
            <w:r>
              <w:instrText xml:space="preserve"> SEQ CadEE_Formula \* ARABIC </w:instrText>
            </w:r>
            <w:r>
              <w:fldChar w:fldCharType="separate"/>
            </w:r>
            <w:r>
              <w:t xml:space="preserve">118</w:t>
            </w:r>
            <w:r>
              <w:fldChar w:fldCharType="end"/>
            </w:r>
            <w:bookmarkEnd w:id="328"/>
            <w:r>
              <w:t>)</w:t>
            </w:r>
          </w:p>
        </w:tc>
      </w:tr>
    </w:tbl>
    <w:p>
      <w:pPr>
        <w:pStyle w:val="CadEENormalText"/>
      </w:pPr>
      <w:r>
        <w:t xml:space="preserve">де </w:t>
      </w:r>
      <w:r>
        <w:rPr>
          <w:rFonts w:ascii="Cambria Math" w:hAnsi="Cambria Math" w:eastAsia="Cambria Math" w:cs="Cambria Math"/>
        </w:rPr>
        <w:t xml:space="preserve">Z</w:t>
      </w:r>
      <w:r>
        <w:rPr>
          <w:rFonts w:ascii="Cambria Math" w:hAnsi="Cambria Math" w:eastAsia="Cambria Math" w:cs="Cambria Math"/>
          <w:vertAlign w:val="subscript"/>
        </w:rPr>
        <w:t xml:space="preserve">seW</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γ</w:t>
      </w:r>
      <w:r>
        <w:rPr>
          <w:rFonts w:ascii="Cambria Math" w:hAnsi="Cambria Math" w:eastAsia="Cambria Math" w:cs="Cambria Math"/>
          <w:vertAlign w:val="subscript"/>
        </w:rPr>
        <w:t xml:space="preserve">eSeasH</w:t>
      </w:r>
      <w:r>
        <w:t xml:space="preserve"> - те саме, що у формулі (</w:t>
      </w:r>
      <w:r>
        <w:fldChar w:fldCharType="begin"/>
      </w:r>
      <w:r>
        <w:instrText xml:space="preserve"> REF CadEE_Target_254 \h </w:instrText>
      </w:r>
      <w:r>
        <w:fldChar w:fldCharType="separate"/>
      </w:r>
      <w:r>
        <w:t xml:space="preserve">98</w:t>
      </w:r>
      <w:r>
        <w:fldChar w:fldCharType="end"/>
      </w:r>
      <w:r>
        <w:t xml:space="preserve">); </w:t>
      </w:r>
      <w:r>
        <w:rPr>
          <w:rFonts w:ascii="Cambria Math" w:hAnsi="Cambria Math" w:eastAsia="Cambria Math" w:cs="Cambria Math"/>
        </w:rPr>
        <w:t xml:space="preserve">γ</w:t>
      </w:r>
      <w:r>
        <w:rPr>
          <w:rFonts w:ascii="Cambria Math" w:hAnsi="Cambria Math" w:eastAsia="Cambria Math" w:cs="Cambria Math"/>
          <w:vertAlign w:val="subscript"/>
        </w:rPr>
        <w:t xml:space="preserve">intSetH</w:t>
      </w:r>
      <w:r>
        <w:t xml:space="preserve"> - те саме, що у формулі (</w:t>
      </w:r>
      <w:r>
        <w:fldChar w:fldCharType="begin"/>
      </w:r>
      <w:r>
        <w:instrText xml:space="preserve"> REF CadEE_Target_259 \h </w:instrText>
      </w:r>
      <w:r>
        <w:fldChar w:fldCharType="separate"/>
      </w:r>
      <w:r>
        <w:t xml:space="preserve">100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ΔP</m:t>
                    </m:r>
                  </m:e>
                  <m:sub>
                    <m:r>
                      <m:rPr>
                        <m:sty m:val="i"/>
                      </m:rPr>
                      <m:t>grWC</m:t>
                    </m:r>
                  </m:sub>
                </m:sSub>
                <m:r>
                  <m:t>=</m:t>
                </m:r>
                <m:r>
                  <m:t>0.5</m:t>
                </m:r>
                <m:sSub>
                  <m:e>
                    <m:r>
                      <m:rPr>
                        <m:sty m:val="i"/>
                      </m:rPr>
                      <m:t>Z</m:t>
                    </m:r>
                  </m:e>
                  <m:sub>
                    <m:r>
                      <m:rPr>
                        <m:sty m:val="i"/>
                      </m:rPr>
                      <m:t>seW</m:t>
                    </m:r>
                  </m:sub>
                </m:sSub>
                <m:d>
                  <m:dPr>
                    <m:begChr m:val="("/>
                    <m:endChr m:val=")"/>
                  </m:dPr>
                  <m:e>
                    <m:sSub>
                      <m:e>
                        <m:r>
                          <m:t>γ</m:t>
                        </m:r>
                      </m:e>
                      <m:sub>
                        <m:r>
                          <m:rPr>
                            <m:sty m:val="i"/>
                          </m:rPr>
                          <m:t>eSeasC</m:t>
                        </m:r>
                      </m:sub>
                    </m:sSub>
                    <m:r>
                      <m:t>−</m:t>
                    </m:r>
                    <m:sSub>
                      <m:e>
                        <m:r>
                          <m:t>γ</m:t>
                        </m:r>
                      </m:e>
                      <m:sub>
                        <m:r>
                          <m:rPr>
                            <m:sty m:val="i"/>
                          </m:rPr>
                          <m:t>intSetC</m:t>
                        </m:r>
                      </m:sub>
                    </m:sSub>
                  </m:e>
                </m:d>
                <m:r>
                  <m:t>=</m:t>
                </m:r>
                <m:r>
                  <m:t>0.5</m:t>
                </m:r>
                <m:r>
                  <m:t>·</m:t>
                </m:r>
                <m:r>
                  <m:t>30</m:t>
                </m:r>
                <m:r>
                  <m:t>·</m:t>
                </m:r>
                <m:d>
                  <m:dPr>
                    <m:begChr m:val="("/>
                    <m:endChr m:val=")"/>
                  </m:dPr>
                  <m:e>
                    <m:r>
                      <m:t>11.779</m:t>
                    </m:r>
                    <m:r>
                      <m:t>−</m:t>
                    </m:r>
                    <m:r>
                      <m:t>11.582</m:t>
                    </m:r>
                  </m:e>
                </m:d>
                <m:r>
                  <m:t>=</m:t>
                </m:r>
                <m:r>
                  <m:t>2.955</m:t>
                </m:r>
                <m:r>
                  <m:t xml:space="preserve"> </m:t>
                </m:r>
                <m:r>
                  <m:t>Па</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29" w:name="CadEE_Target_329"/>
            <w:r>
              <w:fldChar w:fldCharType="begin"/>
            </w:r>
            <w:r>
              <w:instrText xml:space="preserve"> SEQ CadEE_Formula \* ARABIC </w:instrText>
            </w:r>
            <w:r>
              <w:fldChar w:fldCharType="separate"/>
            </w:r>
            <w:r>
              <w:t xml:space="preserve">119</w:t>
            </w:r>
            <w:r>
              <w:fldChar w:fldCharType="end"/>
            </w:r>
            <w:bookmarkEnd w:id="329"/>
            <w:r>
              <w:t>)</w:t>
            </w:r>
          </w:p>
        </w:tc>
      </w:tr>
    </w:tbl>
    <w:p>
      <w:pPr>
        <w:pStyle w:val="CadEENormalText"/>
      </w:pPr>
      <w:r>
        <w:t xml:space="preserve">де </w:t>
      </w:r>
      <w:r>
        <w:rPr>
          <w:rFonts w:ascii="Cambria Math" w:hAnsi="Cambria Math" w:eastAsia="Cambria Math" w:cs="Cambria Math"/>
        </w:rPr>
        <w:t xml:space="preserve">Z</w:t>
      </w:r>
      <w:r>
        <w:rPr>
          <w:rFonts w:ascii="Cambria Math" w:hAnsi="Cambria Math" w:eastAsia="Cambria Math" w:cs="Cambria Math"/>
          <w:vertAlign w:val="subscript"/>
        </w:rPr>
        <w:t xml:space="preserve">seW</w:t>
      </w:r>
      <w:r>
        <w:t xml:space="preserve"> - те саме, що у формулі (</w:t>
      </w:r>
      <w:r>
        <w:fldChar w:fldCharType="begin"/>
      </w:r>
      <w:r>
        <w:instrText xml:space="preserve"> REF CadEE_Target_328 \h </w:instrText>
      </w:r>
      <w:r>
        <w:fldChar w:fldCharType="separate"/>
      </w:r>
      <w:r>
        <w:t xml:space="preserve">118</w:t>
      </w:r>
      <w:r>
        <w:fldChar w:fldCharType="end"/>
      </w:r>
      <w:r>
        <w:t xml:space="preserve">); </w:t>
      </w:r>
      <w:r>
        <w:rPr>
          <w:rFonts w:ascii="Cambria Math" w:hAnsi="Cambria Math" w:eastAsia="Cambria Math" w:cs="Cambria Math"/>
        </w:rPr>
        <w:t xml:space="preserve">γ</w:t>
      </w:r>
      <w:r>
        <w:rPr>
          <w:rFonts w:ascii="Cambria Math" w:hAnsi="Cambria Math" w:eastAsia="Cambria Math" w:cs="Cambria Math"/>
          <w:vertAlign w:val="subscript"/>
        </w:rPr>
        <w:t xml:space="preserve">eSeasC</w:t>
      </w:r>
      <w:r>
        <w:t xml:space="preserve"> - те саме, що у формулі (</w:t>
      </w:r>
      <w:r>
        <w:fldChar w:fldCharType="begin"/>
      </w:r>
      <w:r>
        <w:instrText xml:space="preserve"> REF CadEE_Target_255 \h </w:instrText>
      </w:r>
      <w:r>
        <w:fldChar w:fldCharType="separate"/>
      </w:r>
      <w:r>
        <w:t xml:space="preserve">99</w:t>
      </w:r>
      <w:r>
        <w:fldChar w:fldCharType="end"/>
      </w:r>
      <w:r>
        <w:t xml:space="preserve">); </w:t>
      </w:r>
      <w:r>
        <w:rPr>
          <w:rFonts w:ascii="Cambria Math" w:hAnsi="Cambria Math" w:eastAsia="Cambria Math" w:cs="Cambria Math"/>
        </w:rPr>
        <w:t xml:space="preserve">γ</w:t>
      </w:r>
      <w:r>
        <w:rPr>
          <w:rFonts w:ascii="Cambria Math" w:hAnsi="Cambria Math" w:eastAsia="Cambria Math" w:cs="Cambria Math"/>
          <w:vertAlign w:val="subscript"/>
        </w:rPr>
        <w:t xml:space="preserve">intSetC</w:t>
      </w:r>
      <w:r>
        <w:t xml:space="preserve"> - те саме, що у формулі (</w:t>
      </w:r>
      <w:r>
        <w:fldChar w:fldCharType="begin"/>
      </w:r>
      <w:r>
        <w:instrText xml:space="preserve"> REF CadEE_Target_260 \h </w:instrText>
      </w:r>
      <w:r>
        <w:fldChar w:fldCharType="separate"/>
      </w:r>
      <w:r>
        <w:t xml:space="preserve">101</w:t>
      </w:r>
      <w:r>
        <w:fldChar w:fldCharType="end"/>
      </w:r>
      <w:r>
        <w:t xml:space="preserve">).</w:t>
      </w:r>
    </w:p>
    <w:p>
      <w:pPr>
        <w:pStyle w:val="CadEENormalText"/>
        <w:numPr>
          <w:ilvl w:val="4"/>
          <w:numId w:val="1"/>
        </w:numPr>
      </w:pPr>
      <w:bookmarkStart w:id="330" w:name="CadEE_Target_330"/>
      <w:r>
        <w:t xml:space="preserve">Приведені витрати повітря через оболонку будівлі згідно з п. 9.2.3.2:</w:t>
      </w:r>
      <w:bookmarkEnd w:id="330"/>
    </w:p>
    <w:p>
      <w:pPr>
        <w:pStyle w:val="CadEENormalText"/>
        <w:numPr>
          <w:ilvl w:val="4"/>
          <w:numId w:val="1"/>
        </w:numPr>
      </w:pPr>
      <w:bookmarkStart w:id="331" w:name="CadEE_Target_331"/>
      <w:r>
        <w:t xml:space="preserve">Повторюваність напряму вітру за січень/липень по сторонам світу згідно з табл. 5 та 6 ДСТУ-Н Б В.1.1-27:</w:t>
      </w:r>
      <w:bookmarkEnd w:id="331"/>
    </w:p>
    <w:p>
      <w:pPr>
        <w:pStyle w:val="CadEEEquationStyle"/>
      </w:pPr>
      <m:oMathPara>
        <m:oMath>
          <m:sSub>
            <m:e>
              <m:r>
                <m:rPr>
                  <m:sty m:val="i"/>
                </m:rPr>
                <m:t>F</m:t>
              </m:r>
            </m:e>
            <m:sub>
              <m:r>
                <m:rPr>
                  <m:sty m:val="i"/>
                </m:rPr>
                <m:t>eSeasWH</m:t>
              </m:r>
            </m:sub>
          </m:sSub>
          <m:r>
            <m:t>=</m:t>
          </m:r>
          <m:r>
            <m:t>27.9</m:t>
          </m:r>
          <m:r>
            <m:t>%</m:t>
          </m:r>
          <m:r>
            <m:t xml:space="preserve"> </m:t>
          </m:r>
          <m:sSub>
            <m:e>
              <m:r>
                <m:rPr>
                  <m:sty m:val="i"/>
                </m:rPr>
                <m:t>F</m:t>
              </m:r>
            </m:e>
            <m:sub>
              <m:r>
                <m:rPr>
                  <m:sty m:val="i"/>
                </m:rPr>
                <m:t>eSeasWC</m:t>
              </m:r>
            </m:sub>
          </m:sSub>
          <m:r>
            <m:t>=</m:t>
          </m:r>
          <m:r>
            <m:t>28.9</m:t>
          </m:r>
          <m:r>
            <m:t>%</m:t>
          </m:r>
        </m:oMath>
      </m:oMathPara>
    </w:p>
    <w:p>
      <w:pPr>
        <w:pStyle w:val="CadEENormalText"/>
        <w:numPr>
          <w:ilvl w:val="4"/>
          <w:numId w:val="1"/>
        </w:numPr>
      </w:pPr>
      <w:bookmarkStart w:id="333" w:name="CadEE_Target_333"/>
      <w:r>
        <w:t xml:space="preserve">Коефіцієнт, який враховує витрату повітря через стінові конструкції для типу стін - утеплені органічними матеріалами:</w:t>
      </w:r>
      <w:bookmarkEnd w:id="333"/>
    </w:p>
    <w:p>
      <w:pPr>
        <w:pStyle w:val="CadEEEquationStyle"/>
      </w:pPr>
      <m:oMathPara>
        <m:oMath>
          <m:sSub>
            <m:e>
              <m:r>
                <m:rPr>
                  <m:sty m:val="i"/>
                </m:rPr>
                <m:t>a</m:t>
              </m:r>
            </m:e>
            <m:sub>
              <m:r>
                <m:rPr>
                  <m:sty m:val="i"/>
                </m:rPr>
                <m:t>infW</m:t>
              </m:r>
            </m:sub>
          </m:sSub>
          <m:r>
            <m:t>=</m:t>
          </m:r>
          <m:r>
            <m:t>1.05</m:t>
          </m:r>
        </m:oMath>
      </m:oMathPara>
    </w:p>
    <w:p>
      <w:pPr>
        <w:pStyle w:val="CadEENormalText"/>
        <w:numPr>
          <w:ilvl w:val="4"/>
          <w:numId w:val="1"/>
        </w:numPr>
      </w:pPr>
      <w:bookmarkStart w:id="335" w:name="CadEE_Target_335"/>
      <w:r>
        <w:t xml:space="preserve">Приведені витрати повітря через оболонку будівлі у період опалення:</w:t>
      </w:r>
      <w:bookmarkEnd w:id="33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rPr>
                        <m:sty m:val="i"/>
                      </m:rPr>
                      <m:t>infWH</m:t>
                    </m:r>
                  </m:sub>
                </m:sSub>
                <m:r>
                  <m:t>=</m:t>
                </m:r>
                <m:sSub>
                  <m:e>
                    <m:r>
                      <m:rPr>
                        <m:sty m:val="i"/>
                      </m:rPr>
                      <m:t>Q</m:t>
                    </m:r>
                  </m:e>
                  <m:sub>
                    <m:r>
                      <m:rPr>
                        <m:sty m:val="i"/>
                      </m:rPr>
                      <m:t>s100W</m:t>
                    </m:r>
                  </m:sub>
                </m:sSub>
                <m:sSup>
                  <m:e>
                    <m:f>
                      <m:num>
                        <m:sSub>
                          <m:e>
                            <m:r>
                              <m:rPr>
                                <m:sty m:val="i"/>
                              </m:rPr>
                              <m:t>a</m:t>
                            </m:r>
                          </m:e>
                          <m:sub>
                            <m:r>
                              <m:rPr>
                                <m:sty m:val="i"/>
                              </m:rPr>
                              <m:t>infW</m:t>
                            </m:r>
                          </m:sub>
                        </m:sSub>
                        <m:d>
                          <m:dPr>
                            <m:begChr m:val="("/>
                            <m:endChr m:val=")"/>
                          </m:dPr>
                          <m:e>
                            <m:sSub>
                              <m:e>
                                <m:r>
                                  <m:t>ΔP</m:t>
                                </m:r>
                              </m:e>
                              <m:sub>
                                <m:r>
                                  <m:rPr>
                                    <m:sty m:val="i"/>
                                  </m:rPr>
                                  <m:t>grWH</m:t>
                                </m:r>
                              </m:sub>
                            </m:sSub>
                            <m:r>
                              <m:t>+</m:t>
                            </m:r>
                            <m:sSub>
                              <m:e>
                                <m:r>
                                  <m:rPr>
                                    <m:sty m:val="i"/>
                                  </m:rPr>
                                  <m:t>F</m:t>
                                </m:r>
                              </m:e>
                              <m:sub>
                                <m:r>
                                  <m:rPr>
                                    <m:sty m:val="i"/>
                                  </m:rPr>
                                  <m:t>eSeasWH</m:t>
                                </m:r>
                              </m:sub>
                            </m:sSub>
                            <m:sSub>
                              <m:e>
                                <m:r>
                                  <m:t>ΔP</m:t>
                                </m:r>
                              </m:e>
                              <m:sub>
                                <m:r>
                                  <m:rPr>
                                    <m:sty m:val="i"/>
                                  </m:rPr>
                                  <m:t>wdWH</m:t>
                                </m:r>
                              </m:sub>
                            </m:sSub>
                          </m:e>
                        </m:d>
                      </m:num>
                      <m:den>
                        <m:r>
                          <m:t>100</m:t>
                        </m:r>
                      </m:den>
                    </m:f>
                  </m:e>
                  <m:sup>
                    <m:f>
                      <m:num>
                        <m:r>
                          <m:t>2</m:t>
                        </m:r>
                      </m:num>
                      <m:den>
                        <m:r>
                          <m:t>3</m:t>
                        </m:r>
                      </m:den>
                    </m:f>
                  </m:sup>
                </m:sSup>
                <m:r>
                  <m:t>=</m:t>
                </m:r>
                <m:r>
                  <m:t>28.08</m:t>
                </m:r>
                <m:r>
                  <m:t>·</m:t>
                </m:r>
                <m:sSup>
                  <m:e>
                    <m:f>
                      <m:num>
                        <m:r>
                          <m:t>1.05</m:t>
                        </m:r>
                        <m:r>
                          <m:t>·</m:t>
                        </m:r>
                        <m:d>
                          <m:dPr>
                            <m:begChr m:val="("/>
                            <m:endChr m:val=")"/>
                          </m:dPr>
                          <m:e>
                            <m:r>
                              <m:t>12.71</m:t>
                            </m:r>
                            <m:r>
                              <m:t>+</m:t>
                            </m:r>
                            <m:r>
                              <m:t>27.9</m:t>
                            </m:r>
                            <m:r>
                              <m:t>·</m:t>
                            </m:r>
                            <m:r>
                              <m:t>6.671</m:t>
                            </m:r>
                          </m:e>
                        </m:d>
                      </m:num>
                      <m:den>
                        <m:r>
                          <m:t>100</m:t>
                        </m:r>
                      </m:den>
                    </m:f>
                  </m:e>
                  <m:sup>
                    <m:f>
                      <m:num>
                        <m:r>
                          <m:t>2</m:t>
                        </m:r>
                      </m:num>
                      <m:den>
                        <m:r>
                          <m:t>3</m:t>
                        </m:r>
                      </m:den>
                    </m:f>
                  </m:sup>
                </m:sSup>
                <m:r>
                  <m:t>=</m:t>
                </m:r>
                <m:r>
                  <m:t>45.87</m:t>
                </m:r>
                <m:r>
                  <m:t xml:space="preserve"> </m:t>
                </m:r>
                <m:f>
                  <m:num>
                    <m:sSup>
                      <m:e>
                        <m:r>
                          <m:t>м</m:t>
                        </m:r>
                      </m:e>
                      <m:sup>
                        <m:r>
                          <m:t>3</m:t>
                        </m:r>
                      </m:sup>
                    </m:sSup>
                  </m:num>
                  <m:den>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36" w:name="CadEE_Target_336"/>
            <w:r>
              <w:fldChar w:fldCharType="begin"/>
            </w:r>
            <w:r>
              <w:instrText xml:space="preserve"> SEQ CadEE_Formula \* ARABIC </w:instrText>
            </w:r>
            <w:r>
              <w:fldChar w:fldCharType="separate"/>
            </w:r>
            <w:r>
              <w:t xml:space="preserve">120</w:t>
            </w:r>
            <w:r>
              <w:fldChar w:fldCharType="end"/>
            </w:r>
            <w:bookmarkEnd w:id="33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s100W</w:t>
      </w:r>
      <w:r>
        <w:t xml:space="preserve"> - повітропроникність вікон і дверей відповідної орієнтації, див. п. </w:t>
      </w:r>
      <w:r>
        <w:fldChar w:fldCharType="begin"/>
      </w:r>
      <w:r>
        <w:instrText xml:space="preserve"> REF CadEE_Target_235 \n \h </w:instrText>
      </w:r>
      <w:r>
        <w:fldChar w:fldCharType="separate"/>
      </w:r>
      <w:r>
        <w:t xml:space="preserve">5.2.7.3</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infW</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eSeasWH</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ΔP</w:t>
      </w:r>
      <w:r>
        <w:rPr>
          <w:rFonts w:ascii="Cambria Math" w:hAnsi="Cambria Math" w:eastAsia="Cambria Math" w:cs="Cambria Math"/>
          <w:vertAlign w:val="subscript"/>
        </w:rPr>
        <w:t xml:space="preserve">grWH</w:t>
      </w:r>
      <w:r>
        <w:t xml:space="preserve">, див. п. </w:t>
      </w:r>
      <w:r>
        <w:fldChar w:fldCharType="begin"/>
      </w:r>
      <w:r>
        <w:instrText xml:space="preserve"> REF CadEE_Target_327 \n \h </w:instrText>
      </w:r>
      <w:r>
        <w:fldChar w:fldCharType="separate"/>
      </w:r>
      <w:r>
        <w:t xml:space="preserve">5.2.12.7.5</w:t>
      </w:r>
      <w:r>
        <w:fldChar w:fldCharType="end"/>
      </w:r>
      <w:r>
        <w:t xml:space="preserve">; </w:t>
      </w:r>
      <w:r>
        <w:rPr>
          <w:rFonts w:ascii="Cambria Math" w:hAnsi="Cambria Math" w:eastAsia="Cambria Math" w:cs="Cambria Math"/>
        </w:rPr>
        <w:t xml:space="preserve">ΔP</w:t>
      </w:r>
      <w:r>
        <w:rPr>
          <w:rFonts w:ascii="Cambria Math" w:hAnsi="Cambria Math" w:eastAsia="Cambria Math" w:cs="Cambria Math"/>
          <w:vertAlign w:val="subscript"/>
        </w:rPr>
        <w:t xml:space="preserve">wdWH</w:t>
      </w:r>
      <w:r>
        <w:t xml:space="preserve">, див. п. </w:t>
      </w:r>
      <w:r>
        <w:fldChar w:fldCharType="begin"/>
      </w:r>
      <w:r>
        <w:instrText xml:space="preserve"> REF CadEE_Target_322 \n \h </w:instrText>
      </w:r>
      <w:r>
        <w:fldChar w:fldCharType="separate"/>
      </w:r>
      <w:r>
        <w:t xml:space="preserve">5.2.12.7.3</w:t>
      </w:r>
      <w:r>
        <w:fldChar w:fldCharType="end"/>
      </w:r>
      <w:r>
        <w:t xml:space="preserve">.</w:t>
      </w:r>
    </w:p>
    <w:p>
      <w:pPr>
        <w:pStyle w:val="CadEENormalText"/>
        <w:numPr>
          <w:ilvl w:val="4"/>
          <w:numId w:val="1"/>
        </w:numPr>
      </w:pPr>
      <w:bookmarkStart w:id="337" w:name="CadEE_Target_337"/>
      <w:r>
        <w:t xml:space="preserve">Приведені витрати повітря через оболонку будівлі у період охолодження:</w:t>
      </w:r>
      <w:bookmarkEnd w:id="33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rPr>
                        <m:sty m:val="i"/>
                      </m:rPr>
                      <m:t>infWC</m:t>
                    </m:r>
                  </m:sub>
                </m:sSub>
                <m:r>
                  <m:t>=</m:t>
                </m:r>
                <m:sSub>
                  <m:e>
                    <m:r>
                      <m:rPr>
                        <m:sty m:val="i"/>
                      </m:rPr>
                      <m:t>Q</m:t>
                    </m:r>
                  </m:e>
                  <m:sub>
                    <m:r>
                      <m:rPr>
                        <m:sty m:val="i"/>
                      </m:rPr>
                      <m:t>s100W</m:t>
                    </m:r>
                  </m:sub>
                </m:sSub>
                <m:sSup>
                  <m:e>
                    <m:f>
                      <m:num>
                        <m:sSub>
                          <m:e>
                            <m:r>
                              <m:rPr>
                                <m:sty m:val="i"/>
                              </m:rPr>
                              <m:t>a</m:t>
                            </m:r>
                          </m:e>
                          <m:sub>
                            <m:r>
                              <m:rPr>
                                <m:sty m:val="i"/>
                              </m:rPr>
                              <m:t>infW</m:t>
                            </m:r>
                          </m:sub>
                        </m:sSub>
                        <m:d>
                          <m:dPr>
                            <m:begChr m:val="("/>
                            <m:endChr m:val=")"/>
                          </m:dPr>
                          <m:e>
                            <m:sSub>
                              <m:e>
                                <m:r>
                                  <m:t>ΔP</m:t>
                                </m:r>
                              </m:e>
                              <m:sub>
                                <m:r>
                                  <m:rPr>
                                    <m:sty m:val="i"/>
                                  </m:rPr>
                                  <m:t>grWC</m:t>
                                </m:r>
                              </m:sub>
                            </m:sSub>
                            <m:r>
                              <m:t>+</m:t>
                            </m:r>
                            <m:sSub>
                              <m:e>
                                <m:r>
                                  <m:rPr>
                                    <m:sty m:val="i"/>
                                  </m:rPr>
                                  <m:t>F</m:t>
                                </m:r>
                              </m:e>
                              <m:sub>
                                <m:r>
                                  <m:rPr>
                                    <m:sty m:val="i"/>
                                  </m:rPr>
                                  <m:t>eSeasWC</m:t>
                                </m:r>
                              </m:sub>
                            </m:sSub>
                            <m:sSub>
                              <m:e>
                                <m:r>
                                  <m:t>ΔP</m:t>
                                </m:r>
                              </m:e>
                              <m:sub>
                                <m:r>
                                  <m:rPr>
                                    <m:sty m:val="i"/>
                                  </m:rPr>
                                  <m:t>wdWC</m:t>
                                </m:r>
                              </m:sub>
                            </m:sSub>
                          </m:e>
                        </m:d>
                      </m:num>
                      <m:den>
                        <m:r>
                          <m:t>100</m:t>
                        </m:r>
                      </m:den>
                    </m:f>
                  </m:e>
                  <m:sup>
                    <m:f>
                      <m:num>
                        <m:r>
                          <m:t>2</m:t>
                        </m:r>
                      </m:num>
                      <m:den>
                        <m:r>
                          <m:t>3</m:t>
                        </m:r>
                      </m:den>
                    </m:f>
                  </m:sup>
                </m:sSup>
                <m:r>
                  <m:t>=</m:t>
                </m:r>
                <m:r>
                  <m:t>28.08</m:t>
                </m:r>
                <m:r>
                  <m:t>·</m:t>
                </m:r>
                <m:sSup>
                  <m:e>
                    <m:f>
                      <m:num>
                        <m:r>
                          <m:t>1.05</m:t>
                        </m:r>
                        <m:r>
                          <m:t>·</m:t>
                        </m:r>
                        <m:d>
                          <m:dPr>
                            <m:begChr m:val="("/>
                            <m:endChr m:val=")"/>
                          </m:dPr>
                          <m:e>
                            <m:r>
                              <m:t>2.955</m:t>
                            </m:r>
                            <m:r>
                              <m:t>+</m:t>
                            </m:r>
                            <m:r>
                              <m:t>28.9</m:t>
                            </m:r>
                            <m:r>
                              <m:t>·</m:t>
                            </m:r>
                            <m:r>
                              <m:t>4.208</m:t>
                            </m:r>
                          </m:e>
                        </m:d>
                      </m:num>
                      <m:den>
                        <m:r>
                          <m:t>100</m:t>
                        </m:r>
                      </m:den>
                    </m:f>
                  </m:e>
                  <m:sup>
                    <m:f>
                      <m:num>
                        <m:r>
                          <m:t>2</m:t>
                        </m:r>
                      </m:num>
                      <m:den>
                        <m:r>
                          <m:t>3</m:t>
                        </m:r>
                      </m:den>
                    </m:f>
                  </m:sup>
                </m:sSup>
                <m:r>
                  <m:t>=</m:t>
                </m:r>
                <m:r>
                  <m:t>33.581</m:t>
                </m:r>
                <m:r>
                  <m:t xml:space="preserve"> </m:t>
                </m:r>
                <m:f>
                  <m:num>
                    <m:sSup>
                      <m:e>
                        <m:r>
                          <m:t>м</m:t>
                        </m:r>
                      </m:e>
                      <m:sup>
                        <m:r>
                          <m:t>3</m:t>
                        </m:r>
                      </m:sup>
                    </m:sSup>
                  </m:num>
                  <m:den>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38" w:name="CadEE_Target_338"/>
            <w:r>
              <w:fldChar w:fldCharType="begin"/>
            </w:r>
            <w:r>
              <w:instrText xml:space="preserve"> SEQ CadEE_Formula \* ARABIC </w:instrText>
            </w:r>
            <w:r>
              <w:fldChar w:fldCharType="separate"/>
            </w:r>
            <w:r>
              <w:t xml:space="preserve">121</w:t>
            </w:r>
            <w:r>
              <w:fldChar w:fldCharType="end"/>
            </w:r>
            <w:bookmarkEnd w:id="33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s100W</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infW</w:t>
      </w:r>
      <w:r>
        <w:t xml:space="preserve"> - те саме, що у формулі (</w:t>
      </w:r>
      <w:r>
        <w:fldChar w:fldCharType="begin"/>
      </w:r>
      <w:r>
        <w:instrText xml:space="preserve"> REF CadEE_Target_336 \h </w:instrText>
      </w:r>
      <w:r>
        <w:fldChar w:fldCharType="separate"/>
      </w:r>
      <w:r>
        <w:t xml:space="preserve">120</w:t>
      </w:r>
      <w:r>
        <w:fldChar w:fldCharType="end"/>
      </w:r>
      <w:r>
        <w:t xml:space="preserve">); </w:t>
      </w:r>
      <w:r>
        <w:rPr>
          <w:rFonts w:ascii="Cambria Math" w:hAnsi="Cambria Math" w:eastAsia="Cambria Math" w:cs="Cambria Math"/>
        </w:rPr>
        <w:t xml:space="preserve">ΔP</w:t>
      </w:r>
      <w:r>
        <w:rPr>
          <w:rFonts w:ascii="Cambria Math" w:hAnsi="Cambria Math" w:eastAsia="Cambria Math" w:cs="Cambria Math"/>
          <w:vertAlign w:val="subscript"/>
        </w:rPr>
        <w:t xml:space="preserve">grWC</w:t>
      </w:r>
      <w:r>
        <w:t xml:space="preserve">, див. п. </w:t>
      </w:r>
      <w:r>
        <w:fldChar w:fldCharType="begin"/>
      </w:r>
      <w:r>
        <w:instrText xml:space="preserve"> REF CadEE_Target_327 \n \h </w:instrText>
      </w:r>
      <w:r>
        <w:fldChar w:fldCharType="separate"/>
      </w:r>
      <w:r>
        <w:t xml:space="preserve">5.2.12.7.5</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eSeasWC</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ΔP</w:t>
      </w:r>
      <w:r>
        <w:rPr>
          <w:rFonts w:ascii="Cambria Math" w:hAnsi="Cambria Math" w:eastAsia="Cambria Math" w:cs="Cambria Math"/>
          <w:vertAlign w:val="subscript"/>
        </w:rPr>
        <w:t xml:space="preserve">wdWC</w:t>
      </w:r>
      <w:r>
        <w:t xml:space="preserve">, див. п. </w:t>
      </w:r>
      <w:r>
        <w:fldChar w:fldCharType="begin"/>
      </w:r>
      <w:r>
        <w:instrText xml:space="preserve"> REF CadEE_Target_322 \n \h </w:instrText>
      </w:r>
      <w:r>
        <w:fldChar w:fldCharType="separate"/>
      </w:r>
      <w:r>
        <w:t xml:space="preserve">5.2.12.7.3</w:t>
      </w:r>
      <w:r>
        <w:fldChar w:fldCharType="end"/>
      </w:r>
      <w:r>
        <w:t xml:space="preserve">.</w:t>
      </w:r>
    </w:p>
    <w:p>
      <w:pPr>
        <w:pStyle w:val="CadEENormalText"/>
        <w:numPr>
          <w:ilvl w:val="3"/>
          <w:numId w:val="1"/>
        </w:numPr>
      </w:pPr>
      <w:bookmarkStart w:id="339" w:name="CadEE_Target_339"/>
      <w:r>
        <w:t xml:space="preserve">Відсутні віконні чи дверні конструкції в напрямку - північний захід. Приведені витрати повітря через оболонку будівлі відсутні.</w:t>
      </w:r>
      <w:bookmarkEnd w:id="339"/>
    </w:p>
    <w:p>
      <w:pPr>
        <w:pStyle w:val="CadEENormalText"/>
        <w:numPr>
          <w:ilvl w:val="2"/>
          <w:numId w:val="1"/>
        </w:numPr>
      </w:pPr>
      <w:bookmarkStart w:id="340" w:name="CadEE_Target_340"/>
      <w:r>
        <w:t xml:space="preserve">Кратність повітрообміну за рахунок інфільтрації загалом на будівлю згідно з п. 9.2.3.1 ДСТУ 9190:2022:</w:t>
      </w:r>
      <w:bookmarkEnd w:id="34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n</m:t>
                        </m:r>
                      </m:e>
                      <m:sub>
                        <m:r>
                          <m:t>∞</m:t>
                        </m:r>
                      </m:sub>
                    </m:sSub>
                  </m:e>
                  <m:sub>
                    <m:r>
                      <m:rPr>
                        <m:sty m:val="i"/>
                      </m:rPr>
                      <m:t>H</m:t>
                    </m:r>
                  </m:sub>
                </m:sSub>
                <m:r>
                  <m:t>=</m:t>
                </m:r>
                <m:f>
                  <m:num>
                    <m:d>
                      <m:dPr>
                        <m:begChr m:val="("/>
                        <m:endChr m:val=")"/>
                      </m:dPr>
                      <m:e>
                        <m:sSub>
                          <m:e>
                            <m:r>
                              <m:rPr>
                                <m:sty m:val="i"/>
                              </m:rPr>
                              <m:t>q</m:t>
                            </m:r>
                          </m:e>
                          <m:sub>
                            <m:r>
                              <m:rPr>
                                <m:sty m:val="i"/>
                              </m:rPr>
                              <m:t>infNH</m:t>
                            </m:r>
                          </m:sub>
                        </m:sSub>
                        <m:r>
                          <m:t>+</m:t>
                        </m:r>
                        <m:sSub>
                          <m:e>
                            <m:r>
                              <m:rPr>
                                <m:sty m:val="i"/>
                              </m:rPr>
                              <m:t>q</m:t>
                            </m:r>
                          </m:e>
                          <m:sub>
                            <m:r>
                              <m:rPr>
                                <m:sty m:val="i"/>
                              </m:rPr>
                              <m:t>infNEH</m:t>
                            </m:r>
                          </m:sub>
                        </m:sSub>
                        <m:r>
                          <m:t>+</m:t>
                        </m:r>
                        <m:sSub>
                          <m:e>
                            <m:r>
                              <m:rPr>
                                <m:sty m:val="i"/>
                              </m:rPr>
                              <m:t>q</m:t>
                            </m:r>
                          </m:e>
                          <m:sub>
                            <m:r>
                              <m:rPr>
                                <m:sty m:val="i"/>
                              </m:rPr>
                              <m:t>infNWH</m:t>
                            </m:r>
                          </m:sub>
                        </m:sSub>
                        <m:r>
                          <m:t>+</m:t>
                        </m:r>
                        <m:sSub>
                          <m:e>
                            <m:r>
                              <m:rPr>
                                <m:sty m:val="i"/>
                              </m:rPr>
                              <m:t>q</m:t>
                            </m:r>
                          </m:e>
                          <m:sub>
                            <m:r>
                              <m:rPr>
                                <m:sty m:val="i"/>
                              </m:rPr>
                              <m:t>infSH</m:t>
                            </m:r>
                          </m:sub>
                        </m:sSub>
                        <m:r>
                          <m:t>+</m:t>
                        </m:r>
                        <m:sSub>
                          <m:e>
                            <m:r>
                              <m:rPr>
                                <m:sty m:val="i"/>
                              </m:rPr>
                              <m:t>q</m:t>
                            </m:r>
                          </m:e>
                          <m:sub>
                            <m:r>
                              <m:rPr>
                                <m:sty m:val="i"/>
                              </m:rPr>
                              <m:t>infSEH</m:t>
                            </m:r>
                          </m:sub>
                        </m:sSub>
                        <m:r>
                          <m:t>+</m:t>
                        </m:r>
                        <m:sSub>
                          <m:e>
                            <m:r>
                              <m:rPr>
                                <m:sty m:val="i"/>
                              </m:rPr>
                              <m:t>q</m:t>
                            </m:r>
                          </m:e>
                          <m:sub>
                            <m:r>
                              <m:rPr>
                                <m:sty m:val="i"/>
                              </m:rPr>
                              <m:t>infSWH</m:t>
                            </m:r>
                          </m:sub>
                        </m:sSub>
                        <m:r>
                          <m:t>+</m:t>
                        </m:r>
                        <m:sSub>
                          <m:e>
                            <m:r>
                              <m:rPr>
                                <m:sty m:val="i"/>
                              </m:rPr>
                              <m:t>q</m:t>
                            </m:r>
                          </m:e>
                          <m:sub>
                            <m:r>
                              <m:rPr>
                                <m:sty m:val="i"/>
                              </m:rPr>
                              <m:t>infEH</m:t>
                            </m:r>
                          </m:sub>
                        </m:sSub>
                        <m:r>
                          <m:t>+</m:t>
                        </m:r>
                        <m:sSub>
                          <m:e>
                            <m:r>
                              <m:rPr>
                                <m:sty m:val="i"/>
                              </m:rPr>
                              <m:t>q</m:t>
                            </m:r>
                          </m:e>
                          <m:sub>
                            <m:r>
                              <m:rPr>
                                <m:sty m:val="i"/>
                              </m:rPr>
                              <m:t>infWH</m:t>
                            </m:r>
                          </m:sub>
                        </m:sSub>
                      </m:e>
                    </m:d>
                  </m:num>
                  <m:den>
                    <m:sSub>
                      <m:e>
                        <m:r>
                          <m:rPr>
                            <m:sty m:val="i"/>
                          </m:rPr>
                          <m:t>V</m:t>
                        </m:r>
                      </m:e>
                      <m:sub>
                        <m:r>
                          <m:rPr>
                            <m:sty m:val="i"/>
                          </m:rPr>
                          <m:t>ve</m:t>
                        </m:r>
                      </m:sub>
                    </m:sSub>
                    <m:sSub>
                      <m:e>
                        <m:r>
                          <m:t>ν</m:t>
                        </m:r>
                      </m:e>
                      <m:sub>
                        <m:r>
                          <m:rPr>
                            <m:sty m:val="i"/>
                          </m:rPr>
                          <m:t>v</m:t>
                        </m:r>
                      </m:sub>
                    </m:sSub>
                  </m:den>
                </m:f>
                <m:r>
                  <m:t>=</m:t>
                </m:r>
                <m:f>
                  <m:num>
                    <m:d>
                      <m:dPr>
                        <m:begChr m:val="("/>
                        <m:endChr m:val=")"/>
                      </m:dPr>
                      <m:e>
                        <m:r>
                          <m:t>2.35</m:t>
                        </m:r>
                        <m:r>
                          <m:t>+</m:t>
                        </m:r>
                        <m:r>
                          <m:t>0</m:t>
                        </m:r>
                        <m:r>
                          <m:t>+</m:t>
                        </m:r>
                        <m:r>
                          <m:t>0</m:t>
                        </m:r>
                        <m:r>
                          <m:t>+</m:t>
                        </m:r>
                        <m:r>
                          <m:t>2.919</m:t>
                        </m:r>
                        <m:r>
                          <m:t>+</m:t>
                        </m:r>
                        <m:r>
                          <m:t>0</m:t>
                        </m:r>
                        <m:r>
                          <m:t>+</m:t>
                        </m:r>
                        <m:r>
                          <m:t>0</m:t>
                        </m:r>
                        <m:r>
                          <m:t>+</m:t>
                        </m:r>
                        <m:r>
                          <m:t>2.922</m:t>
                        </m:r>
                        <m:r>
                          <m:t>+</m:t>
                        </m:r>
                        <m:r>
                          <m:t>45.87</m:t>
                        </m:r>
                      </m:e>
                    </m:d>
                  </m:num>
                  <m:den>
                    <m:r>
                      <m:t>30000</m:t>
                    </m:r>
                    <m:r>
                      <m:t>·</m:t>
                    </m:r>
                    <m:r>
                      <m:t>0.85</m:t>
                    </m:r>
                  </m:den>
                </m:f>
                <m:r>
                  <m:t>=</m:t>
                </m:r>
                <m:r>
                  <m:t>0.00212</m:t>
                </m:r>
                <m:r>
                  <m:t xml:space="preserve"> </m:t>
                </m:r>
                <m:sSup>
                  <m:e>
                    <m:r>
                      <m:t>год</m:t>
                    </m:r>
                  </m:e>
                  <m:sup>
                    <m:d>
                      <m:dPr>
                        <m:begChr m:val="("/>
                        <m:endChr m:val=")"/>
                      </m:dPr>
                      <m:e>
                        <m:r>
                          <m:t>−</m:t>
                        </m:r>
                        <m:r>
                          <m:t>1</m:t>
                        </m:r>
                      </m:e>
                    </m:d>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41" w:name="CadEE_Target_341"/>
            <w:r>
              <w:fldChar w:fldCharType="begin"/>
            </w:r>
            <w:r>
              <w:instrText xml:space="preserve"> SEQ CadEE_Formula \* ARABIC </w:instrText>
            </w:r>
            <w:r>
              <w:fldChar w:fldCharType="separate"/>
            </w:r>
            <w:r>
              <w:t xml:space="preserve">122</w:t>
            </w:r>
            <w:r>
              <w:fldChar w:fldCharType="end"/>
            </w:r>
            <w:bookmarkEnd w:id="34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infNH</w:t>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infNEH</w:t>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infNWH</w:t>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infSH</w:t>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infSEH</w:t>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infSWH</w:t>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infEH</w:t>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infWH</w:t>
      </w:r>
      <w:r>
        <w:t xml:space="preserve"> - приведена витрата повітря через оболонку відповідної орієнтації при опаленні, див. п. </w:t>
      </w:r>
      <w:r>
        <w:fldChar w:fldCharType="begin"/>
      </w:r>
      <w:r>
        <w:instrText xml:space="preserve"> REF CadEE_Target_266 \n \h </w:instrText>
      </w:r>
      <w:r>
        <w:fldChar w:fldCharType="separate"/>
      </w:r>
      <w:r>
        <w:t xml:space="preserve">5.2.12.1.9</w:t>
      </w:r>
      <w:r>
        <w:fldChar w:fldCharType="end"/>
      </w:r>
      <w:r>
        <w:t xml:space="preserve">, </w:t>
      </w:r>
      <w:r>
        <w:fldChar w:fldCharType="begin"/>
      </w:r>
      <w:r>
        <w:instrText xml:space="preserve"> REF CadEE_Target_1 \n \h </w:instrText>
      </w:r>
      <w:r>
        <w:fldChar w:fldCharType="separate"/>
      </w:r>
      <w:r>
        <w:t xml:space="preserve">1</w:t>
      </w:r>
      <w:r>
        <w:fldChar w:fldCharType="end"/>
      </w:r>
      <w:r>
        <w:t xml:space="preserve">, </w:t>
      </w:r>
      <w:r>
        <w:fldChar w:fldCharType="begin"/>
      </w:r>
      <w:r>
        <w:instrText xml:space="preserve"> REF CadEE_Target_1 \n \h </w:instrText>
      </w:r>
      <w:r>
        <w:fldChar w:fldCharType="separate"/>
      </w:r>
      <w:r>
        <w:t xml:space="preserve">1</w:t>
      </w:r>
      <w:r>
        <w:fldChar w:fldCharType="end"/>
      </w:r>
      <w:r>
        <w:t xml:space="preserve">, </w:t>
      </w:r>
      <w:r>
        <w:fldChar w:fldCharType="begin"/>
      </w:r>
      <w:r>
        <w:instrText xml:space="preserve"> REF CadEE_Target_312 \n \h </w:instrText>
      </w:r>
      <w:r>
        <w:fldChar w:fldCharType="separate"/>
      </w:r>
      <w:r>
        <w:t xml:space="preserve">5.2.12.5.9</w:t>
      </w:r>
      <w:r>
        <w:fldChar w:fldCharType="end"/>
      </w:r>
      <w:r>
        <w:t xml:space="preserve">, </w:t>
      </w:r>
      <w:r>
        <w:fldChar w:fldCharType="begin"/>
      </w:r>
      <w:r>
        <w:instrText xml:space="preserve"> REF CadEE_Target_1 \n \h </w:instrText>
      </w:r>
      <w:r>
        <w:fldChar w:fldCharType="separate"/>
      </w:r>
      <w:r>
        <w:t xml:space="preserve">1</w:t>
      </w:r>
      <w:r>
        <w:fldChar w:fldCharType="end"/>
      </w:r>
      <w:r>
        <w:t xml:space="preserve">, </w:t>
      </w:r>
      <w:r>
        <w:fldChar w:fldCharType="begin"/>
      </w:r>
      <w:r>
        <w:instrText xml:space="preserve"> REF CadEE_Target_1 \n \h </w:instrText>
      </w:r>
      <w:r>
        <w:fldChar w:fldCharType="separate"/>
      </w:r>
      <w:r>
        <w:t xml:space="preserve">1</w:t>
      </w:r>
      <w:r>
        <w:fldChar w:fldCharType="end"/>
      </w:r>
      <w:r>
        <w:t xml:space="preserve">, </w:t>
      </w:r>
      <w:r>
        <w:fldChar w:fldCharType="begin"/>
      </w:r>
      <w:r>
        <w:instrText xml:space="preserve"> REF CadEE_Target_289 \n \h </w:instrText>
      </w:r>
      <w:r>
        <w:fldChar w:fldCharType="separate"/>
      </w:r>
      <w:r>
        <w:t xml:space="preserve">5.2.12.3.9</w:t>
      </w:r>
      <w:r>
        <w:fldChar w:fldCharType="end"/>
      </w:r>
      <w:r>
        <w:t xml:space="preserve">, </w:t>
      </w:r>
      <w:r>
        <w:fldChar w:fldCharType="begin"/>
      </w:r>
      <w:r>
        <w:instrText xml:space="preserve"> REF CadEE_Target_335 \n \h </w:instrText>
      </w:r>
      <w:r>
        <w:fldChar w:fldCharType="separate"/>
      </w:r>
      <w:r>
        <w:t xml:space="preserve">5.2.12.7.9</w:t>
      </w:r>
      <w:r>
        <w:fldChar w:fldCharType="end"/>
      </w:r>
      <w:r>
        <w:t xml:space="preserve">; </w:t>
      </w:r>
      <w:r>
        <w:rPr>
          <w:rFonts w:ascii="Cambria Math" w:hAnsi="Cambria Math" w:eastAsia="Cambria Math" w:cs="Cambria Math"/>
        </w:rPr>
        <w:t xml:space="preserve">V</w:t>
      </w:r>
      <w:r>
        <w:rPr>
          <w:rFonts w:ascii="Cambria Math" w:hAnsi="Cambria Math" w:eastAsia="Cambria Math" w:cs="Cambria Math"/>
          <w:vertAlign w:val="subscript"/>
        </w:rPr>
        <w:t xml:space="preserve">ve</w:t>
      </w:r>
      <w:r>
        <w:t xml:space="preserve"> - об'єм будівлі для розрахунку вентиляції,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ν</w:t>
      </w:r>
      <w:r>
        <w:rPr>
          <w:rFonts w:ascii="Cambria Math" w:hAnsi="Cambria Math" w:eastAsia="Cambria Math" w:cs="Cambria Math"/>
          <w:vertAlign w:val="subscript"/>
        </w:rPr>
        <w:t xml:space="preserve">v</w:t>
      </w:r>
      <w:r>
        <w:t xml:space="preserve"> - коефіцієнт зниження об'єму повітря в будівлі за рахунок внутрішніх конструкцій,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n</m:t>
                        </m:r>
                      </m:e>
                      <m:sub>
                        <m:r>
                          <m:t>∞</m:t>
                        </m:r>
                      </m:sub>
                    </m:sSub>
                  </m:e>
                  <m:sub>
                    <m:r>
                      <m:rPr>
                        <m:sty m:val="i"/>
                      </m:rPr>
                      <m:t>C</m:t>
                    </m:r>
                  </m:sub>
                </m:sSub>
                <m:r>
                  <m:t>=</m:t>
                </m:r>
                <m:f>
                  <m:num>
                    <m:d>
                      <m:dPr>
                        <m:begChr m:val="("/>
                        <m:endChr m:val=")"/>
                      </m:dPr>
                      <m:e>
                        <m:sSub>
                          <m:e>
                            <m:r>
                              <m:rPr>
                                <m:sty m:val="i"/>
                              </m:rPr>
                              <m:t>q</m:t>
                            </m:r>
                          </m:e>
                          <m:sub>
                            <m:r>
                              <m:rPr>
                                <m:sty m:val="i"/>
                              </m:rPr>
                              <m:t>infNC</m:t>
                            </m:r>
                          </m:sub>
                        </m:sSub>
                        <m:r>
                          <m:t>+</m:t>
                        </m:r>
                        <m:sSub>
                          <m:e>
                            <m:r>
                              <m:rPr>
                                <m:sty m:val="i"/>
                              </m:rPr>
                              <m:t>q</m:t>
                            </m:r>
                          </m:e>
                          <m:sub>
                            <m:r>
                              <m:rPr>
                                <m:sty m:val="i"/>
                              </m:rPr>
                              <m:t>infNEC</m:t>
                            </m:r>
                          </m:sub>
                        </m:sSub>
                        <m:r>
                          <m:t>+</m:t>
                        </m:r>
                        <m:sSub>
                          <m:e>
                            <m:r>
                              <m:rPr>
                                <m:sty m:val="i"/>
                              </m:rPr>
                              <m:t>q</m:t>
                            </m:r>
                          </m:e>
                          <m:sub>
                            <m:r>
                              <m:rPr>
                                <m:sty m:val="i"/>
                              </m:rPr>
                              <m:t>infNWC</m:t>
                            </m:r>
                          </m:sub>
                        </m:sSub>
                        <m:r>
                          <m:t>+</m:t>
                        </m:r>
                        <m:sSub>
                          <m:e>
                            <m:r>
                              <m:rPr>
                                <m:sty m:val="i"/>
                              </m:rPr>
                              <m:t>q</m:t>
                            </m:r>
                          </m:e>
                          <m:sub>
                            <m:r>
                              <m:rPr>
                                <m:sty m:val="i"/>
                              </m:rPr>
                              <m:t>infSC</m:t>
                            </m:r>
                          </m:sub>
                        </m:sSub>
                        <m:r>
                          <m:t>+</m:t>
                        </m:r>
                        <m:sSub>
                          <m:e>
                            <m:r>
                              <m:rPr>
                                <m:sty m:val="i"/>
                              </m:rPr>
                              <m:t>q</m:t>
                            </m:r>
                          </m:e>
                          <m:sub>
                            <m:r>
                              <m:rPr>
                                <m:sty m:val="i"/>
                              </m:rPr>
                              <m:t>infSEC</m:t>
                            </m:r>
                          </m:sub>
                        </m:sSub>
                        <m:r>
                          <m:t>+</m:t>
                        </m:r>
                        <m:sSub>
                          <m:e>
                            <m:r>
                              <m:rPr>
                                <m:sty m:val="i"/>
                              </m:rPr>
                              <m:t>q</m:t>
                            </m:r>
                          </m:e>
                          <m:sub>
                            <m:r>
                              <m:rPr>
                                <m:sty m:val="i"/>
                              </m:rPr>
                              <m:t>infSWC</m:t>
                            </m:r>
                          </m:sub>
                        </m:sSub>
                        <m:r>
                          <m:t>+</m:t>
                        </m:r>
                        <m:sSub>
                          <m:e>
                            <m:r>
                              <m:rPr>
                                <m:sty m:val="i"/>
                              </m:rPr>
                              <m:t>q</m:t>
                            </m:r>
                          </m:e>
                          <m:sub>
                            <m:r>
                              <m:rPr>
                                <m:sty m:val="i"/>
                              </m:rPr>
                              <m:t>infEC</m:t>
                            </m:r>
                          </m:sub>
                        </m:sSub>
                        <m:r>
                          <m:t>+</m:t>
                        </m:r>
                        <m:sSub>
                          <m:e>
                            <m:r>
                              <m:rPr>
                                <m:sty m:val="i"/>
                              </m:rPr>
                              <m:t>q</m:t>
                            </m:r>
                          </m:e>
                          <m:sub>
                            <m:r>
                              <m:rPr>
                                <m:sty m:val="i"/>
                              </m:rPr>
                              <m:t>infWC</m:t>
                            </m:r>
                          </m:sub>
                        </m:sSub>
                      </m:e>
                    </m:d>
                  </m:num>
                  <m:den>
                    <m:sSub>
                      <m:e>
                        <m:r>
                          <m:rPr>
                            <m:sty m:val="i"/>
                          </m:rPr>
                          <m:t>V</m:t>
                        </m:r>
                      </m:e>
                      <m:sub>
                        <m:r>
                          <m:rPr>
                            <m:sty m:val="i"/>
                          </m:rPr>
                          <m:t>ve</m:t>
                        </m:r>
                      </m:sub>
                    </m:sSub>
                    <m:sSub>
                      <m:e>
                        <m:r>
                          <m:t>ν</m:t>
                        </m:r>
                      </m:e>
                      <m:sub>
                        <m:r>
                          <m:rPr>
                            <m:sty m:val="i"/>
                          </m:rPr>
                          <m:t>v</m:t>
                        </m:r>
                      </m:sub>
                    </m:sSub>
                  </m:den>
                </m:f>
                <m:r>
                  <m:t>=</m:t>
                </m:r>
                <m:f>
                  <m:num>
                    <m:d>
                      <m:dPr>
                        <m:begChr m:val="("/>
                        <m:endChr m:val=")"/>
                      </m:dPr>
                      <m:e>
                        <m:r>
                          <m:t>3.537</m:t>
                        </m:r>
                        <m:r>
                          <m:t>+</m:t>
                        </m:r>
                        <m:r>
                          <m:t>0</m:t>
                        </m:r>
                        <m:r>
                          <m:t>+</m:t>
                        </m:r>
                        <m:r>
                          <m:t>0</m:t>
                        </m:r>
                        <m:r>
                          <m:t>+</m:t>
                        </m:r>
                        <m:r>
                          <m:t>2.116</m:t>
                        </m:r>
                        <m:r>
                          <m:t>+</m:t>
                        </m:r>
                        <m:r>
                          <m:t>0</m:t>
                        </m:r>
                        <m:r>
                          <m:t>+</m:t>
                        </m:r>
                        <m:r>
                          <m:t>0</m:t>
                        </m:r>
                        <m:r>
                          <m:t>+</m:t>
                        </m:r>
                        <m:r>
                          <m:t>2.242</m:t>
                        </m:r>
                        <m:r>
                          <m:t>+</m:t>
                        </m:r>
                        <m:r>
                          <m:t>33.581</m:t>
                        </m:r>
                      </m:e>
                    </m:d>
                  </m:num>
                  <m:den>
                    <m:r>
                      <m:t>30000</m:t>
                    </m:r>
                    <m:r>
                      <m:t>·</m:t>
                    </m:r>
                    <m:r>
                      <m:t>0.85</m:t>
                    </m:r>
                  </m:den>
                </m:f>
                <m:r>
                  <m:t>=</m:t>
                </m:r>
                <m:r>
                  <m:t>0.001627</m:t>
                </m:r>
                <m:r>
                  <m:t xml:space="preserve"> </m:t>
                </m:r>
                <m:sSup>
                  <m:e>
                    <m:r>
                      <m:t>год</m:t>
                    </m:r>
                  </m:e>
                  <m:sup>
                    <m:d>
                      <m:dPr>
                        <m:begChr m:val="("/>
                        <m:endChr m:val=")"/>
                      </m:dPr>
                      <m:e>
                        <m:r>
                          <m:t>−</m:t>
                        </m:r>
                        <m:r>
                          <m:t>1</m:t>
                        </m:r>
                      </m:e>
                    </m:d>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42" w:name="CadEE_Target_342"/>
            <w:r>
              <w:fldChar w:fldCharType="begin"/>
            </w:r>
            <w:r>
              <w:instrText xml:space="preserve"> SEQ CadEE_Formula \* ARABIC </w:instrText>
            </w:r>
            <w:r>
              <w:fldChar w:fldCharType="separate"/>
            </w:r>
            <w:r>
              <w:t xml:space="preserve">123</w:t>
            </w:r>
            <w:r>
              <w:fldChar w:fldCharType="end"/>
            </w:r>
            <w:bookmarkEnd w:id="34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infNC</w:t>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infNEC</w:t>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infNWC</w:t>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infSC</w:t>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infSEC</w:t>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infSWC</w:t>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infEC</w:t>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infWC</w:t>
      </w:r>
      <w:r>
        <w:t xml:space="preserve"> - приведена витрата повітря через оболонку відповідної орієнтації при охолодженні, див. п. </w:t>
      </w:r>
      <w:r>
        <w:fldChar w:fldCharType="begin"/>
      </w:r>
      <w:r>
        <w:instrText xml:space="preserve"> REF CadEE_Target_268 \n \h </w:instrText>
      </w:r>
      <w:r>
        <w:fldChar w:fldCharType="separate"/>
      </w:r>
      <w:r>
        <w:t xml:space="preserve">5.2.12.1.10</w:t>
      </w:r>
      <w:r>
        <w:fldChar w:fldCharType="end"/>
      </w:r>
      <w:r>
        <w:t xml:space="preserve">, </w:t>
      </w:r>
      <w:r>
        <w:fldChar w:fldCharType="begin"/>
      </w:r>
      <w:r>
        <w:instrText xml:space="preserve"> REF CadEE_Target_1 \n \h </w:instrText>
      </w:r>
      <w:r>
        <w:fldChar w:fldCharType="separate"/>
      </w:r>
      <w:r>
        <w:t xml:space="preserve">1</w:t>
      </w:r>
      <w:r>
        <w:fldChar w:fldCharType="end"/>
      </w:r>
      <w:r>
        <w:t xml:space="preserve">, </w:t>
      </w:r>
      <w:r>
        <w:fldChar w:fldCharType="begin"/>
      </w:r>
      <w:r>
        <w:instrText xml:space="preserve"> REF CadEE_Target_1 \n \h </w:instrText>
      </w:r>
      <w:r>
        <w:fldChar w:fldCharType="separate"/>
      </w:r>
      <w:r>
        <w:t xml:space="preserve">1</w:t>
      </w:r>
      <w:r>
        <w:fldChar w:fldCharType="end"/>
      </w:r>
      <w:r>
        <w:t xml:space="preserve">, </w:t>
      </w:r>
      <w:r>
        <w:fldChar w:fldCharType="begin"/>
      </w:r>
      <w:r>
        <w:instrText xml:space="preserve"> REF CadEE_Target_314 \n \h </w:instrText>
      </w:r>
      <w:r>
        <w:fldChar w:fldCharType="separate"/>
      </w:r>
      <w:r>
        <w:t xml:space="preserve">5.2.12.5.10</w:t>
      </w:r>
      <w:r>
        <w:fldChar w:fldCharType="end"/>
      </w:r>
      <w:r>
        <w:t xml:space="preserve">, </w:t>
      </w:r>
      <w:r>
        <w:fldChar w:fldCharType="begin"/>
      </w:r>
      <w:r>
        <w:instrText xml:space="preserve"> REF CadEE_Target_1 \n \h </w:instrText>
      </w:r>
      <w:r>
        <w:fldChar w:fldCharType="separate"/>
      </w:r>
      <w:r>
        <w:t xml:space="preserve">1</w:t>
      </w:r>
      <w:r>
        <w:fldChar w:fldCharType="end"/>
      </w:r>
      <w:r>
        <w:t xml:space="preserve">, </w:t>
      </w:r>
      <w:r>
        <w:fldChar w:fldCharType="begin"/>
      </w:r>
      <w:r>
        <w:instrText xml:space="preserve"> REF CadEE_Target_1 \n \h </w:instrText>
      </w:r>
      <w:r>
        <w:fldChar w:fldCharType="separate"/>
      </w:r>
      <w:r>
        <w:t xml:space="preserve">1</w:t>
      </w:r>
      <w:r>
        <w:fldChar w:fldCharType="end"/>
      </w:r>
      <w:r>
        <w:t xml:space="preserve">, </w:t>
      </w:r>
      <w:r>
        <w:fldChar w:fldCharType="begin"/>
      </w:r>
      <w:r>
        <w:instrText xml:space="preserve"> REF CadEE_Target_291 \n \h </w:instrText>
      </w:r>
      <w:r>
        <w:fldChar w:fldCharType="separate"/>
      </w:r>
      <w:r>
        <w:t xml:space="preserve">5.2.12.3.10</w:t>
      </w:r>
      <w:r>
        <w:fldChar w:fldCharType="end"/>
      </w:r>
      <w:r>
        <w:t xml:space="preserve">, </w:t>
      </w:r>
      <w:r>
        <w:fldChar w:fldCharType="begin"/>
      </w:r>
      <w:r>
        <w:instrText xml:space="preserve"> REF CadEE_Target_337 \n \h </w:instrText>
      </w:r>
      <w:r>
        <w:fldChar w:fldCharType="separate"/>
      </w:r>
      <w:r>
        <w:t xml:space="preserve">5.2.12.7.10</w:t>
      </w:r>
      <w:r>
        <w:fldChar w:fldCharType="end"/>
      </w:r>
      <w:r>
        <w:t xml:space="preserve">; </w:t>
      </w:r>
      <w:r>
        <w:rPr>
          <w:rFonts w:ascii="Cambria Math" w:hAnsi="Cambria Math" w:eastAsia="Cambria Math" w:cs="Cambria Math"/>
        </w:rPr>
        <w:t xml:space="preserve">V</w:t>
      </w:r>
      <w:r>
        <w:rPr>
          <w:rFonts w:ascii="Cambria Math" w:hAnsi="Cambria Math" w:eastAsia="Cambria Math" w:cs="Cambria Math"/>
          <w:vertAlign w:val="subscript"/>
        </w:rPr>
        <w:t xml:space="preserve">ve</w:t>
      </w:r>
      <w:r>
        <w:t xml:space="preserve">, </w:t>
      </w:r>
      <w:r>
        <w:rPr>
          <w:rFonts w:ascii="Cambria Math" w:hAnsi="Cambria Math" w:eastAsia="Cambria Math" w:cs="Cambria Math"/>
        </w:rPr>
        <w:t xml:space="preserve">ν</w:t>
      </w:r>
      <w:r>
        <w:rPr>
          <w:rFonts w:ascii="Cambria Math" w:hAnsi="Cambria Math" w:eastAsia="Cambria Math" w:cs="Cambria Math"/>
          <w:vertAlign w:val="subscript"/>
        </w:rPr>
        <w:t xml:space="preserve">v</w:t>
      </w:r>
      <w:r>
        <w:t xml:space="preserve"> - те саме, що у формулі (</w:t>
      </w:r>
      <w:r>
        <w:fldChar w:fldCharType="begin"/>
      </w:r>
      <w:r>
        <w:instrText xml:space="preserve"> REF CadEE_Target_341 \h </w:instrText>
      </w:r>
      <w:r>
        <w:fldChar w:fldCharType="separate"/>
      </w:r>
      <w:r>
        <w:t xml:space="preserve">122</w:t>
      </w:r>
      <w:r>
        <w:fldChar w:fldCharType="end"/>
      </w:r>
      <w:r>
        <w:t xml:space="preserve">).</w:t>
      </w:r>
    </w:p>
    <w:p>
      <w:pPr>
        <w:pStyle w:val="CadEENormalText"/>
        <w:numPr>
          <w:ilvl w:val="1"/>
          <w:numId w:val="1"/>
        </w:numPr>
      </w:pPr>
      <w:bookmarkStart w:id="343" w:name="CadEE_Target_343"/>
      <w:r>
        <w:t xml:space="preserve">Оскільки об'єкт має підзони вентиляції з житловим функціональним призначенням, то  розраховуємо нічне охолодження. Для цього спочатку визначимо загальний коефіцієнт теплопередачі за рахунок нічного охолодження з п. 9.3.2 ДСТУ 9190:2022.</w:t>
      </w:r>
      <w:bookmarkEnd w:id="343"/>
    </w:p>
    <w:p>
      <w:pPr>
        <w:pStyle w:val="CadEENormalText"/>
        <w:numPr>
          <w:ilvl w:val="2"/>
          <w:numId w:val="1"/>
        </w:numPr>
      </w:pPr>
      <w:bookmarkStart w:id="344" w:name="CadEE_Target_344"/>
      <w:r>
        <w:t xml:space="preserve">Сумарний об'єм підзон вентиляції з житловим функціональним призначенням:</w:t>
      </w:r>
      <w:bookmarkEnd w:id="34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V</m:t>
                        </m:r>
                      </m:e>
                      <m:sub>
                        <m:r>
                          <m:rPr>
                            <m:sty m:val="i"/>
                          </m:rPr>
                          <m:t>ve</m:t>
                        </m:r>
                      </m:sub>
                    </m:sSub>
                  </m:e>
                  <m:sub>
                    <m:r>
                      <m:rPr>
                        <m:sty m:val="i"/>
                      </m:rPr>
                      <m:t>extra</m:t>
                    </m:r>
                  </m:sub>
                </m:sSub>
                <m:r>
                  <m:t>=</m:t>
                </m:r>
                <m:sSub>
                  <m:e>
                    <m:sSub>
                      <m:e>
                        <m:r>
                          <m:rPr>
                            <m:sty m:val="i"/>
                          </m:rPr>
                          <m:t>V</m:t>
                        </m:r>
                      </m:e>
                      <m:sub>
                        <m:r>
                          <m:rPr>
                            <m:sty m:val="i"/>
                          </m:rPr>
                          <m:t>ve</m:t>
                        </m:r>
                      </m:sub>
                    </m:sSub>
                  </m:e>
                  <m:sub>
                    <m:r>
                      <m:t>1</m:t>
                    </m:r>
                  </m:sub>
                </m:sSub>
                <m:r>
                  <m:t>=</m:t>
                </m:r>
                <m:r>
                  <m:t>30000</m:t>
                </m:r>
                <m:r>
                  <m:t>=</m:t>
                </m:r>
                <m:r>
                  <m:t>30000</m:t>
                </m:r>
                <m:r>
                  <m:t xml:space="preserve"> </m:t>
                </m:r>
                <m:sSup>
                  <m:e>
                    <m:r>
                      <m:t>м</m:t>
                    </m:r>
                  </m:e>
                  <m:sup>
                    <m:r>
                      <m:t>3</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45" w:name="CadEE_Target_345"/>
            <w:r>
              <w:fldChar w:fldCharType="begin"/>
            </w:r>
            <w:r>
              <w:instrText xml:space="preserve"> SEQ CadEE_Formula \* ARABIC </w:instrText>
            </w:r>
            <w:r>
              <w:fldChar w:fldCharType="separate"/>
            </w:r>
            <w:r>
              <w:t xml:space="preserve">124</w:t>
            </w:r>
            <w:r>
              <w:fldChar w:fldCharType="end"/>
            </w:r>
            <w:bookmarkEnd w:id="345"/>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ve 1</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2"/>
          <w:numId w:val="1"/>
        </w:numPr>
      </w:pPr>
      <w:bookmarkStart w:id="346" w:name="CadEE_Target_346"/>
      <w:r>
        <w:t xml:space="preserve">Загальний коефіцієнт теплопередачі за рахунок нічного охолодження:</w:t>
      </w:r>
      <w:bookmarkEnd w:id="34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H</m:t>
                        </m:r>
                      </m:e>
                      <m:sub>
                        <m:r>
                          <m:rPr>
                            <m:sty m:val="i"/>
                          </m:rPr>
                          <m:t>ve</m:t>
                        </m:r>
                      </m:sub>
                    </m:sSub>
                  </m:e>
                  <m:sub>
                    <m:r>
                      <m:rPr>
                        <m:sty m:val="i"/>
                      </m:rPr>
                      <m:t>extra</m:t>
                    </m:r>
                  </m:sub>
                </m:sSub>
                <m:r>
                  <m:t>=</m:t>
                </m:r>
                <m:r>
                  <m:t>2</m:t>
                </m:r>
                <m:sSub>
                  <m:e>
                    <m:r>
                      <m:t>ρ</m:t>
                    </m:r>
                  </m:e>
                  <m:sub>
                    <m:r>
                      <m:rPr>
                        <m:sty m:val="i"/>
                      </m:rPr>
                      <m:t>a</m:t>
                    </m:r>
                  </m:sub>
                </m:sSub>
                <m:sSub>
                  <m:e>
                    <m:r>
                      <m:rPr>
                        <m:sty m:val="i"/>
                      </m:rPr>
                      <m:t>c</m:t>
                    </m:r>
                  </m:e>
                  <m:sub>
                    <m:r>
                      <m:rPr>
                        <m:sty m:val="i"/>
                      </m:rPr>
                      <m:t>a</m:t>
                    </m:r>
                  </m:sub>
                </m:sSub>
                <m:sSub>
                  <m:e>
                    <m:sSub>
                      <m:e>
                        <m:r>
                          <m:rPr>
                            <m:sty m:val="i"/>
                          </m:rPr>
                          <m:t>n</m:t>
                        </m:r>
                      </m:e>
                      <m:sub>
                        <m:r>
                          <m:t>∞</m:t>
                        </m:r>
                      </m:sub>
                    </m:sSub>
                  </m:e>
                  <m:sub>
                    <m:r>
                      <m:rPr>
                        <m:sty m:val="i"/>
                      </m:rPr>
                      <m:t>C</m:t>
                    </m:r>
                  </m:sub>
                </m:sSub>
                <m:sSub>
                  <m:e>
                    <m:sSub>
                      <m:e>
                        <m:r>
                          <m:rPr>
                            <m:sty m:val="i"/>
                          </m:rPr>
                          <m:t>V</m:t>
                        </m:r>
                      </m:e>
                      <m:sub>
                        <m:r>
                          <m:rPr>
                            <m:sty m:val="i"/>
                          </m:rPr>
                          <m:t>ve</m:t>
                        </m:r>
                      </m:sub>
                    </m:sSub>
                  </m:e>
                  <m:sub>
                    <m:r>
                      <m:rPr>
                        <m:sty m:val="i"/>
                      </m:rPr>
                      <m:t>extra</m:t>
                    </m:r>
                  </m:sub>
                </m:sSub>
                <m:sSub>
                  <m:e>
                    <m:r>
                      <m:t>ν</m:t>
                    </m:r>
                  </m:e>
                  <m:sub>
                    <m:r>
                      <m:rPr>
                        <m:sty m:val="i"/>
                      </m:rPr>
                      <m:t>v</m:t>
                    </m:r>
                  </m:sub>
                </m:sSub>
                <m:r>
                  <m:t>=</m:t>
                </m:r>
                <m:r>
                  <m:t>2</m:t>
                </m:r>
                <m:r>
                  <m:t>·</m:t>
                </m:r>
                <m:r>
                  <m:t>1.2</m:t>
                </m:r>
                <m:r>
                  <m:t>·</m:t>
                </m:r>
                <m:r>
                  <m:t>0.28</m:t>
                </m:r>
                <m:r>
                  <m:t>·</m:t>
                </m:r>
                <m:r>
                  <m:t>0.001627</m:t>
                </m:r>
                <m:r>
                  <m:t>·</m:t>
                </m:r>
                <m:r>
                  <m:t>30000</m:t>
                </m:r>
                <m:r>
                  <m:t>·</m:t>
                </m:r>
                <m:r>
                  <m:t>0.85</m:t>
                </m:r>
                <m:r>
                  <m:t>=</m:t>
                </m:r>
                <m:r>
                  <m:t>27.872</m:t>
                </m:r>
                <m:r>
                  <m:t xml:space="preserve"> </m:t>
                </m:r>
                <m:f>
                  <m:num>
                    <m:r>
                      <m:t>Вт</m:t>
                    </m:r>
                  </m:num>
                  <m:den>
                    <m:r>
                      <m:t>К</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47" w:name="CadEE_Target_347"/>
            <w:r>
              <w:fldChar w:fldCharType="begin"/>
            </w:r>
            <w:r>
              <w:instrText xml:space="preserve"> SEQ CadEE_Formula \* ARABIC </w:instrText>
            </w:r>
            <w:r>
              <w:fldChar w:fldCharType="separate"/>
            </w:r>
            <w:r>
              <w:t xml:space="preserve">125</w:t>
            </w:r>
            <w:r>
              <w:fldChar w:fldCharType="end"/>
            </w:r>
            <w:bookmarkEnd w:id="347"/>
            <w:r>
              <w:t>)</w:t>
            </w:r>
          </w:p>
        </w:tc>
      </w:tr>
    </w:tbl>
    <w:p>
      <w:pPr>
        <w:pStyle w:val="CadEENormalText"/>
      </w:pPr>
      <w:r>
        <w:t xml:space="preserve">де </w:t>
      </w:r>
      <w:r>
        <w:rPr>
          <w:rFonts w:ascii="Cambria Math" w:hAnsi="Cambria Math" w:eastAsia="Cambria Math" w:cs="Cambria Math"/>
        </w:rPr>
        <w:t xml:space="preserve">ρ</w:t>
      </w:r>
      <w:r>
        <w:rPr>
          <w:rFonts w:ascii="Cambria Math" w:hAnsi="Cambria Math" w:eastAsia="Cambria Math" w:cs="Cambria Math"/>
          <w:vertAlign w:val="subscript"/>
        </w:rPr>
        <w:t xml:space="preserve">a</w:t>
      </w:r>
      <w:r>
        <w:t xml:space="preserve"> - густина повітря,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c</w:t>
      </w:r>
      <w:r>
        <w:rPr>
          <w:rFonts w:ascii="Cambria Math" w:hAnsi="Cambria Math" w:eastAsia="Cambria Math" w:cs="Cambria Math"/>
          <w:vertAlign w:val="subscript"/>
        </w:rPr>
        <w:t xml:space="preserve">a</w:t>
      </w:r>
      <w:r>
        <w:t xml:space="preserve"> - питома теплоємність одиниці об'єму повітря,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inf C</w:t>
      </w:r>
      <w:r>
        <w:t xml:space="preserve"> - кратність повітрообміну будівлі за рахунок інфільтрації при охолодженні, див. п. </w:t>
      </w:r>
      <w:r>
        <w:fldChar w:fldCharType="begin"/>
      </w:r>
      <w:r>
        <w:instrText xml:space="preserve"> REF CadEE_Target_340 \n \h </w:instrText>
      </w:r>
      <w:r>
        <w:fldChar w:fldCharType="separate"/>
      </w:r>
      <w:r>
        <w:t xml:space="preserve">5.2.13</w:t>
      </w:r>
      <w:r>
        <w:fldChar w:fldCharType="end"/>
      </w:r>
      <w:r>
        <w:t xml:space="preserve">; </w:t>
      </w:r>
      <w:r>
        <w:rPr>
          <w:rFonts w:ascii="Cambria Math" w:hAnsi="Cambria Math" w:eastAsia="Cambria Math" w:cs="Cambria Math"/>
        </w:rPr>
        <w:t xml:space="preserve">V</w:t>
      </w:r>
      <w:r>
        <w:rPr>
          <w:rFonts w:ascii="Cambria Math" w:hAnsi="Cambria Math" w:eastAsia="Cambria Math" w:cs="Cambria Math"/>
          <w:vertAlign w:val="subscript"/>
        </w:rPr>
        <w:t xml:space="preserve">ve extra</w:t>
      </w:r>
      <w:r>
        <w:t xml:space="preserve">, див. п. </w:t>
      </w:r>
      <w:r>
        <w:fldChar w:fldCharType="begin"/>
      </w:r>
      <w:r>
        <w:instrText xml:space="preserve"> REF CadEE_Target_344 \n \h </w:instrText>
      </w:r>
      <w:r>
        <w:fldChar w:fldCharType="separate"/>
      </w:r>
      <w:r>
        <w:t xml:space="preserve">5.3.1</w:t>
      </w:r>
      <w:r>
        <w:fldChar w:fldCharType="end"/>
      </w:r>
      <w:r>
        <w:t xml:space="preserve">; </w:t>
      </w:r>
      <w:r>
        <w:rPr>
          <w:rFonts w:ascii="Cambria Math" w:hAnsi="Cambria Math" w:eastAsia="Cambria Math" w:cs="Cambria Math"/>
        </w:rPr>
        <w:t xml:space="preserve">ν</w:t>
      </w:r>
      <w:r>
        <w:rPr>
          <w:rFonts w:ascii="Cambria Math" w:hAnsi="Cambria Math" w:eastAsia="Cambria Math" w:cs="Cambria Math"/>
          <w:vertAlign w:val="subscript"/>
        </w:rPr>
        <w:t xml:space="preserve">v</w:t>
      </w:r>
      <w:r>
        <w:t xml:space="preserve"> - те саме, що у формулі (</w:t>
      </w:r>
      <w:r>
        <w:fldChar w:fldCharType="begin"/>
      </w:r>
      <w:r>
        <w:instrText xml:space="preserve"> REF CadEE_Target_341 \h </w:instrText>
      </w:r>
      <w:r>
        <w:fldChar w:fldCharType="separate"/>
      </w:r>
      <w:r>
        <w:t xml:space="preserve">122</w:t>
      </w:r>
      <w:r>
        <w:fldChar w:fldCharType="end"/>
      </w:r>
      <w:r>
        <w:t xml:space="preserve">).</w:t>
      </w:r>
    </w:p>
    <w:p>
      <w:pPr>
        <w:pStyle w:val="CadEENormalText"/>
      </w:pPr>
      <w:r>
        <w:t xml:space="preserve">Величини визначені у п. </w:t>
      </w:r>
      <w:r>
        <w:fldChar w:fldCharType="begin"/>
      </w:r>
      <w:r>
        <w:instrText xml:space="preserve"> REF CadEE_Target_49 \n \h </w:instrText>
      </w:r>
      <w:r>
        <w:fldChar w:fldCharType="separate"/>
      </w:r>
      <w:r>
        <w:t xml:space="preserve">4.1.2</w:t>
      </w:r>
      <w:r>
        <w:fldChar w:fldCharType="end"/>
      </w:r>
      <w:r>
        <w:t xml:space="preserve">, </w:t>
      </w:r>
      <w:r>
        <w:fldChar w:fldCharType="begin"/>
      </w:r>
      <w:r>
        <w:instrText xml:space="preserve"> REF CadEE_Target_340 \n \h </w:instrText>
      </w:r>
      <w:r>
        <w:fldChar w:fldCharType="separate"/>
      </w:r>
      <w:r>
        <w:t xml:space="preserve">5.2.13</w:t>
      </w:r>
      <w:r>
        <w:fldChar w:fldCharType="end"/>
      </w:r>
      <w:r>
        <w:t xml:space="preserve">, </w:t>
      </w:r>
      <w:r>
        <w:fldChar w:fldCharType="begin"/>
      </w:r>
      <w:r>
        <w:instrText xml:space="preserve"> REF CadEE_Target_207 \n \h </w:instrText>
      </w:r>
      <w:r>
        <w:fldChar w:fldCharType="separate"/>
      </w:r>
      <w:r>
        <w:t xml:space="preserve">5.1.4</w:t>
      </w:r>
      <w:r>
        <w:fldChar w:fldCharType="end"/>
      </w:r>
    </w:p>
    <w:p>
      <w:pPr>
        <w:pStyle w:val="CadEENormalText"/>
        <w:numPr>
          <w:ilvl w:val="1"/>
          <w:numId w:val="1"/>
        </w:numPr>
      </w:pPr>
      <w:bookmarkStart w:id="348" w:name="CadEE_Target_348"/>
      <w:r>
        <w:t xml:space="preserve">Для розрахунку прийнято 1 підзону вентиляції.</w:t>
      </w:r>
      <w:bookmarkEnd w:id="348"/>
    </w:p>
    <w:p>
      <w:pPr>
        <w:pStyle w:val="CadEENormalText"/>
        <w:numPr>
          <w:ilvl w:val="1"/>
          <w:numId w:val="1"/>
        </w:numPr>
      </w:pPr>
      <w:bookmarkStart w:id="349" w:name="CadEE_Target_349"/>
      <w:r>
        <w:t xml:space="preserve">Визначимо коефіцієнти теплопередачі кожної підзони.</w:t>
      </w:r>
      <w:bookmarkEnd w:id="349"/>
    </w:p>
    <w:p>
      <w:pPr>
        <w:pStyle w:val="CadEENormalText"/>
        <w:numPr>
          <w:ilvl w:val="2"/>
          <w:numId w:val="1"/>
        </w:numPr>
      </w:pPr>
      <w:bookmarkStart w:id="350" w:name="CadEE_Target_350"/>
      <w:r>
        <w:t xml:space="preserve">Об'єм підзони призначений для вентиляції:</w:t>
      </w:r>
      <w:bookmarkEnd w:id="350"/>
    </w:p>
    <w:p>
      <w:pPr>
        <w:pStyle w:val="CadEEEquationStyle"/>
      </w:pPr>
      <m:oMathPara>
        <m:oMath>
          <m:sSub>
            <m:e>
              <m:r>
                <m:rPr>
                  <m:sty m:val="i"/>
                </m:rPr>
                <m:t>V</m:t>
              </m:r>
            </m:e>
            <m:sub>
              <m:sSub>
                <m:e>
                  <m:r>
                    <m:rPr>
                      <m:sty m:val="i"/>
                    </m:rPr>
                    <m:t>ve</m:t>
                  </m:r>
                </m:e>
                <m:sub>
                  <m:r>
                    <m:t>1</m:t>
                  </m:r>
                </m:sub>
              </m:sSub>
            </m:sub>
          </m:sSub>
          <m:r>
            <m:t>=</m:t>
          </m:r>
          <m:r>
            <m:t>30000</m:t>
          </m:r>
          <m:sSup>
            <m:e>
              <m:r>
                <m:t>м</m:t>
              </m:r>
            </m:e>
            <m:sup>
              <m:r>
                <m:t>3</m:t>
              </m:r>
            </m:sup>
          </m:sSup>
        </m:oMath>
      </m:oMathPara>
    </w:p>
    <w:p>
      <w:pPr>
        <w:pStyle w:val="CadEENormalText"/>
      </w:pPr>
      <w:r>
        <w:t xml:space="preserve">Система вентиляції підзони 1 - природна.</w:t>
      </w:r>
    </w:p>
    <w:p>
      <w:pPr>
        <w:pStyle w:val="CadEENormalText"/>
        <w:numPr>
          <w:ilvl w:val="2"/>
          <w:numId w:val="1"/>
        </w:numPr>
      </w:pPr>
      <w:bookmarkStart w:id="352" w:name="CadEE_Target_352"/>
      <w:r>
        <w:t xml:space="preserve">Розрахунок нормативної витрати повітря проводимо, за відсутності проектних даних, згідно з п. 9.2.2 ДСТУ 9191:2022. Розрахунок виконано в додатку _</w:t>
      </w:r>
      <w:bookmarkEnd w:id="352"/>
    </w:p>
    <w:p>
      <w:pPr>
        <w:pStyle w:val="CadEENormalText"/>
        <w:numPr>
          <w:ilvl w:val="2"/>
          <w:numId w:val="1"/>
        </w:numPr>
      </w:pPr>
      <w:bookmarkStart w:id="353" w:name="CadEE_Target_353"/>
      <w:r>
        <w:t xml:space="preserve">Нормативна витрата для періоду опалення та охолодження:</w:t>
      </w:r>
      <w:bookmarkEnd w:id="35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H</m:t>
                        </m:r>
                      </m:sub>
                    </m:sSub>
                  </m:e>
                  <m:sub>
                    <m:r>
                      <m:t>1</m:t>
                    </m:r>
                  </m:sub>
                </m:sSub>
                <m:r>
                  <m:t>=</m:t>
                </m:r>
                <m:r>
                  <m:t>18000</m:t>
                </m:r>
                <m:f>
                  <m:num>
                    <m:sSup>
                      <m:e>
                        <m:r>
                          <m:t>м</m:t>
                        </m:r>
                      </m:e>
                      <m:sup>
                        <m:r>
                          <m:t>3</m:t>
                        </m:r>
                      </m:sup>
                    </m:sSup>
                  </m:num>
                  <m:den>
                    <m:r>
                      <m:t>год</m:t>
                    </m:r>
                  </m:den>
                </m:f>
                <m:r>
                  <m:t xml:space="preserve"> </m:t>
                </m:r>
                <m:sSub>
                  <m:e>
                    <m:sSub>
                      <m:e>
                        <m:sSub>
                          <m:e>
                            <m:r>
                              <m:rPr>
                                <m:sty m:val="i"/>
                              </m:rPr>
                              <m:t>q</m:t>
                            </m:r>
                          </m:e>
                          <m:sub>
                            <m:r>
                              <m:rPr>
                                <m:sty m:val="i"/>
                              </m:rPr>
                              <m:t>ve</m:t>
                            </m:r>
                          </m:sub>
                        </m:sSub>
                      </m:e>
                      <m:sub>
                        <m:r>
                          <m:rPr>
                            <m:sty m:val="i"/>
                          </m:rPr>
                          <m:t>C</m:t>
                        </m:r>
                      </m:sub>
                    </m:sSub>
                  </m:e>
                  <m:sub>
                    <m:r>
                      <m:t>1</m:t>
                    </m:r>
                  </m:sub>
                </m:sSub>
                <m:r>
                  <m:t>=</m:t>
                </m:r>
                <m:r>
                  <m:t>18000</m:t>
                </m:r>
                <m:f>
                  <m:num>
                    <m:sSup>
                      <m:e>
                        <m:r>
                          <m:t>м</m:t>
                        </m:r>
                      </m:e>
                      <m:sup>
                        <m:r>
                          <m:t>3</m:t>
                        </m:r>
                      </m:sup>
                    </m:sSup>
                  </m:num>
                  <m:den>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54" w:name="CadEE_Target_354"/>
            <w:r>
              <w:fldChar w:fldCharType="begin"/>
            </w:r>
            <w:r>
              <w:instrText xml:space="preserve"> SEQ CadEE_Formula \* ARABIC </w:instrText>
            </w:r>
            <w:r>
              <w:fldChar w:fldCharType="separate"/>
            </w:r>
            <w:r>
              <w:t xml:space="preserve">126</w:t>
            </w:r>
            <w:r>
              <w:fldChar w:fldCharType="end"/>
            </w:r>
            <w:bookmarkEnd w:id="354"/>
            <w:r>
              <w:t>)</w:t>
            </w:r>
          </w:p>
        </w:tc>
      </w:tr>
    </w:tbl>
    <w:p>
      <w:pPr>
        <w:pStyle w:val="CadEENormalText"/>
        <w:numPr>
          <w:ilvl w:val="2"/>
          <w:numId w:val="1"/>
        </w:numPr>
      </w:pPr>
      <w:bookmarkStart w:id="355" w:name="CadEE_Target_355"/>
      <w:r>
        <w:t xml:space="preserve">Визначимо усереднену за часом витрату повітря за рахунок інфільтрації для зони 1 згідно з п. 9.2.3 ДСТУ 9190:2022</w:t>
      </w:r>
      <w:bookmarkEnd w:id="355"/>
    </w:p>
    <w:p>
      <w:pPr>
        <w:pStyle w:val="CadEENormalText"/>
        <w:numPr>
          <w:ilvl w:val="3"/>
          <w:numId w:val="1"/>
        </w:numPr>
      </w:pPr>
      <w:bookmarkStart w:id="356" w:name="CadEE_Target_356"/>
      <w:r>
        <w:t xml:space="preserve">Для опалення:</w:t>
      </w:r>
      <w:bookmarkEnd w:id="35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sSub>
                      <m:e>
                        <m:r>
                          <m:rPr>
                            <m:sty m:val="i"/>
                          </m:rPr>
                          <m:t>infMnH</m:t>
                        </m:r>
                      </m:e>
                      <m:sub>
                        <m:r>
                          <m:t>1</m:t>
                        </m:r>
                      </m:sub>
                    </m:sSub>
                  </m:sub>
                </m:sSub>
                <m:r>
                  <m:t>=</m:t>
                </m:r>
                <m:f>
                  <m:num>
                    <m:sSub>
                      <m:e>
                        <m:sSub>
                          <m:e>
                            <m:r>
                              <m:rPr>
                                <m:sty m:val="i"/>
                              </m:rPr>
                              <m:t>n</m:t>
                            </m:r>
                          </m:e>
                          <m:sub>
                            <m:r>
                              <m:t>∞</m:t>
                            </m:r>
                          </m:sub>
                        </m:sSub>
                      </m:e>
                      <m:sub>
                        <m:r>
                          <m:rPr>
                            <m:sty m:val="i"/>
                          </m:rPr>
                          <m:t>H</m:t>
                        </m:r>
                      </m:sub>
                    </m:sSub>
                    <m:sSub>
                      <m:e>
                        <m:r>
                          <m:rPr>
                            <m:sty m:val="i"/>
                          </m:rPr>
                          <m:t>V</m:t>
                        </m:r>
                      </m:e>
                      <m:sub>
                        <m:sSub>
                          <m:e>
                            <m:r>
                              <m:rPr>
                                <m:sty m:val="i"/>
                              </m:rPr>
                              <m:t>ve</m:t>
                            </m:r>
                          </m:e>
                          <m:sub>
                            <m:r>
                              <m:t>1</m:t>
                            </m:r>
                          </m:sub>
                        </m:sSub>
                      </m:sub>
                    </m:sSub>
                    <m:sSub>
                      <m:e>
                        <m:r>
                          <m:t>ν</m:t>
                        </m:r>
                      </m:e>
                      <m:sub>
                        <m:r>
                          <m:rPr>
                            <m:sty m:val="i"/>
                          </m:rPr>
                          <m:t>v</m:t>
                        </m:r>
                      </m:sub>
                    </m:sSub>
                    <m:d>
                      <m:dPr>
                        <m:begChr m:val="("/>
                        <m:endChr m:val=")"/>
                      </m:dPr>
                      <m:e>
                        <m:r>
                          <m:t>168</m:t>
                        </m:r>
                        <m:r>
                          <m:t>−</m:t>
                        </m:r>
                        <m:sSub>
                          <m:e>
                            <m:sSub>
                              <m:e>
                                <m:r>
                                  <m:rPr>
                                    <m:sty m:val="i"/>
                                  </m:rPr>
                                  <m:t>t</m:t>
                                </m:r>
                              </m:e>
                              <m:sub>
                                <m:r>
                                  <m:rPr>
                                    <m:sty m:val="i"/>
                                  </m:rPr>
                                  <m:t>ve</m:t>
                                </m:r>
                              </m:sub>
                            </m:sSub>
                          </m:e>
                          <m:sub>
                            <m:r>
                              <m:rPr>
                                <m:sty m:val="i"/>
                              </m:rPr>
                              <m:t>H</m:t>
                            </m:r>
                          </m:sub>
                        </m:sSub>
                      </m:e>
                    </m:d>
                  </m:num>
                  <m:den>
                    <m:r>
                      <m:t>168</m:t>
                    </m:r>
                  </m:den>
                </m:f>
                <m:r>
                  <m:t>=</m:t>
                </m:r>
                <m:f>
                  <m:num>
                    <m:r>
                      <m:t>0.00212</m:t>
                    </m:r>
                    <m:r>
                      <m:t>·</m:t>
                    </m:r>
                    <m:r>
                      <m:t>30000</m:t>
                    </m:r>
                    <m:r>
                      <m:t>·</m:t>
                    </m:r>
                    <m:r>
                      <m:t>0.85</m:t>
                    </m:r>
                    <m:r>
                      <m:t>·</m:t>
                    </m:r>
                    <m:d>
                      <m:dPr>
                        <m:begChr m:val="("/>
                        <m:endChr m:val=")"/>
                      </m:dPr>
                      <m:e>
                        <m:r>
                          <m:t>168</m:t>
                        </m:r>
                        <m:r>
                          <m:t>−</m:t>
                        </m:r>
                        <m:r>
                          <m:t>112</m:t>
                        </m:r>
                      </m:e>
                    </m:d>
                  </m:num>
                  <m:den>
                    <m:r>
                      <m:t>168</m:t>
                    </m:r>
                  </m:den>
                </m:f>
                <m:r>
                  <m:t>=</m:t>
                </m:r>
                <m:r>
                  <m:t>18.02</m:t>
                </m:r>
                <m:r>
                  <m:t xml:space="preserve"> </m:t>
                </m:r>
                <m:f>
                  <m:num>
                    <m:sSup>
                      <m:e>
                        <m:r>
                          <m:t>м</m:t>
                        </m:r>
                      </m:e>
                      <m:sup>
                        <m:r>
                          <m:t>3</m:t>
                        </m:r>
                      </m:sup>
                    </m:sSup>
                  </m:num>
                  <m:den>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57" w:name="CadEE_Target_357"/>
            <w:r>
              <w:fldChar w:fldCharType="begin"/>
            </w:r>
            <w:r>
              <w:instrText xml:space="preserve"> SEQ CadEE_Formula \* ARABIC </w:instrText>
            </w:r>
            <w:r>
              <w:fldChar w:fldCharType="separate"/>
            </w:r>
            <w:r>
              <w:t xml:space="preserve">127</w:t>
            </w:r>
            <w:r>
              <w:fldChar w:fldCharType="end"/>
            </w:r>
            <w:bookmarkEnd w:id="357"/>
            <w:r>
              <w:t>)</w:t>
            </w:r>
          </w:p>
        </w:tc>
      </w:tr>
    </w:tbl>
    <w:p>
      <w:pPr>
        <w:pStyle w:val="CadEENormalText"/>
      </w:pPr>
      <w:r>
        <w:t xml:space="preserve">де </w:t>
      </w:r>
      <w:r>
        <w:rPr>
          <w:rFonts w:ascii="Cambria Math" w:hAnsi="Cambria Math" w:eastAsia="Cambria Math" w:cs="Cambria Math"/>
        </w:rPr>
        <w:t xml:space="preserve">n</w:t>
      </w:r>
      <w:r>
        <w:rPr>
          <w:rFonts w:ascii="Cambria Math" w:hAnsi="Cambria Math" w:eastAsia="Cambria Math" w:cs="Cambria Math"/>
          <w:vertAlign w:val="subscript"/>
        </w:rPr>
        <w:t xml:space="preserve">inf H</w:t>
      </w:r>
      <w:r>
        <w:t xml:space="preserve"> - кратність повітрообміну будівлі за рахунок інфільтрації при опаленні, див. п. </w:t>
      </w:r>
      <w:r>
        <w:fldChar w:fldCharType="begin"/>
      </w:r>
      <w:r>
        <w:instrText xml:space="preserve"> REF CadEE_Target_340 \n \h </w:instrText>
      </w:r>
      <w:r>
        <w:fldChar w:fldCharType="separate"/>
      </w:r>
      <w:r>
        <w:t xml:space="preserve">5.2.13</w:t>
      </w:r>
      <w:r>
        <w:fldChar w:fldCharType="end"/>
      </w:r>
      <w:r>
        <w:t xml:space="preserve">; </w:t>
      </w:r>
      <w:r>
        <w:rPr>
          <w:rFonts w:ascii="Cambria Math" w:hAnsi="Cambria Math" w:eastAsia="Cambria Math" w:cs="Cambria Math"/>
        </w:rPr>
        <w:t xml:space="preserve">V</w:t>
      </w:r>
      <w:r>
        <w:rPr>
          <w:rFonts w:ascii="Cambria Math" w:hAnsi="Cambria Math" w:eastAsia="Cambria Math" w:cs="Cambria Math"/>
          <w:vertAlign w:val="subscript"/>
        </w:rPr>
        <w:t xml:space="preserve">ve1</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ν</w:t>
      </w:r>
      <w:r>
        <w:rPr>
          <w:rFonts w:ascii="Cambria Math" w:hAnsi="Cambria Math" w:eastAsia="Cambria Math" w:cs="Cambria Math"/>
          <w:vertAlign w:val="subscript"/>
        </w:rPr>
        <w:t xml:space="preserve">v</w:t>
      </w:r>
      <w:r>
        <w:t xml:space="preserve"> - те саме, що у формулі (</w:t>
      </w:r>
      <w:r>
        <w:fldChar w:fldCharType="begin"/>
      </w:r>
      <w:r>
        <w:instrText xml:space="preserve"> REF CadEE_Target_341 \h </w:instrText>
      </w:r>
      <w:r>
        <w:fldChar w:fldCharType="separate"/>
      </w:r>
      <w:r>
        <w:t xml:space="preserve">122</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ve H</w:t>
      </w:r>
      <w:r>
        <w:t xml:space="preserve"> - період використання опалення,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3"/>
          <w:numId w:val="1"/>
        </w:numPr>
      </w:pPr>
      <w:bookmarkStart w:id="358" w:name="CadEE_Target_358"/>
      <w:r>
        <w:t xml:space="preserve">Для охолодження:</w:t>
      </w:r>
      <w:bookmarkEnd w:id="35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sSub>
                      <m:e>
                        <m:r>
                          <m:rPr>
                            <m:sty m:val="i"/>
                          </m:rPr>
                          <m:t>infMnC</m:t>
                        </m:r>
                      </m:e>
                      <m:sub>
                        <m:r>
                          <m:t>1</m:t>
                        </m:r>
                      </m:sub>
                    </m:sSub>
                  </m:sub>
                </m:sSub>
                <m:r>
                  <m:t>=</m:t>
                </m:r>
                <m:f>
                  <m:num>
                    <m:sSub>
                      <m:e>
                        <m:sSub>
                          <m:e>
                            <m:r>
                              <m:rPr>
                                <m:sty m:val="i"/>
                              </m:rPr>
                              <m:t>n</m:t>
                            </m:r>
                          </m:e>
                          <m:sub>
                            <m:r>
                              <m:t>∞</m:t>
                            </m:r>
                          </m:sub>
                        </m:sSub>
                      </m:e>
                      <m:sub>
                        <m:r>
                          <m:rPr>
                            <m:sty m:val="i"/>
                          </m:rPr>
                          <m:t>C</m:t>
                        </m:r>
                      </m:sub>
                    </m:sSub>
                    <m:sSub>
                      <m:e>
                        <m:r>
                          <m:rPr>
                            <m:sty m:val="i"/>
                          </m:rPr>
                          <m:t>V</m:t>
                        </m:r>
                      </m:e>
                      <m:sub>
                        <m:sSub>
                          <m:e>
                            <m:r>
                              <m:rPr>
                                <m:sty m:val="i"/>
                              </m:rPr>
                              <m:t>ve</m:t>
                            </m:r>
                          </m:e>
                          <m:sub>
                            <m:r>
                              <m:t>1</m:t>
                            </m:r>
                          </m:sub>
                        </m:sSub>
                      </m:sub>
                    </m:sSub>
                    <m:sSub>
                      <m:e>
                        <m:r>
                          <m:t>ν</m:t>
                        </m:r>
                      </m:e>
                      <m:sub>
                        <m:r>
                          <m:rPr>
                            <m:sty m:val="i"/>
                          </m:rPr>
                          <m:t>v</m:t>
                        </m:r>
                      </m:sub>
                    </m:sSub>
                    <m:d>
                      <m:dPr>
                        <m:begChr m:val="("/>
                        <m:endChr m:val=")"/>
                      </m:dPr>
                      <m:e>
                        <m:r>
                          <m:t>168</m:t>
                        </m:r>
                        <m:r>
                          <m:t>−</m:t>
                        </m:r>
                        <m:sSub>
                          <m:e>
                            <m:sSub>
                              <m:e>
                                <m:r>
                                  <m:rPr>
                                    <m:sty m:val="i"/>
                                  </m:rPr>
                                  <m:t>t</m:t>
                                </m:r>
                              </m:e>
                              <m:sub>
                                <m:r>
                                  <m:rPr>
                                    <m:sty m:val="i"/>
                                  </m:rPr>
                                  <m:t>ve</m:t>
                                </m:r>
                              </m:sub>
                            </m:sSub>
                          </m:e>
                          <m:sub>
                            <m:r>
                              <m:rPr>
                                <m:sty m:val="i"/>
                              </m:rPr>
                              <m:t>C</m:t>
                            </m:r>
                          </m:sub>
                        </m:sSub>
                      </m:e>
                    </m:d>
                  </m:num>
                  <m:den>
                    <m:r>
                      <m:t>168</m:t>
                    </m:r>
                  </m:den>
                </m:f>
                <m:r>
                  <m:t>=</m:t>
                </m:r>
                <m:f>
                  <m:num>
                    <m:r>
                      <m:t>0.001627</m:t>
                    </m:r>
                    <m:r>
                      <m:t>·</m:t>
                    </m:r>
                    <m:r>
                      <m:t>30000</m:t>
                    </m:r>
                    <m:r>
                      <m:t>·</m:t>
                    </m:r>
                    <m:r>
                      <m:t>0.85</m:t>
                    </m:r>
                    <m:r>
                      <m:t>·</m:t>
                    </m:r>
                    <m:d>
                      <m:dPr>
                        <m:begChr m:val="("/>
                        <m:endChr m:val=")"/>
                      </m:dPr>
                      <m:e>
                        <m:r>
                          <m:t>168</m:t>
                        </m:r>
                        <m:r>
                          <m:t>−</m:t>
                        </m:r>
                        <m:r>
                          <m:t>112</m:t>
                        </m:r>
                      </m:e>
                    </m:d>
                  </m:num>
                  <m:den>
                    <m:r>
                      <m:t>168</m:t>
                    </m:r>
                  </m:den>
                </m:f>
                <m:r>
                  <m:t>=</m:t>
                </m:r>
                <m:r>
                  <m:t>13.825</m:t>
                </m:r>
                <m:r>
                  <m:t xml:space="preserve"> </m:t>
                </m:r>
                <m:f>
                  <m:num>
                    <m:sSup>
                      <m:e>
                        <m:r>
                          <m:t>м</m:t>
                        </m:r>
                      </m:e>
                      <m:sup>
                        <m:r>
                          <m:t>3</m:t>
                        </m:r>
                      </m:sup>
                    </m:sSup>
                  </m:num>
                  <m:den>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59" w:name="CadEE_Target_359"/>
            <w:r>
              <w:fldChar w:fldCharType="begin"/>
            </w:r>
            <w:r>
              <w:instrText xml:space="preserve"> SEQ CadEE_Formula \* ARABIC </w:instrText>
            </w:r>
            <w:r>
              <w:fldChar w:fldCharType="separate"/>
            </w:r>
            <w:r>
              <w:t xml:space="preserve">128</w:t>
            </w:r>
            <w:r>
              <w:fldChar w:fldCharType="end"/>
            </w:r>
            <w:bookmarkEnd w:id="359"/>
            <w:r>
              <w:t>)</w:t>
            </w:r>
          </w:p>
        </w:tc>
      </w:tr>
    </w:tbl>
    <w:p>
      <w:pPr>
        <w:pStyle w:val="CadEENormalText"/>
      </w:pPr>
      <w:r>
        <w:t xml:space="preserve">де </w:t>
      </w:r>
      <w:r>
        <w:rPr>
          <w:rFonts w:ascii="Cambria Math" w:hAnsi="Cambria Math" w:eastAsia="Cambria Math" w:cs="Cambria Math"/>
        </w:rPr>
        <w:t xml:space="preserve">n</w:t>
      </w:r>
      <w:r>
        <w:rPr>
          <w:rFonts w:ascii="Cambria Math" w:hAnsi="Cambria Math" w:eastAsia="Cambria Math" w:cs="Cambria Math"/>
          <w:vertAlign w:val="subscript"/>
        </w:rPr>
        <w:t xml:space="preserve">inf C</w:t>
      </w:r>
      <w:r>
        <w:t xml:space="preserve"> - те саме, що у формулі (</w:t>
      </w:r>
      <w:r>
        <w:fldChar w:fldCharType="begin"/>
      </w:r>
      <w:r>
        <w:instrText xml:space="preserve"> REF CadEE_Target_347 \h </w:instrText>
      </w:r>
      <w:r>
        <w:fldChar w:fldCharType="separate"/>
      </w:r>
      <w:r>
        <w:t xml:space="preserve">125</w:t>
      </w:r>
      <w:r>
        <w:fldChar w:fldCharType="end"/>
      </w:r>
      <w:r>
        <w:t xml:space="preserve">); </w:t>
      </w:r>
      <w:r>
        <w:rPr>
          <w:rFonts w:ascii="Cambria Math" w:hAnsi="Cambria Math" w:eastAsia="Cambria Math" w:cs="Cambria Math"/>
        </w:rPr>
        <w:t xml:space="preserve">V</w:t>
      </w:r>
      <w:r>
        <w:rPr>
          <w:rFonts w:ascii="Cambria Math" w:hAnsi="Cambria Math" w:eastAsia="Cambria Math" w:cs="Cambria Math"/>
          <w:vertAlign w:val="subscript"/>
        </w:rPr>
        <w:t xml:space="preserve">ve1</w:t>
      </w:r>
      <w:r>
        <w:t xml:space="preserve"> - те саме, що у формулі (</w:t>
      </w:r>
      <w:r>
        <w:fldChar w:fldCharType="begin"/>
      </w:r>
      <w:r>
        <w:instrText xml:space="preserve"> REF CadEE_Target_357 \h </w:instrText>
      </w:r>
      <w:r>
        <w:fldChar w:fldCharType="separate"/>
      </w:r>
      <w:r>
        <w:t xml:space="preserve">127</w:t>
      </w:r>
      <w:r>
        <w:fldChar w:fldCharType="end"/>
      </w:r>
      <w:r>
        <w:t xml:space="preserve">); </w:t>
      </w:r>
      <w:r>
        <w:rPr>
          <w:rFonts w:ascii="Cambria Math" w:hAnsi="Cambria Math" w:eastAsia="Cambria Math" w:cs="Cambria Math"/>
        </w:rPr>
        <w:t xml:space="preserve">ν</w:t>
      </w:r>
      <w:r>
        <w:rPr>
          <w:rFonts w:ascii="Cambria Math" w:hAnsi="Cambria Math" w:eastAsia="Cambria Math" w:cs="Cambria Math"/>
          <w:vertAlign w:val="subscript"/>
        </w:rPr>
        <w:t xml:space="preserve">v</w:t>
      </w:r>
      <w:r>
        <w:t xml:space="preserve"> - те саме, що у формулі (</w:t>
      </w:r>
      <w:r>
        <w:fldChar w:fldCharType="begin"/>
      </w:r>
      <w:r>
        <w:instrText xml:space="preserve"> REF CadEE_Target_341 \h </w:instrText>
      </w:r>
      <w:r>
        <w:fldChar w:fldCharType="separate"/>
      </w:r>
      <w:r>
        <w:t xml:space="preserve">122</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ve C</w:t>
      </w:r>
      <w:r>
        <w:t xml:space="preserve"> - період використання охолодження,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2"/>
          <w:numId w:val="1"/>
        </w:numPr>
      </w:pPr>
      <w:bookmarkStart w:id="360" w:name="CadEE_Target_360"/>
      <w:r>
        <w:t xml:space="preserve">Наявність теплоутилізаційних установок в системі вентиляції не передбачено. Температурні поправочні коефіцієнти дорівнюють 1.</w:t>
      </w:r>
      <w:bookmarkEnd w:id="36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b</m:t>
                            </m:r>
                          </m:e>
                          <m:sub>
                            <m:r>
                              <m:rPr>
                                <m:sty m:val="i"/>
                              </m:rPr>
                              <m:t>ve</m:t>
                            </m:r>
                          </m:sub>
                        </m:sSub>
                      </m:e>
                      <m:sub>
                        <m:r>
                          <m:rPr>
                            <m:sty m:val="i"/>
                          </m:rPr>
                          <m:t>H</m:t>
                        </m:r>
                      </m:sub>
                    </m:sSub>
                  </m:e>
                  <m:sub>
                    <m:r>
                      <m:t>1</m:t>
                    </m:r>
                  </m:sub>
                </m:sSub>
                <m:r>
                  <m:t>=</m:t>
                </m:r>
                <m:r>
                  <m:t>1</m:t>
                </m:r>
                <m:r>
                  <m:t xml:space="preserve"> </m:t>
                </m:r>
                <m:sSub>
                  <m:e>
                    <m:sSub>
                      <m:e>
                        <m:sSub>
                          <m:e>
                            <m:r>
                              <m:rPr>
                                <m:sty m:val="i"/>
                              </m:rPr>
                              <m:t>b</m:t>
                            </m:r>
                          </m:e>
                          <m:sub>
                            <m:r>
                              <m:rPr>
                                <m:sty m:val="i"/>
                              </m:rPr>
                              <m:t>ve</m:t>
                            </m:r>
                          </m:sub>
                        </m:sSub>
                      </m:e>
                      <m:sub>
                        <m:r>
                          <m:rPr>
                            <m:sty m:val="i"/>
                          </m:rPr>
                          <m:t>C</m:t>
                        </m:r>
                      </m:sub>
                    </m:sSub>
                  </m:e>
                  <m:sub>
                    <m:r>
                      <m:t>1</m:t>
                    </m:r>
                  </m:sub>
                </m:sSub>
                <m:r>
                  <m:t>=</m:t>
                </m:r>
                <m:r>
                  <m:t>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61" w:name="CadEE_Target_361"/>
            <w:r>
              <w:fldChar w:fldCharType="begin"/>
            </w:r>
            <w:r>
              <w:instrText xml:space="preserve"> SEQ CadEE_Formula \* ARABIC </w:instrText>
            </w:r>
            <w:r>
              <w:fldChar w:fldCharType="separate"/>
            </w:r>
            <w:r>
              <w:t xml:space="preserve">129</w:t>
            </w:r>
            <w:r>
              <w:fldChar w:fldCharType="end"/>
            </w:r>
            <w:bookmarkEnd w:id="361"/>
            <w:r>
              <w:t>)</w:t>
            </w:r>
          </w:p>
        </w:tc>
      </w:tr>
    </w:tbl>
    <w:p>
      <w:pPr>
        <w:pStyle w:val="CadEENormalText"/>
        <w:numPr>
          <w:ilvl w:val="2"/>
          <w:numId w:val="1"/>
        </w:numPr>
      </w:pPr>
      <w:bookmarkStart w:id="362" w:name="CadEE_Target_362"/>
      <w:r>
        <w:t xml:space="preserve">Період використання нормативної витрати вентиляційного повітря для опалення та для охолодження з п. табл 16 ДСТУ 9190:2022</w:t>
      </w:r>
      <w:bookmarkEnd w:id="36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t</m:t>
                            </m:r>
                          </m:e>
                          <m:sub>
                            <m:r>
                              <m:rPr>
                                <m:sty m:val="i"/>
                              </m:rPr>
                              <m:t>ve</m:t>
                            </m:r>
                          </m:sub>
                        </m:sSub>
                      </m:e>
                      <m:sub>
                        <m:r>
                          <m:rPr>
                            <m:sty m:val="i"/>
                          </m:rPr>
                          <m:t>H</m:t>
                        </m:r>
                      </m:sub>
                    </m:sSub>
                  </m:e>
                  <m:sub>
                    <m:r>
                      <m:t>1</m:t>
                    </m:r>
                  </m:sub>
                </m:sSub>
                <m:r>
                  <m:t>=</m:t>
                </m:r>
                <m:r>
                  <m:t>112</m:t>
                </m:r>
                <m:f>
                  <m:num>
                    <m:r>
                      <m:t>год</m:t>
                    </m:r>
                  </m:num>
                  <m:den>
                    <m:r>
                      <m:t>тиж</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63" w:name="CadEE_Target_363"/>
            <w:r>
              <w:fldChar w:fldCharType="begin"/>
            </w:r>
            <w:r>
              <w:instrText xml:space="preserve"> SEQ CadEE_Formula \* ARABIC </w:instrText>
            </w:r>
            <w:r>
              <w:fldChar w:fldCharType="separate"/>
            </w:r>
            <w:r>
              <w:t xml:space="preserve">130</w:t>
            </w:r>
            <w:r>
              <w:fldChar w:fldCharType="end"/>
            </w:r>
            <w:bookmarkEnd w:id="363"/>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t</m:t>
                            </m:r>
                          </m:e>
                          <m:sub>
                            <m:r>
                              <m:rPr>
                                <m:sty m:val="i"/>
                              </m:rPr>
                              <m:t>ve</m:t>
                            </m:r>
                          </m:sub>
                        </m:sSub>
                      </m:e>
                      <m:sub>
                        <m:r>
                          <m:rPr>
                            <m:sty m:val="i"/>
                          </m:rPr>
                          <m:t>C</m:t>
                        </m:r>
                      </m:sub>
                    </m:sSub>
                  </m:e>
                  <m:sub>
                    <m:r>
                      <m:t>1</m:t>
                    </m:r>
                  </m:sub>
                </m:sSub>
                <m:r>
                  <m:t>=</m:t>
                </m:r>
                <m:r>
                  <m:t>112</m:t>
                </m:r>
                <m:f>
                  <m:num>
                    <m:r>
                      <m:t>год</m:t>
                    </m:r>
                  </m:num>
                  <m:den>
                    <m:r>
                      <m:t>тиж</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64" w:name="CadEE_Target_364"/>
            <w:r>
              <w:fldChar w:fldCharType="begin"/>
            </w:r>
            <w:r>
              <w:instrText xml:space="preserve"> SEQ CadEE_Formula \* ARABIC </w:instrText>
            </w:r>
            <w:r>
              <w:fldChar w:fldCharType="separate"/>
            </w:r>
            <w:r>
              <w:t xml:space="preserve">131</w:t>
            </w:r>
            <w:r>
              <w:fldChar w:fldCharType="end"/>
            </w:r>
            <w:bookmarkEnd w:id="364"/>
            <w:r>
              <w:t>)</w:t>
            </w:r>
          </w:p>
        </w:tc>
      </w:tr>
    </w:tbl>
    <w:p>
      <w:pPr>
        <w:pStyle w:val="CadEENormalText"/>
        <w:numPr>
          <w:ilvl w:val="2"/>
          <w:numId w:val="1"/>
        </w:numPr>
      </w:pPr>
      <w:bookmarkStart w:id="365" w:name="CadEE_Target_365"/>
      <w:r>
        <w:t xml:space="preserve">Усереднену за часом витрата повітря для підзони вентиляції визначаємо згідно з п. 9.2.1 ДСТУ9190:2022</w:t>
      </w:r>
      <w:bookmarkEnd w:id="36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ve</m:t>
                                </m:r>
                              </m:sub>
                            </m:sSub>
                          </m:e>
                          <m:sub>
                            <m:r>
                              <m:rPr>
                                <m:sty m:val="i"/>
                              </m:rPr>
                              <m:t>mn</m:t>
                            </m:r>
                          </m:sub>
                        </m:sSub>
                      </m:e>
                      <m:sub>
                        <m:r>
                          <m:rPr>
                            <m:sty m:val="i"/>
                          </m:rPr>
                          <m:t>H</m:t>
                        </m:r>
                      </m:sub>
                    </m:sSub>
                  </m:e>
                  <m:sub>
                    <m:r>
                      <m:t>1</m:t>
                    </m:r>
                  </m:sub>
                </m:sSub>
                <m:r>
                  <m:t>=</m:t>
                </m:r>
                <m:f>
                  <m:num>
                    <m:sSub>
                      <m:e>
                        <m:sSub>
                          <m:e>
                            <m:sSub>
                              <m:e>
                                <m:r>
                                  <m:rPr>
                                    <m:sty m:val="i"/>
                                  </m:rPr>
                                  <m:t>q</m:t>
                                </m:r>
                              </m:e>
                              <m:sub>
                                <m:r>
                                  <m:rPr>
                                    <m:sty m:val="i"/>
                                  </m:rPr>
                                  <m:t>ve</m:t>
                                </m:r>
                              </m:sub>
                            </m:sSub>
                          </m:e>
                          <m:sub>
                            <m:r>
                              <m:rPr>
                                <m:sty m:val="i"/>
                              </m:rPr>
                              <m:t>H</m:t>
                            </m:r>
                          </m:sub>
                        </m:sSub>
                      </m:e>
                      <m:sub>
                        <m:r>
                          <m:t>1</m:t>
                        </m:r>
                      </m:sub>
                    </m:sSub>
                    <m:sSub>
                      <m:e>
                        <m:sSub>
                          <m:e>
                            <m:sSub>
                              <m:e>
                                <m:r>
                                  <m:rPr>
                                    <m:sty m:val="i"/>
                                  </m:rPr>
                                  <m:t>t</m:t>
                                </m:r>
                              </m:e>
                              <m:sub>
                                <m:r>
                                  <m:rPr>
                                    <m:sty m:val="i"/>
                                  </m:rPr>
                                  <m:t>ve</m:t>
                                </m:r>
                              </m:sub>
                            </m:sSub>
                          </m:e>
                          <m:sub>
                            <m:r>
                              <m:rPr>
                                <m:sty m:val="i"/>
                              </m:rPr>
                              <m:t>H</m:t>
                            </m:r>
                          </m:sub>
                        </m:sSub>
                      </m:e>
                      <m:sub>
                        <m:r>
                          <m:t>1</m:t>
                        </m:r>
                      </m:sub>
                    </m:sSub>
                  </m:num>
                  <m:den>
                    <m:r>
                      <m:t>168</m:t>
                    </m:r>
                  </m:den>
                </m:f>
                <m:r>
                  <m:t>=</m:t>
                </m:r>
                <m:f>
                  <m:num>
                    <m:r>
                      <m:t>18000</m:t>
                    </m:r>
                    <m:r>
                      <m:t>·</m:t>
                    </m:r>
                    <m:r>
                      <m:t>112</m:t>
                    </m:r>
                  </m:num>
                  <m:den>
                    <m:r>
                      <m:t>168</m:t>
                    </m:r>
                  </m:den>
                </m:f>
                <m:r>
                  <m:t>=</m:t>
                </m:r>
                <m:r>
                  <m:t>12000</m:t>
                </m:r>
                <m:r>
                  <m:t xml:space="preserve"> </m:t>
                </m:r>
                <m:f>
                  <m:num>
                    <m:sSup>
                      <m:e>
                        <m:r>
                          <m:t>м</m:t>
                        </m:r>
                      </m:e>
                      <m:sup>
                        <m:r>
                          <m:t>3</m:t>
                        </m:r>
                      </m:sup>
                    </m:sSup>
                  </m:num>
                  <m:den>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66" w:name="CadEE_Target_366"/>
            <w:r>
              <w:fldChar w:fldCharType="begin"/>
            </w:r>
            <w:r>
              <w:instrText xml:space="preserve"> SEQ CadEE_Formula \* ARABIC </w:instrText>
            </w:r>
            <w:r>
              <w:fldChar w:fldCharType="separate"/>
            </w:r>
            <w:r>
              <w:t xml:space="preserve">132</w:t>
            </w:r>
            <w:r>
              <w:fldChar w:fldCharType="end"/>
            </w:r>
            <w:bookmarkEnd w:id="36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ve H 1</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ve H 1</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ve</m:t>
                                </m:r>
                              </m:sub>
                            </m:sSub>
                          </m:e>
                          <m:sub>
                            <m:r>
                              <m:rPr>
                                <m:sty m:val="i"/>
                              </m:rPr>
                              <m:t>mn</m:t>
                            </m:r>
                          </m:sub>
                        </m:sSub>
                      </m:e>
                      <m:sub>
                        <m:r>
                          <m:rPr>
                            <m:sty m:val="i"/>
                          </m:rPr>
                          <m:t>C</m:t>
                        </m:r>
                      </m:sub>
                    </m:sSub>
                  </m:e>
                  <m:sub>
                    <m:r>
                      <m:t>1</m:t>
                    </m:r>
                  </m:sub>
                </m:sSub>
                <m:r>
                  <m:t>=</m:t>
                </m:r>
                <m:f>
                  <m:num>
                    <m:sSub>
                      <m:e>
                        <m:sSub>
                          <m:e>
                            <m:sSub>
                              <m:e>
                                <m:r>
                                  <m:rPr>
                                    <m:sty m:val="i"/>
                                  </m:rPr>
                                  <m:t>q</m:t>
                                </m:r>
                              </m:e>
                              <m:sub>
                                <m:r>
                                  <m:rPr>
                                    <m:sty m:val="i"/>
                                  </m:rPr>
                                  <m:t>ve</m:t>
                                </m:r>
                              </m:sub>
                            </m:sSub>
                          </m:e>
                          <m:sub>
                            <m:r>
                              <m:rPr>
                                <m:sty m:val="i"/>
                              </m:rPr>
                              <m:t>C</m:t>
                            </m:r>
                          </m:sub>
                        </m:sSub>
                      </m:e>
                      <m:sub>
                        <m:r>
                          <m:t>1</m:t>
                        </m:r>
                      </m:sub>
                    </m:sSub>
                    <m:sSub>
                      <m:e>
                        <m:sSub>
                          <m:e>
                            <m:sSub>
                              <m:e>
                                <m:r>
                                  <m:rPr>
                                    <m:sty m:val="i"/>
                                  </m:rPr>
                                  <m:t>t</m:t>
                                </m:r>
                              </m:e>
                              <m:sub>
                                <m:r>
                                  <m:rPr>
                                    <m:sty m:val="i"/>
                                  </m:rPr>
                                  <m:t>ve</m:t>
                                </m:r>
                              </m:sub>
                            </m:sSub>
                          </m:e>
                          <m:sub>
                            <m:r>
                              <m:rPr>
                                <m:sty m:val="i"/>
                              </m:rPr>
                              <m:t>C</m:t>
                            </m:r>
                          </m:sub>
                        </m:sSub>
                      </m:e>
                      <m:sub>
                        <m:r>
                          <m:t>1</m:t>
                        </m:r>
                      </m:sub>
                    </m:sSub>
                  </m:num>
                  <m:den>
                    <m:r>
                      <m:t>168</m:t>
                    </m:r>
                  </m:den>
                </m:f>
                <m:r>
                  <m:t>=</m:t>
                </m:r>
                <m:f>
                  <m:num>
                    <m:r>
                      <m:t>18000</m:t>
                    </m:r>
                    <m:r>
                      <m:t>·</m:t>
                    </m:r>
                    <m:r>
                      <m:t>112</m:t>
                    </m:r>
                  </m:num>
                  <m:den>
                    <m:r>
                      <m:t>168</m:t>
                    </m:r>
                  </m:den>
                </m:f>
                <m:r>
                  <m:t>=</m:t>
                </m:r>
                <m:r>
                  <m:t>12000</m:t>
                </m:r>
                <m:r>
                  <m:t xml:space="preserve"> </m:t>
                </m:r>
                <m:f>
                  <m:num>
                    <m:sSup>
                      <m:e>
                        <m:r>
                          <m:t>м</m:t>
                        </m:r>
                      </m:e>
                      <m:sup>
                        <m:r>
                          <m:t>3</m:t>
                        </m:r>
                      </m:sup>
                    </m:sSup>
                  </m:num>
                  <m:den>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67" w:name="CadEE_Target_367"/>
            <w:r>
              <w:fldChar w:fldCharType="begin"/>
            </w:r>
            <w:r>
              <w:instrText xml:space="preserve"> SEQ CadEE_Formula \* ARABIC </w:instrText>
            </w:r>
            <w:r>
              <w:fldChar w:fldCharType="separate"/>
            </w:r>
            <w:r>
              <w:t xml:space="preserve">133</w:t>
            </w:r>
            <w:r>
              <w:fldChar w:fldCharType="end"/>
            </w:r>
            <w:bookmarkEnd w:id="36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ve C 1</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ve C 1</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pPr>
      <w:r>
        <w:t xml:space="preserve">Величини використані у формулі обчислені у п. </w:t>
      </w:r>
      <w:r>
        <w:fldChar w:fldCharType="begin"/>
      </w:r>
      <w:r>
        <w:instrText xml:space="preserve"> REF CadEE_Target_362 \n \h </w:instrText>
      </w:r>
      <w:r>
        <w:fldChar w:fldCharType="separate"/>
      </w:r>
      <w:r>
        <w:t xml:space="preserve">5.5.6</w:t>
      </w:r>
      <w:r>
        <w:fldChar w:fldCharType="end"/>
      </w:r>
      <w:r>
        <w:t xml:space="preserve">.</w:t>
      </w:r>
    </w:p>
    <w:p>
      <w:pPr>
        <w:pStyle w:val="CadEENormalText"/>
        <w:numPr>
          <w:ilvl w:val="2"/>
          <w:numId w:val="1"/>
        </w:numPr>
      </w:pPr>
      <w:bookmarkStart w:id="368" w:name="CadEE_Target_368"/>
      <w:r>
        <w:t xml:space="preserve">Загальний коефіцієнт теплопередачі для підзони вентиляції визначаємо згідно з п. 9.2.1 ДСТУ9190:2022</w:t>
      </w:r>
      <w:bookmarkEnd w:id="36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H</m:t>
                    </m:r>
                  </m:e>
                  <m:sub>
                    <m:sSub>
                      <m:e>
                        <m:r>
                          <m:rPr>
                            <m:sty m:val="i"/>
                          </m:rPr>
                          <m:t>veAdjH</m:t>
                        </m:r>
                      </m:e>
                      <m:sub>
                        <m:r>
                          <m:t>1</m:t>
                        </m:r>
                      </m:sub>
                    </m:sSub>
                  </m:sub>
                </m:sSub>
                <m:r>
                  <m:t>=</m:t>
                </m:r>
                <m:sSub>
                  <m:e>
                    <m:r>
                      <m:t>ρ</m:t>
                    </m:r>
                  </m:e>
                  <m:sub>
                    <m:r>
                      <m:rPr>
                        <m:sty m:val="i"/>
                      </m:rPr>
                      <m:t>a</m:t>
                    </m:r>
                  </m:sub>
                </m:sSub>
                <m:sSub>
                  <m:e>
                    <m:r>
                      <m:rPr>
                        <m:sty m:val="i"/>
                      </m:rPr>
                      <m:t>c</m:t>
                    </m:r>
                  </m:e>
                  <m:sub>
                    <m:r>
                      <m:rPr>
                        <m:sty m:val="i"/>
                      </m:rPr>
                      <m:t>a</m:t>
                    </m:r>
                  </m:sub>
                </m:sSub>
                <m:d>
                  <m:dPr>
                    <m:begChr m:val="("/>
                    <m:endChr m:val=")"/>
                  </m:dPr>
                  <m:e>
                    <m:sSub>
                      <m:e>
                        <m:sSub>
                          <m:e>
                            <m:sSub>
                              <m:e>
                                <m:sSub>
                                  <m:e>
                                    <m:r>
                                      <m:rPr>
                                        <m:sty m:val="i"/>
                                      </m:rPr>
                                      <m:t>q</m:t>
                                    </m:r>
                                  </m:e>
                                  <m:sub>
                                    <m:r>
                                      <m:rPr>
                                        <m:sty m:val="i"/>
                                      </m:rPr>
                                      <m:t>ve</m:t>
                                    </m:r>
                                  </m:sub>
                                </m:sSub>
                              </m:e>
                              <m:sub>
                                <m:r>
                                  <m:rPr>
                                    <m:sty m:val="i"/>
                                  </m:rPr>
                                  <m:t>mn</m:t>
                                </m:r>
                              </m:sub>
                            </m:sSub>
                          </m:e>
                          <m:sub>
                            <m:r>
                              <m:rPr>
                                <m:sty m:val="i"/>
                              </m:rPr>
                              <m:t>H</m:t>
                            </m:r>
                          </m:sub>
                        </m:sSub>
                      </m:e>
                      <m:sub>
                        <m:r>
                          <m:t>1</m:t>
                        </m:r>
                      </m:sub>
                    </m:sSub>
                    <m:sSub>
                      <m:e>
                        <m:sSub>
                          <m:e>
                            <m:sSub>
                              <m:e>
                                <m:r>
                                  <m:rPr>
                                    <m:sty m:val="i"/>
                                  </m:rPr>
                                  <m:t>b</m:t>
                                </m:r>
                              </m:e>
                              <m:sub>
                                <m:r>
                                  <m:rPr>
                                    <m:sty m:val="i"/>
                                  </m:rPr>
                                  <m:t>ve</m:t>
                                </m:r>
                              </m:sub>
                            </m:sSub>
                          </m:e>
                          <m:sub>
                            <m:r>
                              <m:rPr>
                                <m:sty m:val="i"/>
                              </m:rPr>
                              <m:t>H</m:t>
                            </m:r>
                          </m:sub>
                        </m:sSub>
                      </m:e>
                      <m:sub>
                        <m:r>
                          <m:t>1</m:t>
                        </m:r>
                      </m:sub>
                    </m:sSub>
                    <m:r>
                      <m:t>+</m:t>
                    </m:r>
                    <m:sSub>
                      <m:e>
                        <m:r>
                          <m:rPr>
                            <m:sty m:val="i"/>
                          </m:rPr>
                          <m:t>q</m:t>
                        </m:r>
                      </m:e>
                      <m:sub>
                        <m:sSub>
                          <m:e>
                            <m:r>
                              <m:rPr>
                                <m:sty m:val="i"/>
                              </m:rPr>
                              <m:t>infMnH</m:t>
                            </m:r>
                          </m:e>
                          <m:sub>
                            <m:r>
                              <m:t>1</m:t>
                            </m:r>
                          </m:sub>
                        </m:sSub>
                      </m:sub>
                    </m:sSub>
                  </m:e>
                </m:d>
                <m:r>
                  <m:t>=</m:t>
                </m:r>
                <m:r>
                  <m:t>1.2</m:t>
                </m:r>
                <m:r>
                  <m:t>·</m:t>
                </m:r>
                <m:r>
                  <m:t>0.28</m:t>
                </m:r>
                <m:r>
                  <m:t>·</m:t>
                </m:r>
                <m:d>
                  <m:dPr>
                    <m:begChr m:val="("/>
                    <m:endChr m:val=")"/>
                  </m:dPr>
                  <m:e>
                    <m:r>
                      <m:t>12000</m:t>
                    </m:r>
                    <m:r>
                      <m:t>·</m:t>
                    </m:r>
                    <m:r>
                      <m:t>1</m:t>
                    </m:r>
                    <m:r>
                      <m:t>+</m:t>
                    </m:r>
                    <m:r>
                      <m:t>18.02</m:t>
                    </m:r>
                  </m:e>
                </m:d>
                <m:r>
                  <m:t>=</m:t>
                </m:r>
                <m:r>
                  <m:t>4038.055</m:t>
                </m:r>
                <m:r>
                  <m:t xml:space="preserve"> </m:t>
                </m:r>
                <m:f>
                  <m:num>
                    <m:r>
                      <m:t>Вт</m:t>
                    </m:r>
                  </m:num>
                  <m:den>
                    <m:r>
                      <m:t>К</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69" w:name="CadEE_Target_369"/>
            <w:r>
              <w:fldChar w:fldCharType="begin"/>
            </w:r>
            <w:r>
              <w:instrText xml:space="preserve"> SEQ CadEE_Formula \* ARABIC </w:instrText>
            </w:r>
            <w:r>
              <w:fldChar w:fldCharType="separate"/>
            </w:r>
            <w:r>
              <w:t xml:space="preserve">134</w:t>
            </w:r>
            <w:r>
              <w:fldChar w:fldCharType="end"/>
            </w:r>
            <w:bookmarkEnd w:id="369"/>
            <w:r>
              <w:t>)</w:t>
            </w:r>
          </w:p>
        </w:tc>
      </w:tr>
    </w:tbl>
    <w:p>
      <w:pPr>
        <w:pStyle w:val="CadEENormalText"/>
      </w:pPr>
      <w:r>
        <w:t xml:space="preserve">де </w:t>
      </w:r>
      <w:r>
        <w:rPr>
          <w:rFonts w:ascii="Cambria Math" w:hAnsi="Cambria Math" w:eastAsia="Cambria Math" w:cs="Cambria Math"/>
        </w:rPr>
        <w:t xml:space="preserve">ρ</w:t>
      </w:r>
      <w:r>
        <w:rPr>
          <w:rFonts w:ascii="Cambria Math" w:hAnsi="Cambria Math" w:eastAsia="Cambria Math" w:cs="Cambria Math"/>
          <w:vertAlign w:val="subscript"/>
        </w:rPr>
        <w:t xml:space="preserve">a</w:t>
      </w:r>
      <w:r>
        <w:t xml:space="preserve">, </w:t>
      </w:r>
      <w:r>
        <w:rPr>
          <w:rFonts w:ascii="Cambria Math" w:hAnsi="Cambria Math" w:eastAsia="Cambria Math" w:cs="Cambria Math"/>
        </w:rPr>
        <w:t xml:space="preserve">c</w:t>
      </w:r>
      <w:r>
        <w:rPr>
          <w:rFonts w:ascii="Cambria Math" w:hAnsi="Cambria Math" w:eastAsia="Cambria Math" w:cs="Cambria Math"/>
          <w:vertAlign w:val="subscript"/>
        </w:rPr>
        <w:t xml:space="preserve">a</w:t>
      </w:r>
      <w:r>
        <w:t xml:space="preserve"> - те саме, що у формулі (</w:t>
      </w:r>
      <w:r>
        <w:fldChar w:fldCharType="begin"/>
      </w:r>
      <w:r>
        <w:instrText xml:space="preserve"> REF CadEE_Target_347 \h </w:instrText>
      </w:r>
      <w:r>
        <w:fldChar w:fldCharType="separate"/>
      </w:r>
      <w:r>
        <w:t xml:space="preserve">125</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mn H 1</w:t>
      </w:r>
      <w:r>
        <w:t xml:space="preserve">, див. п. </w:t>
      </w:r>
      <w:r>
        <w:fldChar w:fldCharType="begin"/>
      </w:r>
      <w:r>
        <w:instrText xml:space="preserve"> REF CadEE_Target_365 \n \h </w:instrText>
      </w:r>
      <w:r>
        <w:fldChar w:fldCharType="separate"/>
      </w:r>
      <w:r>
        <w:t xml:space="preserve">5.5.7</w:t>
      </w:r>
      <w:r>
        <w:fldChar w:fldCharType="end"/>
      </w:r>
      <w:r>
        <w:t xml:space="preserve">; </w:t>
      </w:r>
      <w:r>
        <w:rPr>
          <w:rFonts w:ascii="Cambria Math" w:hAnsi="Cambria Math" w:eastAsia="Cambria Math" w:cs="Cambria Math"/>
        </w:rPr>
        <w:t xml:space="preserve">b</w:t>
      </w:r>
      <w:r>
        <w:rPr>
          <w:rFonts w:ascii="Cambria Math" w:hAnsi="Cambria Math" w:eastAsia="Cambria Math" w:cs="Cambria Math"/>
          <w:vertAlign w:val="subscript"/>
        </w:rPr>
        <w:t xml:space="preserve">ve H 1</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infMnH1</w:t>
      </w:r>
      <w:r>
        <w:t xml:space="preserve"> - усереднена за часом витрата повітря за рахунок інфільтрації для зони при опаленні, див. п. </w:t>
      </w:r>
      <w:r>
        <w:fldChar w:fldCharType="begin"/>
      </w:r>
      <w:r>
        <w:instrText xml:space="preserve"> REF CadEE_Target_356 \n \h </w:instrText>
      </w:r>
      <w:r>
        <w:fldChar w:fldCharType="separate"/>
      </w:r>
      <w:r>
        <w:t xml:space="preserve">5.5.4.1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H</m:t>
                    </m:r>
                  </m:e>
                  <m:sub>
                    <m:sSub>
                      <m:e>
                        <m:r>
                          <m:rPr>
                            <m:sty m:val="i"/>
                          </m:rPr>
                          <m:t>veAdjC</m:t>
                        </m:r>
                      </m:e>
                      <m:sub>
                        <m:r>
                          <m:t>1</m:t>
                        </m:r>
                      </m:sub>
                    </m:sSub>
                  </m:sub>
                </m:sSub>
                <m:r>
                  <m:t>=</m:t>
                </m:r>
                <m:sSub>
                  <m:e>
                    <m:r>
                      <m:t>ρ</m:t>
                    </m:r>
                  </m:e>
                  <m:sub>
                    <m:r>
                      <m:rPr>
                        <m:sty m:val="i"/>
                      </m:rPr>
                      <m:t>a</m:t>
                    </m:r>
                  </m:sub>
                </m:sSub>
                <m:sSub>
                  <m:e>
                    <m:r>
                      <m:rPr>
                        <m:sty m:val="i"/>
                      </m:rPr>
                      <m:t>c</m:t>
                    </m:r>
                  </m:e>
                  <m:sub>
                    <m:r>
                      <m:rPr>
                        <m:sty m:val="i"/>
                      </m:rPr>
                      <m:t>a</m:t>
                    </m:r>
                  </m:sub>
                </m:sSub>
                <m:d>
                  <m:dPr>
                    <m:begChr m:val="("/>
                    <m:endChr m:val=")"/>
                  </m:dPr>
                  <m:e>
                    <m:sSub>
                      <m:e>
                        <m:sSub>
                          <m:e>
                            <m:sSub>
                              <m:e>
                                <m:sSub>
                                  <m:e>
                                    <m:r>
                                      <m:rPr>
                                        <m:sty m:val="i"/>
                                      </m:rPr>
                                      <m:t>q</m:t>
                                    </m:r>
                                  </m:e>
                                  <m:sub>
                                    <m:r>
                                      <m:rPr>
                                        <m:sty m:val="i"/>
                                      </m:rPr>
                                      <m:t>ve</m:t>
                                    </m:r>
                                  </m:sub>
                                </m:sSub>
                              </m:e>
                              <m:sub>
                                <m:r>
                                  <m:rPr>
                                    <m:sty m:val="i"/>
                                  </m:rPr>
                                  <m:t>mn</m:t>
                                </m:r>
                              </m:sub>
                            </m:sSub>
                          </m:e>
                          <m:sub>
                            <m:r>
                              <m:rPr>
                                <m:sty m:val="i"/>
                              </m:rPr>
                              <m:t>C</m:t>
                            </m:r>
                          </m:sub>
                        </m:sSub>
                      </m:e>
                      <m:sub>
                        <m:r>
                          <m:t>1</m:t>
                        </m:r>
                      </m:sub>
                    </m:sSub>
                    <m:sSub>
                      <m:e>
                        <m:sSub>
                          <m:e>
                            <m:sSub>
                              <m:e>
                                <m:r>
                                  <m:rPr>
                                    <m:sty m:val="i"/>
                                  </m:rPr>
                                  <m:t>b</m:t>
                                </m:r>
                              </m:e>
                              <m:sub>
                                <m:r>
                                  <m:rPr>
                                    <m:sty m:val="i"/>
                                  </m:rPr>
                                  <m:t>ve</m:t>
                                </m:r>
                              </m:sub>
                            </m:sSub>
                          </m:e>
                          <m:sub>
                            <m:r>
                              <m:rPr>
                                <m:sty m:val="i"/>
                              </m:rPr>
                              <m:t>C</m:t>
                            </m:r>
                          </m:sub>
                        </m:sSub>
                      </m:e>
                      <m:sub>
                        <m:r>
                          <m:t>1</m:t>
                        </m:r>
                      </m:sub>
                    </m:sSub>
                    <m:r>
                      <m:t>+</m:t>
                    </m:r>
                    <m:sSub>
                      <m:e>
                        <m:r>
                          <m:rPr>
                            <m:sty m:val="i"/>
                          </m:rPr>
                          <m:t>q</m:t>
                        </m:r>
                      </m:e>
                      <m:sub>
                        <m:sSub>
                          <m:e>
                            <m:r>
                              <m:rPr>
                                <m:sty m:val="i"/>
                              </m:rPr>
                              <m:t>infMnC</m:t>
                            </m:r>
                          </m:e>
                          <m:sub>
                            <m:r>
                              <m:t>1</m:t>
                            </m:r>
                          </m:sub>
                        </m:sSub>
                      </m:sub>
                    </m:sSub>
                  </m:e>
                </m:d>
                <m:r>
                  <m:t>=</m:t>
                </m:r>
                <m:r>
                  <m:t>1.2</m:t>
                </m:r>
                <m:r>
                  <m:t>·</m:t>
                </m:r>
                <m:r>
                  <m:t>0.28</m:t>
                </m:r>
                <m:r>
                  <m:t>·</m:t>
                </m:r>
                <m:d>
                  <m:dPr>
                    <m:begChr m:val="("/>
                    <m:endChr m:val=")"/>
                  </m:dPr>
                  <m:e>
                    <m:r>
                      <m:t>12000</m:t>
                    </m:r>
                    <m:r>
                      <m:t>·</m:t>
                    </m:r>
                    <m:r>
                      <m:t>1</m:t>
                    </m:r>
                    <m:r>
                      <m:t>+</m:t>
                    </m:r>
                    <m:r>
                      <m:t>13.825</m:t>
                    </m:r>
                  </m:e>
                </m:d>
                <m:r>
                  <m:t>=</m:t>
                </m:r>
                <m:r>
                  <m:t>4036.645</m:t>
                </m:r>
                <m:r>
                  <m:t xml:space="preserve"> </m:t>
                </m:r>
                <m:f>
                  <m:num>
                    <m:r>
                      <m:t>Вт</m:t>
                    </m:r>
                  </m:num>
                  <m:den>
                    <m:r>
                      <m:t>К</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70" w:name="CadEE_Target_370"/>
            <w:r>
              <w:fldChar w:fldCharType="begin"/>
            </w:r>
            <w:r>
              <w:instrText xml:space="preserve"> SEQ CadEE_Formula \* ARABIC </w:instrText>
            </w:r>
            <w:r>
              <w:fldChar w:fldCharType="separate"/>
            </w:r>
            <w:r>
              <w:t xml:space="preserve">135</w:t>
            </w:r>
            <w:r>
              <w:fldChar w:fldCharType="end"/>
            </w:r>
            <w:bookmarkEnd w:id="370"/>
            <w:r>
              <w:t>)</w:t>
            </w:r>
          </w:p>
        </w:tc>
      </w:tr>
    </w:tbl>
    <w:p>
      <w:pPr>
        <w:pStyle w:val="CadEENormalText"/>
      </w:pPr>
      <w:r>
        <w:t xml:space="preserve">де </w:t>
      </w:r>
      <w:r>
        <w:rPr>
          <w:rFonts w:ascii="Cambria Math" w:hAnsi="Cambria Math" w:eastAsia="Cambria Math" w:cs="Cambria Math"/>
        </w:rPr>
        <w:t xml:space="preserve">ρ</w:t>
      </w:r>
      <w:r>
        <w:rPr>
          <w:rFonts w:ascii="Cambria Math" w:hAnsi="Cambria Math" w:eastAsia="Cambria Math" w:cs="Cambria Math"/>
          <w:vertAlign w:val="subscript"/>
        </w:rPr>
        <w:t xml:space="preserve">a</w:t>
      </w:r>
      <w:r>
        <w:t xml:space="preserve">, </w:t>
      </w:r>
      <w:r>
        <w:rPr>
          <w:rFonts w:ascii="Cambria Math" w:hAnsi="Cambria Math" w:eastAsia="Cambria Math" w:cs="Cambria Math"/>
        </w:rPr>
        <w:t xml:space="preserve">c</w:t>
      </w:r>
      <w:r>
        <w:rPr>
          <w:rFonts w:ascii="Cambria Math" w:hAnsi="Cambria Math" w:eastAsia="Cambria Math" w:cs="Cambria Math"/>
          <w:vertAlign w:val="subscript"/>
        </w:rPr>
        <w:t xml:space="preserve">a</w:t>
      </w:r>
      <w:r>
        <w:t xml:space="preserve"> - те саме, що у формулі (</w:t>
      </w:r>
      <w:r>
        <w:fldChar w:fldCharType="begin"/>
      </w:r>
      <w:r>
        <w:instrText xml:space="preserve"> REF CadEE_Target_347 \h </w:instrText>
      </w:r>
      <w:r>
        <w:fldChar w:fldCharType="separate"/>
      </w:r>
      <w:r>
        <w:t xml:space="preserve">125</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mn C 1</w:t>
      </w:r>
      <w:r>
        <w:t xml:space="preserve">, див. п. </w:t>
      </w:r>
      <w:r>
        <w:fldChar w:fldCharType="begin"/>
      </w:r>
      <w:r>
        <w:instrText xml:space="preserve"> REF CadEE_Target_365 \n \h </w:instrText>
      </w:r>
      <w:r>
        <w:fldChar w:fldCharType="separate"/>
      </w:r>
      <w:r>
        <w:t xml:space="preserve">5.5.7</w:t>
      </w:r>
      <w:r>
        <w:fldChar w:fldCharType="end"/>
      </w:r>
      <w:r>
        <w:t xml:space="preserve">; </w:t>
      </w:r>
      <w:r>
        <w:rPr>
          <w:rFonts w:ascii="Cambria Math" w:hAnsi="Cambria Math" w:eastAsia="Cambria Math" w:cs="Cambria Math"/>
        </w:rPr>
        <w:t xml:space="preserve">b</w:t>
      </w:r>
      <w:r>
        <w:rPr>
          <w:rFonts w:ascii="Cambria Math" w:hAnsi="Cambria Math" w:eastAsia="Cambria Math" w:cs="Cambria Math"/>
          <w:vertAlign w:val="subscript"/>
        </w:rPr>
        <w:t xml:space="preserve">ve C 1</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infMnC1</w:t>
      </w:r>
      <w:r>
        <w:t xml:space="preserve"> - усереднена за часом витрата повітря за рахунок інфільтрації для зони при охолодженні, див. п. </w:t>
      </w:r>
      <w:r>
        <w:fldChar w:fldCharType="begin"/>
      </w:r>
      <w:r>
        <w:instrText xml:space="preserve"> REF CadEE_Target_358 \n \h </w:instrText>
      </w:r>
      <w:r>
        <w:fldChar w:fldCharType="separate"/>
      </w:r>
      <w:r>
        <w:t xml:space="preserve">5.5.4.2</w:t>
      </w:r>
      <w:r>
        <w:fldChar w:fldCharType="end"/>
      </w:r>
      <w:r>
        <w:t xml:space="preserve">.</w:t>
      </w:r>
    </w:p>
    <w:p>
      <w:pPr>
        <w:pStyle w:val="CadEENormalText"/>
        <w:numPr>
          <w:ilvl w:val="2"/>
          <w:numId w:val="1"/>
        </w:numPr>
      </w:pPr>
      <w:bookmarkStart w:id="371" w:name="CadEE_Target_371"/>
      <w:r>
        <w:t xml:space="preserve">Оскільки підзона вентиляцію має житлове функціональне призначення, то  розраховуємо нічне охолодження згідно з п. 9.3.1 ДСТУ 9190:2022.</w:t>
      </w:r>
      <w:bookmarkEnd w:id="371"/>
    </w:p>
    <w:p>
      <w:pPr>
        <w:pStyle w:val="CadEENormalText"/>
        <w:numPr>
          <w:ilvl w:val="3"/>
          <w:numId w:val="1"/>
        </w:numPr>
      </w:pPr>
      <w:bookmarkStart w:id="372" w:name="CadEE_Target_372"/>
      <w:r>
        <w:t xml:space="preserve">Розрахунок нічного охолодження для підзони вентиляції №1 (житлового) виконуємо для кожного місяця з 22 по 8 год (примітка до п. 9.3.1 ДСТУ 9190:2022). Місяці опалення прийнято згідно з табл. 3 ДСТУ Б В.2.6-27:2010:</w:t>
      </w:r>
      <w:bookmarkEnd w:id="372"/>
    </w:p>
    <w:p>
      <w:pPr>
        <w:pStyle w:val="CadEENormalText"/>
        <w:numPr>
          <w:ilvl w:val="4"/>
          <w:numId w:val="1"/>
        </w:numPr>
      </w:pPr>
      <w:bookmarkStart w:id="373" w:name="CadEE_Target_373"/>
      <w:r>
        <w:t xml:space="preserve">Місяць 1. Період опалення: </w:t>
      </w:r>
      <w:bookmarkEnd w:id="37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extra</m:t>
                        </m:r>
                      </m:sub>
                    </m:sSub>
                  </m:e>
                  <m:sub>
                    <m:r>
                      <m:t>1</m:t>
                    </m:r>
                  </m:sub>
                </m:sSub>
                <m:r>
                  <m:t>=</m:t>
                </m:r>
                <m:r>
                  <m:t>0</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74" w:name="CadEE_Target_374"/>
            <w:r>
              <w:fldChar w:fldCharType="begin"/>
            </w:r>
            <w:r>
              <w:instrText xml:space="preserve"> SEQ CadEE_Formula \* ARABIC </w:instrText>
            </w:r>
            <w:r>
              <w:fldChar w:fldCharType="separate"/>
            </w:r>
            <w:r>
              <w:t xml:space="preserve">136</w:t>
            </w:r>
            <w:r>
              <w:fldChar w:fldCharType="end"/>
            </w:r>
            <w:bookmarkEnd w:id="374"/>
            <w:r>
              <w:t>)</w:t>
            </w:r>
          </w:p>
        </w:tc>
      </w:tr>
    </w:tbl>
    <w:p>
      <w:pPr>
        <w:pStyle w:val="CadEENormalText"/>
        <w:numPr>
          <w:ilvl w:val="4"/>
          <w:numId w:val="1"/>
        </w:numPr>
      </w:pPr>
      <w:bookmarkStart w:id="375" w:name="CadEE_Target_375"/>
      <w:r>
        <w:t xml:space="preserve">Місяць 2. Період опалення: </w:t>
      </w:r>
      <w:bookmarkEnd w:id="37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extra</m:t>
                        </m:r>
                      </m:sub>
                    </m:sSub>
                  </m:e>
                  <m:sub>
                    <m:r>
                      <m:t>2</m:t>
                    </m:r>
                  </m:sub>
                </m:sSub>
                <m:r>
                  <m:t>=</m:t>
                </m:r>
                <m:r>
                  <m:t>0</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76" w:name="CadEE_Target_376"/>
            <w:r>
              <w:fldChar w:fldCharType="begin"/>
            </w:r>
            <w:r>
              <w:instrText xml:space="preserve"> SEQ CadEE_Formula \* ARABIC </w:instrText>
            </w:r>
            <w:r>
              <w:fldChar w:fldCharType="separate"/>
            </w:r>
            <w:r>
              <w:t xml:space="preserve">137</w:t>
            </w:r>
            <w:r>
              <w:fldChar w:fldCharType="end"/>
            </w:r>
            <w:bookmarkEnd w:id="376"/>
            <w:r>
              <w:t>)</w:t>
            </w:r>
          </w:p>
        </w:tc>
      </w:tr>
    </w:tbl>
    <w:p>
      <w:pPr>
        <w:pStyle w:val="CadEENormalText"/>
        <w:numPr>
          <w:ilvl w:val="4"/>
          <w:numId w:val="1"/>
        </w:numPr>
      </w:pPr>
      <w:bookmarkStart w:id="377" w:name="CadEE_Target_377"/>
      <w:r>
        <w:t xml:space="preserve">Місяць 3. Період опалення: </w:t>
      </w:r>
      <w:bookmarkEnd w:id="37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extra</m:t>
                        </m:r>
                      </m:sub>
                    </m:sSub>
                  </m:e>
                  <m:sub>
                    <m:r>
                      <m:t>3</m:t>
                    </m:r>
                  </m:sub>
                </m:sSub>
                <m:r>
                  <m:t>=</m:t>
                </m:r>
                <m:r>
                  <m:t>0</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78" w:name="CadEE_Target_378"/>
            <w:r>
              <w:fldChar w:fldCharType="begin"/>
            </w:r>
            <w:r>
              <w:instrText xml:space="preserve"> SEQ CadEE_Formula \* ARABIC </w:instrText>
            </w:r>
            <w:r>
              <w:fldChar w:fldCharType="separate"/>
            </w:r>
            <w:r>
              <w:t xml:space="preserve">138</w:t>
            </w:r>
            <w:r>
              <w:fldChar w:fldCharType="end"/>
            </w:r>
            <w:bookmarkEnd w:id="378"/>
            <w:r>
              <w:t>)</w:t>
            </w:r>
          </w:p>
        </w:tc>
      </w:tr>
    </w:tbl>
    <w:p>
      <w:pPr>
        <w:pStyle w:val="CadEENormalText"/>
        <w:numPr>
          <w:ilvl w:val="4"/>
          <w:numId w:val="1"/>
        </w:numPr>
      </w:pPr>
      <w:bookmarkStart w:id="379" w:name="CadEE_Target_379"/>
      <w:r>
        <w:t xml:space="preserve">Місяць 4. Період опалення: </w:t>
      </w:r>
      <w:bookmarkEnd w:id="37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extra</m:t>
                        </m:r>
                      </m:sub>
                    </m:sSub>
                  </m:e>
                  <m:sub>
                    <m:r>
                      <m:t>4</m:t>
                    </m:r>
                  </m:sub>
                </m:sSub>
                <m:r>
                  <m:t>=</m:t>
                </m:r>
                <m:r>
                  <m:t>0</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80" w:name="CadEE_Target_380"/>
            <w:r>
              <w:fldChar w:fldCharType="begin"/>
            </w:r>
            <w:r>
              <w:instrText xml:space="preserve"> SEQ CadEE_Formula \* ARABIC </w:instrText>
            </w:r>
            <w:r>
              <w:fldChar w:fldCharType="separate"/>
            </w:r>
            <w:r>
              <w:t xml:space="preserve">139</w:t>
            </w:r>
            <w:r>
              <w:fldChar w:fldCharType="end"/>
            </w:r>
            <w:bookmarkEnd w:id="380"/>
            <w:r>
              <w:t>)</w:t>
            </w:r>
          </w:p>
        </w:tc>
      </w:tr>
    </w:tbl>
    <w:p>
      <w:pPr>
        <w:pStyle w:val="CadEENormalText"/>
        <w:numPr>
          <w:ilvl w:val="4"/>
          <w:numId w:val="1"/>
        </w:numPr>
      </w:pPr>
      <w:bookmarkStart w:id="381" w:name="CadEE_Target_381"/>
      <w:r>
        <w:t xml:space="preserve">Місяць 5. Період охолодження: </w:t>
      </w:r>
      <w:bookmarkEnd w:id="38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extra</m:t>
                        </m:r>
                      </m:sub>
                    </m:sSub>
                  </m:e>
                  <m:sub>
                    <m:r>
                      <m:t>5</m:t>
                    </m:r>
                  </m:sub>
                </m:sSub>
                <m:r>
                  <m:t>=</m:t>
                </m:r>
                <m:sSub>
                  <m:e>
                    <m:r>
                      <m:rPr>
                        <m:sty m:val="i"/>
                      </m:rPr>
                      <m:t>N</m:t>
                    </m:r>
                  </m:e>
                  <m:sub>
                    <m:r>
                      <m:t>5</m:t>
                    </m:r>
                  </m:sub>
                </m:sSub>
                <m:d>
                  <m:dPr>
                    <m:begChr m:val="("/>
                    <m:endChr m:val=")"/>
                  </m:dPr>
                  <m:e>
                    <m:sSub>
                      <m:e>
                        <m:sSub>
                          <m:e>
                            <m:sSub>
                              <m:e>
                                <m:r>
                                  <m:rPr>
                                    <m:sty m:val="i"/>
                                  </m:rPr>
                                  <m:t>Q</m:t>
                                </m:r>
                              </m:e>
                              <m:sub>
                                <m:r>
                                  <m:rPr>
                                    <m:sty m:val="i"/>
                                  </m:rPr>
                                  <m:t>extr</m:t>
                                </m:r>
                              </m:sub>
                            </m:sSub>
                          </m:e>
                          <m:sub>
                            <m:r>
                              <m:t>5</m:t>
                            </m:r>
                          </m:sub>
                        </m:sSub>
                      </m:e>
                      <m:sub>
                        <m:r>
                          <m:t>22</m:t>
                        </m:r>
                      </m:sub>
                    </m:sSub>
                    <m:r>
                      <m:t>+</m:t>
                    </m:r>
                    <m:sSub>
                      <m:e>
                        <m:sSub>
                          <m:e>
                            <m:sSub>
                              <m:e>
                                <m:r>
                                  <m:rPr>
                                    <m:sty m:val="i"/>
                                  </m:rPr>
                                  <m:t>Q</m:t>
                                </m:r>
                              </m:e>
                              <m:sub>
                                <m:r>
                                  <m:rPr>
                                    <m:sty m:val="i"/>
                                  </m:rPr>
                                  <m:t>extr</m:t>
                                </m:r>
                              </m:sub>
                            </m:sSub>
                          </m:e>
                          <m:sub>
                            <m:r>
                              <m:t>5</m:t>
                            </m:r>
                          </m:sub>
                        </m:sSub>
                      </m:e>
                      <m:sub>
                        <m:r>
                          <m:t>23</m:t>
                        </m:r>
                      </m:sub>
                    </m:sSub>
                    <m:r>
                      <m:t>+</m:t>
                    </m:r>
                    <m:sSub>
                      <m:e>
                        <m:sSub>
                          <m:e>
                            <m:sSub>
                              <m:e>
                                <m:r>
                                  <m:rPr>
                                    <m:sty m:val="i"/>
                                  </m:rPr>
                                  <m:t>Q</m:t>
                                </m:r>
                              </m:e>
                              <m:sub>
                                <m:r>
                                  <m:rPr>
                                    <m:sty m:val="i"/>
                                  </m:rPr>
                                  <m:t>extr</m:t>
                                </m:r>
                              </m:sub>
                            </m:sSub>
                          </m:e>
                          <m:sub>
                            <m:r>
                              <m:t>5</m:t>
                            </m:r>
                          </m:sub>
                        </m:sSub>
                      </m:e>
                      <m:sub>
                        <m:r>
                          <m:t>24</m:t>
                        </m:r>
                      </m:sub>
                    </m:sSub>
                    <m:r>
                      <m:t>+</m:t>
                    </m:r>
                    <m:sSub>
                      <m:e>
                        <m:sSub>
                          <m:e>
                            <m:sSub>
                              <m:e>
                                <m:r>
                                  <m:rPr>
                                    <m:sty m:val="i"/>
                                  </m:rPr>
                                  <m:t>Q</m:t>
                                </m:r>
                              </m:e>
                              <m:sub>
                                <m:r>
                                  <m:rPr>
                                    <m:sty m:val="i"/>
                                  </m:rPr>
                                  <m:t>extr</m:t>
                                </m:r>
                              </m:sub>
                            </m:sSub>
                          </m:e>
                          <m:sub>
                            <m:r>
                              <m:t>5</m:t>
                            </m:r>
                          </m:sub>
                        </m:sSub>
                      </m:e>
                      <m:sub>
                        <m:r>
                          <m:t>1</m:t>
                        </m:r>
                      </m:sub>
                    </m:sSub>
                    <m:r>
                      <m:t>+</m:t>
                    </m:r>
                    <m:sSub>
                      <m:e>
                        <m:sSub>
                          <m:e>
                            <m:sSub>
                              <m:e>
                                <m:r>
                                  <m:rPr>
                                    <m:sty m:val="i"/>
                                  </m:rPr>
                                  <m:t>Q</m:t>
                                </m:r>
                              </m:e>
                              <m:sub>
                                <m:r>
                                  <m:rPr>
                                    <m:sty m:val="i"/>
                                  </m:rPr>
                                  <m:t>extr</m:t>
                                </m:r>
                              </m:sub>
                            </m:sSub>
                          </m:e>
                          <m:sub>
                            <m:r>
                              <m:t>5</m:t>
                            </m:r>
                          </m:sub>
                        </m:sSub>
                      </m:e>
                      <m:sub>
                        <m:r>
                          <m:t>2</m:t>
                        </m:r>
                      </m:sub>
                    </m:sSub>
                    <m:r>
                      <m:t>+</m:t>
                    </m:r>
                    <m:sSub>
                      <m:e>
                        <m:sSub>
                          <m:e>
                            <m:sSub>
                              <m:e>
                                <m:r>
                                  <m:rPr>
                                    <m:sty m:val="i"/>
                                  </m:rPr>
                                  <m:t>Q</m:t>
                                </m:r>
                              </m:e>
                              <m:sub>
                                <m:r>
                                  <m:rPr>
                                    <m:sty m:val="i"/>
                                  </m:rPr>
                                  <m:t>extr</m:t>
                                </m:r>
                              </m:sub>
                            </m:sSub>
                          </m:e>
                          <m:sub>
                            <m:r>
                              <m:t>5</m:t>
                            </m:r>
                          </m:sub>
                        </m:sSub>
                      </m:e>
                      <m:sub>
                        <m:r>
                          <m:t>3</m:t>
                        </m:r>
                      </m:sub>
                    </m:sSub>
                    <m:r>
                      <m:t>+</m:t>
                    </m:r>
                    <m:sSub>
                      <m:e>
                        <m:sSub>
                          <m:e>
                            <m:sSub>
                              <m:e>
                                <m:r>
                                  <m:rPr>
                                    <m:sty m:val="i"/>
                                  </m:rPr>
                                  <m:t>Q</m:t>
                                </m:r>
                              </m:e>
                              <m:sub>
                                <m:r>
                                  <m:rPr>
                                    <m:sty m:val="i"/>
                                  </m:rPr>
                                  <m:t>extr</m:t>
                                </m:r>
                              </m:sub>
                            </m:sSub>
                          </m:e>
                          <m:sub>
                            <m:r>
                              <m:t>5</m:t>
                            </m:r>
                          </m:sub>
                        </m:sSub>
                      </m:e>
                      <m:sub>
                        <m:r>
                          <m:t>4</m:t>
                        </m:r>
                      </m:sub>
                    </m:sSub>
                    <m:r>
                      <m:t>+</m:t>
                    </m:r>
                    <m:sSub>
                      <m:e>
                        <m:sSub>
                          <m:e>
                            <m:sSub>
                              <m:e>
                                <m:r>
                                  <m:rPr>
                                    <m:sty m:val="i"/>
                                  </m:rPr>
                                  <m:t>Q</m:t>
                                </m:r>
                              </m:e>
                              <m:sub>
                                <m:r>
                                  <m:rPr>
                                    <m:sty m:val="i"/>
                                  </m:rPr>
                                  <m:t>extr</m:t>
                                </m:r>
                              </m:sub>
                            </m:sSub>
                          </m:e>
                          <m:sub>
                            <m:r>
                              <m:t>5</m:t>
                            </m:r>
                          </m:sub>
                        </m:sSub>
                      </m:e>
                      <m:sub>
                        <m:r>
                          <m:t>5</m:t>
                        </m:r>
                      </m:sub>
                    </m:sSub>
                    <m:r>
                      <m:t>+</m:t>
                    </m:r>
                    <m:sSub>
                      <m:e>
                        <m:sSub>
                          <m:e>
                            <m:sSub>
                              <m:e>
                                <m:r>
                                  <m:rPr>
                                    <m:sty m:val="i"/>
                                  </m:rPr>
                                  <m:t>Q</m:t>
                                </m:r>
                              </m:e>
                              <m:sub>
                                <m:r>
                                  <m:rPr>
                                    <m:sty m:val="i"/>
                                  </m:rPr>
                                  <m:t>extr</m:t>
                                </m:r>
                              </m:sub>
                            </m:sSub>
                          </m:e>
                          <m:sub>
                            <m:r>
                              <m:t>5</m:t>
                            </m:r>
                          </m:sub>
                        </m:sSub>
                      </m:e>
                      <m:sub>
                        <m:r>
                          <m:t>6</m:t>
                        </m:r>
                      </m:sub>
                    </m:sSub>
                    <m:r>
                      <m:t>+</m:t>
                    </m:r>
                    <m:sSub>
                      <m:e>
                        <m:sSub>
                          <m:e>
                            <m:sSub>
                              <m:e>
                                <m:r>
                                  <m:rPr>
                                    <m:sty m:val="i"/>
                                  </m:rPr>
                                  <m:t>Q</m:t>
                                </m:r>
                              </m:e>
                              <m:sub>
                                <m:r>
                                  <m:rPr>
                                    <m:sty m:val="i"/>
                                  </m:rPr>
                                  <m:t>extr</m:t>
                                </m:r>
                              </m:sub>
                            </m:sSub>
                          </m:e>
                          <m:sub>
                            <m:r>
                              <m:t>5</m:t>
                            </m:r>
                          </m:sub>
                        </m:sSub>
                      </m:e>
                      <m:sub>
                        <m:r>
                          <m:t>7</m:t>
                        </m:r>
                      </m:sub>
                    </m:sSub>
                    <m:r>
                      <m:t>+</m:t>
                    </m:r>
                    <m:sSub>
                      <m:e>
                        <m:sSub>
                          <m:e>
                            <m:sSub>
                              <m:e>
                                <m:r>
                                  <m:rPr>
                                    <m:sty m:val="i"/>
                                  </m:rPr>
                                  <m:t>Q</m:t>
                                </m:r>
                              </m:e>
                              <m:sub>
                                <m:r>
                                  <m:rPr>
                                    <m:sty m:val="i"/>
                                  </m:rPr>
                                  <m:t>extr</m:t>
                                </m:r>
                              </m:sub>
                            </m:sSub>
                          </m:e>
                          <m:sub>
                            <m:r>
                              <m:t>5</m:t>
                            </m:r>
                          </m:sub>
                        </m:sSub>
                      </m:e>
                      <m:sub>
                        <m:r>
                          <m:t>8</m:t>
                        </m:r>
                      </m:sub>
                    </m:sSub>
                  </m:e>
                </m:d>
                <m:r>
                  <m:t>=</m:t>
                </m:r>
                <m:r>
                  <m:t>31</m:t>
                </m:r>
                <m:r>
                  <m:t>·</m:t>
                </m:r>
                <m:d>
                  <m:dPr>
                    <m:begChr m:val="("/>
                    <m:endChr m:val=")"/>
                  </m:dPr>
                  <m:e>
                    <m:r>
                      <m:t>0.3512</m:t>
                    </m:r>
                    <m:r>
                      <m:t>+</m:t>
                    </m:r>
                    <m:r>
                      <m:t>0.3818</m:t>
                    </m:r>
                    <m:r>
                      <m:t>+</m:t>
                    </m:r>
                    <m:r>
                      <m:t>0.4125</m:t>
                    </m:r>
                    <m:r>
                      <m:t>+</m:t>
                    </m:r>
                    <m:r>
                      <m:t>0.4404</m:t>
                    </m:r>
                    <m:r>
                      <m:t>+</m:t>
                    </m:r>
                    <m:r>
                      <m:t>0.4627</m:t>
                    </m:r>
                    <m:r>
                      <m:t>+</m:t>
                    </m:r>
                    <m:r>
                      <m:t>0.4794</m:t>
                    </m:r>
                    <m:r>
                      <m:t>+</m:t>
                    </m:r>
                    <m:r>
                      <m:t>0.4905</m:t>
                    </m:r>
                    <m:r>
                      <m:t>+</m:t>
                    </m:r>
                    <m:r>
                      <m:t>0.4933</m:t>
                    </m:r>
                    <m:r>
                      <m:t>+</m:t>
                    </m:r>
                    <m:r>
                      <m:t>0.485</m:t>
                    </m:r>
                    <m:r>
                      <m:t>+</m:t>
                    </m:r>
                    <m:r>
                      <m:t>0.4655</m:t>
                    </m:r>
                    <m:r>
                      <m:t>+</m:t>
                    </m:r>
                    <m:r>
                      <m:t>0.4348</m:t>
                    </m:r>
                  </m:e>
                </m:d>
                <m:r>
                  <m:t>=</m:t>
                </m:r>
                <m:r>
                  <m:t>151.81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82" w:name="CadEE_Target_382"/>
            <w:r>
              <w:fldChar w:fldCharType="begin"/>
            </w:r>
            <w:r>
              <w:instrText xml:space="preserve"> SEQ CadEE_Formula \* ARABIC </w:instrText>
            </w:r>
            <w:r>
              <w:fldChar w:fldCharType="separate"/>
            </w:r>
            <w:r>
              <w:t xml:space="preserve">140</w:t>
            </w:r>
            <w:r>
              <w:fldChar w:fldCharType="end"/>
            </w:r>
            <w:bookmarkEnd w:id="382"/>
            <w:r>
              <w:t>)</w:t>
            </w:r>
          </w:p>
        </w:tc>
      </w:tr>
    </w:tbl>
    <w:p>
      <w:pPr>
        <w:pStyle w:val="CadEENormalText"/>
      </w:pPr>
      <w:r>
        <w:t xml:space="preserve">де </w:t>
      </w:r>
      <w:r>
        <w:rPr>
          <w:rFonts w:ascii="Cambria Math" w:hAnsi="Cambria Math" w:eastAsia="Cambria Math" w:cs="Cambria Math"/>
        </w:rPr>
        <w:t xml:space="preserve">N</w:t>
      </w:r>
      <w:r>
        <w:rPr>
          <w:rFonts w:ascii="Cambria Math" w:hAnsi="Cambria Math" w:eastAsia="Cambria Math" w:cs="Cambria Math"/>
          <w:vertAlign w:val="subscript"/>
        </w:rPr>
        <w:t xml:space="preserve">5</w:t>
      </w:r>
      <w:r>
        <w:t xml:space="preserve"> - кількість точкових термічних включень,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extr 5 22</w:t>
      </w:r>
      <w:r>
        <w:t xml:space="preserve">..</w:t>
      </w:r>
      <w:r>
        <w:rPr>
          <w:rFonts w:ascii="Cambria Math" w:hAnsi="Cambria Math" w:eastAsia="Cambria Math" w:cs="Cambria Math"/>
        </w:rPr>
        <w:t xml:space="preserve">Q</w:t>
      </w:r>
      <w:r>
        <w:rPr>
          <w:rFonts w:ascii="Cambria Math" w:hAnsi="Cambria Math" w:eastAsia="Cambria Math" w:cs="Cambria Math"/>
          <w:vertAlign w:val="subscript"/>
        </w:rPr>
        <w:t xml:space="preserve">extr 5 8</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pPr>
      <w:r>
        <w:t xml:space="preserve">Величини визначені у п. </w:t>
      </w:r>
      <w:r>
        <w:fldChar w:fldCharType="begin"/>
      </w:r>
      <w:r>
        <w:instrText xml:space="preserve"> REF CadEE_Target_200 \n \h </w:instrText>
      </w:r>
      <w:r>
        <w:fldChar w:fldCharType="separate"/>
      </w:r>
      <w:r>
        <w:t xml:space="preserve">5.1.1</w:t>
      </w:r>
      <w:r>
        <w:fldChar w:fldCharType="end"/>
      </w:r>
      <w:r>
        <w:t xml:space="preserve">, Б.1: </w:t>
      </w:r>
    </w:p>
    <w:p>
      <w:pPr>
        <w:pStyle w:val="CadEENormalText"/>
        <w:numPr>
          <w:ilvl w:val="4"/>
          <w:numId w:val="1"/>
        </w:numPr>
      </w:pPr>
      <w:bookmarkStart w:id="383" w:name="CadEE_Target_383"/>
      <w:r>
        <w:t xml:space="preserve">Місяць 6. Період охолодження: </w:t>
      </w:r>
      <w:bookmarkEnd w:id="38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extra</m:t>
                        </m:r>
                      </m:sub>
                    </m:sSub>
                  </m:e>
                  <m:sub>
                    <m:r>
                      <m:t>6</m:t>
                    </m:r>
                  </m:sub>
                </m:sSub>
                <m:r>
                  <m:t>=</m:t>
                </m:r>
                <m:sSub>
                  <m:e>
                    <m:r>
                      <m:rPr>
                        <m:sty m:val="i"/>
                      </m:rPr>
                      <m:t>N</m:t>
                    </m:r>
                  </m:e>
                  <m:sub>
                    <m:r>
                      <m:t>6</m:t>
                    </m:r>
                  </m:sub>
                </m:sSub>
                <m:d>
                  <m:dPr>
                    <m:begChr m:val="("/>
                    <m:endChr m:val=")"/>
                  </m:dPr>
                  <m:e>
                    <m:sSub>
                      <m:e>
                        <m:sSub>
                          <m:e>
                            <m:sSub>
                              <m:e>
                                <m:r>
                                  <m:rPr>
                                    <m:sty m:val="i"/>
                                  </m:rPr>
                                  <m:t>Q</m:t>
                                </m:r>
                              </m:e>
                              <m:sub>
                                <m:r>
                                  <m:rPr>
                                    <m:sty m:val="i"/>
                                  </m:rPr>
                                  <m:t>extr</m:t>
                                </m:r>
                              </m:sub>
                            </m:sSub>
                          </m:e>
                          <m:sub>
                            <m:r>
                              <m:t>6</m:t>
                            </m:r>
                          </m:sub>
                        </m:sSub>
                      </m:e>
                      <m:sub>
                        <m:r>
                          <m:t>22</m:t>
                        </m:r>
                      </m:sub>
                    </m:sSub>
                    <m:r>
                      <m:t>+</m:t>
                    </m:r>
                    <m:sSub>
                      <m:e>
                        <m:sSub>
                          <m:e>
                            <m:sSub>
                              <m:e>
                                <m:r>
                                  <m:rPr>
                                    <m:sty m:val="i"/>
                                  </m:rPr>
                                  <m:t>Q</m:t>
                                </m:r>
                              </m:e>
                              <m:sub>
                                <m:r>
                                  <m:rPr>
                                    <m:sty m:val="i"/>
                                  </m:rPr>
                                  <m:t>extr</m:t>
                                </m:r>
                              </m:sub>
                            </m:sSub>
                          </m:e>
                          <m:sub>
                            <m:r>
                              <m:t>6</m:t>
                            </m:r>
                          </m:sub>
                        </m:sSub>
                      </m:e>
                      <m:sub>
                        <m:r>
                          <m:t>23</m:t>
                        </m:r>
                      </m:sub>
                    </m:sSub>
                    <m:r>
                      <m:t>+</m:t>
                    </m:r>
                    <m:sSub>
                      <m:e>
                        <m:sSub>
                          <m:e>
                            <m:sSub>
                              <m:e>
                                <m:r>
                                  <m:rPr>
                                    <m:sty m:val="i"/>
                                  </m:rPr>
                                  <m:t>Q</m:t>
                                </m:r>
                              </m:e>
                              <m:sub>
                                <m:r>
                                  <m:rPr>
                                    <m:sty m:val="i"/>
                                  </m:rPr>
                                  <m:t>extr</m:t>
                                </m:r>
                              </m:sub>
                            </m:sSub>
                          </m:e>
                          <m:sub>
                            <m:r>
                              <m:t>6</m:t>
                            </m:r>
                          </m:sub>
                        </m:sSub>
                      </m:e>
                      <m:sub>
                        <m:r>
                          <m:t>24</m:t>
                        </m:r>
                      </m:sub>
                    </m:sSub>
                    <m:r>
                      <m:t>+</m:t>
                    </m:r>
                    <m:sSub>
                      <m:e>
                        <m:sSub>
                          <m:e>
                            <m:sSub>
                              <m:e>
                                <m:r>
                                  <m:rPr>
                                    <m:sty m:val="i"/>
                                  </m:rPr>
                                  <m:t>Q</m:t>
                                </m:r>
                              </m:e>
                              <m:sub>
                                <m:r>
                                  <m:rPr>
                                    <m:sty m:val="i"/>
                                  </m:rPr>
                                  <m:t>extr</m:t>
                                </m:r>
                              </m:sub>
                            </m:sSub>
                          </m:e>
                          <m:sub>
                            <m:r>
                              <m:t>6</m:t>
                            </m:r>
                          </m:sub>
                        </m:sSub>
                      </m:e>
                      <m:sub>
                        <m:r>
                          <m:t>1</m:t>
                        </m:r>
                      </m:sub>
                    </m:sSub>
                    <m:r>
                      <m:t>+</m:t>
                    </m:r>
                    <m:sSub>
                      <m:e>
                        <m:sSub>
                          <m:e>
                            <m:sSub>
                              <m:e>
                                <m:r>
                                  <m:rPr>
                                    <m:sty m:val="i"/>
                                  </m:rPr>
                                  <m:t>Q</m:t>
                                </m:r>
                              </m:e>
                              <m:sub>
                                <m:r>
                                  <m:rPr>
                                    <m:sty m:val="i"/>
                                  </m:rPr>
                                  <m:t>extr</m:t>
                                </m:r>
                              </m:sub>
                            </m:sSub>
                          </m:e>
                          <m:sub>
                            <m:r>
                              <m:t>6</m:t>
                            </m:r>
                          </m:sub>
                        </m:sSub>
                      </m:e>
                      <m:sub>
                        <m:r>
                          <m:t>2</m:t>
                        </m:r>
                      </m:sub>
                    </m:sSub>
                    <m:r>
                      <m:t>+</m:t>
                    </m:r>
                    <m:sSub>
                      <m:e>
                        <m:sSub>
                          <m:e>
                            <m:sSub>
                              <m:e>
                                <m:r>
                                  <m:rPr>
                                    <m:sty m:val="i"/>
                                  </m:rPr>
                                  <m:t>Q</m:t>
                                </m:r>
                              </m:e>
                              <m:sub>
                                <m:r>
                                  <m:rPr>
                                    <m:sty m:val="i"/>
                                  </m:rPr>
                                  <m:t>extr</m:t>
                                </m:r>
                              </m:sub>
                            </m:sSub>
                          </m:e>
                          <m:sub>
                            <m:r>
                              <m:t>6</m:t>
                            </m:r>
                          </m:sub>
                        </m:sSub>
                      </m:e>
                      <m:sub>
                        <m:r>
                          <m:t>3</m:t>
                        </m:r>
                      </m:sub>
                    </m:sSub>
                    <m:r>
                      <m:t>+</m:t>
                    </m:r>
                    <m:sSub>
                      <m:e>
                        <m:sSub>
                          <m:e>
                            <m:sSub>
                              <m:e>
                                <m:r>
                                  <m:rPr>
                                    <m:sty m:val="i"/>
                                  </m:rPr>
                                  <m:t>Q</m:t>
                                </m:r>
                              </m:e>
                              <m:sub>
                                <m:r>
                                  <m:rPr>
                                    <m:sty m:val="i"/>
                                  </m:rPr>
                                  <m:t>extr</m:t>
                                </m:r>
                              </m:sub>
                            </m:sSub>
                          </m:e>
                          <m:sub>
                            <m:r>
                              <m:t>6</m:t>
                            </m:r>
                          </m:sub>
                        </m:sSub>
                      </m:e>
                      <m:sub>
                        <m:r>
                          <m:t>4</m:t>
                        </m:r>
                      </m:sub>
                    </m:sSub>
                    <m:r>
                      <m:t>+</m:t>
                    </m:r>
                    <m:sSub>
                      <m:e>
                        <m:sSub>
                          <m:e>
                            <m:sSub>
                              <m:e>
                                <m:r>
                                  <m:rPr>
                                    <m:sty m:val="i"/>
                                  </m:rPr>
                                  <m:t>Q</m:t>
                                </m:r>
                              </m:e>
                              <m:sub>
                                <m:r>
                                  <m:rPr>
                                    <m:sty m:val="i"/>
                                  </m:rPr>
                                  <m:t>extr</m:t>
                                </m:r>
                              </m:sub>
                            </m:sSub>
                          </m:e>
                          <m:sub>
                            <m:r>
                              <m:t>6</m:t>
                            </m:r>
                          </m:sub>
                        </m:sSub>
                      </m:e>
                      <m:sub>
                        <m:r>
                          <m:t>5</m:t>
                        </m:r>
                      </m:sub>
                    </m:sSub>
                    <m:r>
                      <m:t>+</m:t>
                    </m:r>
                    <m:sSub>
                      <m:e>
                        <m:sSub>
                          <m:e>
                            <m:sSub>
                              <m:e>
                                <m:r>
                                  <m:rPr>
                                    <m:sty m:val="i"/>
                                  </m:rPr>
                                  <m:t>Q</m:t>
                                </m:r>
                              </m:e>
                              <m:sub>
                                <m:r>
                                  <m:rPr>
                                    <m:sty m:val="i"/>
                                  </m:rPr>
                                  <m:t>extr</m:t>
                                </m:r>
                              </m:sub>
                            </m:sSub>
                          </m:e>
                          <m:sub>
                            <m:r>
                              <m:t>6</m:t>
                            </m:r>
                          </m:sub>
                        </m:sSub>
                      </m:e>
                      <m:sub>
                        <m:r>
                          <m:t>6</m:t>
                        </m:r>
                      </m:sub>
                    </m:sSub>
                    <m:r>
                      <m:t>+</m:t>
                    </m:r>
                    <m:sSub>
                      <m:e>
                        <m:sSub>
                          <m:e>
                            <m:sSub>
                              <m:e>
                                <m:r>
                                  <m:rPr>
                                    <m:sty m:val="i"/>
                                  </m:rPr>
                                  <m:t>Q</m:t>
                                </m:r>
                              </m:e>
                              <m:sub>
                                <m:r>
                                  <m:rPr>
                                    <m:sty m:val="i"/>
                                  </m:rPr>
                                  <m:t>extr</m:t>
                                </m:r>
                              </m:sub>
                            </m:sSub>
                          </m:e>
                          <m:sub>
                            <m:r>
                              <m:t>6</m:t>
                            </m:r>
                          </m:sub>
                        </m:sSub>
                      </m:e>
                      <m:sub>
                        <m:r>
                          <m:t>7</m:t>
                        </m:r>
                      </m:sub>
                    </m:sSub>
                    <m:r>
                      <m:t>+</m:t>
                    </m:r>
                    <m:sSub>
                      <m:e>
                        <m:sSub>
                          <m:e>
                            <m:sSub>
                              <m:e>
                                <m:r>
                                  <m:rPr>
                                    <m:sty m:val="i"/>
                                  </m:rPr>
                                  <m:t>Q</m:t>
                                </m:r>
                              </m:e>
                              <m:sub>
                                <m:r>
                                  <m:rPr>
                                    <m:sty m:val="i"/>
                                  </m:rPr>
                                  <m:t>extr</m:t>
                                </m:r>
                              </m:sub>
                            </m:sSub>
                          </m:e>
                          <m:sub>
                            <m:r>
                              <m:t>6</m:t>
                            </m:r>
                          </m:sub>
                        </m:sSub>
                      </m:e>
                      <m:sub>
                        <m:r>
                          <m:t>8</m:t>
                        </m:r>
                      </m:sub>
                    </m:sSub>
                  </m:e>
                </m:d>
                <m:r>
                  <m:t>=</m:t>
                </m:r>
                <m:r>
                  <m:t>30</m:t>
                </m:r>
                <m:r>
                  <m:t>·</m:t>
                </m:r>
                <m:d>
                  <m:dPr>
                    <m:begChr m:val="("/>
                    <m:endChr m:val=")"/>
                  </m:dPr>
                  <m:e>
                    <m:r>
                      <m:t>0.2787</m:t>
                    </m:r>
                    <m:r>
                      <m:t>+</m:t>
                    </m:r>
                    <m:r>
                      <m:t>0.3094</m:t>
                    </m:r>
                    <m:r>
                      <m:t>+</m:t>
                    </m:r>
                    <m:r>
                      <m:t>0.34</m:t>
                    </m:r>
                    <m:r>
                      <m:t>+</m:t>
                    </m:r>
                    <m:r>
                      <m:t>0.3651</m:t>
                    </m:r>
                    <m:r>
                      <m:t>+</m:t>
                    </m:r>
                    <m:r>
                      <m:t>0.3874</m:t>
                    </m:r>
                    <m:r>
                      <m:t>+</m:t>
                    </m:r>
                    <m:r>
                      <m:t>0.4014</m:t>
                    </m:r>
                    <m:r>
                      <m:t>+</m:t>
                    </m:r>
                    <m:r>
                      <m:t>0.4097</m:t>
                    </m:r>
                    <m:r>
                      <m:t>+</m:t>
                    </m:r>
                    <m:r>
                      <m:t>0.4069</m:t>
                    </m:r>
                    <m:r>
                      <m:t>+</m:t>
                    </m:r>
                    <m:r>
                      <m:t>0.3958</m:t>
                    </m:r>
                    <m:r>
                      <m:t>+</m:t>
                    </m:r>
                    <m:r>
                      <m:t>0.3735</m:t>
                    </m:r>
                    <m:r>
                      <m:t>+</m:t>
                    </m:r>
                    <m:r>
                      <m:t>0.34</m:t>
                    </m:r>
                  </m:e>
                </m:d>
                <m:r>
                  <m:t>=</m:t>
                </m:r>
                <m:r>
                  <m:t>120.239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84" w:name="CadEE_Target_384"/>
            <w:r>
              <w:fldChar w:fldCharType="begin"/>
            </w:r>
            <w:r>
              <w:instrText xml:space="preserve"> SEQ CadEE_Formula \* ARABIC </w:instrText>
            </w:r>
            <w:r>
              <w:fldChar w:fldCharType="separate"/>
            </w:r>
            <w:r>
              <w:t xml:space="preserve">141</w:t>
            </w:r>
            <w:r>
              <w:fldChar w:fldCharType="end"/>
            </w:r>
            <w:bookmarkEnd w:id="384"/>
            <w:r>
              <w:t>)</w:t>
            </w:r>
          </w:p>
        </w:tc>
      </w:tr>
    </w:tbl>
    <w:p>
      <w:pPr>
        <w:pStyle w:val="CadEENormalText"/>
      </w:pPr>
      <w:r>
        <w:t xml:space="preserve">де </w:t>
      </w:r>
      <w:r>
        <w:rPr>
          <w:rFonts w:ascii="Cambria Math" w:hAnsi="Cambria Math" w:eastAsia="Cambria Math" w:cs="Cambria Math"/>
        </w:rPr>
        <w:t xml:space="preserve">N</w:t>
      </w:r>
      <w:r>
        <w:rPr>
          <w:rFonts w:ascii="Cambria Math" w:hAnsi="Cambria Math" w:eastAsia="Cambria Math" w:cs="Cambria Math"/>
          <w:vertAlign w:val="subscript"/>
        </w:rPr>
        <w:t xml:space="preserve">6</w:t>
      </w:r>
      <w:r>
        <w:t xml:space="preserve"> - кількість точкових термічних включень,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extr 6 22</w:t>
      </w:r>
      <w:r>
        <w:t xml:space="preserve">..</w:t>
      </w:r>
      <w:r>
        <w:rPr>
          <w:rFonts w:ascii="Cambria Math" w:hAnsi="Cambria Math" w:eastAsia="Cambria Math" w:cs="Cambria Math"/>
        </w:rPr>
        <w:t xml:space="preserve">Q</w:t>
      </w:r>
      <w:r>
        <w:rPr>
          <w:rFonts w:ascii="Cambria Math" w:hAnsi="Cambria Math" w:eastAsia="Cambria Math" w:cs="Cambria Math"/>
          <w:vertAlign w:val="subscript"/>
        </w:rPr>
        <w:t xml:space="preserve">extr 6 8</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pPr>
      <w:r>
        <w:t xml:space="preserve">Величини визначені у п. </w:t>
      </w:r>
      <w:r>
        <w:fldChar w:fldCharType="begin"/>
      </w:r>
      <w:r>
        <w:instrText xml:space="preserve"> REF CadEE_Target_200 \n \h </w:instrText>
      </w:r>
      <w:r>
        <w:fldChar w:fldCharType="separate"/>
      </w:r>
      <w:r>
        <w:t xml:space="preserve">5.1.1</w:t>
      </w:r>
      <w:r>
        <w:fldChar w:fldCharType="end"/>
      </w:r>
      <w:r>
        <w:t xml:space="preserve">, Б.1: </w:t>
      </w:r>
    </w:p>
    <w:p>
      <w:pPr>
        <w:pStyle w:val="CadEENormalText"/>
        <w:numPr>
          <w:ilvl w:val="4"/>
          <w:numId w:val="1"/>
        </w:numPr>
      </w:pPr>
      <w:bookmarkStart w:id="385" w:name="CadEE_Target_385"/>
      <w:r>
        <w:t xml:space="preserve">Місяць 7. Період охолодження: </w:t>
      </w:r>
      <w:bookmarkEnd w:id="38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extra</m:t>
                        </m:r>
                      </m:sub>
                    </m:sSub>
                  </m:e>
                  <m:sub>
                    <m:r>
                      <m:t>7</m:t>
                    </m:r>
                  </m:sub>
                </m:sSub>
                <m:r>
                  <m:t>=</m:t>
                </m:r>
                <m:sSub>
                  <m:e>
                    <m:r>
                      <m:rPr>
                        <m:sty m:val="i"/>
                      </m:rPr>
                      <m:t>N</m:t>
                    </m:r>
                  </m:e>
                  <m:sub>
                    <m:r>
                      <m:t>7</m:t>
                    </m:r>
                  </m:sub>
                </m:sSub>
                <m:d>
                  <m:dPr>
                    <m:begChr m:val="("/>
                    <m:endChr m:val=")"/>
                  </m:dPr>
                  <m:e>
                    <m:sSub>
                      <m:e>
                        <m:sSub>
                          <m:e>
                            <m:sSub>
                              <m:e>
                                <m:r>
                                  <m:rPr>
                                    <m:sty m:val="i"/>
                                  </m:rPr>
                                  <m:t>Q</m:t>
                                </m:r>
                              </m:e>
                              <m:sub>
                                <m:r>
                                  <m:rPr>
                                    <m:sty m:val="i"/>
                                  </m:rPr>
                                  <m:t>extr</m:t>
                                </m:r>
                              </m:sub>
                            </m:sSub>
                          </m:e>
                          <m:sub>
                            <m:r>
                              <m:t>7</m:t>
                            </m:r>
                          </m:sub>
                        </m:sSub>
                      </m:e>
                      <m:sub>
                        <m:r>
                          <m:t>22</m:t>
                        </m:r>
                      </m:sub>
                    </m:sSub>
                    <m:r>
                      <m:t>+</m:t>
                    </m:r>
                    <m:sSub>
                      <m:e>
                        <m:sSub>
                          <m:e>
                            <m:sSub>
                              <m:e>
                                <m:r>
                                  <m:rPr>
                                    <m:sty m:val="i"/>
                                  </m:rPr>
                                  <m:t>Q</m:t>
                                </m:r>
                              </m:e>
                              <m:sub>
                                <m:r>
                                  <m:rPr>
                                    <m:sty m:val="i"/>
                                  </m:rPr>
                                  <m:t>extr</m:t>
                                </m:r>
                              </m:sub>
                            </m:sSub>
                          </m:e>
                          <m:sub>
                            <m:r>
                              <m:t>7</m:t>
                            </m:r>
                          </m:sub>
                        </m:sSub>
                      </m:e>
                      <m:sub>
                        <m:r>
                          <m:t>23</m:t>
                        </m:r>
                      </m:sub>
                    </m:sSub>
                    <m:r>
                      <m:t>+</m:t>
                    </m:r>
                    <m:sSub>
                      <m:e>
                        <m:sSub>
                          <m:e>
                            <m:sSub>
                              <m:e>
                                <m:r>
                                  <m:rPr>
                                    <m:sty m:val="i"/>
                                  </m:rPr>
                                  <m:t>Q</m:t>
                                </m:r>
                              </m:e>
                              <m:sub>
                                <m:r>
                                  <m:rPr>
                                    <m:sty m:val="i"/>
                                  </m:rPr>
                                  <m:t>extr</m:t>
                                </m:r>
                              </m:sub>
                            </m:sSub>
                          </m:e>
                          <m:sub>
                            <m:r>
                              <m:t>7</m:t>
                            </m:r>
                          </m:sub>
                        </m:sSub>
                      </m:e>
                      <m:sub>
                        <m:r>
                          <m:t>24</m:t>
                        </m:r>
                      </m:sub>
                    </m:sSub>
                    <m:r>
                      <m:t>+</m:t>
                    </m:r>
                    <m:sSub>
                      <m:e>
                        <m:sSub>
                          <m:e>
                            <m:sSub>
                              <m:e>
                                <m:r>
                                  <m:rPr>
                                    <m:sty m:val="i"/>
                                  </m:rPr>
                                  <m:t>Q</m:t>
                                </m:r>
                              </m:e>
                              <m:sub>
                                <m:r>
                                  <m:rPr>
                                    <m:sty m:val="i"/>
                                  </m:rPr>
                                  <m:t>extr</m:t>
                                </m:r>
                              </m:sub>
                            </m:sSub>
                          </m:e>
                          <m:sub>
                            <m:r>
                              <m:t>7</m:t>
                            </m:r>
                          </m:sub>
                        </m:sSub>
                      </m:e>
                      <m:sub>
                        <m:r>
                          <m:t>1</m:t>
                        </m:r>
                      </m:sub>
                    </m:sSub>
                    <m:r>
                      <m:t>+</m:t>
                    </m:r>
                    <m:sSub>
                      <m:e>
                        <m:sSub>
                          <m:e>
                            <m:sSub>
                              <m:e>
                                <m:r>
                                  <m:rPr>
                                    <m:sty m:val="i"/>
                                  </m:rPr>
                                  <m:t>Q</m:t>
                                </m:r>
                              </m:e>
                              <m:sub>
                                <m:r>
                                  <m:rPr>
                                    <m:sty m:val="i"/>
                                  </m:rPr>
                                  <m:t>extr</m:t>
                                </m:r>
                              </m:sub>
                            </m:sSub>
                          </m:e>
                          <m:sub>
                            <m:r>
                              <m:t>7</m:t>
                            </m:r>
                          </m:sub>
                        </m:sSub>
                      </m:e>
                      <m:sub>
                        <m:r>
                          <m:t>2</m:t>
                        </m:r>
                      </m:sub>
                    </m:sSub>
                    <m:r>
                      <m:t>+</m:t>
                    </m:r>
                    <m:sSub>
                      <m:e>
                        <m:sSub>
                          <m:e>
                            <m:sSub>
                              <m:e>
                                <m:r>
                                  <m:rPr>
                                    <m:sty m:val="i"/>
                                  </m:rPr>
                                  <m:t>Q</m:t>
                                </m:r>
                              </m:e>
                              <m:sub>
                                <m:r>
                                  <m:rPr>
                                    <m:sty m:val="i"/>
                                  </m:rPr>
                                  <m:t>extr</m:t>
                                </m:r>
                              </m:sub>
                            </m:sSub>
                          </m:e>
                          <m:sub>
                            <m:r>
                              <m:t>7</m:t>
                            </m:r>
                          </m:sub>
                        </m:sSub>
                      </m:e>
                      <m:sub>
                        <m:r>
                          <m:t>3</m:t>
                        </m:r>
                      </m:sub>
                    </m:sSub>
                    <m:r>
                      <m:t>+</m:t>
                    </m:r>
                    <m:sSub>
                      <m:e>
                        <m:sSub>
                          <m:e>
                            <m:sSub>
                              <m:e>
                                <m:r>
                                  <m:rPr>
                                    <m:sty m:val="i"/>
                                  </m:rPr>
                                  <m:t>Q</m:t>
                                </m:r>
                              </m:e>
                              <m:sub>
                                <m:r>
                                  <m:rPr>
                                    <m:sty m:val="i"/>
                                  </m:rPr>
                                  <m:t>extr</m:t>
                                </m:r>
                              </m:sub>
                            </m:sSub>
                          </m:e>
                          <m:sub>
                            <m:r>
                              <m:t>7</m:t>
                            </m:r>
                          </m:sub>
                        </m:sSub>
                      </m:e>
                      <m:sub>
                        <m:r>
                          <m:t>4</m:t>
                        </m:r>
                      </m:sub>
                    </m:sSub>
                    <m:r>
                      <m:t>+</m:t>
                    </m:r>
                    <m:sSub>
                      <m:e>
                        <m:sSub>
                          <m:e>
                            <m:sSub>
                              <m:e>
                                <m:r>
                                  <m:rPr>
                                    <m:sty m:val="i"/>
                                  </m:rPr>
                                  <m:t>Q</m:t>
                                </m:r>
                              </m:e>
                              <m:sub>
                                <m:r>
                                  <m:rPr>
                                    <m:sty m:val="i"/>
                                  </m:rPr>
                                  <m:t>extr</m:t>
                                </m:r>
                              </m:sub>
                            </m:sSub>
                          </m:e>
                          <m:sub>
                            <m:r>
                              <m:t>7</m:t>
                            </m:r>
                          </m:sub>
                        </m:sSub>
                      </m:e>
                      <m:sub>
                        <m:r>
                          <m:t>5</m:t>
                        </m:r>
                      </m:sub>
                    </m:sSub>
                    <m:r>
                      <m:t>+</m:t>
                    </m:r>
                    <m:sSub>
                      <m:e>
                        <m:sSub>
                          <m:e>
                            <m:sSub>
                              <m:e>
                                <m:r>
                                  <m:rPr>
                                    <m:sty m:val="i"/>
                                  </m:rPr>
                                  <m:t>Q</m:t>
                                </m:r>
                              </m:e>
                              <m:sub>
                                <m:r>
                                  <m:rPr>
                                    <m:sty m:val="i"/>
                                  </m:rPr>
                                  <m:t>extr</m:t>
                                </m:r>
                              </m:sub>
                            </m:sSub>
                          </m:e>
                          <m:sub>
                            <m:r>
                              <m:t>7</m:t>
                            </m:r>
                          </m:sub>
                        </m:sSub>
                      </m:e>
                      <m:sub>
                        <m:r>
                          <m:t>6</m:t>
                        </m:r>
                      </m:sub>
                    </m:sSub>
                    <m:r>
                      <m:t>+</m:t>
                    </m:r>
                    <m:sSub>
                      <m:e>
                        <m:sSub>
                          <m:e>
                            <m:sSub>
                              <m:e>
                                <m:r>
                                  <m:rPr>
                                    <m:sty m:val="i"/>
                                  </m:rPr>
                                  <m:t>Q</m:t>
                                </m:r>
                              </m:e>
                              <m:sub>
                                <m:r>
                                  <m:rPr>
                                    <m:sty m:val="i"/>
                                  </m:rPr>
                                  <m:t>extr</m:t>
                                </m:r>
                              </m:sub>
                            </m:sSub>
                          </m:e>
                          <m:sub>
                            <m:r>
                              <m:t>7</m:t>
                            </m:r>
                          </m:sub>
                        </m:sSub>
                      </m:e>
                      <m:sub>
                        <m:r>
                          <m:t>7</m:t>
                        </m:r>
                      </m:sub>
                    </m:sSub>
                    <m:r>
                      <m:t>+</m:t>
                    </m:r>
                    <m:sSub>
                      <m:e>
                        <m:sSub>
                          <m:e>
                            <m:sSub>
                              <m:e>
                                <m:r>
                                  <m:rPr>
                                    <m:sty m:val="i"/>
                                  </m:rPr>
                                  <m:t>Q</m:t>
                                </m:r>
                              </m:e>
                              <m:sub>
                                <m:r>
                                  <m:rPr>
                                    <m:sty m:val="i"/>
                                  </m:rPr>
                                  <m:t>extr</m:t>
                                </m:r>
                              </m:sub>
                            </m:sSub>
                          </m:e>
                          <m:sub>
                            <m:r>
                              <m:t>7</m:t>
                            </m:r>
                          </m:sub>
                        </m:sSub>
                      </m:e>
                      <m:sub>
                        <m:r>
                          <m:t>8</m:t>
                        </m:r>
                      </m:sub>
                    </m:sSub>
                  </m:e>
                </m:d>
                <m:r>
                  <m:t>=</m:t>
                </m:r>
                <m:r>
                  <m:t>31</m:t>
                </m:r>
                <m:r>
                  <m:t>·</m:t>
                </m:r>
                <m:d>
                  <m:dPr>
                    <m:begChr m:val="("/>
                    <m:endChr m:val=")"/>
                  </m:dPr>
                  <m:e>
                    <m:r>
                      <m:t>0.2313</m:t>
                    </m:r>
                    <m:r>
                      <m:t>+</m:t>
                    </m:r>
                    <m:r>
                      <m:t>0.262</m:t>
                    </m:r>
                    <m:r>
                      <m:t>+</m:t>
                    </m:r>
                    <m:r>
                      <m:t>0.2927</m:t>
                    </m:r>
                    <m:r>
                      <m:t>+</m:t>
                    </m:r>
                    <m:r>
                      <m:t>0.3205</m:t>
                    </m:r>
                    <m:r>
                      <m:t>+</m:t>
                    </m:r>
                    <m:r>
                      <m:t>0.3428</m:t>
                    </m:r>
                    <m:r>
                      <m:t>+</m:t>
                    </m:r>
                    <m:r>
                      <m:t>0.3595</m:t>
                    </m:r>
                    <m:r>
                      <m:t>+</m:t>
                    </m:r>
                    <m:r>
                      <m:t>0.3707</m:t>
                    </m:r>
                    <m:r>
                      <m:t>+</m:t>
                    </m:r>
                    <m:r>
                      <m:t>0.3735</m:t>
                    </m:r>
                    <m:r>
                      <m:t>+</m:t>
                    </m:r>
                    <m:r>
                      <m:t>0.3651</m:t>
                    </m:r>
                    <m:r>
                      <m:t>+</m:t>
                    </m:r>
                    <m:r>
                      <m:t>0.3456</m:t>
                    </m:r>
                    <m:r>
                      <m:t>+</m:t>
                    </m:r>
                    <m:r>
                      <m:t>0.315</m:t>
                    </m:r>
                  </m:e>
                </m:d>
                <m:r>
                  <m:t>=</m:t>
                </m:r>
                <m:r>
                  <m:t>110.941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86" w:name="CadEE_Target_386"/>
            <w:r>
              <w:fldChar w:fldCharType="begin"/>
            </w:r>
            <w:r>
              <w:instrText xml:space="preserve"> SEQ CadEE_Formula \* ARABIC </w:instrText>
            </w:r>
            <w:r>
              <w:fldChar w:fldCharType="separate"/>
            </w:r>
            <w:r>
              <w:t xml:space="preserve">142</w:t>
            </w:r>
            <w:r>
              <w:fldChar w:fldCharType="end"/>
            </w:r>
            <w:bookmarkEnd w:id="386"/>
            <w:r>
              <w:t>)</w:t>
            </w:r>
          </w:p>
        </w:tc>
      </w:tr>
    </w:tbl>
    <w:p>
      <w:pPr>
        <w:pStyle w:val="CadEENormalText"/>
      </w:pPr>
      <w:r>
        <w:t xml:space="preserve">де </w:t>
      </w:r>
      <w:r>
        <w:rPr>
          <w:rFonts w:ascii="Cambria Math" w:hAnsi="Cambria Math" w:eastAsia="Cambria Math" w:cs="Cambria Math"/>
        </w:rPr>
        <w:t xml:space="preserve">N</w:t>
      </w:r>
      <w:r>
        <w:rPr>
          <w:rFonts w:ascii="Cambria Math" w:hAnsi="Cambria Math" w:eastAsia="Cambria Math" w:cs="Cambria Math"/>
          <w:vertAlign w:val="subscript"/>
        </w:rPr>
        <w:t xml:space="preserve">7</w:t>
      </w:r>
      <w:r>
        <w:t xml:space="preserve"> - кількість точкових термічних включень,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extr 7 22</w:t>
      </w:r>
      <w:r>
        <w:t xml:space="preserve">..</w:t>
      </w:r>
      <w:r>
        <w:rPr>
          <w:rFonts w:ascii="Cambria Math" w:hAnsi="Cambria Math" w:eastAsia="Cambria Math" w:cs="Cambria Math"/>
        </w:rPr>
        <w:t xml:space="preserve">Q</w:t>
      </w:r>
      <w:r>
        <w:rPr>
          <w:rFonts w:ascii="Cambria Math" w:hAnsi="Cambria Math" w:eastAsia="Cambria Math" w:cs="Cambria Math"/>
          <w:vertAlign w:val="subscript"/>
        </w:rPr>
        <w:t xml:space="preserve">extr 7 8</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pPr>
      <w:r>
        <w:t xml:space="preserve">Величини визначені у п. </w:t>
      </w:r>
      <w:r>
        <w:fldChar w:fldCharType="begin"/>
      </w:r>
      <w:r>
        <w:instrText xml:space="preserve"> REF CadEE_Target_200 \n \h </w:instrText>
      </w:r>
      <w:r>
        <w:fldChar w:fldCharType="separate"/>
      </w:r>
      <w:r>
        <w:t xml:space="preserve">5.1.1</w:t>
      </w:r>
      <w:r>
        <w:fldChar w:fldCharType="end"/>
      </w:r>
      <w:r>
        <w:t xml:space="preserve">, Б.1: </w:t>
      </w:r>
    </w:p>
    <w:p>
      <w:pPr>
        <w:pStyle w:val="CadEENormalText"/>
        <w:numPr>
          <w:ilvl w:val="4"/>
          <w:numId w:val="1"/>
        </w:numPr>
      </w:pPr>
      <w:bookmarkStart w:id="387" w:name="CadEE_Target_387"/>
      <w:r>
        <w:t xml:space="preserve">Місяць 8. Період охолодження: </w:t>
      </w:r>
      <w:bookmarkEnd w:id="38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extra</m:t>
                        </m:r>
                      </m:sub>
                    </m:sSub>
                  </m:e>
                  <m:sub>
                    <m:r>
                      <m:t>8</m:t>
                    </m:r>
                  </m:sub>
                </m:sSub>
                <m:r>
                  <m:t>=</m:t>
                </m:r>
                <m:sSub>
                  <m:e>
                    <m:r>
                      <m:rPr>
                        <m:sty m:val="i"/>
                      </m:rPr>
                      <m:t>N</m:t>
                    </m:r>
                  </m:e>
                  <m:sub>
                    <m:r>
                      <m:t>8</m:t>
                    </m:r>
                  </m:sub>
                </m:sSub>
                <m:d>
                  <m:dPr>
                    <m:begChr m:val="("/>
                    <m:endChr m:val=")"/>
                  </m:dPr>
                  <m:e>
                    <m:sSub>
                      <m:e>
                        <m:sSub>
                          <m:e>
                            <m:sSub>
                              <m:e>
                                <m:r>
                                  <m:rPr>
                                    <m:sty m:val="i"/>
                                  </m:rPr>
                                  <m:t>Q</m:t>
                                </m:r>
                              </m:e>
                              <m:sub>
                                <m:r>
                                  <m:rPr>
                                    <m:sty m:val="i"/>
                                  </m:rPr>
                                  <m:t>extr</m:t>
                                </m:r>
                              </m:sub>
                            </m:sSub>
                          </m:e>
                          <m:sub>
                            <m:r>
                              <m:t>8</m:t>
                            </m:r>
                          </m:sub>
                        </m:sSub>
                      </m:e>
                      <m:sub>
                        <m:r>
                          <m:t>22</m:t>
                        </m:r>
                      </m:sub>
                    </m:sSub>
                    <m:r>
                      <m:t>+</m:t>
                    </m:r>
                    <m:sSub>
                      <m:e>
                        <m:sSub>
                          <m:e>
                            <m:sSub>
                              <m:e>
                                <m:r>
                                  <m:rPr>
                                    <m:sty m:val="i"/>
                                  </m:rPr>
                                  <m:t>Q</m:t>
                                </m:r>
                              </m:e>
                              <m:sub>
                                <m:r>
                                  <m:rPr>
                                    <m:sty m:val="i"/>
                                  </m:rPr>
                                  <m:t>extr</m:t>
                                </m:r>
                              </m:sub>
                            </m:sSub>
                          </m:e>
                          <m:sub>
                            <m:r>
                              <m:t>8</m:t>
                            </m:r>
                          </m:sub>
                        </m:sSub>
                      </m:e>
                      <m:sub>
                        <m:r>
                          <m:t>23</m:t>
                        </m:r>
                      </m:sub>
                    </m:sSub>
                    <m:r>
                      <m:t>+</m:t>
                    </m:r>
                    <m:sSub>
                      <m:e>
                        <m:sSub>
                          <m:e>
                            <m:sSub>
                              <m:e>
                                <m:r>
                                  <m:rPr>
                                    <m:sty m:val="i"/>
                                  </m:rPr>
                                  <m:t>Q</m:t>
                                </m:r>
                              </m:e>
                              <m:sub>
                                <m:r>
                                  <m:rPr>
                                    <m:sty m:val="i"/>
                                  </m:rPr>
                                  <m:t>extr</m:t>
                                </m:r>
                              </m:sub>
                            </m:sSub>
                          </m:e>
                          <m:sub>
                            <m:r>
                              <m:t>8</m:t>
                            </m:r>
                          </m:sub>
                        </m:sSub>
                      </m:e>
                      <m:sub>
                        <m:r>
                          <m:t>24</m:t>
                        </m:r>
                      </m:sub>
                    </m:sSub>
                    <m:r>
                      <m:t>+</m:t>
                    </m:r>
                    <m:sSub>
                      <m:e>
                        <m:sSub>
                          <m:e>
                            <m:sSub>
                              <m:e>
                                <m:r>
                                  <m:rPr>
                                    <m:sty m:val="i"/>
                                  </m:rPr>
                                  <m:t>Q</m:t>
                                </m:r>
                              </m:e>
                              <m:sub>
                                <m:r>
                                  <m:rPr>
                                    <m:sty m:val="i"/>
                                  </m:rPr>
                                  <m:t>extr</m:t>
                                </m:r>
                              </m:sub>
                            </m:sSub>
                          </m:e>
                          <m:sub>
                            <m:r>
                              <m:t>8</m:t>
                            </m:r>
                          </m:sub>
                        </m:sSub>
                      </m:e>
                      <m:sub>
                        <m:r>
                          <m:t>1</m:t>
                        </m:r>
                      </m:sub>
                    </m:sSub>
                    <m:r>
                      <m:t>+</m:t>
                    </m:r>
                    <m:sSub>
                      <m:e>
                        <m:sSub>
                          <m:e>
                            <m:sSub>
                              <m:e>
                                <m:r>
                                  <m:rPr>
                                    <m:sty m:val="i"/>
                                  </m:rPr>
                                  <m:t>Q</m:t>
                                </m:r>
                              </m:e>
                              <m:sub>
                                <m:r>
                                  <m:rPr>
                                    <m:sty m:val="i"/>
                                  </m:rPr>
                                  <m:t>extr</m:t>
                                </m:r>
                              </m:sub>
                            </m:sSub>
                          </m:e>
                          <m:sub>
                            <m:r>
                              <m:t>8</m:t>
                            </m:r>
                          </m:sub>
                        </m:sSub>
                      </m:e>
                      <m:sub>
                        <m:r>
                          <m:t>2</m:t>
                        </m:r>
                      </m:sub>
                    </m:sSub>
                    <m:r>
                      <m:t>+</m:t>
                    </m:r>
                    <m:sSub>
                      <m:e>
                        <m:sSub>
                          <m:e>
                            <m:sSub>
                              <m:e>
                                <m:r>
                                  <m:rPr>
                                    <m:sty m:val="i"/>
                                  </m:rPr>
                                  <m:t>Q</m:t>
                                </m:r>
                              </m:e>
                              <m:sub>
                                <m:r>
                                  <m:rPr>
                                    <m:sty m:val="i"/>
                                  </m:rPr>
                                  <m:t>extr</m:t>
                                </m:r>
                              </m:sub>
                            </m:sSub>
                          </m:e>
                          <m:sub>
                            <m:r>
                              <m:t>8</m:t>
                            </m:r>
                          </m:sub>
                        </m:sSub>
                      </m:e>
                      <m:sub>
                        <m:r>
                          <m:t>3</m:t>
                        </m:r>
                      </m:sub>
                    </m:sSub>
                    <m:r>
                      <m:t>+</m:t>
                    </m:r>
                    <m:sSub>
                      <m:e>
                        <m:sSub>
                          <m:e>
                            <m:sSub>
                              <m:e>
                                <m:r>
                                  <m:rPr>
                                    <m:sty m:val="i"/>
                                  </m:rPr>
                                  <m:t>Q</m:t>
                                </m:r>
                              </m:e>
                              <m:sub>
                                <m:r>
                                  <m:rPr>
                                    <m:sty m:val="i"/>
                                  </m:rPr>
                                  <m:t>extr</m:t>
                                </m:r>
                              </m:sub>
                            </m:sSub>
                          </m:e>
                          <m:sub>
                            <m:r>
                              <m:t>8</m:t>
                            </m:r>
                          </m:sub>
                        </m:sSub>
                      </m:e>
                      <m:sub>
                        <m:r>
                          <m:t>4</m:t>
                        </m:r>
                      </m:sub>
                    </m:sSub>
                    <m:r>
                      <m:t>+</m:t>
                    </m:r>
                    <m:sSub>
                      <m:e>
                        <m:sSub>
                          <m:e>
                            <m:sSub>
                              <m:e>
                                <m:r>
                                  <m:rPr>
                                    <m:sty m:val="i"/>
                                  </m:rPr>
                                  <m:t>Q</m:t>
                                </m:r>
                              </m:e>
                              <m:sub>
                                <m:r>
                                  <m:rPr>
                                    <m:sty m:val="i"/>
                                  </m:rPr>
                                  <m:t>extr</m:t>
                                </m:r>
                              </m:sub>
                            </m:sSub>
                          </m:e>
                          <m:sub>
                            <m:r>
                              <m:t>8</m:t>
                            </m:r>
                          </m:sub>
                        </m:sSub>
                      </m:e>
                      <m:sub>
                        <m:r>
                          <m:t>5</m:t>
                        </m:r>
                      </m:sub>
                    </m:sSub>
                    <m:r>
                      <m:t>+</m:t>
                    </m:r>
                    <m:sSub>
                      <m:e>
                        <m:sSub>
                          <m:e>
                            <m:sSub>
                              <m:e>
                                <m:r>
                                  <m:rPr>
                                    <m:sty m:val="i"/>
                                  </m:rPr>
                                  <m:t>Q</m:t>
                                </m:r>
                              </m:e>
                              <m:sub>
                                <m:r>
                                  <m:rPr>
                                    <m:sty m:val="i"/>
                                  </m:rPr>
                                  <m:t>extr</m:t>
                                </m:r>
                              </m:sub>
                            </m:sSub>
                          </m:e>
                          <m:sub>
                            <m:r>
                              <m:t>8</m:t>
                            </m:r>
                          </m:sub>
                        </m:sSub>
                      </m:e>
                      <m:sub>
                        <m:r>
                          <m:t>6</m:t>
                        </m:r>
                      </m:sub>
                    </m:sSub>
                    <m:r>
                      <m:t>+</m:t>
                    </m:r>
                    <m:sSub>
                      <m:e>
                        <m:sSub>
                          <m:e>
                            <m:sSub>
                              <m:e>
                                <m:r>
                                  <m:rPr>
                                    <m:sty m:val="i"/>
                                  </m:rPr>
                                  <m:t>Q</m:t>
                                </m:r>
                              </m:e>
                              <m:sub>
                                <m:r>
                                  <m:rPr>
                                    <m:sty m:val="i"/>
                                  </m:rPr>
                                  <m:t>extr</m:t>
                                </m:r>
                              </m:sub>
                            </m:sSub>
                          </m:e>
                          <m:sub>
                            <m:r>
                              <m:t>8</m:t>
                            </m:r>
                          </m:sub>
                        </m:sSub>
                      </m:e>
                      <m:sub>
                        <m:r>
                          <m:t>7</m:t>
                        </m:r>
                      </m:sub>
                    </m:sSub>
                    <m:r>
                      <m:t>+</m:t>
                    </m:r>
                    <m:sSub>
                      <m:e>
                        <m:sSub>
                          <m:e>
                            <m:sSub>
                              <m:e>
                                <m:r>
                                  <m:rPr>
                                    <m:sty m:val="i"/>
                                  </m:rPr>
                                  <m:t>Q</m:t>
                                </m:r>
                              </m:e>
                              <m:sub>
                                <m:r>
                                  <m:rPr>
                                    <m:sty m:val="i"/>
                                  </m:rPr>
                                  <m:t>extr</m:t>
                                </m:r>
                              </m:sub>
                            </m:sSub>
                          </m:e>
                          <m:sub>
                            <m:r>
                              <m:t>8</m:t>
                            </m:r>
                          </m:sub>
                        </m:sSub>
                      </m:e>
                      <m:sub>
                        <m:r>
                          <m:t>8</m:t>
                        </m:r>
                      </m:sub>
                    </m:sSub>
                  </m:e>
                </m:d>
                <m:r>
                  <m:t>=</m:t>
                </m:r>
                <m:r>
                  <m:t>31</m:t>
                </m:r>
                <m:r>
                  <m:t>·</m:t>
                </m:r>
                <m:d>
                  <m:dPr>
                    <m:begChr m:val="("/>
                    <m:endChr m:val=")"/>
                  </m:dPr>
                  <m:e>
                    <m:r>
                      <m:t>0.2369</m:t>
                    </m:r>
                    <m:r>
                      <m:t>+</m:t>
                    </m:r>
                    <m:r>
                      <m:t>0.2676</m:t>
                    </m:r>
                    <m:r>
                      <m:t>+</m:t>
                    </m:r>
                    <m:r>
                      <m:t>0.2982</m:t>
                    </m:r>
                    <m:r>
                      <m:t>+</m:t>
                    </m:r>
                    <m:r>
                      <m:t>0.3261</m:t>
                    </m:r>
                    <m:r>
                      <m:t>+</m:t>
                    </m:r>
                    <m:r>
                      <m:t>0.3512</m:t>
                    </m:r>
                    <m:r>
                      <m:t>+</m:t>
                    </m:r>
                    <m:r>
                      <m:t>0.3707</m:t>
                    </m:r>
                    <m:r>
                      <m:t>+</m:t>
                    </m:r>
                    <m:r>
                      <m:t>0.3818</m:t>
                    </m:r>
                    <m:r>
                      <m:t>+</m:t>
                    </m:r>
                    <m:r>
                      <m:t>0.3902</m:t>
                    </m:r>
                    <m:r>
                      <m:t>+</m:t>
                    </m:r>
                    <m:r>
                      <m:t>0.3874</m:t>
                    </m:r>
                    <m:r>
                      <m:t>+</m:t>
                    </m:r>
                    <m:r>
                      <m:t>0.3735</m:t>
                    </m:r>
                    <m:r>
                      <m:t>+</m:t>
                    </m:r>
                    <m:r>
                      <m:t>0.3428</m:t>
                    </m:r>
                  </m:e>
                </m:d>
                <m:r>
                  <m:t>=</m:t>
                </m:r>
                <m:r>
                  <m:t>115.521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88" w:name="CadEE_Target_388"/>
            <w:r>
              <w:fldChar w:fldCharType="begin"/>
            </w:r>
            <w:r>
              <w:instrText xml:space="preserve"> SEQ CadEE_Formula \* ARABIC </w:instrText>
            </w:r>
            <w:r>
              <w:fldChar w:fldCharType="separate"/>
            </w:r>
            <w:r>
              <w:t xml:space="preserve">143</w:t>
            </w:r>
            <w:r>
              <w:fldChar w:fldCharType="end"/>
            </w:r>
            <w:bookmarkEnd w:id="388"/>
            <w:r>
              <w:t>)</w:t>
            </w:r>
          </w:p>
        </w:tc>
      </w:tr>
    </w:tbl>
    <w:p>
      <w:pPr>
        <w:pStyle w:val="CadEENormalText"/>
      </w:pPr>
      <w:r>
        <w:t xml:space="preserve">де </w:t>
      </w:r>
      <w:r>
        <w:rPr>
          <w:rFonts w:ascii="Cambria Math" w:hAnsi="Cambria Math" w:eastAsia="Cambria Math" w:cs="Cambria Math"/>
        </w:rPr>
        <w:t xml:space="preserve">N</w:t>
      </w:r>
      <w:r>
        <w:rPr>
          <w:rFonts w:ascii="Cambria Math" w:hAnsi="Cambria Math" w:eastAsia="Cambria Math" w:cs="Cambria Math"/>
          <w:vertAlign w:val="subscript"/>
        </w:rPr>
        <w:t xml:space="preserve">8</w:t>
      </w:r>
      <w:r>
        <w:t xml:space="preserve"> - кількість точкових термічних включень,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extr 8 22</w:t>
      </w:r>
      <w:r>
        <w:t xml:space="preserve">..</w:t>
      </w:r>
      <w:r>
        <w:rPr>
          <w:rFonts w:ascii="Cambria Math" w:hAnsi="Cambria Math" w:eastAsia="Cambria Math" w:cs="Cambria Math"/>
        </w:rPr>
        <w:t xml:space="preserve">Q</w:t>
      </w:r>
      <w:r>
        <w:rPr>
          <w:rFonts w:ascii="Cambria Math" w:hAnsi="Cambria Math" w:eastAsia="Cambria Math" w:cs="Cambria Math"/>
          <w:vertAlign w:val="subscript"/>
        </w:rPr>
        <w:t xml:space="preserve">extr 8 8</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pPr>
      <w:r>
        <w:t xml:space="preserve">Величини визначені у п. </w:t>
      </w:r>
      <w:r>
        <w:fldChar w:fldCharType="begin"/>
      </w:r>
      <w:r>
        <w:instrText xml:space="preserve"> REF CadEE_Target_200 \n \h </w:instrText>
      </w:r>
      <w:r>
        <w:fldChar w:fldCharType="separate"/>
      </w:r>
      <w:r>
        <w:t xml:space="preserve">5.1.1</w:t>
      </w:r>
      <w:r>
        <w:fldChar w:fldCharType="end"/>
      </w:r>
      <w:r>
        <w:t xml:space="preserve">, Б.1: </w:t>
      </w:r>
    </w:p>
    <w:p>
      <w:pPr>
        <w:pStyle w:val="CadEENormalText"/>
        <w:numPr>
          <w:ilvl w:val="4"/>
          <w:numId w:val="1"/>
        </w:numPr>
      </w:pPr>
      <w:bookmarkStart w:id="389" w:name="CadEE_Target_389"/>
      <w:r>
        <w:t xml:space="preserve">Місяць 9. Період охолодження: </w:t>
      </w:r>
      <w:bookmarkEnd w:id="38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extra</m:t>
                        </m:r>
                      </m:sub>
                    </m:sSub>
                  </m:e>
                  <m:sub>
                    <m:r>
                      <m:t>9</m:t>
                    </m:r>
                  </m:sub>
                </m:sSub>
                <m:r>
                  <m:t>=</m:t>
                </m:r>
                <m:sSub>
                  <m:e>
                    <m:r>
                      <m:rPr>
                        <m:sty m:val="i"/>
                      </m:rPr>
                      <m:t>N</m:t>
                    </m:r>
                  </m:e>
                  <m:sub>
                    <m:r>
                      <m:t>9</m:t>
                    </m:r>
                  </m:sub>
                </m:sSub>
                <m:d>
                  <m:dPr>
                    <m:begChr m:val="("/>
                    <m:endChr m:val=")"/>
                  </m:dPr>
                  <m:e>
                    <m:sSub>
                      <m:e>
                        <m:sSub>
                          <m:e>
                            <m:sSub>
                              <m:e>
                                <m:r>
                                  <m:rPr>
                                    <m:sty m:val="i"/>
                                  </m:rPr>
                                  <m:t>Q</m:t>
                                </m:r>
                              </m:e>
                              <m:sub>
                                <m:r>
                                  <m:rPr>
                                    <m:sty m:val="i"/>
                                  </m:rPr>
                                  <m:t>extr</m:t>
                                </m:r>
                              </m:sub>
                            </m:sSub>
                          </m:e>
                          <m:sub>
                            <m:r>
                              <m:t>9</m:t>
                            </m:r>
                          </m:sub>
                        </m:sSub>
                      </m:e>
                      <m:sub>
                        <m:r>
                          <m:t>22</m:t>
                        </m:r>
                      </m:sub>
                    </m:sSub>
                    <m:r>
                      <m:t>+</m:t>
                    </m:r>
                    <m:sSub>
                      <m:e>
                        <m:sSub>
                          <m:e>
                            <m:sSub>
                              <m:e>
                                <m:r>
                                  <m:rPr>
                                    <m:sty m:val="i"/>
                                  </m:rPr>
                                  <m:t>Q</m:t>
                                </m:r>
                              </m:e>
                              <m:sub>
                                <m:r>
                                  <m:rPr>
                                    <m:sty m:val="i"/>
                                  </m:rPr>
                                  <m:t>extr</m:t>
                                </m:r>
                              </m:sub>
                            </m:sSub>
                          </m:e>
                          <m:sub>
                            <m:r>
                              <m:t>9</m:t>
                            </m:r>
                          </m:sub>
                        </m:sSub>
                      </m:e>
                      <m:sub>
                        <m:r>
                          <m:t>23</m:t>
                        </m:r>
                      </m:sub>
                    </m:sSub>
                    <m:r>
                      <m:t>+</m:t>
                    </m:r>
                    <m:sSub>
                      <m:e>
                        <m:sSub>
                          <m:e>
                            <m:sSub>
                              <m:e>
                                <m:r>
                                  <m:rPr>
                                    <m:sty m:val="i"/>
                                  </m:rPr>
                                  <m:t>Q</m:t>
                                </m:r>
                              </m:e>
                              <m:sub>
                                <m:r>
                                  <m:rPr>
                                    <m:sty m:val="i"/>
                                  </m:rPr>
                                  <m:t>extr</m:t>
                                </m:r>
                              </m:sub>
                            </m:sSub>
                          </m:e>
                          <m:sub>
                            <m:r>
                              <m:t>9</m:t>
                            </m:r>
                          </m:sub>
                        </m:sSub>
                      </m:e>
                      <m:sub>
                        <m:r>
                          <m:t>24</m:t>
                        </m:r>
                      </m:sub>
                    </m:sSub>
                    <m:r>
                      <m:t>+</m:t>
                    </m:r>
                    <m:sSub>
                      <m:e>
                        <m:sSub>
                          <m:e>
                            <m:sSub>
                              <m:e>
                                <m:r>
                                  <m:rPr>
                                    <m:sty m:val="i"/>
                                  </m:rPr>
                                  <m:t>Q</m:t>
                                </m:r>
                              </m:e>
                              <m:sub>
                                <m:r>
                                  <m:rPr>
                                    <m:sty m:val="i"/>
                                  </m:rPr>
                                  <m:t>extr</m:t>
                                </m:r>
                              </m:sub>
                            </m:sSub>
                          </m:e>
                          <m:sub>
                            <m:r>
                              <m:t>9</m:t>
                            </m:r>
                          </m:sub>
                        </m:sSub>
                      </m:e>
                      <m:sub>
                        <m:r>
                          <m:t>1</m:t>
                        </m:r>
                      </m:sub>
                    </m:sSub>
                    <m:r>
                      <m:t>+</m:t>
                    </m:r>
                    <m:sSub>
                      <m:e>
                        <m:sSub>
                          <m:e>
                            <m:sSub>
                              <m:e>
                                <m:r>
                                  <m:rPr>
                                    <m:sty m:val="i"/>
                                  </m:rPr>
                                  <m:t>Q</m:t>
                                </m:r>
                              </m:e>
                              <m:sub>
                                <m:r>
                                  <m:rPr>
                                    <m:sty m:val="i"/>
                                  </m:rPr>
                                  <m:t>extr</m:t>
                                </m:r>
                              </m:sub>
                            </m:sSub>
                          </m:e>
                          <m:sub>
                            <m:r>
                              <m:t>9</m:t>
                            </m:r>
                          </m:sub>
                        </m:sSub>
                      </m:e>
                      <m:sub>
                        <m:r>
                          <m:t>2</m:t>
                        </m:r>
                      </m:sub>
                    </m:sSub>
                    <m:r>
                      <m:t>+</m:t>
                    </m:r>
                    <m:sSub>
                      <m:e>
                        <m:sSub>
                          <m:e>
                            <m:sSub>
                              <m:e>
                                <m:r>
                                  <m:rPr>
                                    <m:sty m:val="i"/>
                                  </m:rPr>
                                  <m:t>Q</m:t>
                                </m:r>
                              </m:e>
                              <m:sub>
                                <m:r>
                                  <m:rPr>
                                    <m:sty m:val="i"/>
                                  </m:rPr>
                                  <m:t>extr</m:t>
                                </m:r>
                              </m:sub>
                            </m:sSub>
                          </m:e>
                          <m:sub>
                            <m:r>
                              <m:t>9</m:t>
                            </m:r>
                          </m:sub>
                        </m:sSub>
                      </m:e>
                      <m:sub>
                        <m:r>
                          <m:t>3</m:t>
                        </m:r>
                      </m:sub>
                    </m:sSub>
                    <m:r>
                      <m:t>+</m:t>
                    </m:r>
                    <m:sSub>
                      <m:e>
                        <m:sSub>
                          <m:e>
                            <m:sSub>
                              <m:e>
                                <m:r>
                                  <m:rPr>
                                    <m:sty m:val="i"/>
                                  </m:rPr>
                                  <m:t>Q</m:t>
                                </m:r>
                              </m:e>
                              <m:sub>
                                <m:r>
                                  <m:rPr>
                                    <m:sty m:val="i"/>
                                  </m:rPr>
                                  <m:t>extr</m:t>
                                </m:r>
                              </m:sub>
                            </m:sSub>
                          </m:e>
                          <m:sub>
                            <m:r>
                              <m:t>9</m:t>
                            </m:r>
                          </m:sub>
                        </m:sSub>
                      </m:e>
                      <m:sub>
                        <m:r>
                          <m:t>4</m:t>
                        </m:r>
                      </m:sub>
                    </m:sSub>
                    <m:r>
                      <m:t>+</m:t>
                    </m:r>
                    <m:sSub>
                      <m:e>
                        <m:sSub>
                          <m:e>
                            <m:sSub>
                              <m:e>
                                <m:r>
                                  <m:rPr>
                                    <m:sty m:val="i"/>
                                  </m:rPr>
                                  <m:t>Q</m:t>
                                </m:r>
                              </m:e>
                              <m:sub>
                                <m:r>
                                  <m:rPr>
                                    <m:sty m:val="i"/>
                                  </m:rPr>
                                  <m:t>extr</m:t>
                                </m:r>
                              </m:sub>
                            </m:sSub>
                          </m:e>
                          <m:sub>
                            <m:r>
                              <m:t>9</m:t>
                            </m:r>
                          </m:sub>
                        </m:sSub>
                      </m:e>
                      <m:sub>
                        <m:r>
                          <m:t>5</m:t>
                        </m:r>
                      </m:sub>
                    </m:sSub>
                    <m:r>
                      <m:t>+</m:t>
                    </m:r>
                    <m:sSub>
                      <m:e>
                        <m:sSub>
                          <m:e>
                            <m:sSub>
                              <m:e>
                                <m:r>
                                  <m:rPr>
                                    <m:sty m:val="i"/>
                                  </m:rPr>
                                  <m:t>Q</m:t>
                                </m:r>
                              </m:e>
                              <m:sub>
                                <m:r>
                                  <m:rPr>
                                    <m:sty m:val="i"/>
                                  </m:rPr>
                                  <m:t>extr</m:t>
                                </m:r>
                              </m:sub>
                            </m:sSub>
                          </m:e>
                          <m:sub>
                            <m:r>
                              <m:t>9</m:t>
                            </m:r>
                          </m:sub>
                        </m:sSub>
                      </m:e>
                      <m:sub>
                        <m:r>
                          <m:t>6</m:t>
                        </m:r>
                      </m:sub>
                    </m:sSub>
                    <m:r>
                      <m:t>+</m:t>
                    </m:r>
                    <m:sSub>
                      <m:e>
                        <m:sSub>
                          <m:e>
                            <m:sSub>
                              <m:e>
                                <m:r>
                                  <m:rPr>
                                    <m:sty m:val="i"/>
                                  </m:rPr>
                                  <m:t>Q</m:t>
                                </m:r>
                              </m:e>
                              <m:sub>
                                <m:r>
                                  <m:rPr>
                                    <m:sty m:val="i"/>
                                  </m:rPr>
                                  <m:t>extr</m:t>
                                </m:r>
                              </m:sub>
                            </m:sSub>
                          </m:e>
                          <m:sub>
                            <m:r>
                              <m:t>9</m:t>
                            </m:r>
                          </m:sub>
                        </m:sSub>
                      </m:e>
                      <m:sub>
                        <m:r>
                          <m:t>7</m:t>
                        </m:r>
                      </m:sub>
                    </m:sSub>
                    <m:r>
                      <m:t>+</m:t>
                    </m:r>
                    <m:sSub>
                      <m:e>
                        <m:sSub>
                          <m:e>
                            <m:sSub>
                              <m:e>
                                <m:r>
                                  <m:rPr>
                                    <m:sty m:val="i"/>
                                  </m:rPr>
                                  <m:t>Q</m:t>
                                </m:r>
                              </m:e>
                              <m:sub>
                                <m:r>
                                  <m:rPr>
                                    <m:sty m:val="i"/>
                                  </m:rPr>
                                  <m:t>extr</m:t>
                                </m:r>
                              </m:sub>
                            </m:sSub>
                          </m:e>
                          <m:sub>
                            <m:r>
                              <m:t>9</m:t>
                            </m:r>
                          </m:sub>
                        </m:sSub>
                      </m:e>
                      <m:sub>
                        <m:r>
                          <m:t>8</m:t>
                        </m:r>
                      </m:sub>
                    </m:sSub>
                  </m:e>
                </m:d>
                <m:r>
                  <m:t>=</m:t>
                </m:r>
                <m:r>
                  <m:t>30</m:t>
                </m:r>
                <m:r>
                  <m:t>·</m:t>
                </m:r>
                <m:d>
                  <m:dPr>
                    <m:begChr m:val="("/>
                    <m:endChr m:val=")"/>
                  </m:dPr>
                  <m:e>
                    <m:r>
                      <m:t>0.3456</m:t>
                    </m:r>
                    <m:r>
                      <m:t>+</m:t>
                    </m:r>
                    <m:r>
                      <m:t>0.3735</m:t>
                    </m:r>
                    <m:r>
                      <m:t>+</m:t>
                    </m:r>
                    <m:r>
                      <m:t>0.3986</m:t>
                    </m:r>
                    <m:r>
                      <m:t>+</m:t>
                    </m:r>
                    <m:r>
                      <m:t>0.4264</m:t>
                    </m:r>
                    <m:r>
                      <m:t>+</m:t>
                    </m:r>
                    <m:r>
                      <m:t>0.4487</m:t>
                    </m:r>
                    <m:r>
                      <m:t>+</m:t>
                    </m:r>
                    <m:r>
                      <m:t>0.4682</m:t>
                    </m:r>
                    <m:r>
                      <m:t>+</m:t>
                    </m:r>
                    <m:r>
                      <m:t>0.4822</m:t>
                    </m:r>
                    <m:r>
                      <m:t>+</m:t>
                    </m:r>
                    <m:r>
                      <m:t>0.4905</m:t>
                    </m:r>
                    <m:r>
                      <m:t>+</m:t>
                    </m:r>
                    <m:r>
                      <m:t>0.4961</m:t>
                    </m:r>
                    <m:r>
                      <m:t>+</m:t>
                    </m:r>
                    <m:r>
                      <m:t>0.4905</m:t>
                    </m:r>
                    <m:r>
                      <m:t>+</m:t>
                    </m:r>
                    <m:r>
                      <m:t>0.471</m:t>
                    </m:r>
                  </m:e>
                </m:d>
                <m:r>
                  <m:t>=</m:t>
                </m:r>
                <m:r>
                  <m:t>146.745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90" w:name="CadEE_Target_390"/>
            <w:r>
              <w:fldChar w:fldCharType="begin"/>
            </w:r>
            <w:r>
              <w:instrText xml:space="preserve"> SEQ CadEE_Formula \* ARABIC </w:instrText>
            </w:r>
            <w:r>
              <w:fldChar w:fldCharType="separate"/>
            </w:r>
            <w:r>
              <w:t xml:space="preserve">144</w:t>
            </w:r>
            <w:r>
              <w:fldChar w:fldCharType="end"/>
            </w:r>
            <w:bookmarkEnd w:id="390"/>
            <w:r>
              <w:t>)</w:t>
            </w:r>
          </w:p>
        </w:tc>
      </w:tr>
    </w:tbl>
    <w:p>
      <w:pPr>
        <w:pStyle w:val="CadEENormalText"/>
      </w:pPr>
      <w:r>
        <w:t xml:space="preserve">де </w:t>
      </w:r>
      <w:r>
        <w:rPr>
          <w:rFonts w:ascii="Cambria Math" w:hAnsi="Cambria Math" w:eastAsia="Cambria Math" w:cs="Cambria Math"/>
        </w:rPr>
        <w:t xml:space="preserve">N</w:t>
      </w:r>
      <w:r>
        <w:rPr>
          <w:rFonts w:ascii="Cambria Math" w:hAnsi="Cambria Math" w:eastAsia="Cambria Math" w:cs="Cambria Math"/>
          <w:vertAlign w:val="subscript"/>
        </w:rPr>
        <w:t xml:space="preserve">9</w:t>
      </w:r>
      <w:r>
        <w:t xml:space="preserve"> - кількість точкових термічних включень,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extr 9 22</w:t>
      </w:r>
      <w:r>
        <w:t xml:space="preserve">..</w:t>
      </w:r>
      <w:r>
        <w:rPr>
          <w:rFonts w:ascii="Cambria Math" w:hAnsi="Cambria Math" w:eastAsia="Cambria Math" w:cs="Cambria Math"/>
        </w:rPr>
        <w:t xml:space="preserve">Q</w:t>
      </w:r>
      <w:r>
        <w:rPr>
          <w:rFonts w:ascii="Cambria Math" w:hAnsi="Cambria Math" w:eastAsia="Cambria Math" w:cs="Cambria Math"/>
          <w:vertAlign w:val="subscript"/>
        </w:rPr>
        <w:t xml:space="preserve">extr 9 8</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pPr>
      <w:r>
        <w:t xml:space="preserve">Величини визначені у п. </w:t>
      </w:r>
      <w:r>
        <w:fldChar w:fldCharType="begin"/>
      </w:r>
      <w:r>
        <w:instrText xml:space="preserve"> REF CadEE_Target_200 \n \h </w:instrText>
      </w:r>
      <w:r>
        <w:fldChar w:fldCharType="separate"/>
      </w:r>
      <w:r>
        <w:t xml:space="preserve">5.1.1</w:t>
      </w:r>
      <w:r>
        <w:fldChar w:fldCharType="end"/>
      </w:r>
      <w:r>
        <w:t xml:space="preserve">, Б.1: </w:t>
      </w:r>
    </w:p>
    <w:p>
      <w:pPr>
        <w:pStyle w:val="CadEENormalText"/>
        <w:numPr>
          <w:ilvl w:val="4"/>
          <w:numId w:val="1"/>
        </w:numPr>
      </w:pPr>
      <w:bookmarkStart w:id="391" w:name="CadEE_Target_391"/>
      <w:r>
        <w:t xml:space="preserve">Місяць 10. Період опалення: </w:t>
      </w:r>
      <w:bookmarkEnd w:id="39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extra</m:t>
                        </m:r>
                      </m:sub>
                    </m:sSub>
                  </m:e>
                  <m:sub>
                    <m:r>
                      <m:t>10</m:t>
                    </m:r>
                  </m:sub>
                </m:sSub>
                <m:r>
                  <m:t>=</m:t>
                </m:r>
                <m:r>
                  <m:t>0</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92" w:name="CadEE_Target_392"/>
            <w:r>
              <w:fldChar w:fldCharType="begin"/>
            </w:r>
            <w:r>
              <w:instrText xml:space="preserve"> SEQ CadEE_Formula \* ARABIC </w:instrText>
            </w:r>
            <w:r>
              <w:fldChar w:fldCharType="separate"/>
            </w:r>
            <w:r>
              <w:t xml:space="preserve">145</w:t>
            </w:r>
            <w:r>
              <w:fldChar w:fldCharType="end"/>
            </w:r>
            <w:bookmarkEnd w:id="392"/>
            <w:r>
              <w:t>)</w:t>
            </w:r>
          </w:p>
        </w:tc>
      </w:tr>
    </w:tbl>
    <w:p>
      <w:pPr>
        <w:pStyle w:val="CadEENormalText"/>
        <w:numPr>
          <w:ilvl w:val="4"/>
          <w:numId w:val="1"/>
        </w:numPr>
      </w:pPr>
      <w:bookmarkStart w:id="393" w:name="CadEE_Target_393"/>
      <w:r>
        <w:t xml:space="preserve">Місяць 11. Період опалення: </w:t>
      </w:r>
      <w:bookmarkEnd w:id="39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extra</m:t>
                        </m:r>
                      </m:sub>
                    </m:sSub>
                  </m:e>
                  <m:sub>
                    <m:r>
                      <m:t>11</m:t>
                    </m:r>
                  </m:sub>
                </m:sSub>
                <m:r>
                  <m:t>=</m:t>
                </m:r>
                <m:r>
                  <m:t>0</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94" w:name="CadEE_Target_394"/>
            <w:r>
              <w:fldChar w:fldCharType="begin"/>
            </w:r>
            <w:r>
              <w:instrText xml:space="preserve"> SEQ CadEE_Formula \* ARABIC </w:instrText>
            </w:r>
            <w:r>
              <w:fldChar w:fldCharType="separate"/>
            </w:r>
            <w:r>
              <w:t xml:space="preserve">146</w:t>
            </w:r>
            <w:r>
              <w:fldChar w:fldCharType="end"/>
            </w:r>
            <w:bookmarkEnd w:id="394"/>
            <w:r>
              <w:t>)</w:t>
            </w:r>
          </w:p>
        </w:tc>
      </w:tr>
    </w:tbl>
    <w:p>
      <w:pPr>
        <w:pStyle w:val="CadEENormalText"/>
        <w:numPr>
          <w:ilvl w:val="4"/>
          <w:numId w:val="1"/>
        </w:numPr>
      </w:pPr>
      <w:bookmarkStart w:id="395" w:name="CadEE_Target_395"/>
      <w:r>
        <w:t xml:space="preserve">Місяць 12. Період опалення: </w:t>
      </w:r>
      <w:bookmarkEnd w:id="39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extra</m:t>
                        </m:r>
                      </m:sub>
                    </m:sSub>
                  </m:e>
                  <m:sub>
                    <m:r>
                      <m:t>12</m:t>
                    </m:r>
                  </m:sub>
                </m:sSub>
                <m:r>
                  <m:t>=</m:t>
                </m:r>
                <m:r>
                  <m:t>0</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96" w:name="CadEE_Target_396"/>
            <w:r>
              <w:fldChar w:fldCharType="begin"/>
            </w:r>
            <w:r>
              <w:instrText xml:space="preserve"> SEQ CadEE_Formula \* ARABIC </w:instrText>
            </w:r>
            <w:r>
              <w:fldChar w:fldCharType="separate"/>
            </w:r>
            <w:r>
              <w:t xml:space="preserve">147</w:t>
            </w:r>
            <w:r>
              <w:fldChar w:fldCharType="end"/>
            </w:r>
            <w:bookmarkEnd w:id="396"/>
            <w:r>
              <w:t>)</w:t>
            </w:r>
          </w:p>
        </w:tc>
      </w:tr>
    </w:tbl>
    <w:p>
      <w:pPr>
        <w:pStyle w:val="CadEENormalText"/>
        <w:numPr>
          <w:ilvl w:val="1"/>
          <w:numId w:val="1"/>
        </w:numPr>
      </w:pPr>
      <w:bookmarkStart w:id="397" w:name="CadEE_Target_397"/>
      <w:r>
        <w:t xml:space="preserve">Загальний коефіцієнт теплопередачі визначаємо згідно з приміткою 2 п. 9.2.1 ДСТУ9190:2022</w:t>
      </w:r>
      <w:bookmarkEnd w:id="39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H</m:t>
                            </m:r>
                          </m:e>
                          <m:sub>
                            <m:r>
                              <m:rPr>
                                <m:sty m:val="i"/>
                              </m:rPr>
                              <m:t>ve</m:t>
                            </m:r>
                          </m:sub>
                        </m:sSub>
                      </m:e>
                      <m:sub>
                        <m:r>
                          <m:rPr>
                            <m:sty m:val="i"/>
                          </m:rPr>
                          <m:t>adj</m:t>
                        </m:r>
                      </m:sub>
                    </m:sSub>
                  </m:e>
                  <m:sub>
                    <m:r>
                      <m:rPr>
                        <m:sty m:val="i"/>
                      </m:rPr>
                      <m:t>H</m:t>
                    </m:r>
                  </m:sub>
                </m:sSub>
                <m:r>
                  <m:t>=</m:t>
                </m:r>
                <m:sSub>
                  <m:e>
                    <m:r>
                      <m:rPr>
                        <m:sty m:val="i"/>
                      </m:rPr>
                      <m:t>H</m:t>
                    </m:r>
                  </m:e>
                  <m:sub>
                    <m:sSub>
                      <m:e>
                        <m:r>
                          <m:rPr>
                            <m:sty m:val="i"/>
                          </m:rPr>
                          <m:t>veAdjH</m:t>
                        </m:r>
                      </m:e>
                      <m:sub>
                        <m:r>
                          <m:t>1</m:t>
                        </m:r>
                      </m:sub>
                    </m:sSub>
                  </m:sub>
                </m:sSub>
                <m:r>
                  <m:t>=</m:t>
                </m:r>
                <m:r>
                  <m:t>4038.055</m:t>
                </m:r>
                <m:r>
                  <m:t>=</m:t>
                </m:r>
                <m:r>
                  <m:t>4038.055</m:t>
                </m:r>
                <m:r>
                  <m:t xml:space="preserve"> </m:t>
                </m:r>
                <m:f>
                  <m:num>
                    <m:r>
                      <m:t>Вт</m:t>
                    </m:r>
                  </m:num>
                  <m:den>
                    <m:r>
                      <m:t>К</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98" w:name="CadEE_Target_398"/>
            <w:r>
              <w:fldChar w:fldCharType="begin"/>
            </w:r>
            <w:r>
              <w:instrText xml:space="preserve"> SEQ CadEE_Formula \* ARABIC </w:instrText>
            </w:r>
            <w:r>
              <w:fldChar w:fldCharType="separate"/>
            </w:r>
            <w:r>
              <w:t xml:space="preserve">148</w:t>
            </w:r>
            <w:r>
              <w:fldChar w:fldCharType="end"/>
            </w:r>
            <w:bookmarkEnd w:id="398"/>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veAdjH1</w:t>
      </w:r>
      <w:r>
        <w:t xml:space="preserve">, див. п. </w:t>
      </w:r>
      <w:r>
        <w:fldChar w:fldCharType="begin"/>
      </w:r>
      <w:r>
        <w:instrText xml:space="preserve"> REF CadEE_Target_368 \n \h </w:instrText>
      </w:r>
      <w:r>
        <w:fldChar w:fldCharType="separate"/>
      </w:r>
      <w:r>
        <w:t xml:space="preserve">5.5.8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H</m:t>
                            </m:r>
                          </m:e>
                          <m:sub>
                            <m:r>
                              <m:rPr>
                                <m:sty m:val="i"/>
                              </m:rPr>
                              <m:t>ve</m:t>
                            </m:r>
                          </m:sub>
                        </m:sSub>
                      </m:e>
                      <m:sub>
                        <m:r>
                          <m:rPr>
                            <m:sty m:val="i"/>
                          </m:rPr>
                          <m:t>adj</m:t>
                        </m:r>
                      </m:sub>
                    </m:sSub>
                  </m:e>
                  <m:sub>
                    <m:r>
                      <m:rPr>
                        <m:sty m:val="i"/>
                      </m:rPr>
                      <m:t>C</m:t>
                    </m:r>
                  </m:sub>
                </m:sSub>
                <m:r>
                  <m:t>=</m:t>
                </m:r>
                <m:sSub>
                  <m:e>
                    <m:r>
                      <m:rPr>
                        <m:sty m:val="i"/>
                      </m:rPr>
                      <m:t>H</m:t>
                    </m:r>
                  </m:e>
                  <m:sub>
                    <m:sSub>
                      <m:e>
                        <m:r>
                          <m:rPr>
                            <m:sty m:val="i"/>
                          </m:rPr>
                          <m:t>veAdjC</m:t>
                        </m:r>
                      </m:e>
                      <m:sub>
                        <m:r>
                          <m:t>1</m:t>
                        </m:r>
                      </m:sub>
                    </m:sSub>
                  </m:sub>
                </m:sSub>
                <m:r>
                  <m:t>=</m:t>
                </m:r>
                <m:r>
                  <m:t>4036.645</m:t>
                </m:r>
                <m:r>
                  <m:t>=</m:t>
                </m:r>
                <m:r>
                  <m:t>4036.645</m:t>
                </m:r>
                <m:r>
                  <m:t xml:space="preserve"> </m:t>
                </m:r>
                <m:f>
                  <m:num>
                    <m:r>
                      <m:t>Вт</m:t>
                    </m:r>
                  </m:num>
                  <m:den>
                    <m:r>
                      <m:t>К</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399" w:name="CadEE_Target_399"/>
            <w:r>
              <w:fldChar w:fldCharType="begin"/>
            </w:r>
            <w:r>
              <w:instrText xml:space="preserve"> SEQ CadEE_Formula \* ARABIC </w:instrText>
            </w:r>
            <w:r>
              <w:fldChar w:fldCharType="separate"/>
            </w:r>
            <w:r>
              <w:t xml:space="preserve">149</w:t>
            </w:r>
            <w:r>
              <w:fldChar w:fldCharType="end"/>
            </w:r>
            <w:bookmarkEnd w:id="399"/>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veAdjC1</w:t>
      </w:r>
      <w:r>
        <w:t xml:space="preserve">, див. п. </w:t>
      </w:r>
      <w:r>
        <w:fldChar w:fldCharType="begin"/>
      </w:r>
      <w:r>
        <w:instrText xml:space="preserve"> REF CadEE_Target_368 \n \h </w:instrText>
      </w:r>
      <w:r>
        <w:fldChar w:fldCharType="separate"/>
      </w:r>
      <w:r>
        <w:t xml:space="preserve">5.5.8</w:t>
      </w:r>
      <w:r>
        <w:fldChar w:fldCharType="end"/>
      </w:r>
      <w:r>
        <w:t xml:space="preserve">.</w:t>
      </w:r>
    </w:p>
    <w:p>
      <w:pPr>
        <w:pStyle w:val="CadEENormalText"/>
        <w:numPr>
          <w:ilvl w:val="1"/>
          <w:numId w:val="1"/>
        </w:numPr>
      </w:pPr>
      <w:bookmarkStart w:id="400" w:name="CadEE_Target_400"/>
      <w:r>
        <w:t xml:space="preserve">Сумарну теплопередачу вентиляцією для опалення та охолодження розраховуємо для кожного місяця згідно з п. 9.1 ДСТУ 9190:2022</w:t>
      </w:r>
      <w:bookmarkEnd w:id="400"/>
    </w:p>
    <w:p>
      <w:pPr>
        <w:pStyle w:val="CadEENormalText"/>
        <w:numPr>
          <w:ilvl w:val="2"/>
          <w:numId w:val="1"/>
        </w:numPr>
      </w:pPr>
      <w:bookmarkStart w:id="401" w:name="CadEE_Target_401"/>
      <w:r>
        <w:t xml:space="preserve">Для опалення:</w:t>
      </w:r>
      <w:bookmarkEnd w:id="40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H</m:t>
                        </m:r>
                      </m:sub>
                    </m:sSub>
                  </m:e>
                  <m:sub>
                    <m:r>
                      <m:t>1</m:t>
                    </m:r>
                  </m:sub>
                </m:sSub>
                <m:r>
                  <m:t>=</m:t>
                </m:r>
                <m:r>
                  <m:t>0.001</m:t>
                </m:r>
                <m:sSub>
                  <m:e>
                    <m:sSub>
                      <m:e>
                        <m:sSub>
                          <m:e>
                            <m:r>
                              <m:rPr>
                                <m:sty m:val="i"/>
                              </m:rPr>
                              <m:t>H</m:t>
                            </m:r>
                          </m:e>
                          <m:sub>
                            <m:r>
                              <m:rPr>
                                <m:sty m:val="i"/>
                              </m:rPr>
                              <m:t>ve</m:t>
                            </m:r>
                          </m:sub>
                        </m:sSub>
                      </m:e>
                      <m:sub>
                        <m:r>
                          <m:rPr>
                            <m:sty m:val="i"/>
                          </m:rPr>
                          <m:t>adj</m:t>
                        </m:r>
                      </m:sub>
                    </m:sSub>
                  </m:e>
                  <m:sub>
                    <m:r>
                      <m:rPr>
                        <m:sty m:val="i"/>
                      </m:rPr>
                      <m:t>H</m:t>
                    </m:r>
                  </m:sub>
                </m:sSub>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1</m:t>
                        </m:r>
                      </m:sub>
                    </m:sSub>
                  </m:e>
                </m:d>
                <m:sSub>
                  <m:e>
                    <m:r>
                      <m:rPr>
                        <m:sty m:val="i"/>
                      </m:rPr>
                      <m:t>t</m:t>
                    </m:r>
                  </m:e>
                  <m:sub>
                    <m:r>
                      <m:t>1</m:t>
                    </m:r>
                  </m:sub>
                </m:sSub>
                <m:r>
                  <m:t>=</m:t>
                </m:r>
                <m:r>
                  <m:t>0.001</m:t>
                </m:r>
                <m:r>
                  <m:t>·</m:t>
                </m:r>
                <m:r>
                  <m:t>4038.055</m:t>
                </m:r>
                <m:r>
                  <m:t>·</m:t>
                </m:r>
                <m:d>
                  <m:dPr>
                    <m:begChr m:val="("/>
                    <m:endChr m:val=")"/>
                  </m:dPr>
                  <m:e>
                    <m:r>
                      <m:t>20</m:t>
                    </m:r>
                    <m:r>
                      <m:t>−</m:t>
                    </m:r>
                    <m:r>
                      <m:t>−</m:t>
                    </m:r>
                    <m:r>
                      <m:t>4</m:t>
                    </m:r>
                  </m:e>
                </m:d>
                <m:r>
                  <m:t>·</m:t>
                </m:r>
                <m:r>
                  <m:t>744</m:t>
                </m:r>
                <m:r>
                  <m:t>=</m:t>
                </m:r>
                <m:r>
                  <m:t>72103.507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02" w:name="CadEE_Target_402"/>
            <w:r>
              <w:fldChar w:fldCharType="begin"/>
            </w:r>
            <w:r>
              <w:instrText xml:space="preserve"> SEQ CadEE_Formula \* ARABIC </w:instrText>
            </w:r>
            <w:r>
              <w:fldChar w:fldCharType="separate"/>
            </w:r>
            <w:r>
              <w:t xml:space="preserve">150</w:t>
            </w:r>
            <w:r>
              <w:fldChar w:fldCharType="end"/>
            </w:r>
            <w:bookmarkEnd w:id="402"/>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 adj H</w:t>
      </w:r>
      <w:r>
        <w:t xml:space="preserve">, див. п. </w:t>
      </w:r>
      <w:r>
        <w:fldChar w:fldCharType="begin"/>
      </w:r>
      <w:r>
        <w:instrText xml:space="preserve"> REF CadEE_Target_397 \n \h </w:instrText>
      </w:r>
      <w:r>
        <w:fldChar w:fldCharType="separate"/>
      </w:r>
      <w:r>
        <w:t xml:space="preserve">5.6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H</m:t>
                        </m:r>
                      </m:sub>
                    </m:sSub>
                  </m:e>
                  <m:sub>
                    <m:r>
                      <m:t>2</m:t>
                    </m:r>
                  </m:sub>
                </m:sSub>
                <m:r>
                  <m:t>=</m:t>
                </m:r>
                <m:r>
                  <m:t>0.001</m:t>
                </m:r>
                <m:sSub>
                  <m:e>
                    <m:sSub>
                      <m:e>
                        <m:sSub>
                          <m:e>
                            <m:r>
                              <m:rPr>
                                <m:sty m:val="i"/>
                              </m:rPr>
                              <m:t>H</m:t>
                            </m:r>
                          </m:e>
                          <m:sub>
                            <m:r>
                              <m:rPr>
                                <m:sty m:val="i"/>
                              </m:rPr>
                              <m:t>ve</m:t>
                            </m:r>
                          </m:sub>
                        </m:sSub>
                      </m:e>
                      <m:sub>
                        <m:r>
                          <m:rPr>
                            <m:sty m:val="i"/>
                          </m:rPr>
                          <m:t>adj</m:t>
                        </m:r>
                      </m:sub>
                    </m:sSub>
                  </m:e>
                  <m:sub>
                    <m:r>
                      <m:rPr>
                        <m:sty m:val="i"/>
                      </m:rPr>
                      <m:t>H</m:t>
                    </m:r>
                  </m:sub>
                </m:sSub>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2</m:t>
                        </m:r>
                      </m:sub>
                    </m:sSub>
                  </m:e>
                </m:d>
                <m:sSub>
                  <m:e>
                    <m:r>
                      <m:rPr>
                        <m:sty m:val="i"/>
                      </m:rPr>
                      <m:t>t</m:t>
                    </m:r>
                  </m:e>
                  <m:sub>
                    <m:r>
                      <m:t>2</m:t>
                    </m:r>
                  </m:sub>
                </m:sSub>
                <m:r>
                  <m:t>=</m:t>
                </m:r>
                <m:r>
                  <m:t>0.001</m:t>
                </m:r>
                <m:r>
                  <m:t>·</m:t>
                </m:r>
                <m:r>
                  <m:t>4038.055</m:t>
                </m:r>
                <m:r>
                  <m:t>·</m:t>
                </m:r>
                <m:d>
                  <m:dPr>
                    <m:begChr m:val="("/>
                    <m:endChr m:val=")"/>
                  </m:dPr>
                  <m:e>
                    <m:r>
                      <m:t>20</m:t>
                    </m:r>
                    <m:r>
                      <m:t>−</m:t>
                    </m:r>
                    <m:r>
                      <m:t>−</m:t>
                    </m:r>
                    <m:r>
                      <m:t>2.7</m:t>
                    </m:r>
                  </m:e>
                </m:d>
                <m:r>
                  <m:t>·</m:t>
                </m:r>
                <m:r>
                  <m:t>672</m:t>
                </m:r>
                <m:r>
                  <m:t>=</m:t>
                </m:r>
                <m:r>
                  <m:t>61598.103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03" w:name="CadEE_Target_403"/>
            <w:r>
              <w:fldChar w:fldCharType="begin"/>
            </w:r>
            <w:r>
              <w:instrText xml:space="preserve"> SEQ CadEE_Formula \* ARABIC </w:instrText>
            </w:r>
            <w:r>
              <w:fldChar w:fldCharType="separate"/>
            </w:r>
            <w:r>
              <w:t xml:space="preserve">151</w:t>
            </w:r>
            <w:r>
              <w:fldChar w:fldCharType="end"/>
            </w:r>
            <w:bookmarkEnd w:id="403"/>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 adj H</w:t>
      </w:r>
      <w:r>
        <w:t xml:space="preserve"> - те саме, що у формулі (</w:t>
      </w:r>
      <w:r>
        <w:fldChar w:fldCharType="begin"/>
      </w:r>
      <w:r>
        <w:instrText xml:space="preserve"> REF CadEE_Target_402 \h </w:instrText>
      </w:r>
      <w:r>
        <w:fldChar w:fldCharType="separate"/>
      </w:r>
      <w:r>
        <w:t xml:space="preserve">150</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2</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2</w:t>
      </w:r>
      <w:r>
        <w:t xml:space="preserve"> - те саме, що у формулі (</w:t>
      </w:r>
      <w:r>
        <w:fldChar w:fldCharType="begin"/>
      </w:r>
      <w:r>
        <w:instrText xml:space="preserve"> REF CadEE_Target_174 \h </w:instrText>
      </w:r>
      <w:r>
        <w:fldChar w:fldCharType="separate"/>
      </w:r>
      <w:r>
        <w:t xml:space="preserve">55</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H</m:t>
                        </m:r>
                      </m:sub>
                    </m:sSub>
                  </m:e>
                  <m:sub>
                    <m:r>
                      <m:t>3</m:t>
                    </m:r>
                  </m:sub>
                </m:sSub>
                <m:r>
                  <m:t>=</m:t>
                </m:r>
                <m:r>
                  <m:t>0.001</m:t>
                </m:r>
                <m:sSub>
                  <m:e>
                    <m:sSub>
                      <m:e>
                        <m:sSub>
                          <m:e>
                            <m:r>
                              <m:rPr>
                                <m:sty m:val="i"/>
                              </m:rPr>
                              <m:t>H</m:t>
                            </m:r>
                          </m:e>
                          <m:sub>
                            <m:r>
                              <m:rPr>
                                <m:sty m:val="i"/>
                              </m:rPr>
                              <m:t>ve</m:t>
                            </m:r>
                          </m:sub>
                        </m:sSub>
                      </m:e>
                      <m:sub>
                        <m:r>
                          <m:rPr>
                            <m:sty m:val="i"/>
                          </m:rPr>
                          <m:t>adj</m:t>
                        </m:r>
                      </m:sub>
                    </m:sSub>
                  </m:e>
                  <m:sub>
                    <m:r>
                      <m:rPr>
                        <m:sty m:val="i"/>
                      </m:rPr>
                      <m:t>H</m:t>
                    </m:r>
                  </m:sub>
                </m:sSub>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3</m:t>
                        </m:r>
                      </m:sub>
                    </m:sSub>
                  </m:e>
                </m:d>
                <m:sSub>
                  <m:e>
                    <m:r>
                      <m:rPr>
                        <m:sty m:val="i"/>
                      </m:rPr>
                      <m:t>t</m:t>
                    </m:r>
                  </m:e>
                  <m:sub>
                    <m:r>
                      <m:t>3</m:t>
                    </m:r>
                  </m:sub>
                </m:sSub>
                <m:r>
                  <m:t>=</m:t>
                </m:r>
                <m:r>
                  <m:t>0.001</m:t>
                </m:r>
                <m:r>
                  <m:t>·</m:t>
                </m:r>
                <m:r>
                  <m:t>4038.055</m:t>
                </m:r>
                <m:r>
                  <m:t>·</m:t>
                </m:r>
                <m:d>
                  <m:dPr>
                    <m:begChr m:val="("/>
                    <m:endChr m:val=")"/>
                  </m:dPr>
                  <m:e>
                    <m:r>
                      <m:t>20</m:t>
                    </m:r>
                    <m:r>
                      <m:t>−</m:t>
                    </m:r>
                    <m:r>
                      <m:t>1.4</m:t>
                    </m:r>
                  </m:e>
                </m:d>
                <m:r>
                  <m:t>·</m:t>
                </m:r>
                <m:r>
                  <m:t>744</m:t>
                </m:r>
                <m:r>
                  <m:t>=</m:t>
                </m:r>
                <m:r>
                  <m:t>55880.218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04" w:name="CadEE_Target_404"/>
            <w:r>
              <w:fldChar w:fldCharType="begin"/>
            </w:r>
            <w:r>
              <w:instrText xml:space="preserve"> SEQ CadEE_Formula \* ARABIC </w:instrText>
            </w:r>
            <w:r>
              <w:fldChar w:fldCharType="separate"/>
            </w:r>
            <w:r>
              <w:t xml:space="preserve">152</w:t>
            </w:r>
            <w:r>
              <w:fldChar w:fldCharType="end"/>
            </w:r>
            <w:bookmarkEnd w:id="404"/>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 adj H</w:t>
      </w:r>
      <w:r>
        <w:t xml:space="preserve"> - те саме, що у формулі (</w:t>
      </w:r>
      <w:r>
        <w:fldChar w:fldCharType="begin"/>
      </w:r>
      <w:r>
        <w:instrText xml:space="preserve"> REF CadEE_Target_402 \h </w:instrText>
      </w:r>
      <w:r>
        <w:fldChar w:fldCharType="separate"/>
      </w:r>
      <w:r>
        <w:t xml:space="preserve">150</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3</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3</w:t>
      </w:r>
      <w:r>
        <w:t xml:space="preserve"> - те саме, що у формулі (</w:t>
      </w:r>
      <w:r>
        <w:fldChar w:fldCharType="begin"/>
      </w:r>
      <w:r>
        <w:instrText xml:space="preserve"> REF CadEE_Target_175 \h </w:instrText>
      </w:r>
      <w:r>
        <w:fldChar w:fldCharType="separate"/>
      </w:r>
      <w:r>
        <w:t xml:space="preserve">56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H</m:t>
                        </m:r>
                      </m:sub>
                    </m:sSub>
                  </m:e>
                  <m:sub>
                    <m:r>
                      <m:t>4</m:t>
                    </m:r>
                  </m:sub>
                </m:sSub>
                <m:r>
                  <m:t>=</m:t>
                </m:r>
                <m:r>
                  <m:t>0.001</m:t>
                </m:r>
                <m:sSub>
                  <m:e>
                    <m:sSub>
                      <m:e>
                        <m:sSub>
                          <m:e>
                            <m:r>
                              <m:rPr>
                                <m:sty m:val="i"/>
                              </m:rPr>
                              <m:t>H</m:t>
                            </m:r>
                          </m:e>
                          <m:sub>
                            <m:r>
                              <m:rPr>
                                <m:sty m:val="i"/>
                              </m:rPr>
                              <m:t>ve</m:t>
                            </m:r>
                          </m:sub>
                        </m:sSub>
                      </m:e>
                      <m:sub>
                        <m:r>
                          <m:rPr>
                            <m:sty m:val="i"/>
                          </m:rPr>
                          <m:t>adj</m:t>
                        </m:r>
                      </m:sub>
                    </m:sSub>
                  </m:e>
                  <m:sub>
                    <m:r>
                      <m:rPr>
                        <m:sty m:val="i"/>
                      </m:rPr>
                      <m:t>H</m:t>
                    </m:r>
                  </m:sub>
                </m:sSub>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4</m:t>
                        </m:r>
                      </m:sub>
                    </m:sSub>
                  </m:e>
                </m:d>
                <m:sSub>
                  <m:e>
                    <m:r>
                      <m:rPr>
                        <m:sty m:val="i"/>
                      </m:rPr>
                      <m:t>t</m:t>
                    </m:r>
                  </m:e>
                  <m:sub>
                    <m:r>
                      <m:t>4</m:t>
                    </m:r>
                  </m:sub>
                </m:sSub>
                <m:r>
                  <m:t>=</m:t>
                </m:r>
                <m:r>
                  <m:t>0.001</m:t>
                </m:r>
                <m:r>
                  <m:t>·</m:t>
                </m:r>
                <m:r>
                  <m:t>4038.055</m:t>
                </m:r>
                <m:r>
                  <m:t>·</m:t>
                </m:r>
                <m:d>
                  <m:dPr>
                    <m:begChr m:val="("/>
                    <m:endChr m:val=")"/>
                  </m:dPr>
                  <m:e>
                    <m:r>
                      <m:t>20</m:t>
                    </m:r>
                    <m:r>
                      <m:t>−</m:t>
                    </m:r>
                    <m:r>
                      <m:t>7.9</m:t>
                    </m:r>
                  </m:e>
                </m:d>
                <m:r>
                  <m:t>·</m:t>
                </m:r>
                <m:r>
                  <m:t>720</m:t>
                </m:r>
                <m:r>
                  <m:t>=</m:t>
                </m:r>
                <m:r>
                  <m:t>35179.533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05" w:name="CadEE_Target_405"/>
            <w:r>
              <w:fldChar w:fldCharType="begin"/>
            </w:r>
            <w:r>
              <w:instrText xml:space="preserve"> SEQ CadEE_Formula \* ARABIC </w:instrText>
            </w:r>
            <w:r>
              <w:fldChar w:fldCharType="separate"/>
            </w:r>
            <w:r>
              <w:t xml:space="preserve">153</w:t>
            </w:r>
            <w:r>
              <w:fldChar w:fldCharType="end"/>
            </w:r>
            <w:bookmarkEnd w:id="405"/>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 adj H</w:t>
      </w:r>
      <w:r>
        <w:t xml:space="preserve"> - те саме, що у формулі (</w:t>
      </w:r>
      <w:r>
        <w:fldChar w:fldCharType="begin"/>
      </w:r>
      <w:r>
        <w:instrText xml:space="preserve"> REF CadEE_Target_402 \h </w:instrText>
      </w:r>
      <w:r>
        <w:fldChar w:fldCharType="separate"/>
      </w:r>
      <w:r>
        <w:t xml:space="preserve">150</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4</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4</w:t>
      </w:r>
      <w:r>
        <w:t xml:space="preserve"> - те саме, що у формулі (</w:t>
      </w:r>
      <w:r>
        <w:fldChar w:fldCharType="begin"/>
      </w:r>
      <w:r>
        <w:instrText xml:space="preserve"> REF CadEE_Target_176 \h </w:instrText>
      </w:r>
      <w:r>
        <w:fldChar w:fldCharType="separate"/>
      </w:r>
      <w:r>
        <w:t xml:space="preserve">57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H</m:t>
                        </m:r>
                      </m:sub>
                    </m:sSub>
                  </m:e>
                  <m:sub>
                    <m:r>
                      <m:t>5</m:t>
                    </m:r>
                  </m:sub>
                </m:sSub>
                <m:r>
                  <m:t>=</m:t>
                </m:r>
                <m:r>
                  <m:t>0.001</m:t>
                </m:r>
                <m:sSub>
                  <m:e>
                    <m:sSub>
                      <m:e>
                        <m:sSub>
                          <m:e>
                            <m:r>
                              <m:rPr>
                                <m:sty m:val="i"/>
                              </m:rPr>
                              <m:t>H</m:t>
                            </m:r>
                          </m:e>
                          <m:sub>
                            <m:r>
                              <m:rPr>
                                <m:sty m:val="i"/>
                              </m:rPr>
                              <m:t>ve</m:t>
                            </m:r>
                          </m:sub>
                        </m:sSub>
                      </m:e>
                      <m:sub>
                        <m:r>
                          <m:rPr>
                            <m:sty m:val="i"/>
                          </m:rPr>
                          <m:t>adj</m:t>
                        </m:r>
                      </m:sub>
                    </m:sSub>
                  </m:e>
                  <m:sub>
                    <m:r>
                      <m:rPr>
                        <m:sty m:val="i"/>
                      </m:rPr>
                      <m:t>H</m:t>
                    </m:r>
                  </m:sub>
                </m:sSub>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5</m:t>
                        </m:r>
                      </m:sub>
                    </m:sSub>
                  </m:e>
                </m:d>
                <m:sSub>
                  <m:e>
                    <m:r>
                      <m:rPr>
                        <m:sty m:val="i"/>
                      </m:rPr>
                      <m:t>t</m:t>
                    </m:r>
                  </m:e>
                  <m:sub>
                    <m:r>
                      <m:t>5</m:t>
                    </m:r>
                  </m:sub>
                </m:sSub>
                <m:r>
                  <m:t>=</m:t>
                </m:r>
                <m:r>
                  <m:t>0.001</m:t>
                </m:r>
                <m:r>
                  <m:t>·</m:t>
                </m:r>
                <m:r>
                  <m:t>4038.055</m:t>
                </m:r>
                <m:r>
                  <m:t>·</m:t>
                </m:r>
                <m:d>
                  <m:dPr>
                    <m:begChr m:val="("/>
                    <m:endChr m:val=")"/>
                  </m:dPr>
                  <m:e>
                    <m:r>
                      <m:t>20</m:t>
                    </m:r>
                    <m:r>
                      <m:t>−</m:t>
                    </m:r>
                    <m:r>
                      <m:t>13.4</m:t>
                    </m:r>
                  </m:e>
                </m:d>
                <m:r>
                  <m:t>·</m:t>
                </m:r>
                <m:r>
                  <m:t>744</m:t>
                </m:r>
                <m:r>
                  <m:t>=</m:t>
                </m:r>
                <m:r>
                  <m:t>19828.464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06" w:name="CadEE_Target_406"/>
            <w:r>
              <w:fldChar w:fldCharType="begin"/>
            </w:r>
            <w:r>
              <w:instrText xml:space="preserve"> SEQ CadEE_Formula \* ARABIC </w:instrText>
            </w:r>
            <w:r>
              <w:fldChar w:fldCharType="separate"/>
            </w:r>
            <w:r>
              <w:t xml:space="preserve">154</w:t>
            </w:r>
            <w:r>
              <w:fldChar w:fldCharType="end"/>
            </w:r>
            <w:bookmarkEnd w:id="406"/>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 adj H</w:t>
      </w:r>
      <w:r>
        <w:t xml:space="preserve"> - те саме, що у формулі (</w:t>
      </w:r>
      <w:r>
        <w:fldChar w:fldCharType="begin"/>
      </w:r>
      <w:r>
        <w:instrText xml:space="preserve"> REF CadEE_Target_402 \h </w:instrText>
      </w:r>
      <w:r>
        <w:fldChar w:fldCharType="separate"/>
      </w:r>
      <w:r>
        <w:t xml:space="preserve">150</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5</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5</w:t>
      </w:r>
      <w:r>
        <w:t xml:space="preserve"> - те саме, що у формулі (</w:t>
      </w:r>
      <w:r>
        <w:fldChar w:fldCharType="begin"/>
      </w:r>
      <w:r>
        <w:instrText xml:space="preserve"> REF CadEE_Target_177 \h </w:instrText>
      </w:r>
      <w:r>
        <w:fldChar w:fldCharType="separate"/>
      </w:r>
      <w:r>
        <w:t xml:space="preserve">58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H</m:t>
                        </m:r>
                      </m:sub>
                    </m:sSub>
                  </m:e>
                  <m:sub>
                    <m:r>
                      <m:t>6</m:t>
                    </m:r>
                  </m:sub>
                </m:sSub>
                <m:r>
                  <m:t>=</m:t>
                </m:r>
                <m:r>
                  <m:t>0.001</m:t>
                </m:r>
                <m:sSub>
                  <m:e>
                    <m:sSub>
                      <m:e>
                        <m:sSub>
                          <m:e>
                            <m:r>
                              <m:rPr>
                                <m:sty m:val="i"/>
                              </m:rPr>
                              <m:t>H</m:t>
                            </m:r>
                          </m:e>
                          <m:sub>
                            <m:r>
                              <m:rPr>
                                <m:sty m:val="i"/>
                              </m:rPr>
                              <m:t>ve</m:t>
                            </m:r>
                          </m:sub>
                        </m:sSub>
                      </m:e>
                      <m:sub>
                        <m:r>
                          <m:rPr>
                            <m:sty m:val="i"/>
                          </m:rPr>
                          <m:t>adj</m:t>
                        </m:r>
                      </m:sub>
                    </m:sSub>
                  </m:e>
                  <m:sub>
                    <m:r>
                      <m:rPr>
                        <m:sty m:val="i"/>
                      </m:rPr>
                      <m:t>H</m:t>
                    </m:r>
                  </m:sub>
                </m:sSub>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6</m:t>
                        </m:r>
                      </m:sub>
                    </m:sSub>
                  </m:e>
                </m:d>
                <m:sSub>
                  <m:e>
                    <m:r>
                      <m:rPr>
                        <m:sty m:val="i"/>
                      </m:rPr>
                      <m:t>t</m:t>
                    </m:r>
                  </m:e>
                  <m:sub>
                    <m:r>
                      <m:t>6</m:t>
                    </m:r>
                  </m:sub>
                </m:sSub>
                <m:r>
                  <m:t>=</m:t>
                </m:r>
                <m:r>
                  <m:t>0.001</m:t>
                </m:r>
                <m:r>
                  <m:t>·</m:t>
                </m:r>
                <m:r>
                  <m:t>4038.055</m:t>
                </m:r>
                <m:r>
                  <m:t>·</m:t>
                </m:r>
                <m:d>
                  <m:dPr>
                    <m:begChr m:val="("/>
                    <m:endChr m:val=")"/>
                  </m:dPr>
                  <m:e>
                    <m:r>
                      <m:t>20</m:t>
                    </m:r>
                    <m:r>
                      <m:t>−</m:t>
                    </m:r>
                    <m:r>
                      <m:t>16.3</m:t>
                    </m:r>
                  </m:e>
                </m:d>
                <m:r>
                  <m:t>·</m:t>
                </m:r>
                <m:r>
                  <m:t>720</m:t>
                </m:r>
                <m:r>
                  <m:t>=</m:t>
                </m:r>
                <m:r>
                  <m:t>10757.378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07" w:name="CadEE_Target_407"/>
            <w:r>
              <w:fldChar w:fldCharType="begin"/>
            </w:r>
            <w:r>
              <w:instrText xml:space="preserve"> SEQ CadEE_Formula \* ARABIC </w:instrText>
            </w:r>
            <w:r>
              <w:fldChar w:fldCharType="separate"/>
            </w:r>
            <w:r>
              <w:t xml:space="preserve">155</w:t>
            </w:r>
            <w:r>
              <w:fldChar w:fldCharType="end"/>
            </w:r>
            <w:bookmarkEnd w:id="407"/>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 adj H</w:t>
      </w:r>
      <w:r>
        <w:t xml:space="preserve"> - те саме, що у формулі (</w:t>
      </w:r>
      <w:r>
        <w:fldChar w:fldCharType="begin"/>
      </w:r>
      <w:r>
        <w:instrText xml:space="preserve"> REF CadEE_Target_402 \h </w:instrText>
      </w:r>
      <w:r>
        <w:fldChar w:fldCharType="separate"/>
      </w:r>
      <w:r>
        <w:t xml:space="preserve">150</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6</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6</w:t>
      </w:r>
      <w:r>
        <w:t xml:space="preserve"> - те саме, що у формулі (</w:t>
      </w:r>
      <w:r>
        <w:fldChar w:fldCharType="begin"/>
      </w:r>
      <w:r>
        <w:instrText xml:space="preserve"> REF CadEE_Target_178 \h </w:instrText>
      </w:r>
      <w:r>
        <w:fldChar w:fldCharType="separate"/>
      </w:r>
      <w:r>
        <w:t xml:space="preserve">59</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H</m:t>
                        </m:r>
                      </m:sub>
                    </m:sSub>
                  </m:e>
                  <m:sub>
                    <m:r>
                      <m:t>7</m:t>
                    </m:r>
                  </m:sub>
                </m:sSub>
                <m:r>
                  <m:t>=</m:t>
                </m:r>
                <m:r>
                  <m:t>0.001</m:t>
                </m:r>
                <m:sSub>
                  <m:e>
                    <m:sSub>
                      <m:e>
                        <m:sSub>
                          <m:e>
                            <m:r>
                              <m:rPr>
                                <m:sty m:val="i"/>
                              </m:rPr>
                              <m:t>H</m:t>
                            </m:r>
                          </m:e>
                          <m:sub>
                            <m:r>
                              <m:rPr>
                                <m:sty m:val="i"/>
                              </m:rPr>
                              <m:t>ve</m:t>
                            </m:r>
                          </m:sub>
                        </m:sSub>
                      </m:e>
                      <m:sub>
                        <m:r>
                          <m:rPr>
                            <m:sty m:val="i"/>
                          </m:rPr>
                          <m:t>adj</m:t>
                        </m:r>
                      </m:sub>
                    </m:sSub>
                  </m:e>
                  <m:sub>
                    <m:r>
                      <m:rPr>
                        <m:sty m:val="i"/>
                      </m:rPr>
                      <m:t>H</m:t>
                    </m:r>
                  </m:sub>
                </m:sSub>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7</m:t>
                        </m:r>
                      </m:sub>
                    </m:sSub>
                  </m:e>
                </m:d>
                <m:sSub>
                  <m:e>
                    <m:r>
                      <m:rPr>
                        <m:sty m:val="i"/>
                      </m:rPr>
                      <m:t>t</m:t>
                    </m:r>
                  </m:e>
                  <m:sub>
                    <m:r>
                      <m:t>7</m:t>
                    </m:r>
                  </m:sub>
                </m:sSub>
                <m:r>
                  <m:t>=</m:t>
                </m:r>
                <m:r>
                  <m:t>0.001</m:t>
                </m:r>
                <m:r>
                  <m:t>·</m:t>
                </m:r>
                <m:r>
                  <m:t>4038.055</m:t>
                </m:r>
                <m:r>
                  <m:t>·</m:t>
                </m:r>
                <m:d>
                  <m:dPr>
                    <m:begChr m:val="("/>
                    <m:endChr m:val=")"/>
                  </m:dPr>
                  <m:e>
                    <m:r>
                      <m:t>20</m:t>
                    </m:r>
                    <m:r>
                      <m:t>−</m:t>
                    </m:r>
                    <m:r>
                      <m:t>17.7</m:t>
                    </m:r>
                  </m:e>
                </m:d>
                <m:r>
                  <m:t>·</m:t>
                </m:r>
                <m:r>
                  <m:t>744</m:t>
                </m:r>
                <m:r>
                  <m:t>=</m:t>
                </m:r>
                <m:r>
                  <m:t>6909.919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08" w:name="CadEE_Target_408"/>
            <w:r>
              <w:fldChar w:fldCharType="begin"/>
            </w:r>
            <w:r>
              <w:instrText xml:space="preserve"> SEQ CadEE_Formula \* ARABIC </w:instrText>
            </w:r>
            <w:r>
              <w:fldChar w:fldCharType="separate"/>
            </w:r>
            <w:r>
              <w:t xml:space="preserve">156</w:t>
            </w:r>
            <w:r>
              <w:fldChar w:fldCharType="end"/>
            </w:r>
            <w:bookmarkEnd w:id="408"/>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 adj H</w:t>
      </w:r>
      <w:r>
        <w:t xml:space="preserve"> - те саме, що у формулі (</w:t>
      </w:r>
      <w:r>
        <w:fldChar w:fldCharType="begin"/>
      </w:r>
      <w:r>
        <w:instrText xml:space="preserve"> REF CadEE_Target_402 \h </w:instrText>
      </w:r>
      <w:r>
        <w:fldChar w:fldCharType="separate"/>
      </w:r>
      <w:r>
        <w:t xml:space="preserve">150</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7</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7</w:t>
      </w:r>
      <w:r>
        <w:t xml:space="preserve"> - те саме, що у формулі (</w:t>
      </w:r>
      <w:r>
        <w:fldChar w:fldCharType="begin"/>
      </w:r>
      <w:r>
        <w:instrText xml:space="preserve"> REF CadEE_Target_179 \h </w:instrText>
      </w:r>
      <w:r>
        <w:fldChar w:fldCharType="separate"/>
      </w:r>
      <w:r>
        <w:t xml:space="preserve">60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H</m:t>
                        </m:r>
                      </m:sub>
                    </m:sSub>
                  </m:e>
                  <m:sub>
                    <m:r>
                      <m:t>8</m:t>
                    </m:r>
                  </m:sub>
                </m:sSub>
                <m:r>
                  <m:t>=</m:t>
                </m:r>
                <m:r>
                  <m:t>0.001</m:t>
                </m:r>
                <m:sSub>
                  <m:e>
                    <m:sSub>
                      <m:e>
                        <m:sSub>
                          <m:e>
                            <m:r>
                              <m:rPr>
                                <m:sty m:val="i"/>
                              </m:rPr>
                              <m:t>H</m:t>
                            </m:r>
                          </m:e>
                          <m:sub>
                            <m:r>
                              <m:rPr>
                                <m:sty m:val="i"/>
                              </m:rPr>
                              <m:t>ve</m:t>
                            </m:r>
                          </m:sub>
                        </m:sSub>
                      </m:e>
                      <m:sub>
                        <m:r>
                          <m:rPr>
                            <m:sty m:val="i"/>
                          </m:rPr>
                          <m:t>adj</m:t>
                        </m:r>
                      </m:sub>
                    </m:sSub>
                  </m:e>
                  <m:sub>
                    <m:r>
                      <m:rPr>
                        <m:sty m:val="i"/>
                      </m:rPr>
                      <m:t>H</m:t>
                    </m:r>
                  </m:sub>
                </m:sSub>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8</m:t>
                        </m:r>
                      </m:sub>
                    </m:sSub>
                  </m:e>
                </m:d>
                <m:sSub>
                  <m:e>
                    <m:r>
                      <m:rPr>
                        <m:sty m:val="i"/>
                      </m:rPr>
                      <m:t>t</m:t>
                    </m:r>
                  </m:e>
                  <m:sub>
                    <m:r>
                      <m:t>8</m:t>
                    </m:r>
                  </m:sub>
                </m:sSub>
                <m:r>
                  <m:t>=</m:t>
                </m:r>
                <m:r>
                  <m:t>0.001</m:t>
                </m:r>
                <m:r>
                  <m:t>·</m:t>
                </m:r>
                <m:r>
                  <m:t>4038.055</m:t>
                </m:r>
                <m:r>
                  <m:t>·</m:t>
                </m:r>
                <m:d>
                  <m:dPr>
                    <m:begChr m:val="("/>
                    <m:endChr m:val=")"/>
                  </m:dPr>
                  <m:e>
                    <m:r>
                      <m:t>20</m:t>
                    </m:r>
                    <m:r>
                      <m:t>−</m:t>
                    </m:r>
                    <m:r>
                      <m:t>17.2</m:t>
                    </m:r>
                  </m:e>
                </m:d>
                <m:r>
                  <m:t>·</m:t>
                </m:r>
                <m:r>
                  <m:t>744</m:t>
                </m:r>
                <m:r>
                  <m:t>=</m:t>
                </m:r>
                <m:r>
                  <m:t>8412.076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09" w:name="CadEE_Target_409"/>
            <w:r>
              <w:fldChar w:fldCharType="begin"/>
            </w:r>
            <w:r>
              <w:instrText xml:space="preserve"> SEQ CadEE_Formula \* ARABIC </w:instrText>
            </w:r>
            <w:r>
              <w:fldChar w:fldCharType="separate"/>
            </w:r>
            <w:r>
              <w:t xml:space="preserve">157</w:t>
            </w:r>
            <w:r>
              <w:fldChar w:fldCharType="end"/>
            </w:r>
            <w:bookmarkEnd w:id="409"/>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 adj H</w:t>
      </w:r>
      <w:r>
        <w:t xml:space="preserve"> - те саме, що у формулі (</w:t>
      </w:r>
      <w:r>
        <w:fldChar w:fldCharType="begin"/>
      </w:r>
      <w:r>
        <w:instrText xml:space="preserve"> REF CadEE_Target_402 \h </w:instrText>
      </w:r>
      <w:r>
        <w:fldChar w:fldCharType="separate"/>
      </w:r>
      <w:r>
        <w:t xml:space="preserve">150</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8</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8</w:t>
      </w:r>
      <w:r>
        <w:t xml:space="preserve"> - те саме, що у формулі (</w:t>
      </w:r>
      <w:r>
        <w:fldChar w:fldCharType="begin"/>
      </w:r>
      <w:r>
        <w:instrText xml:space="preserve"> REF CadEE_Target_180 \h </w:instrText>
      </w:r>
      <w:r>
        <w:fldChar w:fldCharType="separate"/>
      </w:r>
      <w:r>
        <w:t xml:space="preserve">61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H</m:t>
                        </m:r>
                      </m:sub>
                    </m:sSub>
                  </m:e>
                  <m:sub>
                    <m:r>
                      <m:t>9</m:t>
                    </m:r>
                  </m:sub>
                </m:sSub>
                <m:r>
                  <m:t>=</m:t>
                </m:r>
                <m:r>
                  <m:t>0.001</m:t>
                </m:r>
                <m:sSub>
                  <m:e>
                    <m:sSub>
                      <m:e>
                        <m:sSub>
                          <m:e>
                            <m:r>
                              <m:rPr>
                                <m:sty m:val="i"/>
                              </m:rPr>
                              <m:t>H</m:t>
                            </m:r>
                          </m:e>
                          <m:sub>
                            <m:r>
                              <m:rPr>
                                <m:sty m:val="i"/>
                              </m:rPr>
                              <m:t>ve</m:t>
                            </m:r>
                          </m:sub>
                        </m:sSub>
                      </m:e>
                      <m:sub>
                        <m:r>
                          <m:rPr>
                            <m:sty m:val="i"/>
                          </m:rPr>
                          <m:t>adj</m:t>
                        </m:r>
                      </m:sub>
                    </m:sSub>
                  </m:e>
                  <m:sub>
                    <m:r>
                      <m:rPr>
                        <m:sty m:val="i"/>
                      </m:rPr>
                      <m:t>H</m:t>
                    </m:r>
                  </m:sub>
                </m:sSub>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9</m:t>
                        </m:r>
                      </m:sub>
                    </m:sSub>
                  </m:e>
                </m:d>
                <m:sSub>
                  <m:e>
                    <m:r>
                      <m:rPr>
                        <m:sty m:val="i"/>
                      </m:rPr>
                      <m:t>t</m:t>
                    </m:r>
                  </m:e>
                  <m:sub>
                    <m:r>
                      <m:t>9</m:t>
                    </m:r>
                  </m:sub>
                </m:sSub>
                <m:r>
                  <m:t>=</m:t>
                </m:r>
                <m:r>
                  <m:t>0.001</m:t>
                </m:r>
                <m:r>
                  <m:t>·</m:t>
                </m:r>
                <m:r>
                  <m:t>4038.055</m:t>
                </m:r>
                <m:r>
                  <m:t>·</m:t>
                </m:r>
                <m:d>
                  <m:dPr>
                    <m:begChr m:val="("/>
                    <m:endChr m:val=")"/>
                  </m:dPr>
                  <m:e>
                    <m:r>
                      <m:t>20</m:t>
                    </m:r>
                    <m:r>
                      <m:t>−</m:t>
                    </m:r>
                    <m:r>
                      <m:t>13</m:t>
                    </m:r>
                  </m:e>
                </m:d>
                <m:r>
                  <m:t>·</m:t>
                </m:r>
                <m:r>
                  <m:t>720</m:t>
                </m:r>
                <m:r>
                  <m:t>=</m:t>
                </m:r>
                <m:r>
                  <m:t>20351.796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10" w:name="CadEE_Target_410"/>
            <w:r>
              <w:fldChar w:fldCharType="begin"/>
            </w:r>
            <w:r>
              <w:instrText xml:space="preserve"> SEQ CadEE_Formula \* ARABIC </w:instrText>
            </w:r>
            <w:r>
              <w:fldChar w:fldCharType="separate"/>
            </w:r>
            <w:r>
              <w:t xml:space="preserve">158</w:t>
            </w:r>
            <w:r>
              <w:fldChar w:fldCharType="end"/>
            </w:r>
            <w:bookmarkEnd w:id="410"/>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 adj H</w:t>
      </w:r>
      <w:r>
        <w:t xml:space="preserve"> - те саме, що у формулі (</w:t>
      </w:r>
      <w:r>
        <w:fldChar w:fldCharType="begin"/>
      </w:r>
      <w:r>
        <w:instrText xml:space="preserve"> REF CadEE_Target_402 \h </w:instrText>
      </w:r>
      <w:r>
        <w:fldChar w:fldCharType="separate"/>
      </w:r>
      <w:r>
        <w:t xml:space="preserve">150</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9</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9</w:t>
      </w:r>
      <w:r>
        <w:t xml:space="preserve"> - те саме, що у формулі (</w:t>
      </w:r>
      <w:r>
        <w:fldChar w:fldCharType="begin"/>
      </w:r>
      <w:r>
        <w:instrText xml:space="preserve"> REF CadEE_Target_181 \h </w:instrText>
      </w:r>
      <w:r>
        <w:fldChar w:fldCharType="separate"/>
      </w:r>
      <w:r>
        <w:t xml:space="preserve">62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H</m:t>
                        </m:r>
                      </m:sub>
                    </m:sSub>
                  </m:e>
                  <m:sub>
                    <m:r>
                      <m:t>10</m:t>
                    </m:r>
                  </m:sub>
                </m:sSub>
                <m:r>
                  <m:t>=</m:t>
                </m:r>
                <m:r>
                  <m:t>0.001</m:t>
                </m:r>
                <m:sSub>
                  <m:e>
                    <m:sSub>
                      <m:e>
                        <m:sSub>
                          <m:e>
                            <m:r>
                              <m:rPr>
                                <m:sty m:val="i"/>
                              </m:rPr>
                              <m:t>H</m:t>
                            </m:r>
                          </m:e>
                          <m:sub>
                            <m:r>
                              <m:rPr>
                                <m:sty m:val="i"/>
                              </m:rPr>
                              <m:t>ve</m:t>
                            </m:r>
                          </m:sub>
                        </m:sSub>
                      </m:e>
                      <m:sub>
                        <m:r>
                          <m:rPr>
                            <m:sty m:val="i"/>
                          </m:rPr>
                          <m:t>adj</m:t>
                        </m:r>
                      </m:sub>
                    </m:sSub>
                  </m:e>
                  <m:sub>
                    <m:r>
                      <m:rPr>
                        <m:sty m:val="i"/>
                      </m:rPr>
                      <m:t>H</m:t>
                    </m:r>
                  </m:sub>
                </m:sSub>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10</m:t>
                        </m:r>
                      </m:sub>
                    </m:sSub>
                  </m:e>
                </m:d>
                <m:sSub>
                  <m:e>
                    <m:r>
                      <m:rPr>
                        <m:sty m:val="i"/>
                      </m:rPr>
                      <m:t>t</m:t>
                    </m:r>
                  </m:e>
                  <m:sub>
                    <m:r>
                      <m:t>10</m:t>
                    </m:r>
                  </m:sub>
                </m:sSub>
                <m:r>
                  <m:t>=</m:t>
                </m:r>
                <m:r>
                  <m:t>0.001</m:t>
                </m:r>
                <m:r>
                  <m:t>·</m:t>
                </m:r>
                <m:r>
                  <m:t>4038.055</m:t>
                </m:r>
                <m:r>
                  <m:t>·</m:t>
                </m:r>
                <m:d>
                  <m:dPr>
                    <m:begChr m:val="("/>
                    <m:endChr m:val=")"/>
                  </m:dPr>
                  <m:e>
                    <m:r>
                      <m:t>20</m:t>
                    </m:r>
                    <m:r>
                      <m:t>−</m:t>
                    </m:r>
                    <m:r>
                      <m:t>8</m:t>
                    </m:r>
                  </m:e>
                </m:d>
                <m:r>
                  <m:t>·</m:t>
                </m:r>
                <m:r>
                  <m:t>744</m:t>
                </m:r>
                <m:r>
                  <m:t>=</m:t>
                </m:r>
                <m:r>
                  <m:t>36051.753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11" w:name="CadEE_Target_411"/>
            <w:r>
              <w:fldChar w:fldCharType="begin"/>
            </w:r>
            <w:r>
              <w:instrText xml:space="preserve"> SEQ CadEE_Formula \* ARABIC </w:instrText>
            </w:r>
            <w:r>
              <w:fldChar w:fldCharType="separate"/>
            </w:r>
            <w:r>
              <w:t xml:space="preserve">159</w:t>
            </w:r>
            <w:r>
              <w:fldChar w:fldCharType="end"/>
            </w:r>
            <w:bookmarkEnd w:id="411"/>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 adj H</w:t>
      </w:r>
      <w:r>
        <w:t xml:space="preserve"> - те саме, що у формулі (</w:t>
      </w:r>
      <w:r>
        <w:fldChar w:fldCharType="begin"/>
      </w:r>
      <w:r>
        <w:instrText xml:space="preserve"> REF CadEE_Target_402 \h </w:instrText>
      </w:r>
      <w:r>
        <w:fldChar w:fldCharType="separate"/>
      </w:r>
      <w:r>
        <w:t xml:space="preserve">150</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10</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10</w:t>
      </w:r>
      <w:r>
        <w:t xml:space="preserve"> - те саме, що у формулі (</w:t>
      </w:r>
      <w:r>
        <w:fldChar w:fldCharType="begin"/>
      </w:r>
      <w:r>
        <w:instrText xml:space="preserve"> REF CadEE_Target_182 \h </w:instrText>
      </w:r>
      <w:r>
        <w:fldChar w:fldCharType="separate"/>
      </w:r>
      <w:r>
        <w:t xml:space="preserve">63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H</m:t>
                        </m:r>
                      </m:sub>
                    </m:sSub>
                  </m:e>
                  <m:sub>
                    <m:r>
                      <m:t>11</m:t>
                    </m:r>
                  </m:sub>
                </m:sSub>
                <m:r>
                  <m:t>=</m:t>
                </m:r>
                <m:r>
                  <m:t>0.001</m:t>
                </m:r>
                <m:sSub>
                  <m:e>
                    <m:sSub>
                      <m:e>
                        <m:sSub>
                          <m:e>
                            <m:r>
                              <m:rPr>
                                <m:sty m:val="i"/>
                              </m:rPr>
                              <m:t>H</m:t>
                            </m:r>
                          </m:e>
                          <m:sub>
                            <m:r>
                              <m:rPr>
                                <m:sty m:val="i"/>
                              </m:rPr>
                              <m:t>ve</m:t>
                            </m:r>
                          </m:sub>
                        </m:sSub>
                      </m:e>
                      <m:sub>
                        <m:r>
                          <m:rPr>
                            <m:sty m:val="i"/>
                          </m:rPr>
                          <m:t>adj</m:t>
                        </m:r>
                      </m:sub>
                    </m:sSub>
                  </m:e>
                  <m:sub>
                    <m:r>
                      <m:rPr>
                        <m:sty m:val="i"/>
                      </m:rPr>
                      <m:t>H</m:t>
                    </m:r>
                  </m:sub>
                </m:sSub>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11</m:t>
                        </m:r>
                      </m:sub>
                    </m:sSub>
                  </m:e>
                </m:d>
                <m:sSub>
                  <m:e>
                    <m:r>
                      <m:rPr>
                        <m:sty m:val="i"/>
                      </m:rPr>
                      <m:t>t</m:t>
                    </m:r>
                  </m:e>
                  <m:sub>
                    <m:r>
                      <m:t>11</m:t>
                    </m:r>
                  </m:sub>
                </m:sSub>
                <m:r>
                  <m:t>=</m:t>
                </m:r>
                <m:r>
                  <m:t>0.001</m:t>
                </m:r>
                <m:r>
                  <m:t>·</m:t>
                </m:r>
                <m:r>
                  <m:t>4038.055</m:t>
                </m:r>
                <m:r>
                  <m:t>·</m:t>
                </m:r>
                <m:d>
                  <m:dPr>
                    <m:begChr m:val="("/>
                    <m:endChr m:val=")"/>
                  </m:dPr>
                  <m:e>
                    <m:r>
                      <m:t>20</m:t>
                    </m:r>
                    <m:r>
                      <m:t>−</m:t>
                    </m:r>
                    <m:r>
                      <m:t>2.5</m:t>
                    </m:r>
                  </m:e>
                </m:d>
                <m:r>
                  <m:t>·</m:t>
                </m:r>
                <m:r>
                  <m:t>720</m:t>
                </m:r>
                <m:r>
                  <m:t>=</m:t>
                </m:r>
                <m:r>
                  <m:t>50879.491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12" w:name="CadEE_Target_412"/>
            <w:r>
              <w:fldChar w:fldCharType="begin"/>
            </w:r>
            <w:r>
              <w:instrText xml:space="preserve"> SEQ CadEE_Formula \* ARABIC </w:instrText>
            </w:r>
            <w:r>
              <w:fldChar w:fldCharType="separate"/>
            </w:r>
            <w:r>
              <w:t xml:space="preserve">160</w:t>
            </w:r>
            <w:r>
              <w:fldChar w:fldCharType="end"/>
            </w:r>
            <w:bookmarkEnd w:id="412"/>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 adj H</w:t>
      </w:r>
      <w:r>
        <w:t xml:space="preserve"> - те саме, що у формулі (</w:t>
      </w:r>
      <w:r>
        <w:fldChar w:fldCharType="begin"/>
      </w:r>
      <w:r>
        <w:instrText xml:space="preserve"> REF CadEE_Target_402 \h </w:instrText>
      </w:r>
      <w:r>
        <w:fldChar w:fldCharType="separate"/>
      </w:r>
      <w:r>
        <w:t xml:space="preserve">150</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11</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11</w:t>
      </w:r>
      <w:r>
        <w:t xml:space="preserve"> - те саме, що у формулі (</w:t>
      </w:r>
      <w:r>
        <w:fldChar w:fldCharType="begin"/>
      </w:r>
      <w:r>
        <w:instrText xml:space="preserve"> REF CadEE_Target_183 \h </w:instrText>
      </w:r>
      <w:r>
        <w:fldChar w:fldCharType="separate"/>
      </w:r>
      <w:r>
        <w:t xml:space="preserve">64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H</m:t>
                        </m:r>
                      </m:sub>
                    </m:sSub>
                  </m:e>
                  <m:sub>
                    <m:r>
                      <m:t>12</m:t>
                    </m:r>
                  </m:sub>
                </m:sSub>
                <m:r>
                  <m:t>=</m:t>
                </m:r>
                <m:r>
                  <m:t>0.001</m:t>
                </m:r>
                <m:sSub>
                  <m:e>
                    <m:sSub>
                      <m:e>
                        <m:sSub>
                          <m:e>
                            <m:r>
                              <m:rPr>
                                <m:sty m:val="i"/>
                              </m:rPr>
                              <m:t>H</m:t>
                            </m:r>
                          </m:e>
                          <m:sub>
                            <m:r>
                              <m:rPr>
                                <m:sty m:val="i"/>
                              </m:rPr>
                              <m:t>ve</m:t>
                            </m:r>
                          </m:sub>
                        </m:sSub>
                      </m:e>
                      <m:sub>
                        <m:r>
                          <m:rPr>
                            <m:sty m:val="i"/>
                          </m:rPr>
                          <m:t>adj</m:t>
                        </m:r>
                      </m:sub>
                    </m:sSub>
                  </m:e>
                  <m:sub>
                    <m:r>
                      <m:rPr>
                        <m:sty m:val="i"/>
                      </m:rPr>
                      <m:t>H</m:t>
                    </m:r>
                  </m:sub>
                </m:sSub>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12</m:t>
                        </m:r>
                      </m:sub>
                    </m:sSub>
                  </m:e>
                </m:d>
                <m:sSub>
                  <m:e>
                    <m:r>
                      <m:rPr>
                        <m:sty m:val="i"/>
                      </m:rPr>
                      <m:t>t</m:t>
                    </m:r>
                  </m:e>
                  <m:sub>
                    <m:r>
                      <m:t>12</m:t>
                    </m:r>
                  </m:sub>
                </m:sSub>
                <m:r>
                  <m:t>=</m:t>
                </m:r>
                <m:r>
                  <m:t>0.001</m:t>
                </m:r>
                <m:r>
                  <m:t>·</m:t>
                </m:r>
                <m:r>
                  <m:t>4038.055</m:t>
                </m:r>
                <m:r>
                  <m:t>·</m:t>
                </m:r>
                <m:d>
                  <m:dPr>
                    <m:begChr m:val="("/>
                    <m:endChr m:val=")"/>
                  </m:dPr>
                  <m:e>
                    <m:r>
                      <m:t>20</m:t>
                    </m:r>
                    <m:r>
                      <m:t>−</m:t>
                    </m:r>
                    <m:r>
                      <m:t>−</m:t>
                    </m:r>
                    <m:r>
                      <m:t>2.2</m:t>
                    </m:r>
                  </m:e>
                </m:d>
                <m:r>
                  <m:t>·</m:t>
                </m:r>
                <m:r>
                  <m:t>744</m:t>
                </m:r>
                <m:r>
                  <m:t>=</m:t>
                </m:r>
                <m:r>
                  <m:t>66695.744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13" w:name="CadEE_Target_413"/>
            <w:r>
              <w:fldChar w:fldCharType="begin"/>
            </w:r>
            <w:r>
              <w:instrText xml:space="preserve"> SEQ CadEE_Formula \* ARABIC </w:instrText>
            </w:r>
            <w:r>
              <w:fldChar w:fldCharType="separate"/>
            </w:r>
            <w:r>
              <w:t xml:space="preserve">161</w:t>
            </w:r>
            <w:r>
              <w:fldChar w:fldCharType="end"/>
            </w:r>
            <w:bookmarkEnd w:id="413"/>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 adj H</w:t>
      </w:r>
      <w:r>
        <w:t xml:space="preserve"> - те саме, що у формулі (</w:t>
      </w:r>
      <w:r>
        <w:fldChar w:fldCharType="begin"/>
      </w:r>
      <w:r>
        <w:instrText xml:space="preserve"> REF CadEE_Target_402 \h </w:instrText>
      </w:r>
      <w:r>
        <w:fldChar w:fldCharType="separate"/>
      </w:r>
      <w:r>
        <w:t xml:space="preserve">150</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12</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12</w:t>
      </w:r>
      <w:r>
        <w:t xml:space="preserve"> - те саме, що у формулі (</w:t>
      </w:r>
      <w:r>
        <w:fldChar w:fldCharType="begin"/>
      </w:r>
      <w:r>
        <w:instrText xml:space="preserve"> REF CadEE_Target_184 \h </w:instrText>
      </w:r>
      <w:r>
        <w:fldChar w:fldCharType="separate"/>
      </w:r>
      <w:r>
        <w:t xml:space="preserve">65</w:t>
      </w:r>
      <w:r>
        <w:fldChar w:fldCharType="end"/>
      </w:r>
      <w:r>
        <w:t xml:space="preserve">).</w:t>
      </w:r>
    </w:p>
    <w:p>
      <w:pPr>
        <w:pStyle w:val="CadEENormalText"/>
        <w:numPr>
          <w:ilvl w:val="2"/>
          <w:numId w:val="1"/>
        </w:numPr>
      </w:pPr>
      <w:bookmarkStart w:id="414" w:name="CadEE_Target_414"/>
      <w:r>
        <w:t xml:space="preserve">Для охолодження:</w:t>
      </w:r>
      <w:bookmarkEnd w:id="41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C</m:t>
                        </m:r>
                      </m:sub>
                    </m:sSub>
                  </m:e>
                  <m:sub>
                    <m:r>
                      <m:t>1</m:t>
                    </m:r>
                  </m:sub>
                </m:sSub>
                <m:r>
                  <m:t>=</m:t>
                </m:r>
                <m:r>
                  <m:t>0.001</m:t>
                </m:r>
                <m:sSub>
                  <m:e>
                    <m:sSub>
                      <m:e>
                        <m:sSub>
                          <m:e>
                            <m:r>
                              <m:rPr>
                                <m:sty m:val="i"/>
                              </m:rPr>
                              <m:t>H</m:t>
                            </m:r>
                          </m:e>
                          <m:sub>
                            <m:r>
                              <m:rPr>
                                <m:sty m:val="i"/>
                              </m:rPr>
                              <m:t>ve</m:t>
                            </m:r>
                          </m:sub>
                        </m:sSub>
                      </m:e>
                      <m:sub>
                        <m:r>
                          <m:rPr>
                            <m:sty m:val="i"/>
                          </m:rPr>
                          <m:t>adj</m:t>
                        </m:r>
                      </m:sub>
                    </m:sSub>
                  </m:e>
                  <m:sub>
                    <m:r>
                      <m:rPr>
                        <m:sty m:val="i"/>
                      </m:rPr>
                      <m:t>C</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r>
                              <m:t>θ</m:t>
                            </m:r>
                          </m:e>
                          <m:sub>
                            <m:r>
                              <m:rPr>
                                <m:sty m:val="i"/>
                              </m:rPr>
                              <m:t>e</m:t>
                            </m:r>
                          </m:sub>
                        </m:sSub>
                      </m:e>
                      <m:sub>
                        <m:r>
                          <m:t>1</m:t>
                        </m:r>
                      </m:sub>
                    </m:sSub>
                  </m:e>
                </m:d>
                <m:sSub>
                  <m:e>
                    <m:r>
                      <m:rPr>
                        <m:sty m:val="i"/>
                      </m:rPr>
                      <m:t>t</m:t>
                    </m:r>
                  </m:e>
                  <m:sub>
                    <m:r>
                      <m:t>1</m:t>
                    </m:r>
                  </m:sub>
                </m:sSub>
                <m:r>
                  <m:t>+</m:t>
                </m:r>
                <m:sSub>
                  <m:e>
                    <m:sSub>
                      <m:e>
                        <m:sSub>
                          <m:e>
                            <m:r>
                              <m:rPr>
                                <m:sty m:val="i"/>
                              </m:rPr>
                              <m:t>Q</m:t>
                            </m:r>
                          </m:e>
                          <m:sub>
                            <m:r>
                              <m:rPr>
                                <m:sty m:val="i"/>
                              </m:rPr>
                              <m:t>ve</m:t>
                            </m:r>
                          </m:sub>
                        </m:sSub>
                      </m:e>
                      <m:sub>
                        <m:r>
                          <m:rPr>
                            <m:sty m:val="i"/>
                          </m:rPr>
                          <m:t>extra</m:t>
                        </m:r>
                      </m:sub>
                    </m:sSub>
                  </m:e>
                  <m:sub>
                    <m:r>
                      <m:t>1</m:t>
                    </m:r>
                  </m:sub>
                </m:sSub>
                <m:r>
                  <m:t>=</m:t>
                </m:r>
                <m:r>
                  <m:t>0.001</m:t>
                </m:r>
                <m:r>
                  <m:t>·</m:t>
                </m:r>
                <m:r>
                  <m:t>4036.645</m:t>
                </m:r>
                <m:r>
                  <m:t>·</m:t>
                </m:r>
                <m:d>
                  <m:dPr>
                    <m:begChr m:val="("/>
                    <m:endChr m:val=")"/>
                  </m:dPr>
                  <m:e>
                    <m:r>
                      <m:t>26</m:t>
                    </m:r>
                    <m:r>
                      <m:t>−</m:t>
                    </m:r>
                    <m:r>
                      <m:t>−</m:t>
                    </m:r>
                    <m:r>
                      <m:t>4</m:t>
                    </m:r>
                  </m:e>
                </m:d>
                <m:r>
                  <m:t>·</m:t>
                </m:r>
                <m:r>
                  <m:t>744</m:t>
                </m:r>
                <m:r>
                  <m:t>+</m:t>
                </m:r>
                <m:r>
                  <m:t>0</m:t>
                </m:r>
                <m:r>
                  <m:t>=</m:t>
                </m:r>
                <m:r>
                  <m:t>90097.923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15" w:name="CadEE_Target_415"/>
            <w:r>
              <w:fldChar w:fldCharType="begin"/>
            </w:r>
            <w:r>
              <w:instrText xml:space="preserve"> SEQ CadEE_Formula \* ARABIC </w:instrText>
            </w:r>
            <w:r>
              <w:fldChar w:fldCharType="separate"/>
            </w:r>
            <w:r>
              <w:t xml:space="preserve">162</w:t>
            </w:r>
            <w:r>
              <w:fldChar w:fldCharType="end"/>
            </w:r>
            <w:bookmarkEnd w:id="415"/>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 adj C</w:t>
      </w:r>
      <w:r>
        <w:t xml:space="preserve">, див. п. </w:t>
      </w:r>
      <w:r>
        <w:fldChar w:fldCharType="begin"/>
      </w:r>
      <w:r>
        <w:instrText xml:space="preserve"> REF CadEE_Target_397 \n \h </w:instrText>
      </w:r>
      <w:r>
        <w:fldChar w:fldCharType="separate"/>
      </w:r>
      <w:r>
        <w:t xml:space="preserve">5.6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extra 1</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C</m:t>
                        </m:r>
                      </m:sub>
                    </m:sSub>
                  </m:e>
                  <m:sub>
                    <m:r>
                      <m:t>2</m:t>
                    </m:r>
                  </m:sub>
                </m:sSub>
                <m:r>
                  <m:t>=</m:t>
                </m:r>
                <m:r>
                  <m:t>0.001</m:t>
                </m:r>
                <m:sSub>
                  <m:e>
                    <m:sSub>
                      <m:e>
                        <m:sSub>
                          <m:e>
                            <m:r>
                              <m:rPr>
                                <m:sty m:val="i"/>
                              </m:rPr>
                              <m:t>H</m:t>
                            </m:r>
                          </m:e>
                          <m:sub>
                            <m:r>
                              <m:rPr>
                                <m:sty m:val="i"/>
                              </m:rPr>
                              <m:t>ve</m:t>
                            </m:r>
                          </m:sub>
                        </m:sSub>
                      </m:e>
                      <m:sub>
                        <m:r>
                          <m:rPr>
                            <m:sty m:val="i"/>
                          </m:rPr>
                          <m:t>adj</m:t>
                        </m:r>
                      </m:sub>
                    </m:sSub>
                  </m:e>
                  <m:sub>
                    <m:r>
                      <m:rPr>
                        <m:sty m:val="i"/>
                      </m:rPr>
                      <m:t>C</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r>
                              <m:t>θ</m:t>
                            </m:r>
                          </m:e>
                          <m:sub>
                            <m:r>
                              <m:rPr>
                                <m:sty m:val="i"/>
                              </m:rPr>
                              <m:t>e</m:t>
                            </m:r>
                          </m:sub>
                        </m:sSub>
                      </m:e>
                      <m:sub>
                        <m:r>
                          <m:t>2</m:t>
                        </m:r>
                      </m:sub>
                    </m:sSub>
                  </m:e>
                </m:d>
                <m:sSub>
                  <m:e>
                    <m:r>
                      <m:rPr>
                        <m:sty m:val="i"/>
                      </m:rPr>
                      <m:t>t</m:t>
                    </m:r>
                  </m:e>
                  <m:sub>
                    <m:r>
                      <m:t>2</m:t>
                    </m:r>
                  </m:sub>
                </m:sSub>
                <m:r>
                  <m:t>+</m:t>
                </m:r>
                <m:sSub>
                  <m:e>
                    <m:sSub>
                      <m:e>
                        <m:sSub>
                          <m:e>
                            <m:r>
                              <m:rPr>
                                <m:sty m:val="i"/>
                              </m:rPr>
                              <m:t>Q</m:t>
                            </m:r>
                          </m:e>
                          <m:sub>
                            <m:r>
                              <m:rPr>
                                <m:sty m:val="i"/>
                              </m:rPr>
                              <m:t>ve</m:t>
                            </m:r>
                          </m:sub>
                        </m:sSub>
                      </m:e>
                      <m:sub>
                        <m:r>
                          <m:rPr>
                            <m:sty m:val="i"/>
                          </m:rPr>
                          <m:t>extra</m:t>
                        </m:r>
                      </m:sub>
                    </m:sSub>
                  </m:e>
                  <m:sub>
                    <m:r>
                      <m:t>2</m:t>
                    </m:r>
                  </m:sub>
                </m:sSub>
                <m:r>
                  <m:t>=</m:t>
                </m:r>
                <m:r>
                  <m:t>0.001</m:t>
                </m:r>
                <m:r>
                  <m:t>·</m:t>
                </m:r>
                <m:r>
                  <m:t>4036.645</m:t>
                </m:r>
                <m:r>
                  <m:t>·</m:t>
                </m:r>
                <m:d>
                  <m:dPr>
                    <m:begChr m:val="("/>
                    <m:endChr m:val=")"/>
                  </m:dPr>
                  <m:e>
                    <m:r>
                      <m:t>26</m:t>
                    </m:r>
                    <m:r>
                      <m:t>−</m:t>
                    </m:r>
                    <m:r>
                      <m:t>−</m:t>
                    </m:r>
                    <m:r>
                      <m:t>2.7</m:t>
                    </m:r>
                  </m:e>
                </m:d>
                <m:r>
                  <m:t>·</m:t>
                </m:r>
                <m:r>
                  <m:t>672</m:t>
                </m:r>
                <m:r>
                  <m:t>+</m:t>
                </m:r>
                <m:r>
                  <m:t>0</m:t>
                </m:r>
                <m:r>
                  <m:t>=</m:t>
                </m:r>
                <m:r>
                  <m:t>77852.356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16" w:name="CadEE_Target_416"/>
            <w:r>
              <w:fldChar w:fldCharType="begin"/>
            </w:r>
            <w:r>
              <w:instrText xml:space="preserve"> SEQ CadEE_Formula \* ARABIC </w:instrText>
            </w:r>
            <w:r>
              <w:fldChar w:fldCharType="separate"/>
            </w:r>
            <w:r>
              <w:t xml:space="preserve">163</w:t>
            </w:r>
            <w:r>
              <w:fldChar w:fldCharType="end"/>
            </w:r>
            <w:bookmarkEnd w:id="416"/>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 adj C</w:t>
      </w:r>
      <w:r>
        <w:t xml:space="preserve"> - те саме, що у формулі (</w:t>
      </w:r>
      <w:r>
        <w:fldChar w:fldCharType="begin"/>
      </w:r>
      <w:r>
        <w:instrText xml:space="preserve"> REF CadEE_Target_415 \h </w:instrText>
      </w:r>
      <w:r>
        <w:fldChar w:fldCharType="separate"/>
      </w:r>
      <w:r>
        <w:t xml:space="preserve">162</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2</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2</w:t>
      </w:r>
      <w:r>
        <w:t xml:space="preserve"> - те саме, що у формулі (</w:t>
      </w:r>
      <w:r>
        <w:fldChar w:fldCharType="begin"/>
      </w:r>
      <w:r>
        <w:instrText xml:space="preserve"> REF CadEE_Target_174 \h </w:instrText>
      </w:r>
      <w:r>
        <w:fldChar w:fldCharType="separate"/>
      </w:r>
      <w:r>
        <w:t xml:space="preserve">55</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extra 2</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C</m:t>
                        </m:r>
                      </m:sub>
                    </m:sSub>
                  </m:e>
                  <m:sub>
                    <m:r>
                      <m:t>3</m:t>
                    </m:r>
                  </m:sub>
                </m:sSub>
                <m:r>
                  <m:t>=</m:t>
                </m:r>
                <m:r>
                  <m:t>0.001</m:t>
                </m:r>
                <m:sSub>
                  <m:e>
                    <m:sSub>
                      <m:e>
                        <m:sSub>
                          <m:e>
                            <m:r>
                              <m:rPr>
                                <m:sty m:val="i"/>
                              </m:rPr>
                              <m:t>H</m:t>
                            </m:r>
                          </m:e>
                          <m:sub>
                            <m:r>
                              <m:rPr>
                                <m:sty m:val="i"/>
                              </m:rPr>
                              <m:t>ve</m:t>
                            </m:r>
                          </m:sub>
                        </m:sSub>
                      </m:e>
                      <m:sub>
                        <m:r>
                          <m:rPr>
                            <m:sty m:val="i"/>
                          </m:rPr>
                          <m:t>adj</m:t>
                        </m:r>
                      </m:sub>
                    </m:sSub>
                  </m:e>
                  <m:sub>
                    <m:r>
                      <m:rPr>
                        <m:sty m:val="i"/>
                      </m:rPr>
                      <m:t>C</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r>
                              <m:t>θ</m:t>
                            </m:r>
                          </m:e>
                          <m:sub>
                            <m:r>
                              <m:rPr>
                                <m:sty m:val="i"/>
                              </m:rPr>
                              <m:t>e</m:t>
                            </m:r>
                          </m:sub>
                        </m:sSub>
                      </m:e>
                      <m:sub>
                        <m:r>
                          <m:t>3</m:t>
                        </m:r>
                      </m:sub>
                    </m:sSub>
                  </m:e>
                </m:d>
                <m:sSub>
                  <m:e>
                    <m:r>
                      <m:rPr>
                        <m:sty m:val="i"/>
                      </m:rPr>
                      <m:t>t</m:t>
                    </m:r>
                  </m:e>
                  <m:sub>
                    <m:r>
                      <m:t>3</m:t>
                    </m:r>
                  </m:sub>
                </m:sSub>
                <m:r>
                  <m:t>+</m:t>
                </m:r>
                <m:sSub>
                  <m:e>
                    <m:sSub>
                      <m:e>
                        <m:sSub>
                          <m:e>
                            <m:r>
                              <m:rPr>
                                <m:sty m:val="i"/>
                              </m:rPr>
                              <m:t>Q</m:t>
                            </m:r>
                          </m:e>
                          <m:sub>
                            <m:r>
                              <m:rPr>
                                <m:sty m:val="i"/>
                              </m:rPr>
                              <m:t>ve</m:t>
                            </m:r>
                          </m:sub>
                        </m:sSub>
                      </m:e>
                      <m:sub>
                        <m:r>
                          <m:rPr>
                            <m:sty m:val="i"/>
                          </m:rPr>
                          <m:t>extra</m:t>
                        </m:r>
                      </m:sub>
                    </m:sSub>
                  </m:e>
                  <m:sub>
                    <m:r>
                      <m:t>3</m:t>
                    </m:r>
                  </m:sub>
                </m:sSub>
                <m:r>
                  <m:t>=</m:t>
                </m:r>
                <m:r>
                  <m:t>0.001</m:t>
                </m:r>
                <m:r>
                  <m:t>·</m:t>
                </m:r>
                <m:r>
                  <m:t>4036.645</m:t>
                </m:r>
                <m:r>
                  <m:t>·</m:t>
                </m:r>
                <m:d>
                  <m:dPr>
                    <m:begChr m:val="("/>
                    <m:endChr m:val=")"/>
                  </m:dPr>
                  <m:e>
                    <m:r>
                      <m:t>26</m:t>
                    </m:r>
                    <m:r>
                      <m:t>−</m:t>
                    </m:r>
                    <m:r>
                      <m:t>1.4</m:t>
                    </m:r>
                  </m:e>
                </m:d>
                <m:r>
                  <m:t>·</m:t>
                </m:r>
                <m:r>
                  <m:t>744</m:t>
                </m:r>
                <m:r>
                  <m:t>+</m:t>
                </m:r>
                <m:r>
                  <m:t>0</m:t>
                </m:r>
                <m:r>
                  <m:t>=</m:t>
                </m:r>
                <m:r>
                  <m:t>73880.297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17" w:name="CadEE_Target_417"/>
            <w:r>
              <w:fldChar w:fldCharType="begin"/>
            </w:r>
            <w:r>
              <w:instrText xml:space="preserve"> SEQ CadEE_Formula \* ARABIC </w:instrText>
            </w:r>
            <w:r>
              <w:fldChar w:fldCharType="separate"/>
            </w:r>
            <w:r>
              <w:t xml:space="preserve">164</w:t>
            </w:r>
            <w:r>
              <w:fldChar w:fldCharType="end"/>
            </w:r>
            <w:bookmarkEnd w:id="417"/>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 adj C</w:t>
      </w:r>
      <w:r>
        <w:t xml:space="preserve"> - те саме, що у формулі (</w:t>
      </w:r>
      <w:r>
        <w:fldChar w:fldCharType="begin"/>
      </w:r>
      <w:r>
        <w:instrText xml:space="preserve"> REF CadEE_Target_415 \h </w:instrText>
      </w:r>
      <w:r>
        <w:fldChar w:fldCharType="separate"/>
      </w:r>
      <w:r>
        <w:t xml:space="preserve">162</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3</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3</w:t>
      </w:r>
      <w:r>
        <w:t xml:space="preserve"> - те саме, що у формулі (</w:t>
      </w:r>
      <w:r>
        <w:fldChar w:fldCharType="begin"/>
      </w:r>
      <w:r>
        <w:instrText xml:space="preserve"> REF CadEE_Target_175 \h </w:instrText>
      </w:r>
      <w:r>
        <w:fldChar w:fldCharType="separate"/>
      </w:r>
      <w:r>
        <w:t xml:space="preserve">56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extra 3</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C</m:t>
                        </m:r>
                      </m:sub>
                    </m:sSub>
                  </m:e>
                  <m:sub>
                    <m:r>
                      <m:t>4</m:t>
                    </m:r>
                  </m:sub>
                </m:sSub>
                <m:r>
                  <m:t>=</m:t>
                </m:r>
                <m:r>
                  <m:t>0.001</m:t>
                </m:r>
                <m:sSub>
                  <m:e>
                    <m:sSub>
                      <m:e>
                        <m:sSub>
                          <m:e>
                            <m:r>
                              <m:rPr>
                                <m:sty m:val="i"/>
                              </m:rPr>
                              <m:t>H</m:t>
                            </m:r>
                          </m:e>
                          <m:sub>
                            <m:r>
                              <m:rPr>
                                <m:sty m:val="i"/>
                              </m:rPr>
                              <m:t>ve</m:t>
                            </m:r>
                          </m:sub>
                        </m:sSub>
                      </m:e>
                      <m:sub>
                        <m:r>
                          <m:rPr>
                            <m:sty m:val="i"/>
                          </m:rPr>
                          <m:t>adj</m:t>
                        </m:r>
                      </m:sub>
                    </m:sSub>
                  </m:e>
                  <m:sub>
                    <m:r>
                      <m:rPr>
                        <m:sty m:val="i"/>
                      </m:rPr>
                      <m:t>C</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r>
                              <m:t>θ</m:t>
                            </m:r>
                          </m:e>
                          <m:sub>
                            <m:r>
                              <m:rPr>
                                <m:sty m:val="i"/>
                              </m:rPr>
                              <m:t>e</m:t>
                            </m:r>
                          </m:sub>
                        </m:sSub>
                      </m:e>
                      <m:sub>
                        <m:r>
                          <m:t>4</m:t>
                        </m:r>
                      </m:sub>
                    </m:sSub>
                  </m:e>
                </m:d>
                <m:sSub>
                  <m:e>
                    <m:r>
                      <m:rPr>
                        <m:sty m:val="i"/>
                      </m:rPr>
                      <m:t>t</m:t>
                    </m:r>
                  </m:e>
                  <m:sub>
                    <m:r>
                      <m:t>4</m:t>
                    </m:r>
                  </m:sub>
                </m:sSub>
                <m:r>
                  <m:t>+</m:t>
                </m:r>
                <m:sSub>
                  <m:e>
                    <m:sSub>
                      <m:e>
                        <m:sSub>
                          <m:e>
                            <m:r>
                              <m:rPr>
                                <m:sty m:val="i"/>
                              </m:rPr>
                              <m:t>Q</m:t>
                            </m:r>
                          </m:e>
                          <m:sub>
                            <m:r>
                              <m:rPr>
                                <m:sty m:val="i"/>
                              </m:rPr>
                              <m:t>ve</m:t>
                            </m:r>
                          </m:sub>
                        </m:sSub>
                      </m:e>
                      <m:sub>
                        <m:r>
                          <m:rPr>
                            <m:sty m:val="i"/>
                          </m:rPr>
                          <m:t>extra</m:t>
                        </m:r>
                      </m:sub>
                    </m:sSub>
                  </m:e>
                  <m:sub>
                    <m:r>
                      <m:t>4</m:t>
                    </m:r>
                  </m:sub>
                </m:sSub>
                <m:r>
                  <m:t>=</m:t>
                </m:r>
                <m:r>
                  <m:t>0.001</m:t>
                </m:r>
                <m:r>
                  <m:t>·</m:t>
                </m:r>
                <m:r>
                  <m:t>4036.645</m:t>
                </m:r>
                <m:r>
                  <m:t>·</m:t>
                </m:r>
                <m:d>
                  <m:dPr>
                    <m:begChr m:val="("/>
                    <m:endChr m:val=")"/>
                  </m:dPr>
                  <m:e>
                    <m:r>
                      <m:t>26</m:t>
                    </m:r>
                    <m:r>
                      <m:t>−</m:t>
                    </m:r>
                    <m:r>
                      <m:t>7.9</m:t>
                    </m:r>
                  </m:e>
                </m:d>
                <m:r>
                  <m:t>·</m:t>
                </m:r>
                <m:r>
                  <m:t>720</m:t>
                </m:r>
                <m:r>
                  <m:t>+</m:t>
                </m:r>
                <m:r>
                  <m:t>0</m:t>
                </m:r>
                <m:r>
                  <m:t>=</m:t>
                </m:r>
                <m:r>
                  <m:t>52605.562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18" w:name="CadEE_Target_418"/>
            <w:r>
              <w:fldChar w:fldCharType="begin"/>
            </w:r>
            <w:r>
              <w:instrText xml:space="preserve"> SEQ CadEE_Formula \* ARABIC </w:instrText>
            </w:r>
            <w:r>
              <w:fldChar w:fldCharType="separate"/>
            </w:r>
            <w:r>
              <w:t xml:space="preserve">165</w:t>
            </w:r>
            <w:r>
              <w:fldChar w:fldCharType="end"/>
            </w:r>
            <w:bookmarkEnd w:id="418"/>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 adj C</w:t>
      </w:r>
      <w:r>
        <w:t xml:space="preserve"> - те саме, що у формулі (</w:t>
      </w:r>
      <w:r>
        <w:fldChar w:fldCharType="begin"/>
      </w:r>
      <w:r>
        <w:instrText xml:space="preserve"> REF CadEE_Target_415 \h </w:instrText>
      </w:r>
      <w:r>
        <w:fldChar w:fldCharType="separate"/>
      </w:r>
      <w:r>
        <w:t xml:space="preserve">162</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4</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4</w:t>
      </w:r>
      <w:r>
        <w:t xml:space="preserve"> - те саме, що у формулі (</w:t>
      </w:r>
      <w:r>
        <w:fldChar w:fldCharType="begin"/>
      </w:r>
      <w:r>
        <w:instrText xml:space="preserve"> REF CadEE_Target_176 \h </w:instrText>
      </w:r>
      <w:r>
        <w:fldChar w:fldCharType="separate"/>
      </w:r>
      <w:r>
        <w:t xml:space="preserve">57</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extra 4</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C</m:t>
                        </m:r>
                      </m:sub>
                    </m:sSub>
                  </m:e>
                  <m:sub>
                    <m:r>
                      <m:t>5</m:t>
                    </m:r>
                  </m:sub>
                </m:sSub>
                <m:r>
                  <m:t>=</m:t>
                </m:r>
                <m:r>
                  <m:t>0.001</m:t>
                </m:r>
                <m:sSub>
                  <m:e>
                    <m:sSub>
                      <m:e>
                        <m:sSub>
                          <m:e>
                            <m:r>
                              <m:rPr>
                                <m:sty m:val="i"/>
                              </m:rPr>
                              <m:t>H</m:t>
                            </m:r>
                          </m:e>
                          <m:sub>
                            <m:r>
                              <m:rPr>
                                <m:sty m:val="i"/>
                              </m:rPr>
                              <m:t>ve</m:t>
                            </m:r>
                          </m:sub>
                        </m:sSub>
                      </m:e>
                      <m:sub>
                        <m:r>
                          <m:rPr>
                            <m:sty m:val="i"/>
                          </m:rPr>
                          <m:t>adj</m:t>
                        </m:r>
                      </m:sub>
                    </m:sSub>
                  </m:e>
                  <m:sub>
                    <m:r>
                      <m:rPr>
                        <m:sty m:val="i"/>
                      </m:rPr>
                      <m:t>C</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r>
                              <m:t>θ</m:t>
                            </m:r>
                          </m:e>
                          <m:sub>
                            <m:r>
                              <m:rPr>
                                <m:sty m:val="i"/>
                              </m:rPr>
                              <m:t>e</m:t>
                            </m:r>
                          </m:sub>
                        </m:sSub>
                      </m:e>
                      <m:sub>
                        <m:r>
                          <m:t>5</m:t>
                        </m:r>
                      </m:sub>
                    </m:sSub>
                  </m:e>
                </m:d>
                <m:sSub>
                  <m:e>
                    <m:r>
                      <m:rPr>
                        <m:sty m:val="i"/>
                      </m:rPr>
                      <m:t>t</m:t>
                    </m:r>
                  </m:e>
                  <m:sub>
                    <m:r>
                      <m:t>5</m:t>
                    </m:r>
                  </m:sub>
                </m:sSub>
                <m:r>
                  <m:t>+</m:t>
                </m:r>
                <m:sSub>
                  <m:e>
                    <m:sSub>
                      <m:e>
                        <m:sSub>
                          <m:e>
                            <m:r>
                              <m:rPr>
                                <m:sty m:val="i"/>
                              </m:rPr>
                              <m:t>Q</m:t>
                            </m:r>
                          </m:e>
                          <m:sub>
                            <m:r>
                              <m:rPr>
                                <m:sty m:val="i"/>
                              </m:rPr>
                              <m:t>ve</m:t>
                            </m:r>
                          </m:sub>
                        </m:sSub>
                      </m:e>
                      <m:sub>
                        <m:r>
                          <m:rPr>
                            <m:sty m:val="i"/>
                          </m:rPr>
                          <m:t>extra</m:t>
                        </m:r>
                      </m:sub>
                    </m:sSub>
                  </m:e>
                  <m:sub>
                    <m:r>
                      <m:t>5</m:t>
                    </m:r>
                  </m:sub>
                </m:sSub>
                <m:r>
                  <m:t>=</m:t>
                </m:r>
                <m:r>
                  <m:t>0.001</m:t>
                </m:r>
                <m:r>
                  <m:t>·</m:t>
                </m:r>
                <m:r>
                  <m:t>4036.645</m:t>
                </m:r>
                <m:r>
                  <m:t>·</m:t>
                </m:r>
                <m:d>
                  <m:dPr>
                    <m:begChr m:val="("/>
                    <m:endChr m:val=")"/>
                  </m:dPr>
                  <m:e>
                    <m:r>
                      <m:t>26</m:t>
                    </m:r>
                    <m:r>
                      <m:t>−</m:t>
                    </m:r>
                    <m:r>
                      <m:t>13.4</m:t>
                    </m:r>
                  </m:e>
                </m:d>
                <m:r>
                  <m:t>·</m:t>
                </m:r>
                <m:r>
                  <m:t>744</m:t>
                </m:r>
                <m:r>
                  <m:t>+</m:t>
                </m:r>
                <m:r>
                  <m:t>151.81</m:t>
                </m:r>
                <m:r>
                  <m:t>=</m:t>
                </m:r>
                <m:r>
                  <m:t>37992.938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19" w:name="CadEE_Target_419"/>
            <w:r>
              <w:fldChar w:fldCharType="begin"/>
            </w:r>
            <w:r>
              <w:instrText xml:space="preserve"> SEQ CadEE_Formula \* ARABIC </w:instrText>
            </w:r>
            <w:r>
              <w:fldChar w:fldCharType="separate"/>
            </w:r>
            <w:r>
              <w:t xml:space="preserve">166</w:t>
            </w:r>
            <w:r>
              <w:fldChar w:fldCharType="end"/>
            </w:r>
            <w:bookmarkEnd w:id="419"/>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 adj C</w:t>
      </w:r>
      <w:r>
        <w:t xml:space="preserve"> - те саме, що у формулі (</w:t>
      </w:r>
      <w:r>
        <w:fldChar w:fldCharType="begin"/>
      </w:r>
      <w:r>
        <w:instrText xml:space="preserve"> REF CadEE_Target_415 \h </w:instrText>
      </w:r>
      <w:r>
        <w:fldChar w:fldCharType="separate"/>
      </w:r>
      <w:r>
        <w:t xml:space="preserve">162</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5</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5</w:t>
      </w:r>
      <w:r>
        <w:t xml:space="preserve"> - те саме, що у формулі (</w:t>
      </w:r>
      <w:r>
        <w:fldChar w:fldCharType="begin"/>
      </w:r>
      <w:r>
        <w:instrText xml:space="preserve"> REF CadEE_Target_177 \h </w:instrText>
      </w:r>
      <w:r>
        <w:fldChar w:fldCharType="separate"/>
      </w:r>
      <w:r>
        <w:t xml:space="preserve">58</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extra 5</w:t>
      </w:r>
      <w:r>
        <w:t xml:space="preserve">, див. п. </w:t>
      </w:r>
      <w:r>
        <w:fldChar w:fldCharType="begin"/>
      </w:r>
      <w:r>
        <w:instrText xml:space="preserve"> REF CadEE_Target_381 \n \h </w:instrText>
      </w:r>
      <w:r>
        <w:fldChar w:fldCharType="separate"/>
      </w:r>
      <w:r>
        <w:t xml:space="preserve">5.5.9.1.5</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C</m:t>
                        </m:r>
                      </m:sub>
                    </m:sSub>
                  </m:e>
                  <m:sub>
                    <m:r>
                      <m:t>6</m:t>
                    </m:r>
                  </m:sub>
                </m:sSub>
                <m:r>
                  <m:t>=</m:t>
                </m:r>
                <m:r>
                  <m:t>0.001</m:t>
                </m:r>
                <m:sSub>
                  <m:e>
                    <m:sSub>
                      <m:e>
                        <m:sSub>
                          <m:e>
                            <m:r>
                              <m:rPr>
                                <m:sty m:val="i"/>
                              </m:rPr>
                              <m:t>H</m:t>
                            </m:r>
                          </m:e>
                          <m:sub>
                            <m:r>
                              <m:rPr>
                                <m:sty m:val="i"/>
                              </m:rPr>
                              <m:t>ve</m:t>
                            </m:r>
                          </m:sub>
                        </m:sSub>
                      </m:e>
                      <m:sub>
                        <m:r>
                          <m:rPr>
                            <m:sty m:val="i"/>
                          </m:rPr>
                          <m:t>adj</m:t>
                        </m:r>
                      </m:sub>
                    </m:sSub>
                  </m:e>
                  <m:sub>
                    <m:r>
                      <m:rPr>
                        <m:sty m:val="i"/>
                      </m:rPr>
                      <m:t>C</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r>
                              <m:t>θ</m:t>
                            </m:r>
                          </m:e>
                          <m:sub>
                            <m:r>
                              <m:rPr>
                                <m:sty m:val="i"/>
                              </m:rPr>
                              <m:t>e</m:t>
                            </m:r>
                          </m:sub>
                        </m:sSub>
                      </m:e>
                      <m:sub>
                        <m:r>
                          <m:t>6</m:t>
                        </m:r>
                      </m:sub>
                    </m:sSub>
                  </m:e>
                </m:d>
                <m:sSub>
                  <m:e>
                    <m:r>
                      <m:rPr>
                        <m:sty m:val="i"/>
                      </m:rPr>
                      <m:t>t</m:t>
                    </m:r>
                  </m:e>
                  <m:sub>
                    <m:r>
                      <m:t>6</m:t>
                    </m:r>
                  </m:sub>
                </m:sSub>
                <m:r>
                  <m:t>+</m:t>
                </m:r>
                <m:sSub>
                  <m:e>
                    <m:sSub>
                      <m:e>
                        <m:sSub>
                          <m:e>
                            <m:r>
                              <m:rPr>
                                <m:sty m:val="i"/>
                              </m:rPr>
                              <m:t>Q</m:t>
                            </m:r>
                          </m:e>
                          <m:sub>
                            <m:r>
                              <m:rPr>
                                <m:sty m:val="i"/>
                              </m:rPr>
                              <m:t>ve</m:t>
                            </m:r>
                          </m:sub>
                        </m:sSub>
                      </m:e>
                      <m:sub>
                        <m:r>
                          <m:rPr>
                            <m:sty m:val="i"/>
                          </m:rPr>
                          <m:t>extra</m:t>
                        </m:r>
                      </m:sub>
                    </m:sSub>
                  </m:e>
                  <m:sub>
                    <m:r>
                      <m:t>6</m:t>
                    </m:r>
                  </m:sub>
                </m:sSub>
                <m:r>
                  <m:t>=</m:t>
                </m:r>
                <m:r>
                  <m:t>0.001</m:t>
                </m:r>
                <m:r>
                  <m:t>·</m:t>
                </m:r>
                <m:r>
                  <m:t>4036.645</m:t>
                </m:r>
                <m:r>
                  <m:t>·</m:t>
                </m:r>
                <m:d>
                  <m:dPr>
                    <m:begChr m:val="("/>
                    <m:endChr m:val=")"/>
                  </m:dPr>
                  <m:e>
                    <m:r>
                      <m:t>26</m:t>
                    </m:r>
                    <m:r>
                      <m:t>−</m:t>
                    </m:r>
                    <m:r>
                      <m:t>16.3</m:t>
                    </m:r>
                  </m:e>
                </m:d>
                <m:r>
                  <m:t>·</m:t>
                </m:r>
                <m:r>
                  <m:t>720</m:t>
                </m:r>
                <m:r>
                  <m:t>+</m:t>
                </m:r>
                <m:r>
                  <m:t>120.239</m:t>
                </m:r>
                <m:r>
                  <m:t>=</m:t>
                </m:r>
                <m:r>
                  <m:t>28312.17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20" w:name="CadEE_Target_420"/>
            <w:r>
              <w:fldChar w:fldCharType="begin"/>
            </w:r>
            <w:r>
              <w:instrText xml:space="preserve"> SEQ CadEE_Formula \* ARABIC </w:instrText>
            </w:r>
            <w:r>
              <w:fldChar w:fldCharType="separate"/>
            </w:r>
            <w:r>
              <w:t xml:space="preserve">167</w:t>
            </w:r>
            <w:r>
              <w:fldChar w:fldCharType="end"/>
            </w:r>
            <w:bookmarkEnd w:id="420"/>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 adj C</w:t>
      </w:r>
      <w:r>
        <w:t xml:space="preserve"> - те саме, що у формулі (</w:t>
      </w:r>
      <w:r>
        <w:fldChar w:fldCharType="begin"/>
      </w:r>
      <w:r>
        <w:instrText xml:space="preserve"> REF CadEE_Target_415 \h </w:instrText>
      </w:r>
      <w:r>
        <w:fldChar w:fldCharType="separate"/>
      </w:r>
      <w:r>
        <w:t xml:space="preserve">162</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6</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6</w:t>
      </w:r>
      <w:r>
        <w:t xml:space="preserve"> - те саме, що у формулі (</w:t>
      </w:r>
      <w:r>
        <w:fldChar w:fldCharType="begin"/>
      </w:r>
      <w:r>
        <w:instrText xml:space="preserve"> REF CadEE_Target_178 \h </w:instrText>
      </w:r>
      <w:r>
        <w:fldChar w:fldCharType="separate"/>
      </w:r>
      <w:r>
        <w:t xml:space="preserve">59</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extra 6</w:t>
      </w:r>
      <w:r>
        <w:t xml:space="preserve">, див. п. </w:t>
      </w:r>
      <w:r>
        <w:fldChar w:fldCharType="begin"/>
      </w:r>
      <w:r>
        <w:instrText xml:space="preserve"> REF CadEE_Target_383 \n \h </w:instrText>
      </w:r>
      <w:r>
        <w:fldChar w:fldCharType="separate"/>
      </w:r>
      <w:r>
        <w:t xml:space="preserve">5.5.9.1.6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C</m:t>
                        </m:r>
                      </m:sub>
                    </m:sSub>
                  </m:e>
                  <m:sub>
                    <m:r>
                      <m:t>7</m:t>
                    </m:r>
                  </m:sub>
                </m:sSub>
                <m:r>
                  <m:t>=</m:t>
                </m:r>
                <m:r>
                  <m:t>0.001</m:t>
                </m:r>
                <m:sSub>
                  <m:e>
                    <m:sSub>
                      <m:e>
                        <m:sSub>
                          <m:e>
                            <m:r>
                              <m:rPr>
                                <m:sty m:val="i"/>
                              </m:rPr>
                              <m:t>H</m:t>
                            </m:r>
                          </m:e>
                          <m:sub>
                            <m:r>
                              <m:rPr>
                                <m:sty m:val="i"/>
                              </m:rPr>
                              <m:t>ve</m:t>
                            </m:r>
                          </m:sub>
                        </m:sSub>
                      </m:e>
                      <m:sub>
                        <m:r>
                          <m:rPr>
                            <m:sty m:val="i"/>
                          </m:rPr>
                          <m:t>adj</m:t>
                        </m:r>
                      </m:sub>
                    </m:sSub>
                  </m:e>
                  <m:sub>
                    <m:r>
                      <m:rPr>
                        <m:sty m:val="i"/>
                      </m:rPr>
                      <m:t>C</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r>
                              <m:t>θ</m:t>
                            </m:r>
                          </m:e>
                          <m:sub>
                            <m:r>
                              <m:rPr>
                                <m:sty m:val="i"/>
                              </m:rPr>
                              <m:t>e</m:t>
                            </m:r>
                          </m:sub>
                        </m:sSub>
                      </m:e>
                      <m:sub>
                        <m:r>
                          <m:t>7</m:t>
                        </m:r>
                      </m:sub>
                    </m:sSub>
                  </m:e>
                </m:d>
                <m:sSub>
                  <m:e>
                    <m:r>
                      <m:rPr>
                        <m:sty m:val="i"/>
                      </m:rPr>
                      <m:t>t</m:t>
                    </m:r>
                  </m:e>
                  <m:sub>
                    <m:r>
                      <m:t>7</m:t>
                    </m:r>
                  </m:sub>
                </m:sSub>
                <m:r>
                  <m:t>+</m:t>
                </m:r>
                <m:sSub>
                  <m:e>
                    <m:sSub>
                      <m:e>
                        <m:sSub>
                          <m:e>
                            <m:r>
                              <m:rPr>
                                <m:sty m:val="i"/>
                              </m:rPr>
                              <m:t>Q</m:t>
                            </m:r>
                          </m:e>
                          <m:sub>
                            <m:r>
                              <m:rPr>
                                <m:sty m:val="i"/>
                              </m:rPr>
                              <m:t>ve</m:t>
                            </m:r>
                          </m:sub>
                        </m:sSub>
                      </m:e>
                      <m:sub>
                        <m:r>
                          <m:rPr>
                            <m:sty m:val="i"/>
                          </m:rPr>
                          <m:t>extra</m:t>
                        </m:r>
                      </m:sub>
                    </m:sSub>
                  </m:e>
                  <m:sub>
                    <m:r>
                      <m:t>7</m:t>
                    </m:r>
                  </m:sub>
                </m:sSub>
                <m:r>
                  <m:t>=</m:t>
                </m:r>
                <m:r>
                  <m:t>0.001</m:t>
                </m:r>
                <m:r>
                  <m:t>·</m:t>
                </m:r>
                <m:r>
                  <m:t>4036.645</m:t>
                </m:r>
                <m:r>
                  <m:t>·</m:t>
                </m:r>
                <m:d>
                  <m:dPr>
                    <m:begChr m:val="("/>
                    <m:endChr m:val=")"/>
                  </m:dPr>
                  <m:e>
                    <m:r>
                      <m:t>26</m:t>
                    </m:r>
                    <m:r>
                      <m:t>−</m:t>
                    </m:r>
                    <m:r>
                      <m:t>17.7</m:t>
                    </m:r>
                  </m:e>
                </m:d>
                <m:r>
                  <m:t>·</m:t>
                </m:r>
                <m:r>
                  <m:t>744</m:t>
                </m:r>
                <m:r>
                  <m:t>+</m:t>
                </m:r>
                <m:r>
                  <m:t>110.941</m:t>
                </m:r>
                <m:r>
                  <m:t>=</m:t>
                </m:r>
                <m:r>
                  <m:t>25038.033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21" w:name="CadEE_Target_421"/>
            <w:r>
              <w:fldChar w:fldCharType="begin"/>
            </w:r>
            <w:r>
              <w:instrText xml:space="preserve"> SEQ CadEE_Formula \* ARABIC </w:instrText>
            </w:r>
            <w:r>
              <w:fldChar w:fldCharType="separate"/>
            </w:r>
            <w:r>
              <w:t xml:space="preserve">168</w:t>
            </w:r>
            <w:r>
              <w:fldChar w:fldCharType="end"/>
            </w:r>
            <w:bookmarkEnd w:id="421"/>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 adj C</w:t>
      </w:r>
      <w:r>
        <w:t xml:space="preserve"> - те саме, що у формулі (</w:t>
      </w:r>
      <w:r>
        <w:fldChar w:fldCharType="begin"/>
      </w:r>
      <w:r>
        <w:instrText xml:space="preserve"> REF CadEE_Target_415 \h </w:instrText>
      </w:r>
      <w:r>
        <w:fldChar w:fldCharType="separate"/>
      </w:r>
      <w:r>
        <w:t xml:space="preserve">162</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7</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7</w:t>
      </w:r>
      <w:r>
        <w:t xml:space="preserve"> - те саме, що у формулі (</w:t>
      </w:r>
      <w:r>
        <w:fldChar w:fldCharType="begin"/>
      </w:r>
      <w:r>
        <w:instrText xml:space="preserve"> REF CadEE_Target_179 \h </w:instrText>
      </w:r>
      <w:r>
        <w:fldChar w:fldCharType="separate"/>
      </w:r>
      <w:r>
        <w:t xml:space="preserve">60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extra 7</w:t>
      </w:r>
      <w:r>
        <w:t xml:space="preserve">, див. п. </w:t>
      </w:r>
      <w:r>
        <w:fldChar w:fldCharType="begin"/>
      </w:r>
      <w:r>
        <w:instrText xml:space="preserve"> REF CadEE_Target_385 \n \h </w:instrText>
      </w:r>
      <w:r>
        <w:fldChar w:fldCharType="separate"/>
      </w:r>
      <w:r>
        <w:t xml:space="preserve">5.5.9.1.7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C</m:t>
                        </m:r>
                      </m:sub>
                    </m:sSub>
                  </m:e>
                  <m:sub>
                    <m:r>
                      <m:t>8</m:t>
                    </m:r>
                  </m:sub>
                </m:sSub>
                <m:r>
                  <m:t>=</m:t>
                </m:r>
                <m:r>
                  <m:t>0.001</m:t>
                </m:r>
                <m:sSub>
                  <m:e>
                    <m:sSub>
                      <m:e>
                        <m:sSub>
                          <m:e>
                            <m:r>
                              <m:rPr>
                                <m:sty m:val="i"/>
                              </m:rPr>
                              <m:t>H</m:t>
                            </m:r>
                          </m:e>
                          <m:sub>
                            <m:r>
                              <m:rPr>
                                <m:sty m:val="i"/>
                              </m:rPr>
                              <m:t>ve</m:t>
                            </m:r>
                          </m:sub>
                        </m:sSub>
                      </m:e>
                      <m:sub>
                        <m:r>
                          <m:rPr>
                            <m:sty m:val="i"/>
                          </m:rPr>
                          <m:t>adj</m:t>
                        </m:r>
                      </m:sub>
                    </m:sSub>
                  </m:e>
                  <m:sub>
                    <m:r>
                      <m:rPr>
                        <m:sty m:val="i"/>
                      </m:rPr>
                      <m:t>C</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r>
                              <m:t>θ</m:t>
                            </m:r>
                          </m:e>
                          <m:sub>
                            <m:r>
                              <m:rPr>
                                <m:sty m:val="i"/>
                              </m:rPr>
                              <m:t>e</m:t>
                            </m:r>
                          </m:sub>
                        </m:sSub>
                      </m:e>
                      <m:sub>
                        <m:r>
                          <m:t>8</m:t>
                        </m:r>
                      </m:sub>
                    </m:sSub>
                  </m:e>
                </m:d>
                <m:sSub>
                  <m:e>
                    <m:r>
                      <m:rPr>
                        <m:sty m:val="i"/>
                      </m:rPr>
                      <m:t>t</m:t>
                    </m:r>
                  </m:e>
                  <m:sub>
                    <m:r>
                      <m:t>8</m:t>
                    </m:r>
                  </m:sub>
                </m:sSub>
                <m:r>
                  <m:t>+</m:t>
                </m:r>
                <m:sSub>
                  <m:e>
                    <m:sSub>
                      <m:e>
                        <m:sSub>
                          <m:e>
                            <m:r>
                              <m:rPr>
                                <m:sty m:val="i"/>
                              </m:rPr>
                              <m:t>Q</m:t>
                            </m:r>
                          </m:e>
                          <m:sub>
                            <m:r>
                              <m:rPr>
                                <m:sty m:val="i"/>
                              </m:rPr>
                              <m:t>ve</m:t>
                            </m:r>
                          </m:sub>
                        </m:sSub>
                      </m:e>
                      <m:sub>
                        <m:r>
                          <m:rPr>
                            <m:sty m:val="i"/>
                          </m:rPr>
                          <m:t>extra</m:t>
                        </m:r>
                      </m:sub>
                    </m:sSub>
                  </m:e>
                  <m:sub>
                    <m:r>
                      <m:t>8</m:t>
                    </m:r>
                  </m:sub>
                </m:sSub>
                <m:r>
                  <m:t>=</m:t>
                </m:r>
                <m:r>
                  <m:t>0.001</m:t>
                </m:r>
                <m:r>
                  <m:t>·</m:t>
                </m:r>
                <m:r>
                  <m:t>4036.645</m:t>
                </m:r>
                <m:r>
                  <m:t>·</m:t>
                </m:r>
                <m:d>
                  <m:dPr>
                    <m:begChr m:val="("/>
                    <m:endChr m:val=")"/>
                  </m:dPr>
                  <m:e>
                    <m:r>
                      <m:t>26</m:t>
                    </m:r>
                    <m:r>
                      <m:t>−</m:t>
                    </m:r>
                    <m:r>
                      <m:t>17.2</m:t>
                    </m:r>
                  </m:e>
                </m:d>
                <m:r>
                  <m:t>·</m:t>
                </m:r>
                <m:r>
                  <m:t>744</m:t>
                </m:r>
                <m:r>
                  <m:t>+</m:t>
                </m:r>
                <m:r>
                  <m:t>115.521</m:t>
                </m:r>
                <m:r>
                  <m:t>=</m:t>
                </m:r>
                <m:r>
                  <m:t>26544.245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22" w:name="CadEE_Target_422"/>
            <w:r>
              <w:fldChar w:fldCharType="begin"/>
            </w:r>
            <w:r>
              <w:instrText xml:space="preserve"> SEQ CadEE_Formula \* ARABIC </w:instrText>
            </w:r>
            <w:r>
              <w:fldChar w:fldCharType="separate"/>
            </w:r>
            <w:r>
              <w:t xml:space="preserve">169</w:t>
            </w:r>
            <w:r>
              <w:fldChar w:fldCharType="end"/>
            </w:r>
            <w:bookmarkEnd w:id="422"/>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 adj C</w:t>
      </w:r>
      <w:r>
        <w:t xml:space="preserve"> - те саме, що у формулі (</w:t>
      </w:r>
      <w:r>
        <w:fldChar w:fldCharType="begin"/>
      </w:r>
      <w:r>
        <w:instrText xml:space="preserve"> REF CadEE_Target_415 \h </w:instrText>
      </w:r>
      <w:r>
        <w:fldChar w:fldCharType="separate"/>
      </w:r>
      <w:r>
        <w:t xml:space="preserve">162</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8</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8</w:t>
      </w:r>
      <w:r>
        <w:t xml:space="preserve"> - те саме, що у формулі (</w:t>
      </w:r>
      <w:r>
        <w:fldChar w:fldCharType="begin"/>
      </w:r>
      <w:r>
        <w:instrText xml:space="preserve"> REF CadEE_Target_180 \h </w:instrText>
      </w:r>
      <w:r>
        <w:fldChar w:fldCharType="separate"/>
      </w:r>
      <w:r>
        <w:t xml:space="preserve">61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extra 8</w:t>
      </w:r>
      <w:r>
        <w:t xml:space="preserve">, див. п. </w:t>
      </w:r>
      <w:r>
        <w:fldChar w:fldCharType="begin"/>
      </w:r>
      <w:r>
        <w:instrText xml:space="preserve"> REF CadEE_Target_387 \n \h </w:instrText>
      </w:r>
      <w:r>
        <w:fldChar w:fldCharType="separate"/>
      </w:r>
      <w:r>
        <w:t xml:space="preserve">5.5.9.1.8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C</m:t>
                        </m:r>
                      </m:sub>
                    </m:sSub>
                  </m:e>
                  <m:sub>
                    <m:r>
                      <m:t>9</m:t>
                    </m:r>
                  </m:sub>
                </m:sSub>
                <m:r>
                  <m:t>=</m:t>
                </m:r>
                <m:r>
                  <m:t>0.001</m:t>
                </m:r>
                <m:sSub>
                  <m:e>
                    <m:sSub>
                      <m:e>
                        <m:sSub>
                          <m:e>
                            <m:r>
                              <m:rPr>
                                <m:sty m:val="i"/>
                              </m:rPr>
                              <m:t>H</m:t>
                            </m:r>
                          </m:e>
                          <m:sub>
                            <m:r>
                              <m:rPr>
                                <m:sty m:val="i"/>
                              </m:rPr>
                              <m:t>ve</m:t>
                            </m:r>
                          </m:sub>
                        </m:sSub>
                      </m:e>
                      <m:sub>
                        <m:r>
                          <m:rPr>
                            <m:sty m:val="i"/>
                          </m:rPr>
                          <m:t>adj</m:t>
                        </m:r>
                      </m:sub>
                    </m:sSub>
                  </m:e>
                  <m:sub>
                    <m:r>
                      <m:rPr>
                        <m:sty m:val="i"/>
                      </m:rPr>
                      <m:t>C</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r>
                              <m:t>θ</m:t>
                            </m:r>
                          </m:e>
                          <m:sub>
                            <m:r>
                              <m:rPr>
                                <m:sty m:val="i"/>
                              </m:rPr>
                              <m:t>e</m:t>
                            </m:r>
                          </m:sub>
                        </m:sSub>
                      </m:e>
                      <m:sub>
                        <m:r>
                          <m:t>9</m:t>
                        </m:r>
                      </m:sub>
                    </m:sSub>
                  </m:e>
                </m:d>
                <m:sSub>
                  <m:e>
                    <m:r>
                      <m:rPr>
                        <m:sty m:val="i"/>
                      </m:rPr>
                      <m:t>t</m:t>
                    </m:r>
                  </m:e>
                  <m:sub>
                    <m:r>
                      <m:t>9</m:t>
                    </m:r>
                  </m:sub>
                </m:sSub>
                <m:r>
                  <m:t>+</m:t>
                </m:r>
                <m:sSub>
                  <m:e>
                    <m:sSub>
                      <m:e>
                        <m:sSub>
                          <m:e>
                            <m:r>
                              <m:rPr>
                                <m:sty m:val="i"/>
                              </m:rPr>
                              <m:t>Q</m:t>
                            </m:r>
                          </m:e>
                          <m:sub>
                            <m:r>
                              <m:rPr>
                                <m:sty m:val="i"/>
                              </m:rPr>
                              <m:t>ve</m:t>
                            </m:r>
                          </m:sub>
                        </m:sSub>
                      </m:e>
                      <m:sub>
                        <m:r>
                          <m:rPr>
                            <m:sty m:val="i"/>
                          </m:rPr>
                          <m:t>extra</m:t>
                        </m:r>
                      </m:sub>
                    </m:sSub>
                  </m:e>
                  <m:sub>
                    <m:r>
                      <m:t>9</m:t>
                    </m:r>
                  </m:sub>
                </m:sSub>
                <m:r>
                  <m:t>=</m:t>
                </m:r>
                <m:r>
                  <m:t>0.001</m:t>
                </m:r>
                <m:r>
                  <m:t>·</m:t>
                </m:r>
                <m:r>
                  <m:t>4036.645</m:t>
                </m:r>
                <m:r>
                  <m:t>·</m:t>
                </m:r>
                <m:d>
                  <m:dPr>
                    <m:begChr m:val="("/>
                    <m:endChr m:val=")"/>
                  </m:dPr>
                  <m:e>
                    <m:r>
                      <m:t>26</m:t>
                    </m:r>
                    <m:r>
                      <m:t>−</m:t>
                    </m:r>
                    <m:r>
                      <m:t>13</m:t>
                    </m:r>
                  </m:e>
                </m:d>
                <m:r>
                  <m:t>·</m:t>
                </m:r>
                <m:r>
                  <m:t>720</m:t>
                </m:r>
                <m:r>
                  <m:t>+</m:t>
                </m:r>
                <m:r>
                  <m:t>146.745</m:t>
                </m:r>
                <m:r>
                  <m:t>=</m:t>
                </m:r>
                <m:r>
                  <m:t>37929.746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23" w:name="CadEE_Target_423"/>
            <w:r>
              <w:fldChar w:fldCharType="begin"/>
            </w:r>
            <w:r>
              <w:instrText xml:space="preserve"> SEQ CadEE_Formula \* ARABIC </w:instrText>
            </w:r>
            <w:r>
              <w:fldChar w:fldCharType="separate"/>
            </w:r>
            <w:r>
              <w:t xml:space="preserve">170</w:t>
            </w:r>
            <w:r>
              <w:fldChar w:fldCharType="end"/>
            </w:r>
            <w:bookmarkEnd w:id="423"/>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 adj C</w:t>
      </w:r>
      <w:r>
        <w:t xml:space="preserve"> - те саме, що у формулі (</w:t>
      </w:r>
      <w:r>
        <w:fldChar w:fldCharType="begin"/>
      </w:r>
      <w:r>
        <w:instrText xml:space="preserve"> REF CadEE_Target_415 \h </w:instrText>
      </w:r>
      <w:r>
        <w:fldChar w:fldCharType="separate"/>
      </w:r>
      <w:r>
        <w:t xml:space="preserve">162</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9</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9</w:t>
      </w:r>
      <w:r>
        <w:t xml:space="preserve"> - те саме, що у формулі (</w:t>
      </w:r>
      <w:r>
        <w:fldChar w:fldCharType="begin"/>
      </w:r>
      <w:r>
        <w:instrText xml:space="preserve"> REF CadEE_Target_181 \h </w:instrText>
      </w:r>
      <w:r>
        <w:fldChar w:fldCharType="separate"/>
      </w:r>
      <w:r>
        <w:t xml:space="preserve">62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extra 9</w:t>
      </w:r>
      <w:r>
        <w:t xml:space="preserve">, див. п. </w:t>
      </w:r>
      <w:r>
        <w:fldChar w:fldCharType="begin"/>
      </w:r>
      <w:r>
        <w:instrText xml:space="preserve"> REF CadEE_Target_389 \n \h </w:instrText>
      </w:r>
      <w:r>
        <w:fldChar w:fldCharType="separate"/>
      </w:r>
      <w:r>
        <w:t xml:space="preserve">5.5.9.1.9</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C</m:t>
                        </m:r>
                      </m:sub>
                    </m:sSub>
                  </m:e>
                  <m:sub>
                    <m:r>
                      <m:t>10</m:t>
                    </m:r>
                  </m:sub>
                </m:sSub>
                <m:r>
                  <m:t>=</m:t>
                </m:r>
                <m:r>
                  <m:t>0.001</m:t>
                </m:r>
                <m:sSub>
                  <m:e>
                    <m:sSub>
                      <m:e>
                        <m:sSub>
                          <m:e>
                            <m:r>
                              <m:rPr>
                                <m:sty m:val="i"/>
                              </m:rPr>
                              <m:t>H</m:t>
                            </m:r>
                          </m:e>
                          <m:sub>
                            <m:r>
                              <m:rPr>
                                <m:sty m:val="i"/>
                              </m:rPr>
                              <m:t>ve</m:t>
                            </m:r>
                          </m:sub>
                        </m:sSub>
                      </m:e>
                      <m:sub>
                        <m:r>
                          <m:rPr>
                            <m:sty m:val="i"/>
                          </m:rPr>
                          <m:t>adj</m:t>
                        </m:r>
                      </m:sub>
                    </m:sSub>
                  </m:e>
                  <m:sub>
                    <m:r>
                      <m:rPr>
                        <m:sty m:val="i"/>
                      </m:rPr>
                      <m:t>C</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r>
                              <m:t>θ</m:t>
                            </m:r>
                          </m:e>
                          <m:sub>
                            <m:r>
                              <m:rPr>
                                <m:sty m:val="i"/>
                              </m:rPr>
                              <m:t>e</m:t>
                            </m:r>
                          </m:sub>
                        </m:sSub>
                      </m:e>
                      <m:sub>
                        <m:r>
                          <m:t>10</m:t>
                        </m:r>
                      </m:sub>
                    </m:sSub>
                  </m:e>
                </m:d>
                <m:sSub>
                  <m:e>
                    <m:r>
                      <m:rPr>
                        <m:sty m:val="i"/>
                      </m:rPr>
                      <m:t>t</m:t>
                    </m:r>
                  </m:e>
                  <m:sub>
                    <m:r>
                      <m:t>10</m:t>
                    </m:r>
                  </m:sub>
                </m:sSub>
                <m:r>
                  <m:t>+</m:t>
                </m:r>
                <m:sSub>
                  <m:e>
                    <m:sSub>
                      <m:e>
                        <m:sSub>
                          <m:e>
                            <m:r>
                              <m:rPr>
                                <m:sty m:val="i"/>
                              </m:rPr>
                              <m:t>Q</m:t>
                            </m:r>
                          </m:e>
                          <m:sub>
                            <m:r>
                              <m:rPr>
                                <m:sty m:val="i"/>
                              </m:rPr>
                              <m:t>ve</m:t>
                            </m:r>
                          </m:sub>
                        </m:sSub>
                      </m:e>
                      <m:sub>
                        <m:r>
                          <m:rPr>
                            <m:sty m:val="i"/>
                          </m:rPr>
                          <m:t>extra</m:t>
                        </m:r>
                      </m:sub>
                    </m:sSub>
                  </m:e>
                  <m:sub>
                    <m:r>
                      <m:t>10</m:t>
                    </m:r>
                  </m:sub>
                </m:sSub>
                <m:r>
                  <m:t>=</m:t>
                </m:r>
                <m:r>
                  <m:t>0.001</m:t>
                </m:r>
                <m:r>
                  <m:t>·</m:t>
                </m:r>
                <m:r>
                  <m:t>4036.645</m:t>
                </m:r>
                <m:r>
                  <m:t>·</m:t>
                </m:r>
                <m:d>
                  <m:dPr>
                    <m:begChr m:val="("/>
                    <m:endChr m:val=")"/>
                  </m:dPr>
                  <m:e>
                    <m:r>
                      <m:t>26</m:t>
                    </m:r>
                    <m:r>
                      <m:t>−</m:t>
                    </m:r>
                    <m:r>
                      <m:t>8</m:t>
                    </m:r>
                  </m:e>
                </m:d>
                <m:r>
                  <m:t>·</m:t>
                </m:r>
                <m:r>
                  <m:t>744</m:t>
                </m:r>
                <m:r>
                  <m:t>+</m:t>
                </m:r>
                <m:r>
                  <m:t>0</m:t>
                </m:r>
                <m:r>
                  <m:t>=</m:t>
                </m:r>
                <m:r>
                  <m:t>54058.754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24" w:name="CadEE_Target_424"/>
            <w:r>
              <w:fldChar w:fldCharType="begin"/>
            </w:r>
            <w:r>
              <w:instrText xml:space="preserve"> SEQ CadEE_Formula \* ARABIC </w:instrText>
            </w:r>
            <w:r>
              <w:fldChar w:fldCharType="separate"/>
            </w:r>
            <w:r>
              <w:t xml:space="preserve">171</w:t>
            </w:r>
            <w:r>
              <w:fldChar w:fldCharType="end"/>
            </w:r>
            <w:bookmarkEnd w:id="424"/>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 adj C</w:t>
      </w:r>
      <w:r>
        <w:t xml:space="preserve"> - те саме, що у формулі (</w:t>
      </w:r>
      <w:r>
        <w:fldChar w:fldCharType="begin"/>
      </w:r>
      <w:r>
        <w:instrText xml:space="preserve"> REF CadEE_Target_415 \h </w:instrText>
      </w:r>
      <w:r>
        <w:fldChar w:fldCharType="separate"/>
      </w:r>
      <w:r>
        <w:t xml:space="preserve">162</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10</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10</w:t>
      </w:r>
      <w:r>
        <w:t xml:space="preserve"> - те саме, що у формулі (</w:t>
      </w:r>
      <w:r>
        <w:fldChar w:fldCharType="begin"/>
      </w:r>
      <w:r>
        <w:instrText xml:space="preserve"> REF CadEE_Target_182 \h </w:instrText>
      </w:r>
      <w:r>
        <w:fldChar w:fldCharType="separate"/>
      </w:r>
      <w:r>
        <w:t xml:space="preserve">63</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extra 10</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C</m:t>
                        </m:r>
                      </m:sub>
                    </m:sSub>
                  </m:e>
                  <m:sub>
                    <m:r>
                      <m:t>11</m:t>
                    </m:r>
                  </m:sub>
                </m:sSub>
                <m:r>
                  <m:t>=</m:t>
                </m:r>
                <m:r>
                  <m:t>0.001</m:t>
                </m:r>
                <m:sSub>
                  <m:e>
                    <m:sSub>
                      <m:e>
                        <m:sSub>
                          <m:e>
                            <m:r>
                              <m:rPr>
                                <m:sty m:val="i"/>
                              </m:rPr>
                              <m:t>H</m:t>
                            </m:r>
                          </m:e>
                          <m:sub>
                            <m:r>
                              <m:rPr>
                                <m:sty m:val="i"/>
                              </m:rPr>
                              <m:t>ve</m:t>
                            </m:r>
                          </m:sub>
                        </m:sSub>
                      </m:e>
                      <m:sub>
                        <m:r>
                          <m:rPr>
                            <m:sty m:val="i"/>
                          </m:rPr>
                          <m:t>adj</m:t>
                        </m:r>
                      </m:sub>
                    </m:sSub>
                  </m:e>
                  <m:sub>
                    <m:r>
                      <m:rPr>
                        <m:sty m:val="i"/>
                      </m:rPr>
                      <m:t>C</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r>
                              <m:t>θ</m:t>
                            </m:r>
                          </m:e>
                          <m:sub>
                            <m:r>
                              <m:rPr>
                                <m:sty m:val="i"/>
                              </m:rPr>
                              <m:t>e</m:t>
                            </m:r>
                          </m:sub>
                        </m:sSub>
                      </m:e>
                      <m:sub>
                        <m:r>
                          <m:t>11</m:t>
                        </m:r>
                      </m:sub>
                    </m:sSub>
                  </m:e>
                </m:d>
                <m:sSub>
                  <m:e>
                    <m:r>
                      <m:rPr>
                        <m:sty m:val="i"/>
                      </m:rPr>
                      <m:t>t</m:t>
                    </m:r>
                  </m:e>
                  <m:sub>
                    <m:r>
                      <m:t>11</m:t>
                    </m:r>
                  </m:sub>
                </m:sSub>
                <m:r>
                  <m:t>+</m:t>
                </m:r>
                <m:sSub>
                  <m:e>
                    <m:sSub>
                      <m:e>
                        <m:sSub>
                          <m:e>
                            <m:r>
                              <m:rPr>
                                <m:sty m:val="i"/>
                              </m:rPr>
                              <m:t>Q</m:t>
                            </m:r>
                          </m:e>
                          <m:sub>
                            <m:r>
                              <m:rPr>
                                <m:sty m:val="i"/>
                              </m:rPr>
                              <m:t>ve</m:t>
                            </m:r>
                          </m:sub>
                        </m:sSub>
                      </m:e>
                      <m:sub>
                        <m:r>
                          <m:rPr>
                            <m:sty m:val="i"/>
                          </m:rPr>
                          <m:t>extra</m:t>
                        </m:r>
                      </m:sub>
                    </m:sSub>
                  </m:e>
                  <m:sub>
                    <m:r>
                      <m:t>11</m:t>
                    </m:r>
                  </m:sub>
                </m:sSub>
                <m:r>
                  <m:t>=</m:t>
                </m:r>
                <m:r>
                  <m:t>0.001</m:t>
                </m:r>
                <m:r>
                  <m:t>·</m:t>
                </m:r>
                <m:r>
                  <m:t>4036.645</m:t>
                </m:r>
                <m:r>
                  <m:t>·</m:t>
                </m:r>
                <m:d>
                  <m:dPr>
                    <m:begChr m:val="("/>
                    <m:endChr m:val=")"/>
                  </m:dPr>
                  <m:e>
                    <m:r>
                      <m:t>26</m:t>
                    </m:r>
                    <m:r>
                      <m:t>−</m:t>
                    </m:r>
                    <m:r>
                      <m:t>2.5</m:t>
                    </m:r>
                  </m:e>
                </m:d>
                <m:r>
                  <m:t>·</m:t>
                </m:r>
                <m:r>
                  <m:t>720</m:t>
                </m:r>
                <m:r>
                  <m:t>+</m:t>
                </m:r>
                <m:r>
                  <m:t>0</m:t>
                </m:r>
                <m:r>
                  <m:t>=</m:t>
                </m:r>
                <m:r>
                  <m:t>68300.039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25" w:name="CadEE_Target_425"/>
            <w:r>
              <w:fldChar w:fldCharType="begin"/>
            </w:r>
            <w:r>
              <w:instrText xml:space="preserve"> SEQ CadEE_Formula \* ARABIC </w:instrText>
            </w:r>
            <w:r>
              <w:fldChar w:fldCharType="separate"/>
            </w:r>
            <w:r>
              <w:t xml:space="preserve">172</w:t>
            </w:r>
            <w:r>
              <w:fldChar w:fldCharType="end"/>
            </w:r>
            <w:bookmarkEnd w:id="425"/>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 adj C</w:t>
      </w:r>
      <w:r>
        <w:t xml:space="preserve"> - те саме, що у формулі (</w:t>
      </w:r>
      <w:r>
        <w:fldChar w:fldCharType="begin"/>
      </w:r>
      <w:r>
        <w:instrText xml:space="preserve"> REF CadEE_Target_415 \h </w:instrText>
      </w:r>
      <w:r>
        <w:fldChar w:fldCharType="separate"/>
      </w:r>
      <w:r>
        <w:t xml:space="preserve">162</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11</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11</w:t>
      </w:r>
      <w:r>
        <w:t xml:space="preserve"> - те саме, що у формулі (</w:t>
      </w:r>
      <w:r>
        <w:fldChar w:fldCharType="begin"/>
      </w:r>
      <w:r>
        <w:instrText xml:space="preserve"> REF CadEE_Target_183 \h </w:instrText>
      </w:r>
      <w:r>
        <w:fldChar w:fldCharType="separate"/>
      </w:r>
      <w:r>
        <w:t xml:space="preserve">64</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extra 11</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ve</m:t>
                            </m:r>
                          </m:sub>
                        </m:sSub>
                      </m:e>
                      <m:sub>
                        <m:r>
                          <m:rPr>
                            <m:sty m:val="i"/>
                          </m:rPr>
                          <m:t>C</m:t>
                        </m:r>
                      </m:sub>
                    </m:sSub>
                  </m:e>
                  <m:sub>
                    <m:r>
                      <m:t>12</m:t>
                    </m:r>
                  </m:sub>
                </m:sSub>
                <m:r>
                  <m:t>=</m:t>
                </m:r>
                <m:r>
                  <m:t>0.001</m:t>
                </m:r>
                <m:sSub>
                  <m:e>
                    <m:sSub>
                      <m:e>
                        <m:sSub>
                          <m:e>
                            <m:r>
                              <m:rPr>
                                <m:sty m:val="i"/>
                              </m:rPr>
                              <m:t>H</m:t>
                            </m:r>
                          </m:e>
                          <m:sub>
                            <m:r>
                              <m:rPr>
                                <m:sty m:val="i"/>
                              </m:rPr>
                              <m:t>ve</m:t>
                            </m:r>
                          </m:sub>
                        </m:sSub>
                      </m:e>
                      <m:sub>
                        <m:r>
                          <m:rPr>
                            <m:sty m:val="i"/>
                          </m:rPr>
                          <m:t>adj</m:t>
                        </m:r>
                      </m:sub>
                    </m:sSub>
                  </m:e>
                  <m:sub>
                    <m:r>
                      <m:rPr>
                        <m:sty m:val="i"/>
                      </m:rPr>
                      <m:t>C</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r>
                              <m:t>θ</m:t>
                            </m:r>
                          </m:e>
                          <m:sub>
                            <m:r>
                              <m:rPr>
                                <m:sty m:val="i"/>
                              </m:rPr>
                              <m:t>e</m:t>
                            </m:r>
                          </m:sub>
                        </m:sSub>
                      </m:e>
                      <m:sub>
                        <m:r>
                          <m:t>12</m:t>
                        </m:r>
                      </m:sub>
                    </m:sSub>
                  </m:e>
                </m:d>
                <m:sSub>
                  <m:e>
                    <m:r>
                      <m:rPr>
                        <m:sty m:val="i"/>
                      </m:rPr>
                      <m:t>t</m:t>
                    </m:r>
                  </m:e>
                  <m:sub>
                    <m:r>
                      <m:t>12</m:t>
                    </m:r>
                  </m:sub>
                </m:sSub>
                <m:r>
                  <m:t>+</m:t>
                </m:r>
                <m:sSub>
                  <m:e>
                    <m:sSub>
                      <m:e>
                        <m:sSub>
                          <m:e>
                            <m:r>
                              <m:rPr>
                                <m:sty m:val="i"/>
                              </m:rPr>
                              <m:t>Q</m:t>
                            </m:r>
                          </m:e>
                          <m:sub>
                            <m:r>
                              <m:rPr>
                                <m:sty m:val="i"/>
                              </m:rPr>
                              <m:t>ve</m:t>
                            </m:r>
                          </m:sub>
                        </m:sSub>
                      </m:e>
                      <m:sub>
                        <m:r>
                          <m:rPr>
                            <m:sty m:val="i"/>
                          </m:rPr>
                          <m:t>extra</m:t>
                        </m:r>
                      </m:sub>
                    </m:sSub>
                  </m:e>
                  <m:sub>
                    <m:r>
                      <m:t>12</m:t>
                    </m:r>
                  </m:sub>
                </m:sSub>
                <m:r>
                  <m:t>=</m:t>
                </m:r>
                <m:r>
                  <m:t>0.001</m:t>
                </m:r>
                <m:r>
                  <m:t>·</m:t>
                </m:r>
                <m:r>
                  <m:t>4036.645</m:t>
                </m:r>
                <m:r>
                  <m:t>·</m:t>
                </m:r>
                <m:d>
                  <m:dPr>
                    <m:begChr m:val="("/>
                    <m:endChr m:val=")"/>
                  </m:dPr>
                  <m:e>
                    <m:r>
                      <m:t>26</m:t>
                    </m:r>
                    <m:r>
                      <m:t>−</m:t>
                    </m:r>
                    <m:r>
                      <m:t>−</m:t>
                    </m:r>
                    <m:r>
                      <m:t>2.2</m:t>
                    </m:r>
                  </m:e>
                </m:d>
                <m:r>
                  <m:t>·</m:t>
                </m:r>
                <m:r>
                  <m:t>744</m:t>
                </m:r>
                <m:r>
                  <m:t>+</m:t>
                </m:r>
                <m:r>
                  <m:t>0</m:t>
                </m:r>
                <m:r>
                  <m:t>=</m:t>
                </m:r>
                <m:r>
                  <m:t>84692.048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26" w:name="CadEE_Target_426"/>
            <w:r>
              <w:fldChar w:fldCharType="begin"/>
            </w:r>
            <w:r>
              <w:instrText xml:space="preserve"> SEQ CadEE_Formula \* ARABIC </w:instrText>
            </w:r>
            <w:r>
              <w:fldChar w:fldCharType="separate"/>
            </w:r>
            <w:r>
              <w:t xml:space="preserve">173</w:t>
            </w:r>
            <w:r>
              <w:fldChar w:fldCharType="end"/>
            </w:r>
            <w:bookmarkEnd w:id="426"/>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 adj C</w:t>
      </w:r>
      <w:r>
        <w:t xml:space="preserve"> - те саме, що у формулі (</w:t>
      </w:r>
      <w:r>
        <w:fldChar w:fldCharType="begin"/>
      </w:r>
      <w:r>
        <w:instrText xml:space="preserve"> REF CadEE_Target_415 \h </w:instrText>
      </w:r>
      <w:r>
        <w:fldChar w:fldCharType="separate"/>
      </w:r>
      <w:r>
        <w:t xml:space="preserve">162</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12</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12</w:t>
      </w:r>
      <w:r>
        <w:t xml:space="preserve"> - те саме, що у формулі (</w:t>
      </w:r>
      <w:r>
        <w:fldChar w:fldCharType="begin"/>
      </w:r>
      <w:r>
        <w:instrText xml:space="preserve"> REF CadEE_Target_184 \h </w:instrText>
      </w:r>
      <w:r>
        <w:fldChar w:fldCharType="separate"/>
      </w:r>
      <w:r>
        <w:t xml:space="preserve">65</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extra 12</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pPr>
      <w:r>
        <w:t xml:space="preserve">Результати зведено в табл. </w:t>
      </w:r>
      <w:r>
        <w:fldChar w:fldCharType="begin"/>
      </w:r>
      <w:r>
        <w:instrText xml:space="preserve"> REF CadEE_Target_947 \h </w:instrText>
      </w:r>
      <w:r>
        <w:fldChar w:fldCharType="separate"/>
      </w:r>
      <w:r>
        <w:t xml:space="preserve">10.1</w:t>
      </w:r>
      <w:r>
        <w:fldChar w:fldCharType="end"/>
      </w:r>
      <w:r>
        <w:t xml:space="preserve">  та табл. </w:t>
      </w:r>
      <w:r>
        <w:fldChar w:fldCharType="begin"/>
      </w:r>
      <w:r>
        <w:instrText xml:space="preserve"> REF CadEE_Target_948 \h </w:instrText>
      </w:r>
      <w:r>
        <w:fldChar w:fldCharType="separate"/>
      </w:r>
      <w:r>
        <w:t xml:space="preserve">10.2</w:t>
      </w:r>
      <w:r>
        <w:fldChar w:fldCharType="end"/>
      </w:r>
    </w:p>
    <w:p>
      <w:pPr>
        <w:pStyle w:val="CadEENormalText"/>
        <w:numPr>
          <w:ilvl w:val="1"/>
          <w:numId w:val="1"/>
        </w:numPr>
      </w:pPr>
      <w:bookmarkStart w:id="427" w:name="CadEE_Target_427"/>
      <w:r>
        <w:t xml:space="preserve">Система попереднього підігріву вентиляційного повітря - відсутня. Енергопотреба для попереднього підігріву дорівнює нулю:</w:t>
      </w:r>
      <w:bookmarkEnd w:id="427"/>
    </w:p>
    <w:p>
      <w:pPr>
        <w:pStyle w:val="CadEENormalText"/>
        <w:numPr>
          <w:ilvl w:val="1"/>
          <w:numId w:val="1"/>
        </w:numPr>
      </w:pPr>
      <w:bookmarkStart w:id="428" w:name="CadEE_Target_428"/>
      <w:r>
        <w:t xml:space="preserve">Система попереднього охолодження вентиляційного повітря - відсутня. Енергопотреба для попереднього охолодження дорівнює нулю:</w:t>
      </w:r>
      <w:bookmarkEnd w:id="42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Q</m:t>
                        </m:r>
                      </m:e>
                      <m:sub>
                        <m:r>
                          <m:rPr>
                            <m:sty m:val="i"/>
                          </m:rPr>
                          <m:t>ve</m:t>
                        </m:r>
                      </m:sub>
                    </m:sSub>
                  </m:e>
                  <m:sub>
                    <m:r>
                      <m:rPr>
                        <m:sty m:val="i"/>
                      </m:rPr>
                      <m:t>preHeat</m:t>
                    </m:r>
                  </m:sub>
                </m:sSub>
                <m:r>
                  <m:t>=</m:t>
                </m:r>
                <m:r>
                  <m:t>0</m:t>
                </m:r>
                <m:r>
                  <m:t>кВт</m:t>
                </m:r>
                <m:r>
                  <m:t>·</m:t>
                </m:r>
                <m:r>
                  <m:t>год</m:t>
                </m:r>
                <m:r>
                  <m:t xml:space="preserve"> </m:t>
                </m:r>
                <m:sSub>
                  <m:e>
                    <m:sSub>
                      <m:e>
                        <m:r>
                          <m:rPr>
                            <m:sty m:val="i"/>
                          </m:rPr>
                          <m:t>Q</m:t>
                        </m:r>
                      </m:e>
                      <m:sub>
                        <m:r>
                          <m:rPr>
                            <m:sty m:val="i"/>
                          </m:rPr>
                          <m:t>ve</m:t>
                        </m:r>
                      </m:sub>
                    </m:sSub>
                  </m:e>
                  <m:sub>
                    <m:r>
                      <m:rPr>
                        <m:sty m:val="i"/>
                      </m:rPr>
                      <m:t>preCool</m:t>
                    </m:r>
                  </m:sub>
                </m:sSub>
                <m:r>
                  <m:t>=</m:t>
                </m:r>
                <m:r>
                  <m:t>0</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29" w:name="CadEE_Target_429"/>
            <w:r>
              <w:fldChar w:fldCharType="begin"/>
            </w:r>
            <w:r>
              <w:instrText xml:space="preserve"> SEQ CadEE_Formula \* ARABIC </w:instrText>
            </w:r>
            <w:r>
              <w:fldChar w:fldCharType="separate"/>
            </w:r>
            <w:r>
              <w:t xml:space="preserve">174</w:t>
            </w:r>
            <w:r>
              <w:fldChar w:fldCharType="end"/>
            </w:r>
            <w:bookmarkEnd w:id="429"/>
            <w:r>
              <w:t>)</w:t>
            </w:r>
          </w:p>
        </w:tc>
      </w:tr>
    </w:tbl>
    <w:p>
      <w:pPr>
        <w:pStyle w:val="CadEEHeadingLevel1"/>
        <w:numPr>
          <w:ilvl w:val="0"/>
          <w:numId w:val="1"/>
        </w:numPr>
      </w:pPr>
      <w:bookmarkStart w:id="430" w:name="CadEE_Target_430"/>
      <w:r>
        <w:t xml:space="preserve">Характеристики внутрішніх теплонадходжень</w:t>
      </w:r>
      <w:bookmarkEnd w:id="430"/>
    </w:p>
    <w:p>
      <w:pPr>
        <w:pStyle w:val="CadEENormalText"/>
        <w:numPr>
          <w:ilvl w:val="1"/>
          <w:numId w:val="1"/>
        </w:numPr>
      </w:pPr>
      <w:bookmarkStart w:id="431" w:name="CadEE_Target_431"/>
      <w:r>
        <w:t xml:space="preserve">Згідно з методикою цього стандарту до уваги взяті теплонадходження (внутрішній тепловий потік, внутрішній тепловий потік від обладнання,  внутрішній тепловий потік від освітлення), значення яких прийняті згідно з табл. 6 ДСТУ 9190:2022:</w:t>
      </w:r>
      <w:bookmarkEnd w:id="43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Φ</m:t>
                    </m:r>
                  </m:e>
                  <m:sub>
                    <m:r>
                      <m:rPr>
                        <m:sty m:val="i"/>
                      </m:rPr>
                      <m:t>intOc</m:t>
                    </m:r>
                  </m:sub>
                </m:sSub>
                <m:r>
                  <m:t>=</m:t>
                </m:r>
                <m:r>
                  <m:t>1.8</m:t>
                </m:r>
                <m:f>
                  <m:num>
                    <m:r>
                      <m:t>Вт</m:t>
                    </m:r>
                  </m:num>
                  <m:den>
                    <m:sSup>
                      <m:e>
                        <m:r>
                          <m:t>м</m:t>
                        </m:r>
                      </m:e>
                      <m:sup>
                        <m:r>
                          <m:t>2</m:t>
                        </m:r>
                      </m:sup>
                    </m:sSup>
                  </m:den>
                </m:f>
                <m:r>
                  <m:t xml:space="preserve"> </m:t>
                </m:r>
                <m:sSub>
                  <m:e>
                    <m:r>
                      <m:t>Φ</m:t>
                    </m:r>
                  </m:e>
                  <m:sub>
                    <m:r>
                      <m:rPr>
                        <m:sty m:val="i"/>
                      </m:rPr>
                      <m:t>intL</m:t>
                    </m:r>
                  </m:sub>
                </m:sSub>
                <m:r>
                  <m:t>=</m:t>
                </m:r>
                <m:r>
                  <m:t>2</m:t>
                </m:r>
                <m:f>
                  <m:num>
                    <m:r>
                      <m:t>Вт</m:t>
                    </m:r>
                  </m:num>
                  <m:den>
                    <m:sSup>
                      <m:e>
                        <m:r>
                          <m:t>м</m:t>
                        </m:r>
                      </m:e>
                      <m:sup>
                        <m:r>
                          <m:t>2</m:t>
                        </m:r>
                      </m:sup>
                    </m:sSup>
                  </m:den>
                </m:f>
                <m:r>
                  <m:t xml:space="preserve"> </m:t>
                </m:r>
                <m:sSub>
                  <m:e>
                    <m:r>
                      <m:t>Φ</m:t>
                    </m:r>
                  </m:e>
                  <m:sub>
                    <m:r>
                      <m:rPr>
                        <m:sty m:val="i"/>
                      </m:rPr>
                      <m:t>intA</m:t>
                    </m:r>
                  </m:sub>
                </m:sSub>
                <m:r>
                  <m:t>=</m:t>
                </m:r>
                <m:r>
                  <m:t>2</m:t>
                </m:r>
                <m:f>
                  <m:num>
                    <m:r>
                      <m:t>Вт</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32" w:name="CadEE_Target_432"/>
            <w:r>
              <w:fldChar w:fldCharType="begin"/>
            </w:r>
            <w:r>
              <w:instrText xml:space="preserve"> SEQ CadEE_Formula \* ARABIC </w:instrText>
            </w:r>
            <w:r>
              <w:fldChar w:fldCharType="separate"/>
            </w:r>
            <w:r>
              <w:t xml:space="preserve">175</w:t>
            </w:r>
            <w:r>
              <w:fldChar w:fldCharType="end"/>
            </w:r>
            <w:bookmarkEnd w:id="432"/>
            <w:r>
              <w:t>)</w:t>
            </w:r>
          </w:p>
        </w:tc>
      </w:tr>
    </w:tbl>
    <w:p>
      <w:pPr>
        <w:pStyle w:val="CadEENormalText"/>
        <w:numPr>
          <w:ilvl w:val="1"/>
          <w:numId w:val="1"/>
        </w:numPr>
      </w:pPr>
      <w:bookmarkStart w:id="433" w:name="CadEE_Target_433"/>
      <w:r>
        <w:t xml:space="preserve">Сумарна величина усередненого теплового потоку:</w:t>
      </w:r>
      <w:bookmarkEnd w:id="43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Φ</m:t>
                    </m:r>
                  </m:e>
                  <m:sub>
                    <m:r>
                      <m:rPr>
                        <m:sty m:val="i"/>
                      </m:rPr>
                      <m:t>intMn</m:t>
                    </m:r>
                  </m:sub>
                </m:sSub>
                <m:r>
                  <m:t>=</m:t>
                </m:r>
                <m:sSub>
                  <m:e>
                    <m:r>
                      <m:t>Φ</m:t>
                    </m:r>
                  </m:e>
                  <m:sub>
                    <m:r>
                      <m:rPr>
                        <m:sty m:val="i"/>
                      </m:rPr>
                      <m:t>intOc</m:t>
                    </m:r>
                  </m:sub>
                </m:sSub>
                <m:r>
                  <m:t>+</m:t>
                </m:r>
                <m:sSub>
                  <m:e>
                    <m:r>
                      <m:t>Φ</m:t>
                    </m:r>
                  </m:e>
                  <m:sub>
                    <m:r>
                      <m:rPr>
                        <m:sty m:val="i"/>
                      </m:rPr>
                      <m:t>intL</m:t>
                    </m:r>
                  </m:sub>
                </m:sSub>
                <m:r>
                  <m:t>+</m:t>
                </m:r>
                <m:sSub>
                  <m:e>
                    <m:r>
                      <m:t>Φ</m:t>
                    </m:r>
                  </m:e>
                  <m:sub>
                    <m:r>
                      <m:rPr>
                        <m:sty m:val="i"/>
                      </m:rPr>
                      <m:t>intA</m:t>
                    </m:r>
                  </m:sub>
                </m:sSub>
                <m:r>
                  <m:t>=</m:t>
                </m:r>
                <m:r>
                  <m:t>1.8</m:t>
                </m:r>
                <m:r>
                  <m:t>+</m:t>
                </m:r>
                <m:r>
                  <m:t>2</m:t>
                </m:r>
                <m:r>
                  <m:t>+</m:t>
                </m:r>
                <m:r>
                  <m:t>2</m:t>
                </m:r>
                <m:r>
                  <m:t>=</m:t>
                </m:r>
                <m:r>
                  <m:t>5.8</m:t>
                </m:r>
                <m:r>
                  <m:t xml:space="preserve"> </m:t>
                </m:r>
                <m:f>
                  <m:num>
                    <m:r>
                      <m:t>Вт</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34" w:name="CadEE_Target_434"/>
            <w:r>
              <w:fldChar w:fldCharType="begin"/>
            </w:r>
            <w:r>
              <w:instrText xml:space="preserve"> SEQ CadEE_Formula \* ARABIC </w:instrText>
            </w:r>
            <w:r>
              <w:fldChar w:fldCharType="separate"/>
            </w:r>
            <w:r>
              <w:t xml:space="preserve">176</w:t>
            </w:r>
            <w:r>
              <w:fldChar w:fldCharType="end"/>
            </w:r>
            <w:bookmarkEnd w:id="434"/>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intOc</w:t>
      </w:r>
      <w:r>
        <w:t xml:space="preserve"> - внутрішній тепловий потік,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intL</w:t>
      </w:r>
      <w:r>
        <w:t xml:space="preserve"> - усереднений тепловий потік від освітлення,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intA</w:t>
      </w:r>
      <w:r>
        <w:t xml:space="preserve"> - усереднений тепловий потік від обладнання,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1"/>
          <w:numId w:val="1"/>
        </w:numPr>
      </w:pPr>
      <w:bookmarkStart w:id="435" w:name="CadEE_Target_435"/>
      <w:r>
        <w:t xml:space="preserve">Теплові надходження від внутрішніх джерел у зоні будівлі, що розглядається визначаємо згідно з п. 10.3 ДСТУ 9190:2022</w:t>
      </w:r>
      <w:bookmarkEnd w:id="435"/>
    </w:p>
    <w:p>
      <w:pPr>
        <w:pStyle w:val="CadEENormalText"/>
        <w:numPr>
          <w:ilvl w:val="2"/>
          <w:numId w:val="1"/>
        </w:numPr>
      </w:pPr>
      <w:bookmarkStart w:id="436" w:name="CadEE_Target_436"/>
      <w:r>
        <w:t xml:space="preserve">Графік використання залежно від призначення будівлі (багатоквартирний будинок) визначаємо згідно з табл. 6 ДСТУ 9190:2022</w:t>
      </w:r>
      <w:bookmarkEnd w:id="43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r>
                  <m:rPr>
                    <m:sty m:val="i"/>
                  </m:rPr>
                  <m:t>N</m:t>
                </m:r>
                <m:r>
                  <m:t>=</m:t>
                </m:r>
                <m:r>
                  <m:t>112</m:t>
                </m:r>
                <m:f>
                  <m:num>
                    <m:r>
                      <m:t>год</m:t>
                    </m:r>
                  </m:num>
                  <m:den>
                    <m:r>
                      <m:t>тиж</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37" w:name="CadEE_Target_437"/>
            <w:r>
              <w:fldChar w:fldCharType="begin"/>
            </w:r>
            <w:r>
              <w:instrText xml:space="preserve"> SEQ CadEE_Formula \* ARABIC </w:instrText>
            </w:r>
            <w:r>
              <w:fldChar w:fldCharType="separate"/>
            </w:r>
            <w:r>
              <w:t xml:space="preserve">177</w:t>
            </w:r>
            <w:r>
              <w:fldChar w:fldCharType="end"/>
            </w:r>
            <w:bookmarkEnd w:id="437"/>
            <w:r>
              <w:t>)</w:t>
            </w:r>
          </w:p>
        </w:tc>
      </w:tr>
    </w:tbl>
    <w:p>
      <w:pPr>
        <w:pStyle w:val="CadEENormalText"/>
        <w:numPr>
          <w:ilvl w:val="2"/>
          <w:numId w:val="1"/>
        </w:numPr>
      </w:pPr>
      <w:bookmarkStart w:id="438" w:name="CadEE_Target_438"/>
      <w:r>
        <w:t xml:space="preserve">Кількість діб невикористання визначаємо згідно з табл. 7 багатоквартирний будинок</w:t>
      </w:r>
      <w:bookmarkEnd w:id="43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N</m:t>
                        </m:r>
                      </m:e>
                      <m:sub>
                        <m:r>
                          <m:t>1</m:t>
                        </m:r>
                      </m:sub>
                    </m:sSub>
                  </m:e>
                  <m:sub>
                    <m:r>
                      <m:rPr>
                        <m:sty m:val="i"/>
                      </m:rPr>
                      <m:t>noc</m:t>
                    </m:r>
                  </m:sub>
                </m:sSub>
                <m:r>
                  <m:t>=</m:t>
                </m:r>
                <m:r>
                  <m:t>0</m:t>
                </m:r>
                <m:r>
                  <m:t>діб</m:t>
                </m:r>
                <m:r>
                  <m:t xml:space="preserve"> </m:t>
                </m:r>
                <m:sSub>
                  <m:e>
                    <m:sSub>
                      <m:e>
                        <m:r>
                          <m:rPr>
                            <m:sty m:val="i"/>
                          </m:rPr>
                          <m:t>N</m:t>
                        </m:r>
                      </m:e>
                      <m:sub>
                        <m:r>
                          <m:t>2</m:t>
                        </m:r>
                      </m:sub>
                    </m:sSub>
                  </m:e>
                  <m:sub>
                    <m:r>
                      <m:rPr>
                        <m:sty m:val="i"/>
                      </m:rPr>
                      <m:t>noc</m:t>
                    </m:r>
                  </m:sub>
                </m:sSub>
                <m:r>
                  <m:t>=</m:t>
                </m:r>
                <m:r>
                  <m:t>0</m:t>
                </m:r>
                <m:r>
                  <m:t>діб</m:t>
                </m:r>
                <m:r>
                  <m:t xml:space="preserve"> </m:t>
                </m:r>
                <m:sSub>
                  <m:e>
                    <m:sSub>
                      <m:e>
                        <m:r>
                          <m:rPr>
                            <m:sty m:val="i"/>
                          </m:rPr>
                          <m:t>N</m:t>
                        </m:r>
                      </m:e>
                      <m:sub>
                        <m:r>
                          <m:t>3</m:t>
                        </m:r>
                      </m:sub>
                    </m:sSub>
                  </m:e>
                  <m:sub>
                    <m:r>
                      <m:rPr>
                        <m:sty m:val="i"/>
                      </m:rPr>
                      <m:t>noc</m:t>
                    </m:r>
                  </m:sub>
                </m:sSub>
                <m:r>
                  <m:t>=</m:t>
                </m:r>
                <m:r>
                  <m:t>0</m:t>
                </m:r>
                <m:r>
                  <m:t>діб</m:t>
                </m:r>
                <m:r>
                  <m:t xml:space="preserve"> </m:t>
                </m:r>
                <m:sSub>
                  <m:e>
                    <m:sSub>
                      <m:e>
                        <m:r>
                          <m:rPr>
                            <m:sty m:val="i"/>
                          </m:rPr>
                          <m:t>N</m:t>
                        </m:r>
                      </m:e>
                      <m:sub>
                        <m:r>
                          <m:t>4</m:t>
                        </m:r>
                      </m:sub>
                    </m:sSub>
                  </m:e>
                  <m:sub>
                    <m:r>
                      <m:rPr>
                        <m:sty m:val="i"/>
                      </m:rPr>
                      <m:t>noc</m:t>
                    </m:r>
                  </m:sub>
                </m:sSub>
                <m:r>
                  <m:t>=</m:t>
                </m:r>
                <m:r>
                  <m:t>0</m:t>
                </m:r>
                <m:r>
                  <m:t>діб</m:t>
                </m:r>
                <m:r>
                  <m:t xml:space="preserve"> </m:t>
                </m:r>
                <m:sSub>
                  <m:e>
                    <m:sSub>
                      <m:e>
                        <m:r>
                          <m:rPr>
                            <m:sty m:val="i"/>
                          </m:rPr>
                          <m:t>N</m:t>
                        </m:r>
                      </m:e>
                      <m:sub>
                        <m:r>
                          <m:t>5</m:t>
                        </m:r>
                      </m:sub>
                    </m:sSub>
                  </m:e>
                  <m:sub>
                    <m:r>
                      <m:rPr>
                        <m:sty m:val="i"/>
                      </m:rPr>
                      <m:t>noc</m:t>
                    </m:r>
                  </m:sub>
                </m:sSub>
                <m:r>
                  <m:t>=</m:t>
                </m:r>
                <m:r>
                  <m:t>0</m:t>
                </m:r>
                <m:r>
                  <m:t>діб</m:t>
                </m:r>
                <m:r>
                  <m:t xml:space="preserve"> </m:t>
                </m:r>
                <m:sSub>
                  <m:e>
                    <m:sSub>
                      <m:e>
                        <m:r>
                          <m:rPr>
                            <m:sty m:val="i"/>
                          </m:rPr>
                          <m:t>N</m:t>
                        </m:r>
                      </m:e>
                      <m:sub>
                        <m:r>
                          <m:t>6</m:t>
                        </m:r>
                      </m:sub>
                    </m:sSub>
                  </m:e>
                  <m:sub>
                    <m:r>
                      <m:rPr>
                        <m:sty m:val="i"/>
                      </m:rPr>
                      <m:t>noc</m:t>
                    </m:r>
                  </m:sub>
                </m:sSub>
                <m:r>
                  <m:t>=</m:t>
                </m:r>
                <m:r>
                  <m:t>0</m:t>
                </m:r>
                <m:r>
                  <m:t>діб</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39" w:name="CadEE_Target_439"/>
            <w:r>
              <w:fldChar w:fldCharType="begin"/>
            </w:r>
            <w:r>
              <w:instrText xml:space="preserve"> SEQ CadEE_Formula \* ARABIC </w:instrText>
            </w:r>
            <w:r>
              <w:fldChar w:fldCharType="separate"/>
            </w:r>
            <w:r>
              <w:t xml:space="preserve">178</w:t>
            </w:r>
            <w:r>
              <w:fldChar w:fldCharType="end"/>
            </w:r>
            <w:bookmarkEnd w:id="439"/>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N</m:t>
                        </m:r>
                      </m:e>
                      <m:sub>
                        <m:r>
                          <m:t>7</m:t>
                        </m:r>
                      </m:sub>
                    </m:sSub>
                  </m:e>
                  <m:sub>
                    <m:r>
                      <m:rPr>
                        <m:sty m:val="i"/>
                      </m:rPr>
                      <m:t>noc</m:t>
                    </m:r>
                  </m:sub>
                </m:sSub>
                <m:r>
                  <m:t>=</m:t>
                </m:r>
                <m:r>
                  <m:t>0</m:t>
                </m:r>
                <m:r>
                  <m:t>діб</m:t>
                </m:r>
                <m:r>
                  <m:t xml:space="preserve"> </m:t>
                </m:r>
                <m:sSub>
                  <m:e>
                    <m:sSub>
                      <m:e>
                        <m:r>
                          <m:rPr>
                            <m:sty m:val="i"/>
                          </m:rPr>
                          <m:t>N</m:t>
                        </m:r>
                      </m:e>
                      <m:sub>
                        <m:r>
                          <m:t>8</m:t>
                        </m:r>
                      </m:sub>
                    </m:sSub>
                  </m:e>
                  <m:sub>
                    <m:r>
                      <m:rPr>
                        <m:sty m:val="i"/>
                      </m:rPr>
                      <m:t>noc</m:t>
                    </m:r>
                  </m:sub>
                </m:sSub>
                <m:r>
                  <m:t>=</m:t>
                </m:r>
                <m:r>
                  <m:t>0</m:t>
                </m:r>
                <m:r>
                  <m:t>діб</m:t>
                </m:r>
                <m:r>
                  <m:t xml:space="preserve"> </m:t>
                </m:r>
                <m:sSub>
                  <m:e>
                    <m:sSub>
                      <m:e>
                        <m:r>
                          <m:rPr>
                            <m:sty m:val="i"/>
                          </m:rPr>
                          <m:t>N</m:t>
                        </m:r>
                      </m:e>
                      <m:sub>
                        <m:r>
                          <m:t>9</m:t>
                        </m:r>
                      </m:sub>
                    </m:sSub>
                  </m:e>
                  <m:sub>
                    <m:r>
                      <m:rPr>
                        <m:sty m:val="i"/>
                      </m:rPr>
                      <m:t>noc</m:t>
                    </m:r>
                  </m:sub>
                </m:sSub>
                <m:r>
                  <m:t>=</m:t>
                </m:r>
                <m:r>
                  <m:t>0</m:t>
                </m:r>
                <m:r>
                  <m:t>діб</m:t>
                </m:r>
                <m:r>
                  <m:t xml:space="preserve"> </m:t>
                </m:r>
                <m:sSub>
                  <m:e>
                    <m:sSub>
                      <m:e>
                        <m:r>
                          <m:rPr>
                            <m:sty m:val="i"/>
                          </m:rPr>
                          <m:t>N</m:t>
                        </m:r>
                      </m:e>
                      <m:sub>
                        <m:r>
                          <m:t>10</m:t>
                        </m:r>
                      </m:sub>
                    </m:sSub>
                  </m:e>
                  <m:sub>
                    <m:r>
                      <m:rPr>
                        <m:sty m:val="i"/>
                      </m:rPr>
                      <m:t>noc</m:t>
                    </m:r>
                  </m:sub>
                </m:sSub>
                <m:r>
                  <m:t>=</m:t>
                </m:r>
                <m:r>
                  <m:t>0</m:t>
                </m:r>
                <m:r>
                  <m:t>діб</m:t>
                </m:r>
                <m:r>
                  <m:t xml:space="preserve"> </m:t>
                </m:r>
                <m:sSub>
                  <m:e>
                    <m:sSub>
                      <m:e>
                        <m:r>
                          <m:rPr>
                            <m:sty m:val="i"/>
                          </m:rPr>
                          <m:t>N</m:t>
                        </m:r>
                      </m:e>
                      <m:sub>
                        <m:r>
                          <m:t>11</m:t>
                        </m:r>
                      </m:sub>
                    </m:sSub>
                  </m:e>
                  <m:sub>
                    <m:r>
                      <m:rPr>
                        <m:sty m:val="i"/>
                      </m:rPr>
                      <m:t>noc</m:t>
                    </m:r>
                  </m:sub>
                </m:sSub>
                <m:r>
                  <m:t>=</m:t>
                </m:r>
                <m:r>
                  <m:t>0</m:t>
                </m:r>
                <m:r>
                  <m:t>діб</m:t>
                </m:r>
                <m:r>
                  <m:t xml:space="preserve"> </m:t>
                </m:r>
                <m:sSub>
                  <m:e>
                    <m:sSub>
                      <m:e>
                        <m:r>
                          <m:rPr>
                            <m:sty m:val="i"/>
                          </m:rPr>
                          <m:t>N</m:t>
                        </m:r>
                      </m:e>
                      <m:sub>
                        <m:r>
                          <m:t>12</m:t>
                        </m:r>
                      </m:sub>
                    </m:sSub>
                  </m:e>
                  <m:sub>
                    <m:r>
                      <m:rPr>
                        <m:sty m:val="i"/>
                      </m:rPr>
                      <m:t>noc</m:t>
                    </m:r>
                  </m:sub>
                </m:sSub>
                <m:r>
                  <m:t>=</m:t>
                </m:r>
                <m:r>
                  <m:t>0</m:t>
                </m:r>
                <m:r>
                  <m:t>діб</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40" w:name="CadEE_Target_440"/>
            <w:r>
              <w:fldChar w:fldCharType="begin"/>
            </w:r>
            <w:r>
              <w:instrText xml:space="preserve"> SEQ CadEE_Formula \* ARABIC </w:instrText>
            </w:r>
            <w:r>
              <w:fldChar w:fldCharType="separate"/>
            </w:r>
            <w:r>
              <w:t xml:space="preserve">179</w:t>
            </w:r>
            <w:r>
              <w:fldChar w:fldCharType="end"/>
            </w:r>
            <w:bookmarkEnd w:id="440"/>
            <w:r>
              <w:t>)</w:t>
            </w:r>
          </w:p>
        </w:tc>
      </w:tr>
    </w:tbl>
    <w:p>
      <w:pPr>
        <w:pStyle w:val="CadEEHeadingLevel3"/>
        <w:numPr>
          <w:ilvl w:val="2"/>
          <w:numId w:val="1"/>
        </w:numPr>
      </w:pPr>
      <w:bookmarkStart w:id="441" w:name="CadEE_Target_441"/>
      <w:r>
        <w:t xml:space="preserve">Утилізаційні та неутилізаційні тепловтрати системи ГВП</w:t>
      </w:r>
      <w:bookmarkEnd w:id="441"/>
    </w:p>
    <w:p>
      <w:pPr>
        <w:pStyle w:val="CadEENormalText"/>
        <w:numPr>
          <w:ilvl w:val="3"/>
          <w:numId w:val="1"/>
        </w:numPr>
      </w:pPr>
      <w:bookmarkStart w:id="442" w:name="CadEE_Target_442"/>
      <w:r>
        <w:t xml:space="preserve">Приймаємо, що 50 </w:t>
      </w:r>
      <w:bookmarkEnd w:id="44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f</m:t>
                                </m:r>
                              </m:e>
                              <m:sub>
                                <m:r>
                                  <m:rPr>
                                    <m:sty m:val="i"/>
                                  </m:rPr>
                                  <m:t>W</m:t>
                                </m:r>
                              </m:sub>
                            </m:sSub>
                          </m:e>
                          <m:sub>
                            <m:r>
                              <m:rPr>
                                <m:sty m:val="i"/>
                              </m:rPr>
                              <m:t>dis</m:t>
                            </m:r>
                          </m:sub>
                        </m:sSub>
                      </m:e>
                      <m:sub>
                        <m:r>
                          <m:rPr>
                            <m:sty m:val="i"/>
                          </m:rPr>
                          <m:t>ls</m:t>
                        </m:r>
                      </m:sub>
                    </m:sSub>
                  </m:e>
                  <m:sub>
                    <m:r>
                      <m:rPr>
                        <m:sty m:val="i"/>
                      </m:rPr>
                      <m:t>rbl</m:t>
                    </m:r>
                  </m:sub>
                </m:sSub>
                <m:r>
                  <m:t>=</m:t>
                </m:r>
                <m:r>
                  <m:t>0.5</m:t>
                </m:r>
                <m:r>
                  <m:t xml:space="preserve"> </m:t>
                </m:r>
                <m:sSub>
                  <m:e>
                    <m:sSub>
                      <m:e>
                        <m:sSub>
                          <m:e>
                            <m:sSub>
                              <m:e>
                                <m:r>
                                  <m:rPr>
                                    <m:sty m:val="i"/>
                                  </m:rPr>
                                  <m:t>f</m:t>
                                </m:r>
                              </m:e>
                              <m:sub>
                                <m:r>
                                  <m:rPr>
                                    <m:sty m:val="i"/>
                                  </m:rPr>
                                  <m:t>W</m:t>
                                </m:r>
                              </m:sub>
                            </m:sSub>
                          </m:e>
                          <m:sub>
                            <m:r>
                              <m:rPr>
                                <m:sty m:val="i"/>
                              </m:rPr>
                              <m:t>dis</m:t>
                            </m:r>
                          </m:sub>
                        </m:sSub>
                      </m:e>
                      <m:sub>
                        <m:r>
                          <m:rPr>
                            <m:sty m:val="i"/>
                          </m:rPr>
                          <m:t>aux</m:t>
                        </m:r>
                      </m:sub>
                    </m:sSub>
                  </m:e>
                  <m:sub>
                    <m:r>
                      <m:rPr>
                        <m:sty m:val="i"/>
                      </m:rPr>
                      <m:t>rbl</m:t>
                    </m:r>
                  </m:sub>
                </m:sSub>
                <m:r>
                  <m:t>=</m:t>
                </m:r>
                <m:r>
                  <m:t>0.8</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43" w:name="CadEE_Target_443"/>
            <w:r>
              <w:fldChar w:fldCharType="begin"/>
            </w:r>
            <w:r>
              <w:instrText xml:space="preserve"> SEQ CadEE_Formula \* ARABIC </w:instrText>
            </w:r>
            <w:r>
              <w:fldChar w:fldCharType="separate"/>
            </w:r>
            <w:r>
              <w:t xml:space="preserve">180</w:t>
            </w:r>
            <w:r>
              <w:fldChar w:fldCharType="end"/>
            </w:r>
            <w:bookmarkEnd w:id="443"/>
            <w:r>
              <w:t>)</w:t>
            </w:r>
          </w:p>
        </w:tc>
      </w:tr>
    </w:tbl>
    <w:p>
      <w:pPr>
        <w:pStyle w:val="CadEENormalText"/>
        <w:numPr>
          <w:ilvl w:val="3"/>
          <w:numId w:val="1"/>
        </w:numPr>
      </w:pPr>
      <w:bookmarkStart w:id="444" w:name="CadEE_Target_444"/>
      <w:r>
        <w:t xml:space="preserve">Визначимо утилізаційні тепловтрати для кожної системи ГВП</w:t>
      </w:r>
      <w:bookmarkEnd w:id="444"/>
    </w:p>
    <w:p>
      <w:pPr>
        <w:pStyle w:val="CadEEHeadingLevel4"/>
        <w:numPr>
          <w:ilvl w:val="3"/>
          <w:numId w:val="1"/>
        </w:numPr>
      </w:pPr>
      <w:bookmarkStart w:id="445" w:name="CadEE_Target_445"/>
      <w:r>
        <w:t xml:space="preserve">Утилізаційні тепловтрати для системи ГВП №1</w:t>
      </w:r>
      <w:bookmarkEnd w:id="445"/>
    </w:p>
    <w:p>
      <w:pPr>
        <w:pStyle w:val="CadEENormalText"/>
        <w:numPr>
          <w:ilvl w:val="3"/>
          <w:numId w:val="1"/>
        </w:numPr>
      </w:pPr>
      <w:bookmarkStart w:id="446" w:name="CadEE_Target_446"/>
      <w:r>
        <w:t xml:space="preserve">Для системи водопостачання №1, трубопроводи прийнято ізольовані, відкрито прокладені. Товщина теплоізоляції приблизно дорівнює зовнішньому діаметру трубопроводу (будівлі побудовані після 2014 року). коефіцієнт теплопередачі трубопроводу приймаємо згідно з табл. 24 ДСТУ 9190:2022</w:t>
      </w:r>
      <w:bookmarkEnd w:id="446"/>
    </w:p>
    <w:p>
      <w:pPr>
        <w:pStyle w:val="CadEEEquationStyle"/>
      </w:pPr>
      <m:oMathPara>
        <m:oMath>
          <m:sSub>
            <m:e>
              <m:sSub>
                <m:e>
                  <m:r>
                    <m:t>Ψ</m:t>
                  </m:r>
                </m:e>
                <m:sub>
                  <m:r>
                    <m:rPr>
                      <m:sty m:val="i"/>
                    </m:rPr>
                    <m:t>W</m:t>
                  </m:r>
                </m:sub>
              </m:sSub>
            </m:e>
            <m:sub>
              <m:r>
                <m:t>1</m:t>
              </m:r>
            </m:sub>
          </m:sSub>
          <m:r>
            <m:t>=</m:t>
          </m:r>
          <m:r>
            <m:t>0.4</m:t>
          </m:r>
          <m:f>
            <m:num>
              <m:r>
                <m:t>Вт</m:t>
              </m:r>
            </m:num>
            <m:den>
              <m:r>
                <m:t>м</m:t>
              </m:r>
              <m:r>
                <m:t>·</m:t>
              </m:r>
              <m:r>
                <m:t>К</m:t>
              </m:r>
            </m:den>
          </m:f>
        </m:oMath>
      </m:oMathPara>
    </w:p>
    <w:p>
      <w:pPr>
        <w:pStyle w:val="CadEENormalText"/>
        <w:numPr>
          <w:ilvl w:val="3"/>
          <w:numId w:val="1"/>
        </w:numPr>
      </w:pPr>
      <w:bookmarkStart w:id="448" w:name="CadEE_Target_448"/>
      <w:r>
        <w:t xml:space="preserve">Довжина секції трубопроводу розміщеного в опалюваних об’ємах:</w:t>
      </w:r>
      <w:bookmarkEnd w:id="44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L</m:t>
                            </m:r>
                          </m:e>
                          <m:sub>
                            <m:r>
                              <m:rPr>
                                <m:sty m:val="i"/>
                              </m:rPr>
                              <m:t>W</m:t>
                            </m:r>
                          </m:sub>
                        </m:sSub>
                      </m:e>
                      <m:sub>
                        <m:r>
                          <m:rPr>
                            <m:sty m:val="i"/>
                          </m:rPr>
                          <m:t>j</m:t>
                        </m:r>
                      </m:sub>
                    </m:sSub>
                  </m:e>
                  <m:sub>
                    <m:r>
                      <m:t>1</m:t>
                    </m:r>
                  </m:sub>
                </m:sSub>
                <m:r>
                  <m:t>=</m:t>
                </m:r>
                <m:r>
                  <m:t>10</m:t>
                </m:r>
                <m:r>
                  <m:t>м</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49" w:name="CadEE_Target_449"/>
            <w:r>
              <w:fldChar w:fldCharType="begin"/>
            </w:r>
            <w:r>
              <w:instrText xml:space="preserve"> SEQ CadEE_Formula \* ARABIC </w:instrText>
            </w:r>
            <w:r>
              <w:fldChar w:fldCharType="separate"/>
            </w:r>
            <w:r>
              <w:t xml:space="preserve">181</w:t>
            </w:r>
            <w:r>
              <w:fldChar w:fldCharType="end"/>
            </w:r>
            <w:bookmarkEnd w:id="449"/>
            <w:r>
              <w:t>)</w:t>
            </w:r>
          </w:p>
        </w:tc>
      </w:tr>
    </w:tbl>
    <w:p>
      <w:pPr>
        <w:pStyle w:val="CadEENormalText"/>
        <w:numPr>
          <w:ilvl w:val="3"/>
          <w:numId w:val="1"/>
        </w:numPr>
      </w:pPr>
      <w:bookmarkStart w:id="450" w:name="CadEE_Target_450"/>
      <w:r>
        <w:t xml:space="preserve">Температура опалюваного приміщення в період опалення</w:t>
      </w:r>
      <w:bookmarkEnd w:id="45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amb</m:t>
                            </m:r>
                          </m:sub>
                        </m:sSub>
                      </m:e>
                      <m:sub>
                        <m:r>
                          <m:rPr>
                            <m:sty m:val="i"/>
                          </m:rPr>
                          <m:t>H</m:t>
                        </m:r>
                      </m:sub>
                    </m:sSub>
                  </m:e>
                  <m:sub>
                    <m:r>
                      <m:t>1</m:t>
                    </m:r>
                  </m:sub>
                </m:sSub>
                <m:r>
                  <m:t>=</m:t>
                </m:r>
                <m:sSub>
                  <m:e>
                    <m:sSub>
                      <m:e>
                        <m:sSub>
                          <m:e>
                            <m:r>
                              <m:t>θ</m:t>
                            </m:r>
                          </m:e>
                          <m:sub>
                            <m:r>
                              <m:rPr>
                                <m:sty m:val="i"/>
                              </m:rPr>
                              <m:t>int</m:t>
                            </m:r>
                          </m:sub>
                        </m:sSub>
                      </m:e>
                      <m:sub>
                        <m:r>
                          <m:rPr>
                            <m:sty m:val="i"/>
                          </m:rPr>
                          <m:t>set</m:t>
                        </m:r>
                      </m:sub>
                    </m:sSub>
                  </m:e>
                  <m:sub>
                    <m:r>
                      <m:rPr>
                        <m:sty m:val="i"/>
                      </m:rPr>
                      <m:t>H</m:t>
                    </m:r>
                  </m:sub>
                </m:sSub>
                <m:r>
                  <m:t>=</m:t>
                </m:r>
                <m:r>
                  <m:t>20</m:t>
                </m:r>
                <m:r>
                  <m:t>=</m:t>
                </m:r>
                <m:r>
                  <m:t>20</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51" w:name="CadEE_Target_451"/>
            <w:r>
              <w:fldChar w:fldCharType="begin"/>
            </w:r>
            <w:r>
              <w:instrText xml:space="preserve"> SEQ CadEE_Formula \* ARABIC </w:instrText>
            </w:r>
            <w:r>
              <w:fldChar w:fldCharType="separate"/>
            </w:r>
            <w:r>
              <w:t xml:space="preserve">182</w:t>
            </w:r>
            <w:r>
              <w:fldChar w:fldCharType="end"/>
            </w:r>
            <w:bookmarkEnd w:id="451"/>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w:t>
      </w:r>
    </w:p>
    <w:p>
      <w:pPr>
        <w:pStyle w:val="CadEENormalText"/>
        <w:numPr>
          <w:ilvl w:val="3"/>
          <w:numId w:val="1"/>
        </w:numPr>
      </w:pPr>
      <w:bookmarkStart w:id="452" w:name="CadEE_Target_452"/>
      <w:r>
        <w:t xml:space="preserve">Температура опалюваного приміщення в період охолодження</w:t>
      </w:r>
      <w:bookmarkEnd w:id="45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amb</m:t>
                            </m:r>
                          </m:sub>
                        </m:sSub>
                      </m:e>
                      <m:sub>
                        <m:r>
                          <m:rPr>
                            <m:sty m:val="i"/>
                          </m:rPr>
                          <m:t>C</m:t>
                        </m:r>
                      </m:sub>
                    </m:sSub>
                  </m:e>
                  <m:sub>
                    <m:r>
                      <m:t>1</m:t>
                    </m:r>
                  </m:sub>
                </m:sSub>
                <m:r>
                  <m:t>=</m:t>
                </m:r>
                <m:sSub>
                  <m:e>
                    <m:sSub>
                      <m:e>
                        <m:sSub>
                          <m:e>
                            <m:r>
                              <m:t>θ</m:t>
                            </m:r>
                          </m:e>
                          <m:sub>
                            <m:r>
                              <m:rPr>
                                <m:sty m:val="i"/>
                              </m:rPr>
                              <m:t>int</m:t>
                            </m:r>
                          </m:sub>
                        </m:sSub>
                      </m:e>
                      <m:sub>
                        <m:r>
                          <m:rPr>
                            <m:sty m:val="i"/>
                          </m:rPr>
                          <m:t>set</m:t>
                        </m:r>
                      </m:sub>
                    </m:sSub>
                  </m:e>
                  <m:sub>
                    <m:r>
                      <m:rPr>
                        <m:sty m:val="i"/>
                      </m:rPr>
                      <m:t>C</m:t>
                    </m:r>
                  </m:sub>
                </m:sSub>
                <m:r>
                  <m:t>=</m:t>
                </m:r>
                <m:r>
                  <m:t>26</m:t>
                </m:r>
                <m:r>
                  <m:t>=</m:t>
                </m:r>
                <m:r>
                  <m:t>26</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53" w:name="CadEE_Target_453"/>
            <w:r>
              <w:fldChar w:fldCharType="begin"/>
            </w:r>
            <w:r>
              <w:instrText xml:space="preserve"> SEQ CadEE_Formula \* ARABIC </w:instrText>
            </w:r>
            <w:r>
              <w:fldChar w:fldCharType="separate"/>
            </w:r>
            <w:r>
              <w:t xml:space="preserve">183</w:t>
            </w:r>
            <w:r>
              <w:fldChar w:fldCharType="end"/>
            </w:r>
            <w:bookmarkEnd w:id="453"/>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w:t>
      </w:r>
    </w:p>
    <w:p>
      <w:pPr>
        <w:pStyle w:val="CadEENormalText"/>
        <w:numPr>
          <w:ilvl w:val="3"/>
          <w:numId w:val="1"/>
        </w:numPr>
      </w:pPr>
      <w:bookmarkStart w:id="454" w:name="CadEE_Target_454"/>
      <w:r>
        <w:t xml:space="preserve">Середня температура гарячої води в секції трубопроводу</w:t>
      </w:r>
      <w:bookmarkEnd w:id="45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θ</m:t>
                                </m:r>
                              </m:e>
                              <m:sub>
                                <m:r>
                                  <m:rPr>
                                    <m:sty m:val="i"/>
                                  </m:rPr>
                                  <m:t>W</m:t>
                                </m:r>
                              </m:sub>
                            </m:sSub>
                          </m:e>
                          <m:sub>
                            <m:r>
                              <m:rPr>
                                <m:sty m:val="i"/>
                              </m:rPr>
                              <m:t>dis</m:t>
                            </m:r>
                          </m:sub>
                        </m:sSub>
                      </m:e>
                      <m:sub>
                        <m:r>
                          <m:rPr>
                            <m:sty m:val="i"/>
                          </m:rPr>
                          <m:t>avg</m:t>
                        </m:r>
                      </m:sub>
                    </m:sSub>
                  </m:e>
                  <m:sub>
                    <m:r>
                      <m:t>1</m:t>
                    </m:r>
                  </m:sub>
                </m:sSub>
                <m:r>
                  <m:t>=</m:t>
                </m:r>
                <m:r>
                  <m:t>55</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55" w:name="CadEE_Target_455"/>
            <w:r>
              <w:fldChar w:fldCharType="begin"/>
            </w:r>
            <w:r>
              <w:instrText xml:space="preserve"> SEQ CadEE_Formula \* ARABIC </w:instrText>
            </w:r>
            <w:r>
              <w:fldChar w:fldCharType="separate"/>
            </w:r>
            <w:r>
              <w:t xml:space="preserve">184</w:t>
            </w:r>
            <w:r>
              <w:fldChar w:fldCharType="end"/>
            </w:r>
            <w:bookmarkEnd w:id="455"/>
            <w:r>
              <w:t>)</w:t>
            </w:r>
          </w:p>
        </w:tc>
      </w:tr>
    </w:tbl>
    <w:p>
      <w:pPr>
        <w:pStyle w:val="CadEENormalText"/>
        <w:numPr>
          <w:ilvl w:val="3"/>
          <w:numId w:val="1"/>
        </w:numPr>
      </w:pPr>
      <w:bookmarkStart w:id="456" w:name="CadEE_Target_456"/>
      <w:r>
        <w:t xml:space="preserve">Тепловтрати трубопроводами системи ГВП розміщеними в опалюваних об’ємах для кожного місяця згідно з п. 16.2.1.5 ДСТУ 9190:2022</w:t>
      </w:r>
      <w:bookmarkEnd w:id="45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e>
                  <m:sub>
                    <m:r>
                      <m:t>1</m:t>
                    </m:r>
                  </m:sub>
                </m:sSub>
                <m:r>
                  <m:t>=</m:t>
                </m:r>
                <m:sSub>
                  <m:e>
                    <m:sSub>
                      <m:e>
                        <m:r>
                          <m:t>Ψ</m:t>
                        </m:r>
                      </m:e>
                      <m:sub>
                        <m:r>
                          <m:rPr>
                            <m:sty m:val="i"/>
                          </m:rPr>
                          <m:t>W</m:t>
                        </m:r>
                      </m:sub>
                    </m:sSub>
                  </m:e>
                  <m:sub>
                    <m:r>
                      <m:t>1</m:t>
                    </m:r>
                  </m:sub>
                </m:sSub>
                <m:sSub>
                  <m:e>
                    <m:sSub>
                      <m:e>
                        <m:sSub>
                          <m:e>
                            <m:r>
                              <m:rPr>
                                <m:sty m:val="i"/>
                              </m:rPr>
                              <m:t>L</m:t>
                            </m:r>
                          </m:e>
                          <m:sub>
                            <m:r>
                              <m:rPr>
                                <m:sty m:val="i"/>
                              </m:rPr>
                              <m:t>W</m:t>
                            </m:r>
                          </m:sub>
                        </m:sSub>
                      </m:e>
                      <m:sub>
                        <m:r>
                          <m:rPr>
                            <m:sty m:val="i"/>
                          </m:rPr>
                          <m:t>j</m:t>
                        </m:r>
                      </m:sub>
                    </m:sSub>
                  </m:e>
                  <m:sub>
                    <m:r>
                      <m:t>1</m:t>
                    </m:r>
                  </m:sub>
                </m:sSub>
                <m:d>
                  <m:dPr>
                    <m:begChr m:val="("/>
                    <m:endChr m:val=")"/>
                  </m:dPr>
                  <m:e>
                    <m:sSub>
                      <m:e>
                        <m:sSub>
                          <m:e>
                            <m:sSub>
                              <m:e>
                                <m:sSub>
                                  <m:e>
                                    <m:r>
                                      <m:t>θ</m:t>
                                    </m:r>
                                  </m:e>
                                  <m:sub>
                                    <m:r>
                                      <m:rPr>
                                        <m:sty m:val="i"/>
                                      </m:rPr>
                                      <m:t>W</m:t>
                                    </m:r>
                                  </m:sub>
                                </m:sSub>
                              </m:e>
                              <m:sub>
                                <m:r>
                                  <m:rPr>
                                    <m:sty m:val="i"/>
                                  </m:rPr>
                                  <m:t>dis</m:t>
                                </m:r>
                              </m:sub>
                            </m:sSub>
                          </m:e>
                          <m:sub>
                            <m:r>
                              <m:rPr>
                                <m:sty m:val="i"/>
                              </m:rPr>
                              <m:t>avg</m:t>
                            </m:r>
                          </m:sub>
                        </m:sSub>
                      </m:e>
                      <m:sub>
                        <m:r>
                          <m:t>1</m:t>
                        </m:r>
                      </m:sub>
                    </m:sSub>
                    <m:r>
                      <m:t>−</m:t>
                    </m:r>
                    <m:sSub>
                      <m:e>
                        <m:sSub>
                          <m:e>
                            <m:sSub>
                              <m:e>
                                <m:r>
                                  <m:t>θ</m:t>
                                </m:r>
                              </m:e>
                              <m:sub>
                                <m:r>
                                  <m:rPr>
                                    <m:sty m:val="i"/>
                                  </m:rPr>
                                  <m:t>amb</m:t>
                                </m:r>
                              </m:sub>
                            </m:sSub>
                          </m:e>
                          <m:sub>
                            <m:r>
                              <m:rPr>
                                <m:sty m:val="i"/>
                              </m:rPr>
                              <m:t>H</m:t>
                            </m:r>
                          </m:sub>
                        </m:sSub>
                      </m:e>
                      <m:sub>
                        <m:r>
                          <m:t>1</m:t>
                        </m:r>
                      </m:sub>
                    </m:sSub>
                  </m:e>
                </m:d>
                <m:sSub>
                  <m:e>
                    <m:r>
                      <m:rPr>
                        <m:sty m:val="i"/>
                      </m:rPr>
                      <m:t>t</m:t>
                    </m:r>
                  </m:e>
                  <m:sub>
                    <m:r>
                      <m:t>1</m:t>
                    </m:r>
                  </m:sub>
                </m:sSub>
                <m:r>
                  <m:t>=</m:t>
                </m:r>
                <m:r>
                  <m:t>0.4</m:t>
                </m:r>
                <m:r>
                  <m:t>·</m:t>
                </m:r>
                <m:r>
                  <m:t>10</m:t>
                </m:r>
                <m:r>
                  <m:t>·</m:t>
                </m:r>
                <m:d>
                  <m:dPr>
                    <m:begChr m:val="("/>
                    <m:endChr m:val=")"/>
                  </m:dPr>
                  <m:e>
                    <m:r>
                      <m:t>55</m:t>
                    </m:r>
                    <m:r>
                      <m:t>−</m:t>
                    </m:r>
                    <m:r>
                      <m:t>20</m:t>
                    </m:r>
                  </m:e>
                </m:d>
                <m:r>
                  <m:t>·</m:t>
                </m:r>
                <m:r>
                  <m:t>744</m:t>
                </m:r>
                <m:r>
                  <m:t>=</m:t>
                </m:r>
                <m:r>
                  <m:t>104160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57" w:name="CadEE_Target_457"/>
            <w:r>
              <w:fldChar w:fldCharType="begin"/>
            </w:r>
            <w:r>
              <w:instrText xml:space="preserve"> SEQ CadEE_Formula \* ARABIC </w:instrText>
            </w:r>
            <w:r>
              <w:fldChar w:fldCharType="separate"/>
            </w:r>
            <w:r>
              <w:t xml:space="preserve">185</w:t>
            </w:r>
            <w:r>
              <w:fldChar w:fldCharType="end"/>
            </w:r>
            <w:bookmarkEnd w:id="457"/>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W 1</w:t>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W j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W dis avg 1</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amb H 1</w:t>
      </w:r>
      <w:r>
        <w:t xml:space="preserve">, див. п. </w:t>
      </w:r>
      <w:r>
        <w:fldChar w:fldCharType="begin"/>
      </w:r>
      <w:r>
        <w:instrText xml:space="preserve"> REF CadEE_Target_450 \n \h </w:instrText>
      </w:r>
      <w:r>
        <w:fldChar w:fldCharType="separate"/>
      </w:r>
      <w:r>
        <w:t xml:space="preserve">6.3.3.6</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e>
                  <m:sub>
                    <m:r>
                      <m:t>2</m:t>
                    </m:r>
                  </m:sub>
                </m:sSub>
                <m:r>
                  <m:t>=</m:t>
                </m:r>
                <m:sSub>
                  <m:e>
                    <m:sSub>
                      <m:e>
                        <m:r>
                          <m:t>Ψ</m:t>
                        </m:r>
                      </m:e>
                      <m:sub>
                        <m:r>
                          <m:rPr>
                            <m:sty m:val="i"/>
                          </m:rPr>
                          <m:t>W</m:t>
                        </m:r>
                      </m:sub>
                    </m:sSub>
                  </m:e>
                  <m:sub>
                    <m:r>
                      <m:t>1</m:t>
                    </m:r>
                  </m:sub>
                </m:sSub>
                <m:sSub>
                  <m:e>
                    <m:sSub>
                      <m:e>
                        <m:sSub>
                          <m:e>
                            <m:r>
                              <m:rPr>
                                <m:sty m:val="i"/>
                              </m:rPr>
                              <m:t>L</m:t>
                            </m:r>
                          </m:e>
                          <m:sub>
                            <m:r>
                              <m:rPr>
                                <m:sty m:val="i"/>
                              </m:rPr>
                              <m:t>W</m:t>
                            </m:r>
                          </m:sub>
                        </m:sSub>
                      </m:e>
                      <m:sub>
                        <m:r>
                          <m:rPr>
                            <m:sty m:val="i"/>
                          </m:rPr>
                          <m:t>j</m:t>
                        </m:r>
                      </m:sub>
                    </m:sSub>
                  </m:e>
                  <m:sub>
                    <m:r>
                      <m:t>1</m:t>
                    </m:r>
                  </m:sub>
                </m:sSub>
                <m:d>
                  <m:dPr>
                    <m:begChr m:val="("/>
                    <m:endChr m:val=")"/>
                  </m:dPr>
                  <m:e>
                    <m:sSub>
                      <m:e>
                        <m:sSub>
                          <m:e>
                            <m:sSub>
                              <m:e>
                                <m:sSub>
                                  <m:e>
                                    <m:r>
                                      <m:t>θ</m:t>
                                    </m:r>
                                  </m:e>
                                  <m:sub>
                                    <m:r>
                                      <m:rPr>
                                        <m:sty m:val="i"/>
                                      </m:rPr>
                                      <m:t>W</m:t>
                                    </m:r>
                                  </m:sub>
                                </m:sSub>
                              </m:e>
                              <m:sub>
                                <m:r>
                                  <m:rPr>
                                    <m:sty m:val="i"/>
                                  </m:rPr>
                                  <m:t>dis</m:t>
                                </m:r>
                              </m:sub>
                            </m:sSub>
                          </m:e>
                          <m:sub>
                            <m:r>
                              <m:rPr>
                                <m:sty m:val="i"/>
                              </m:rPr>
                              <m:t>avg</m:t>
                            </m:r>
                          </m:sub>
                        </m:sSub>
                      </m:e>
                      <m:sub>
                        <m:r>
                          <m:t>1</m:t>
                        </m:r>
                      </m:sub>
                    </m:sSub>
                    <m:r>
                      <m:t>−</m:t>
                    </m:r>
                    <m:sSub>
                      <m:e>
                        <m:sSub>
                          <m:e>
                            <m:sSub>
                              <m:e>
                                <m:r>
                                  <m:t>θ</m:t>
                                </m:r>
                              </m:e>
                              <m:sub>
                                <m:r>
                                  <m:rPr>
                                    <m:sty m:val="i"/>
                                  </m:rPr>
                                  <m:t>amb</m:t>
                                </m:r>
                              </m:sub>
                            </m:sSub>
                          </m:e>
                          <m:sub>
                            <m:r>
                              <m:rPr>
                                <m:sty m:val="i"/>
                              </m:rPr>
                              <m:t>H</m:t>
                            </m:r>
                          </m:sub>
                        </m:sSub>
                      </m:e>
                      <m:sub>
                        <m:r>
                          <m:t>1</m:t>
                        </m:r>
                      </m:sub>
                    </m:sSub>
                  </m:e>
                </m:d>
                <m:sSub>
                  <m:e>
                    <m:r>
                      <m:rPr>
                        <m:sty m:val="i"/>
                      </m:rPr>
                      <m:t>t</m:t>
                    </m:r>
                  </m:e>
                  <m:sub>
                    <m:r>
                      <m:t>2</m:t>
                    </m:r>
                  </m:sub>
                </m:sSub>
                <m:r>
                  <m:t>=</m:t>
                </m:r>
                <m:r>
                  <m:t>0.4</m:t>
                </m:r>
                <m:r>
                  <m:t>·</m:t>
                </m:r>
                <m:r>
                  <m:t>10</m:t>
                </m:r>
                <m:r>
                  <m:t>·</m:t>
                </m:r>
                <m:d>
                  <m:dPr>
                    <m:begChr m:val="("/>
                    <m:endChr m:val=")"/>
                  </m:dPr>
                  <m:e>
                    <m:r>
                      <m:t>55</m:t>
                    </m:r>
                    <m:r>
                      <m:t>−</m:t>
                    </m:r>
                    <m:r>
                      <m:t>20</m:t>
                    </m:r>
                  </m:e>
                </m:d>
                <m:r>
                  <m:t>·</m:t>
                </m:r>
                <m:r>
                  <m:t>672</m:t>
                </m:r>
                <m:r>
                  <m:t>=</m:t>
                </m:r>
                <m:r>
                  <m:t>94080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58" w:name="CadEE_Target_458"/>
            <w:r>
              <w:fldChar w:fldCharType="begin"/>
            </w:r>
            <w:r>
              <w:instrText xml:space="preserve"> SEQ CadEE_Formula \* ARABIC </w:instrText>
            </w:r>
            <w:r>
              <w:fldChar w:fldCharType="separate"/>
            </w:r>
            <w:r>
              <w:t xml:space="preserve">186</w:t>
            </w:r>
            <w:r>
              <w:fldChar w:fldCharType="end"/>
            </w:r>
            <w:bookmarkEnd w:id="458"/>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W 1</w:t>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W j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W dis avg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amb H 1</w:t>
      </w:r>
      <w:r>
        <w:t xml:space="preserve"> - те саме, що у формулі (</w:t>
      </w:r>
      <w:r>
        <w:fldChar w:fldCharType="begin"/>
      </w:r>
      <w:r>
        <w:instrText xml:space="preserve"> REF CadEE_Target_457 \h </w:instrText>
      </w:r>
      <w:r>
        <w:fldChar w:fldCharType="separate"/>
      </w:r>
      <w:r>
        <w:t xml:space="preserve">185</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2</w:t>
      </w:r>
      <w:r>
        <w:t xml:space="preserve"> - те саме, що у формулі (</w:t>
      </w:r>
      <w:r>
        <w:fldChar w:fldCharType="begin"/>
      </w:r>
      <w:r>
        <w:instrText xml:space="preserve"> REF CadEE_Target_174 \h </w:instrText>
      </w:r>
      <w:r>
        <w:fldChar w:fldCharType="separate"/>
      </w:r>
      <w:r>
        <w:t xml:space="preserve">55</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e>
                  <m:sub>
                    <m:r>
                      <m:t>3</m:t>
                    </m:r>
                  </m:sub>
                </m:sSub>
                <m:r>
                  <m:t>=</m:t>
                </m:r>
                <m:sSub>
                  <m:e>
                    <m:sSub>
                      <m:e>
                        <m:r>
                          <m:t>Ψ</m:t>
                        </m:r>
                      </m:e>
                      <m:sub>
                        <m:r>
                          <m:rPr>
                            <m:sty m:val="i"/>
                          </m:rPr>
                          <m:t>W</m:t>
                        </m:r>
                      </m:sub>
                    </m:sSub>
                  </m:e>
                  <m:sub>
                    <m:r>
                      <m:t>1</m:t>
                    </m:r>
                  </m:sub>
                </m:sSub>
                <m:sSub>
                  <m:e>
                    <m:sSub>
                      <m:e>
                        <m:sSub>
                          <m:e>
                            <m:r>
                              <m:rPr>
                                <m:sty m:val="i"/>
                              </m:rPr>
                              <m:t>L</m:t>
                            </m:r>
                          </m:e>
                          <m:sub>
                            <m:r>
                              <m:rPr>
                                <m:sty m:val="i"/>
                              </m:rPr>
                              <m:t>W</m:t>
                            </m:r>
                          </m:sub>
                        </m:sSub>
                      </m:e>
                      <m:sub>
                        <m:r>
                          <m:rPr>
                            <m:sty m:val="i"/>
                          </m:rPr>
                          <m:t>j</m:t>
                        </m:r>
                      </m:sub>
                    </m:sSub>
                  </m:e>
                  <m:sub>
                    <m:r>
                      <m:t>1</m:t>
                    </m:r>
                  </m:sub>
                </m:sSub>
                <m:d>
                  <m:dPr>
                    <m:begChr m:val="("/>
                    <m:endChr m:val=")"/>
                  </m:dPr>
                  <m:e>
                    <m:sSub>
                      <m:e>
                        <m:sSub>
                          <m:e>
                            <m:sSub>
                              <m:e>
                                <m:sSub>
                                  <m:e>
                                    <m:r>
                                      <m:t>θ</m:t>
                                    </m:r>
                                  </m:e>
                                  <m:sub>
                                    <m:r>
                                      <m:rPr>
                                        <m:sty m:val="i"/>
                                      </m:rPr>
                                      <m:t>W</m:t>
                                    </m:r>
                                  </m:sub>
                                </m:sSub>
                              </m:e>
                              <m:sub>
                                <m:r>
                                  <m:rPr>
                                    <m:sty m:val="i"/>
                                  </m:rPr>
                                  <m:t>dis</m:t>
                                </m:r>
                              </m:sub>
                            </m:sSub>
                          </m:e>
                          <m:sub>
                            <m:r>
                              <m:rPr>
                                <m:sty m:val="i"/>
                              </m:rPr>
                              <m:t>avg</m:t>
                            </m:r>
                          </m:sub>
                        </m:sSub>
                      </m:e>
                      <m:sub>
                        <m:r>
                          <m:t>1</m:t>
                        </m:r>
                      </m:sub>
                    </m:sSub>
                    <m:r>
                      <m:t>−</m:t>
                    </m:r>
                    <m:sSub>
                      <m:e>
                        <m:sSub>
                          <m:e>
                            <m:sSub>
                              <m:e>
                                <m:r>
                                  <m:t>θ</m:t>
                                </m:r>
                              </m:e>
                              <m:sub>
                                <m:r>
                                  <m:rPr>
                                    <m:sty m:val="i"/>
                                  </m:rPr>
                                  <m:t>amb</m:t>
                                </m:r>
                              </m:sub>
                            </m:sSub>
                          </m:e>
                          <m:sub>
                            <m:r>
                              <m:rPr>
                                <m:sty m:val="i"/>
                              </m:rPr>
                              <m:t>H</m:t>
                            </m:r>
                          </m:sub>
                        </m:sSub>
                      </m:e>
                      <m:sub>
                        <m:r>
                          <m:t>1</m:t>
                        </m:r>
                      </m:sub>
                    </m:sSub>
                  </m:e>
                </m:d>
                <m:sSub>
                  <m:e>
                    <m:r>
                      <m:rPr>
                        <m:sty m:val="i"/>
                      </m:rPr>
                      <m:t>t</m:t>
                    </m:r>
                  </m:e>
                  <m:sub>
                    <m:r>
                      <m:t>3</m:t>
                    </m:r>
                  </m:sub>
                </m:sSub>
                <m:r>
                  <m:t>=</m:t>
                </m:r>
                <m:r>
                  <m:t>0.4</m:t>
                </m:r>
                <m:r>
                  <m:t>·</m:t>
                </m:r>
                <m:r>
                  <m:t>10</m:t>
                </m:r>
                <m:r>
                  <m:t>·</m:t>
                </m:r>
                <m:d>
                  <m:dPr>
                    <m:begChr m:val="("/>
                    <m:endChr m:val=")"/>
                  </m:dPr>
                  <m:e>
                    <m:r>
                      <m:t>55</m:t>
                    </m:r>
                    <m:r>
                      <m:t>−</m:t>
                    </m:r>
                    <m:r>
                      <m:t>20</m:t>
                    </m:r>
                  </m:e>
                </m:d>
                <m:r>
                  <m:t>·</m:t>
                </m:r>
                <m:r>
                  <m:t>744</m:t>
                </m:r>
                <m:r>
                  <m:t>=</m:t>
                </m:r>
                <m:r>
                  <m:t>104160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59" w:name="CadEE_Target_459"/>
            <w:r>
              <w:fldChar w:fldCharType="begin"/>
            </w:r>
            <w:r>
              <w:instrText xml:space="preserve"> SEQ CadEE_Formula \* ARABIC </w:instrText>
            </w:r>
            <w:r>
              <w:fldChar w:fldCharType="separate"/>
            </w:r>
            <w:r>
              <w:t xml:space="preserve">187</w:t>
            </w:r>
            <w:r>
              <w:fldChar w:fldCharType="end"/>
            </w:r>
            <w:bookmarkEnd w:id="459"/>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W 1</w:t>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W j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W dis avg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amb H 1</w:t>
      </w:r>
      <w:r>
        <w:t xml:space="preserve"> - те саме, що у формулі (</w:t>
      </w:r>
      <w:r>
        <w:fldChar w:fldCharType="begin"/>
      </w:r>
      <w:r>
        <w:instrText xml:space="preserve"> REF CadEE_Target_457 \h </w:instrText>
      </w:r>
      <w:r>
        <w:fldChar w:fldCharType="separate"/>
      </w:r>
      <w:r>
        <w:t xml:space="preserve">185</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3</w:t>
      </w:r>
      <w:r>
        <w:t xml:space="preserve"> - те саме, що у формулі (</w:t>
      </w:r>
      <w:r>
        <w:fldChar w:fldCharType="begin"/>
      </w:r>
      <w:r>
        <w:instrText xml:space="preserve"> REF CadEE_Target_175 \h </w:instrText>
      </w:r>
      <w:r>
        <w:fldChar w:fldCharType="separate"/>
      </w:r>
      <w:r>
        <w:t xml:space="preserve">56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e>
                  <m:sub>
                    <m:r>
                      <m:t>4</m:t>
                    </m:r>
                  </m:sub>
                </m:sSub>
                <m:r>
                  <m:t>=</m:t>
                </m:r>
                <m:sSub>
                  <m:e>
                    <m:sSub>
                      <m:e>
                        <m:r>
                          <m:t>Ψ</m:t>
                        </m:r>
                      </m:e>
                      <m:sub>
                        <m:r>
                          <m:rPr>
                            <m:sty m:val="i"/>
                          </m:rPr>
                          <m:t>W</m:t>
                        </m:r>
                      </m:sub>
                    </m:sSub>
                  </m:e>
                  <m:sub>
                    <m:r>
                      <m:t>1</m:t>
                    </m:r>
                  </m:sub>
                </m:sSub>
                <m:sSub>
                  <m:e>
                    <m:sSub>
                      <m:e>
                        <m:sSub>
                          <m:e>
                            <m:r>
                              <m:rPr>
                                <m:sty m:val="i"/>
                              </m:rPr>
                              <m:t>L</m:t>
                            </m:r>
                          </m:e>
                          <m:sub>
                            <m:r>
                              <m:rPr>
                                <m:sty m:val="i"/>
                              </m:rPr>
                              <m:t>W</m:t>
                            </m:r>
                          </m:sub>
                        </m:sSub>
                      </m:e>
                      <m:sub>
                        <m:r>
                          <m:rPr>
                            <m:sty m:val="i"/>
                          </m:rPr>
                          <m:t>j</m:t>
                        </m:r>
                      </m:sub>
                    </m:sSub>
                  </m:e>
                  <m:sub>
                    <m:r>
                      <m:t>1</m:t>
                    </m:r>
                  </m:sub>
                </m:sSub>
                <m:d>
                  <m:dPr>
                    <m:begChr m:val="("/>
                    <m:endChr m:val=")"/>
                  </m:dPr>
                  <m:e>
                    <m:sSub>
                      <m:e>
                        <m:sSub>
                          <m:e>
                            <m:sSub>
                              <m:e>
                                <m:sSub>
                                  <m:e>
                                    <m:r>
                                      <m:t>θ</m:t>
                                    </m:r>
                                  </m:e>
                                  <m:sub>
                                    <m:r>
                                      <m:rPr>
                                        <m:sty m:val="i"/>
                                      </m:rPr>
                                      <m:t>W</m:t>
                                    </m:r>
                                  </m:sub>
                                </m:sSub>
                              </m:e>
                              <m:sub>
                                <m:r>
                                  <m:rPr>
                                    <m:sty m:val="i"/>
                                  </m:rPr>
                                  <m:t>dis</m:t>
                                </m:r>
                              </m:sub>
                            </m:sSub>
                          </m:e>
                          <m:sub>
                            <m:r>
                              <m:rPr>
                                <m:sty m:val="i"/>
                              </m:rPr>
                              <m:t>avg</m:t>
                            </m:r>
                          </m:sub>
                        </m:sSub>
                      </m:e>
                      <m:sub>
                        <m:r>
                          <m:t>1</m:t>
                        </m:r>
                      </m:sub>
                    </m:sSub>
                    <m:r>
                      <m:t>−</m:t>
                    </m:r>
                    <m:sSub>
                      <m:e>
                        <m:sSub>
                          <m:e>
                            <m:sSub>
                              <m:e>
                                <m:r>
                                  <m:t>θ</m:t>
                                </m:r>
                              </m:e>
                              <m:sub>
                                <m:r>
                                  <m:rPr>
                                    <m:sty m:val="i"/>
                                  </m:rPr>
                                  <m:t>amb</m:t>
                                </m:r>
                              </m:sub>
                            </m:sSub>
                          </m:e>
                          <m:sub>
                            <m:r>
                              <m:rPr>
                                <m:sty m:val="i"/>
                              </m:rPr>
                              <m:t>C</m:t>
                            </m:r>
                          </m:sub>
                        </m:sSub>
                      </m:e>
                      <m:sub>
                        <m:r>
                          <m:t>1</m:t>
                        </m:r>
                      </m:sub>
                    </m:sSub>
                  </m:e>
                </m:d>
                <m:sSub>
                  <m:e>
                    <m:r>
                      <m:rPr>
                        <m:sty m:val="i"/>
                      </m:rPr>
                      <m:t>t</m:t>
                    </m:r>
                  </m:e>
                  <m:sub>
                    <m:r>
                      <m:t>4</m:t>
                    </m:r>
                  </m:sub>
                </m:sSub>
                <m:r>
                  <m:t>=</m:t>
                </m:r>
                <m:r>
                  <m:t>0.4</m:t>
                </m:r>
                <m:r>
                  <m:t>·</m:t>
                </m:r>
                <m:r>
                  <m:t>10</m:t>
                </m:r>
                <m:r>
                  <m:t>·</m:t>
                </m:r>
                <m:d>
                  <m:dPr>
                    <m:begChr m:val="("/>
                    <m:endChr m:val=")"/>
                  </m:dPr>
                  <m:e>
                    <m:r>
                      <m:t>55</m:t>
                    </m:r>
                    <m:r>
                      <m:t>−</m:t>
                    </m:r>
                    <m:r>
                      <m:t>26</m:t>
                    </m:r>
                  </m:e>
                </m:d>
                <m:r>
                  <m:t>·</m:t>
                </m:r>
                <m:r>
                  <m:t>720</m:t>
                </m:r>
                <m:r>
                  <m:t>=</m:t>
                </m:r>
                <m:r>
                  <m:t>83520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60" w:name="CadEE_Target_460"/>
            <w:r>
              <w:fldChar w:fldCharType="begin"/>
            </w:r>
            <w:r>
              <w:instrText xml:space="preserve"> SEQ CadEE_Formula \* ARABIC </w:instrText>
            </w:r>
            <w:r>
              <w:fldChar w:fldCharType="separate"/>
            </w:r>
            <w:r>
              <w:t xml:space="preserve">188</w:t>
            </w:r>
            <w:r>
              <w:fldChar w:fldCharType="end"/>
            </w:r>
            <w:bookmarkEnd w:id="460"/>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W 1</w:t>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W j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W dis avg 1</w:t>
      </w:r>
      <w:r>
        <w:t xml:space="preserve"> - те саме, що у формулі (</w:t>
      </w:r>
      <w:r>
        <w:fldChar w:fldCharType="begin"/>
      </w:r>
      <w:r>
        <w:instrText xml:space="preserve"> REF CadEE_Target_457 \h </w:instrText>
      </w:r>
      <w:r>
        <w:fldChar w:fldCharType="separate"/>
      </w:r>
      <w:r>
        <w:t xml:space="preserve">185</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amb C 1</w:t>
      </w:r>
      <w:r>
        <w:t xml:space="preserve">, див. п. </w:t>
      </w:r>
      <w:r>
        <w:fldChar w:fldCharType="begin"/>
      </w:r>
      <w:r>
        <w:instrText xml:space="preserve"> REF CadEE_Target_452 \n \h </w:instrText>
      </w:r>
      <w:r>
        <w:fldChar w:fldCharType="separate"/>
      </w:r>
      <w:r>
        <w:t xml:space="preserve">6.3.3.7</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4</w:t>
      </w:r>
      <w:r>
        <w:t xml:space="preserve"> - те саме, що у формулі (</w:t>
      </w:r>
      <w:r>
        <w:fldChar w:fldCharType="begin"/>
      </w:r>
      <w:r>
        <w:instrText xml:space="preserve"> REF CadEE_Target_176 \h </w:instrText>
      </w:r>
      <w:r>
        <w:fldChar w:fldCharType="separate"/>
      </w:r>
      <w:r>
        <w:t xml:space="preserve">57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e>
                  <m:sub>
                    <m:r>
                      <m:t>5</m:t>
                    </m:r>
                  </m:sub>
                </m:sSub>
                <m:r>
                  <m:t>=</m:t>
                </m:r>
                <m:sSub>
                  <m:e>
                    <m:sSub>
                      <m:e>
                        <m:r>
                          <m:t>Ψ</m:t>
                        </m:r>
                      </m:e>
                      <m:sub>
                        <m:r>
                          <m:rPr>
                            <m:sty m:val="i"/>
                          </m:rPr>
                          <m:t>W</m:t>
                        </m:r>
                      </m:sub>
                    </m:sSub>
                  </m:e>
                  <m:sub>
                    <m:r>
                      <m:t>1</m:t>
                    </m:r>
                  </m:sub>
                </m:sSub>
                <m:sSub>
                  <m:e>
                    <m:sSub>
                      <m:e>
                        <m:sSub>
                          <m:e>
                            <m:r>
                              <m:rPr>
                                <m:sty m:val="i"/>
                              </m:rPr>
                              <m:t>L</m:t>
                            </m:r>
                          </m:e>
                          <m:sub>
                            <m:r>
                              <m:rPr>
                                <m:sty m:val="i"/>
                              </m:rPr>
                              <m:t>W</m:t>
                            </m:r>
                          </m:sub>
                        </m:sSub>
                      </m:e>
                      <m:sub>
                        <m:r>
                          <m:rPr>
                            <m:sty m:val="i"/>
                          </m:rPr>
                          <m:t>j</m:t>
                        </m:r>
                      </m:sub>
                    </m:sSub>
                  </m:e>
                  <m:sub>
                    <m:r>
                      <m:t>1</m:t>
                    </m:r>
                  </m:sub>
                </m:sSub>
                <m:d>
                  <m:dPr>
                    <m:begChr m:val="("/>
                    <m:endChr m:val=")"/>
                  </m:dPr>
                  <m:e>
                    <m:sSub>
                      <m:e>
                        <m:sSub>
                          <m:e>
                            <m:sSub>
                              <m:e>
                                <m:sSub>
                                  <m:e>
                                    <m:r>
                                      <m:t>θ</m:t>
                                    </m:r>
                                  </m:e>
                                  <m:sub>
                                    <m:r>
                                      <m:rPr>
                                        <m:sty m:val="i"/>
                                      </m:rPr>
                                      <m:t>W</m:t>
                                    </m:r>
                                  </m:sub>
                                </m:sSub>
                              </m:e>
                              <m:sub>
                                <m:r>
                                  <m:rPr>
                                    <m:sty m:val="i"/>
                                  </m:rPr>
                                  <m:t>dis</m:t>
                                </m:r>
                              </m:sub>
                            </m:sSub>
                          </m:e>
                          <m:sub>
                            <m:r>
                              <m:rPr>
                                <m:sty m:val="i"/>
                              </m:rPr>
                              <m:t>avg</m:t>
                            </m:r>
                          </m:sub>
                        </m:sSub>
                      </m:e>
                      <m:sub>
                        <m:r>
                          <m:t>1</m:t>
                        </m:r>
                      </m:sub>
                    </m:sSub>
                    <m:r>
                      <m:t>−</m:t>
                    </m:r>
                    <m:sSub>
                      <m:e>
                        <m:sSub>
                          <m:e>
                            <m:sSub>
                              <m:e>
                                <m:r>
                                  <m:t>θ</m:t>
                                </m:r>
                              </m:e>
                              <m:sub>
                                <m:r>
                                  <m:rPr>
                                    <m:sty m:val="i"/>
                                  </m:rPr>
                                  <m:t>amb</m:t>
                                </m:r>
                              </m:sub>
                            </m:sSub>
                          </m:e>
                          <m:sub>
                            <m:r>
                              <m:rPr>
                                <m:sty m:val="i"/>
                              </m:rPr>
                              <m:t>C</m:t>
                            </m:r>
                          </m:sub>
                        </m:sSub>
                      </m:e>
                      <m:sub>
                        <m:r>
                          <m:t>1</m:t>
                        </m:r>
                      </m:sub>
                    </m:sSub>
                  </m:e>
                </m:d>
                <m:sSub>
                  <m:e>
                    <m:r>
                      <m:rPr>
                        <m:sty m:val="i"/>
                      </m:rPr>
                      <m:t>t</m:t>
                    </m:r>
                  </m:e>
                  <m:sub>
                    <m:r>
                      <m:t>5</m:t>
                    </m:r>
                  </m:sub>
                </m:sSub>
                <m:r>
                  <m:t>=</m:t>
                </m:r>
                <m:r>
                  <m:t>0.4</m:t>
                </m:r>
                <m:r>
                  <m:t>·</m:t>
                </m:r>
                <m:r>
                  <m:t>10</m:t>
                </m:r>
                <m:r>
                  <m:t>·</m:t>
                </m:r>
                <m:d>
                  <m:dPr>
                    <m:begChr m:val="("/>
                    <m:endChr m:val=")"/>
                  </m:dPr>
                  <m:e>
                    <m:r>
                      <m:t>55</m:t>
                    </m:r>
                    <m:r>
                      <m:t>−</m:t>
                    </m:r>
                    <m:r>
                      <m:t>26</m:t>
                    </m:r>
                  </m:e>
                </m:d>
                <m:r>
                  <m:t>·</m:t>
                </m:r>
                <m:r>
                  <m:t>744</m:t>
                </m:r>
                <m:r>
                  <m:t>=</m:t>
                </m:r>
                <m:r>
                  <m:t>86304</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61" w:name="CadEE_Target_461"/>
            <w:r>
              <w:fldChar w:fldCharType="begin"/>
            </w:r>
            <w:r>
              <w:instrText xml:space="preserve"> SEQ CadEE_Formula \* ARABIC </w:instrText>
            </w:r>
            <w:r>
              <w:fldChar w:fldCharType="separate"/>
            </w:r>
            <w:r>
              <w:t xml:space="preserve">189</w:t>
            </w:r>
            <w:r>
              <w:fldChar w:fldCharType="end"/>
            </w:r>
            <w:bookmarkEnd w:id="461"/>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W 1</w:t>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W j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W dis avg 1</w:t>
      </w:r>
      <w:r>
        <w:t xml:space="preserve"> - те саме, що у формулі (</w:t>
      </w:r>
      <w:r>
        <w:fldChar w:fldCharType="begin"/>
      </w:r>
      <w:r>
        <w:instrText xml:space="preserve"> REF CadEE_Target_457 \h </w:instrText>
      </w:r>
      <w:r>
        <w:fldChar w:fldCharType="separate"/>
      </w:r>
      <w:r>
        <w:t xml:space="preserve">185</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amb C 1</w:t>
      </w:r>
      <w:r>
        <w:t xml:space="preserve"> - те саме, що у формулі (</w:t>
      </w:r>
      <w:r>
        <w:fldChar w:fldCharType="begin"/>
      </w:r>
      <w:r>
        <w:instrText xml:space="preserve"> REF CadEE_Target_460 \h </w:instrText>
      </w:r>
      <w:r>
        <w:fldChar w:fldCharType="separate"/>
      </w:r>
      <w:r>
        <w:t xml:space="preserve">188</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5</w:t>
      </w:r>
      <w:r>
        <w:t xml:space="preserve"> - те саме, що у формулі (</w:t>
      </w:r>
      <w:r>
        <w:fldChar w:fldCharType="begin"/>
      </w:r>
      <w:r>
        <w:instrText xml:space="preserve"> REF CadEE_Target_177 \h </w:instrText>
      </w:r>
      <w:r>
        <w:fldChar w:fldCharType="separate"/>
      </w:r>
      <w:r>
        <w:t xml:space="preserve">58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e>
                  <m:sub>
                    <m:r>
                      <m:t>6</m:t>
                    </m:r>
                  </m:sub>
                </m:sSub>
                <m:r>
                  <m:t>=</m:t>
                </m:r>
                <m:sSub>
                  <m:e>
                    <m:sSub>
                      <m:e>
                        <m:r>
                          <m:t>Ψ</m:t>
                        </m:r>
                      </m:e>
                      <m:sub>
                        <m:r>
                          <m:rPr>
                            <m:sty m:val="i"/>
                          </m:rPr>
                          <m:t>W</m:t>
                        </m:r>
                      </m:sub>
                    </m:sSub>
                  </m:e>
                  <m:sub>
                    <m:r>
                      <m:t>1</m:t>
                    </m:r>
                  </m:sub>
                </m:sSub>
                <m:sSub>
                  <m:e>
                    <m:sSub>
                      <m:e>
                        <m:sSub>
                          <m:e>
                            <m:r>
                              <m:rPr>
                                <m:sty m:val="i"/>
                              </m:rPr>
                              <m:t>L</m:t>
                            </m:r>
                          </m:e>
                          <m:sub>
                            <m:r>
                              <m:rPr>
                                <m:sty m:val="i"/>
                              </m:rPr>
                              <m:t>W</m:t>
                            </m:r>
                          </m:sub>
                        </m:sSub>
                      </m:e>
                      <m:sub>
                        <m:r>
                          <m:rPr>
                            <m:sty m:val="i"/>
                          </m:rPr>
                          <m:t>j</m:t>
                        </m:r>
                      </m:sub>
                    </m:sSub>
                  </m:e>
                  <m:sub>
                    <m:r>
                      <m:t>1</m:t>
                    </m:r>
                  </m:sub>
                </m:sSub>
                <m:d>
                  <m:dPr>
                    <m:begChr m:val="("/>
                    <m:endChr m:val=")"/>
                  </m:dPr>
                  <m:e>
                    <m:sSub>
                      <m:e>
                        <m:sSub>
                          <m:e>
                            <m:sSub>
                              <m:e>
                                <m:sSub>
                                  <m:e>
                                    <m:r>
                                      <m:t>θ</m:t>
                                    </m:r>
                                  </m:e>
                                  <m:sub>
                                    <m:r>
                                      <m:rPr>
                                        <m:sty m:val="i"/>
                                      </m:rPr>
                                      <m:t>W</m:t>
                                    </m:r>
                                  </m:sub>
                                </m:sSub>
                              </m:e>
                              <m:sub>
                                <m:r>
                                  <m:rPr>
                                    <m:sty m:val="i"/>
                                  </m:rPr>
                                  <m:t>dis</m:t>
                                </m:r>
                              </m:sub>
                            </m:sSub>
                          </m:e>
                          <m:sub>
                            <m:r>
                              <m:rPr>
                                <m:sty m:val="i"/>
                              </m:rPr>
                              <m:t>avg</m:t>
                            </m:r>
                          </m:sub>
                        </m:sSub>
                      </m:e>
                      <m:sub>
                        <m:r>
                          <m:t>1</m:t>
                        </m:r>
                      </m:sub>
                    </m:sSub>
                    <m:r>
                      <m:t>−</m:t>
                    </m:r>
                    <m:sSub>
                      <m:e>
                        <m:sSub>
                          <m:e>
                            <m:sSub>
                              <m:e>
                                <m:r>
                                  <m:t>θ</m:t>
                                </m:r>
                              </m:e>
                              <m:sub>
                                <m:r>
                                  <m:rPr>
                                    <m:sty m:val="i"/>
                                  </m:rPr>
                                  <m:t>amb</m:t>
                                </m:r>
                              </m:sub>
                            </m:sSub>
                          </m:e>
                          <m:sub>
                            <m:r>
                              <m:rPr>
                                <m:sty m:val="i"/>
                              </m:rPr>
                              <m:t>C</m:t>
                            </m:r>
                          </m:sub>
                        </m:sSub>
                      </m:e>
                      <m:sub>
                        <m:r>
                          <m:t>1</m:t>
                        </m:r>
                      </m:sub>
                    </m:sSub>
                  </m:e>
                </m:d>
                <m:sSub>
                  <m:e>
                    <m:r>
                      <m:rPr>
                        <m:sty m:val="i"/>
                      </m:rPr>
                      <m:t>t</m:t>
                    </m:r>
                  </m:e>
                  <m:sub>
                    <m:r>
                      <m:t>6</m:t>
                    </m:r>
                  </m:sub>
                </m:sSub>
                <m:r>
                  <m:t>=</m:t>
                </m:r>
                <m:r>
                  <m:t>0.4</m:t>
                </m:r>
                <m:r>
                  <m:t>·</m:t>
                </m:r>
                <m:r>
                  <m:t>10</m:t>
                </m:r>
                <m:r>
                  <m:t>·</m:t>
                </m:r>
                <m:d>
                  <m:dPr>
                    <m:begChr m:val="("/>
                    <m:endChr m:val=")"/>
                  </m:dPr>
                  <m:e>
                    <m:r>
                      <m:t>55</m:t>
                    </m:r>
                    <m:r>
                      <m:t>−</m:t>
                    </m:r>
                    <m:r>
                      <m:t>26</m:t>
                    </m:r>
                  </m:e>
                </m:d>
                <m:r>
                  <m:t>·</m:t>
                </m:r>
                <m:r>
                  <m:t>720</m:t>
                </m:r>
                <m:r>
                  <m:t>=</m:t>
                </m:r>
                <m:r>
                  <m:t>83520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62" w:name="CadEE_Target_462"/>
            <w:r>
              <w:fldChar w:fldCharType="begin"/>
            </w:r>
            <w:r>
              <w:instrText xml:space="preserve"> SEQ CadEE_Formula \* ARABIC </w:instrText>
            </w:r>
            <w:r>
              <w:fldChar w:fldCharType="separate"/>
            </w:r>
            <w:r>
              <w:t xml:space="preserve">190</w:t>
            </w:r>
            <w:r>
              <w:fldChar w:fldCharType="end"/>
            </w:r>
            <w:bookmarkEnd w:id="462"/>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W 1</w:t>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W j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W dis avg 1</w:t>
      </w:r>
      <w:r>
        <w:t xml:space="preserve"> - те саме, що у формулі (</w:t>
      </w:r>
      <w:r>
        <w:fldChar w:fldCharType="begin"/>
      </w:r>
      <w:r>
        <w:instrText xml:space="preserve"> REF CadEE_Target_457 \h </w:instrText>
      </w:r>
      <w:r>
        <w:fldChar w:fldCharType="separate"/>
      </w:r>
      <w:r>
        <w:t xml:space="preserve">185</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amb C 1</w:t>
      </w:r>
      <w:r>
        <w:t xml:space="preserve"> - те саме, що у формулі (</w:t>
      </w:r>
      <w:r>
        <w:fldChar w:fldCharType="begin"/>
      </w:r>
      <w:r>
        <w:instrText xml:space="preserve"> REF CadEE_Target_460 \h </w:instrText>
      </w:r>
      <w:r>
        <w:fldChar w:fldCharType="separate"/>
      </w:r>
      <w:r>
        <w:t xml:space="preserve">188</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6</w:t>
      </w:r>
      <w:r>
        <w:t xml:space="preserve"> - те саме, що у формулі (</w:t>
      </w:r>
      <w:r>
        <w:fldChar w:fldCharType="begin"/>
      </w:r>
      <w:r>
        <w:instrText xml:space="preserve"> REF CadEE_Target_178 \h </w:instrText>
      </w:r>
      <w:r>
        <w:fldChar w:fldCharType="separate"/>
      </w:r>
      <w:r>
        <w:t xml:space="preserve">59</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e>
                  <m:sub>
                    <m:r>
                      <m:t>7</m:t>
                    </m:r>
                  </m:sub>
                </m:sSub>
                <m:r>
                  <m:t>=</m:t>
                </m:r>
                <m:sSub>
                  <m:e>
                    <m:sSub>
                      <m:e>
                        <m:r>
                          <m:t>Ψ</m:t>
                        </m:r>
                      </m:e>
                      <m:sub>
                        <m:r>
                          <m:rPr>
                            <m:sty m:val="i"/>
                          </m:rPr>
                          <m:t>W</m:t>
                        </m:r>
                      </m:sub>
                    </m:sSub>
                  </m:e>
                  <m:sub>
                    <m:r>
                      <m:t>1</m:t>
                    </m:r>
                  </m:sub>
                </m:sSub>
                <m:sSub>
                  <m:e>
                    <m:sSub>
                      <m:e>
                        <m:sSub>
                          <m:e>
                            <m:r>
                              <m:rPr>
                                <m:sty m:val="i"/>
                              </m:rPr>
                              <m:t>L</m:t>
                            </m:r>
                          </m:e>
                          <m:sub>
                            <m:r>
                              <m:rPr>
                                <m:sty m:val="i"/>
                              </m:rPr>
                              <m:t>W</m:t>
                            </m:r>
                          </m:sub>
                        </m:sSub>
                      </m:e>
                      <m:sub>
                        <m:r>
                          <m:rPr>
                            <m:sty m:val="i"/>
                          </m:rPr>
                          <m:t>j</m:t>
                        </m:r>
                      </m:sub>
                    </m:sSub>
                  </m:e>
                  <m:sub>
                    <m:r>
                      <m:t>1</m:t>
                    </m:r>
                  </m:sub>
                </m:sSub>
                <m:d>
                  <m:dPr>
                    <m:begChr m:val="("/>
                    <m:endChr m:val=")"/>
                  </m:dPr>
                  <m:e>
                    <m:sSub>
                      <m:e>
                        <m:sSub>
                          <m:e>
                            <m:sSub>
                              <m:e>
                                <m:sSub>
                                  <m:e>
                                    <m:r>
                                      <m:t>θ</m:t>
                                    </m:r>
                                  </m:e>
                                  <m:sub>
                                    <m:r>
                                      <m:rPr>
                                        <m:sty m:val="i"/>
                                      </m:rPr>
                                      <m:t>W</m:t>
                                    </m:r>
                                  </m:sub>
                                </m:sSub>
                              </m:e>
                              <m:sub>
                                <m:r>
                                  <m:rPr>
                                    <m:sty m:val="i"/>
                                  </m:rPr>
                                  <m:t>dis</m:t>
                                </m:r>
                              </m:sub>
                            </m:sSub>
                          </m:e>
                          <m:sub>
                            <m:r>
                              <m:rPr>
                                <m:sty m:val="i"/>
                              </m:rPr>
                              <m:t>avg</m:t>
                            </m:r>
                          </m:sub>
                        </m:sSub>
                      </m:e>
                      <m:sub>
                        <m:r>
                          <m:t>1</m:t>
                        </m:r>
                      </m:sub>
                    </m:sSub>
                    <m:r>
                      <m:t>−</m:t>
                    </m:r>
                    <m:sSub>
                      <m:e>
                        <m:sSub>
                          <m:e>
                            <m:sSub>
                              <m:e>
                                <m:r>
                                  <m:t>θ</m:t>
                                </m:r>
                              </m:e>
                              <m:sub>
                                <m:r>
                                  <m:rPr>
                                    <m:sty m:val="i"/>
                                  </m:rPr>
                                  <m:t>amb</m:t>
                                </m:r>
                              </m:sub>
                            </m:sSub>
                          </m:e>
                          <m:sub>
                            <m:r>
                              <m:rPr>
                                <m:sty m:val="i"/>
                              </m:rPr>
                              <m:t>C</m:t>
                            </m:r>
                          </m:sub>
                        </m:sSub>
                      </m:e>
                      <m:sub>
                        <m:r>
                          <m:t>1</m:t>
                        </m:r>
                      </m:sub>
                    </m:sSub>
                  </m:e>
                </m:d>
                <m:sSub>
                  <m:e>
                    <m:r>
                      <m:rPr>
                        <m:sty m:val="i"/>
                      </m:rPr>
                      <m:t>t</m:t>
                    </m:r>
                  </m:e>
                  <m:sub>
                    <m:r>
                      <m:t>7</m:t>
                    </m:r>
                  </m:sub>
                </m:sSub>
                <m:r>
                  <m:t>=</m:t>
                </m:r>
                <m:r>
                  <m:t>0.4</m:t>
                </m:r>
                <m:r>
                  <m:t>·</m:t>
                </m:r>
                <m:r>
                  <m:t>10</m:t>
                </m:r>
                <m:r>
                  <m:t>·</m:t>
                </m:r>
                <m:d>
                  <m:dPr>
                    <m:begChr m:val="("/>
                    <m:endChr m:val=")"/>
                  </m:dPr>
                  <m:e>
                    <m:r>
                      <m:t>55</m:t>
                    </m:r>
                    <m:r>
                      <m:t>−</m:t>
                    </m:r>
                    <m:r>
                      <m:t>26</m:t>
                    </m:r>
                  </m:e>
                </m:d>
                <m:r>
                  <m:t>·</m:t>
                </m:r>
                <m:r>
                  <m:t>744</m:t>
                </m:r>
                <m:r>
                  <m:t>=</m:t>
                </m:r>
                <m:r>
                  <m:t>86304</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63" w:name="CadEE_Target_463"/>
            <w:r>
              <w:fldChar w:fldCharType="begin"/>
            </w:r>
            <w:r>
              <w:instrText xml:space="preserve"> SEQ CadEE_Formula \* ARABIC </w:instrText>
            </w:r>
            <w:r>
              <w:fldChar w:fldCharType="separate"/>
            </w:r>
            <w:r>
              <w:t xml:space="preserve">191</w:t>
            </w:r>
            <w:r>
              <w:fldChar w:fldCharType="end"/>
            </w:r>
            <w:bookmarkEnd w:id="463"/>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W 1</w:t>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W j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W dis avg 1</w:t>
      </w:r>
      <w:r>
        <w:t xml:space="preserve"> - те саме, що у формулі (</w:t>
      </w:r>
      <w:r>
        <w:fldChar w:fldCharType="begin"/>
      </w:r>
      <w:r>
        <w:instrText xml:space="preserve"> REF CadEE_Target_457 \h </w:instrText>
      </w:r>
      <w:r>
        <w:fldChar w:fldCharType="separate"/>
      </w:r>
      <w:r>
        <w:t xml:space="preserve">185</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amb C 1</w:t>
      </w:r>
      <w:r>
        <w:t xml:space="preserve"> - те саме, що у формулі (</w:t>
      </w:r>
      <w:r>
        <w:fldChar w:fldCharType="begin"/>
      </w:r>
      <w:r>
        <w:instrText xml:space="preserve"> REF CadEE_Target_460 \h </w:instrText>
      </w:r>
      <w:r>
        <w:fldChar w:fldCharType="separate"/>
      </w:r>
      <w:r>
        <w:t xml:space="preserve">188</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7</w:t>
      </w:r>
      <w:r>
        <w:t xml:space="preserve"> - те саме, що у формулі (</w:t>
      </w:r>
      <w:r>
        <w:fldChar w:fldCharType="begin"/>
      </w:r>
      <w:r>
        <w:instrText xml:space="preserve"> REF CadEE_Target_179 \h </w:instrText>
      </w:r>
      <w:r>
        <w:fldChar w:fldCharType="separate"/>
      </w:r>
      <w:r>
        <w:t xml:space="preserve">60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e>
                  <m:sub>
                    <m:r>
                      <m:t>8</m:t>
                    </m:r>
                  </m:sub>
                </m:sSub>
                <m:r>
                  <m:t>=</m:t>
                </m:r>
                <m:sSub>
                  <m:e>
                    <m:sSub>
                      <m:e>
                        <m:r>
                          <m:t>Ψ</m:t>
                        </m:r>
                      </m:e>
                      <m:sub>
                        <m:r>
                          <m:rPr>
                            <m:sty m:val="i"/>
                          </m:rPr>
                          <m:t>W</m:t>
                        </m:r>
                      </m:sub>
                    </m:sSub>
                  </m:e>
                  <m:sub>
                    <m:r>
                      <m:t>1</m:t>
                    </m:r>
                  </m:sub>
                </m:sSub>
                <m:sSub>
                  <m:e>
                    <m:sSub>
                      <m:e>
                        <m:sSub>
                          <m:e>
                            <m:r>
                              <m:rPr>
                                <m:sty m:val="i"/>
                              </m:rPr>
                              <m:t>L</m:t>
                            </m:r>
                          </m:e>
                          <m:sub>
                            <m:r>
                              <m:rPr>
                                <m:sty m:val="i"/>
                              </m:rPr>
                              <m:t>W</m:t>
                            </m:r>
                          </m:sub>
                        </m:sSub>
                      </m:e>
                      <m:sub>
                        <m:r>
                          <m:rPr>
                            <m:sty m:val="i"/>
                          </m:rPr>
                          <m:t>j</m:t>
                        </m:r>
                      </m:sub>
                    </m:sSub>
                  </m:e>
                  <m:sub>
                    <m:r>
                      <m:t>1</m:t>
                    </m:r>
                  </m:sub>
                </m:sSub>
                <m:d>
                  <m:dPr>
                    <m:begChr m:val="("/>
                    <m:endChr m:val=")"/>
                  </m:dPr>
                  <m:e>
                    <m:sSub>
                      <m:e>
                        <m:sSub>
                          <m:e>
                            <m:sSub>
                              <m:e>
                                <m:sSub>
                                  <m:e>
                                    <m:r>
                                      <m:t>θ</m:t>
                                    </m:r>
                                  </m:e>
                                  <m:sub>
                                    <m:r>
                                      <m:rPr>
                                        <m:sty m:val="i"/>
                                      </m:rPr>
                                      <m:t>W</m:t>
                                    </m:r>
                                  </m:sub>
                                </m:sSub>
                              </m:e>
                              <m:sub>
                                <m:r>
                                  <m:rPr>
                                    <m:sty m:val="i"/>
                                  </m:rPr>
                                  <m:t>dis</m:t>
                                </m:r>
                              </m:sub>
                            </m:sSub>
                          </m:e>
                          <m:sub>
                            <m:r>
                              <m:rPr>
                                <m:sty m:val="i"/>
                              </m:rPr>
                              <m:t>avg</m:t>
                            </m:r>
                          </m:sub>
                        </m:sSub>
                      </m:e>
                      <m:sub>
                        <m:r>
                          <m:t>1</m:t>
                        </m:r>
                      </m:sub>
                    </m:sSub>
                    <m:r>
                      <m:t>−</m:t>
                    </m:r>
                    <m:sSub>
                      <m:e>
                        <m:sSub>
                          <m:e>
                            <m:sSub>
                              <m:e>
                                <m:r>
                                  <m:t>θ</m:t>
                                </m:r>
                              </m:e>
                              <m:sub>
                                <m:r>
                                  <m:rPr>
                                    <m:sty m:val="i"/>
                                  </m:rPr>
                                  <m:t>amb</m:t>
                                </m:r>
                              </m:sub>
                            </m:sSub>
                          </m:e>
                          <m:sub>
                            <m:r>
                              <m:rPr>
                                <m:sty m:val="i"/>
                              </m:rPr>
                              <m:t>C</m:t>
                            </m:r>
                          </m:sub>
                        </m:sSub>
                      </m:e>
                      <m:sub>
                        <m:r>
                          <m:t>1</m:t>
                        </m:r>
                      </m:sub>
                    </m:sSub>
                  </m:e>
                </m:d>
                <m:sSub>
                  <m:e>
                    <m:r>
                      <m:rPr>
                        <m:sty m:val="i"/>
                      </m:rPr>
                      <m:t>t</m:t>
                    </m:r>
                  </m:e>
                  <m:sub>
                    <m:r>
                      <m:t>8</m:t>
                    </m:r>
                  </m:sub>
                </m:sSub>
                <m:r>
                  <m:t>=</m:t>
                </m:r>
                <m:r>
                  <m:t>0.4</m:t>
                </m:r>
                <m:r>
                  <m:t>·</m:t>
                </m:r>
                <m:r>
                  <m:t>10</m:t>
                </m:r>
                <m:r>
                  <m:t>·</m:t>
                </m:r>
                <m:d>
                  <m:dPr>
                    <m:begChr m:val="("/>
                    <m:endChr m:val=")"/>
                  </m:dPr>
                  <m:e>
                    <m:r>
                      <m:t>55</m:t>
                    </m:r>
                    <m:r>
                      <m:t>−</m:t>
                    </m:r>
                    <m:r>
                      <m:t>26</m:t>
                    </m:r>
                  </m:e>
                </m:d>
                <m:r>
                  <m:t>·</m:t>
                </m:r>
                <m:r>
                  <m:t>744</m:t>
                </m:r>
                <m:r>
                  <m:t>=</m:t>
                </m:r>
                <m:r>
                  <m:t>86304</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64" w:name="CadEE_Target_464"/>
            <w:r>
              <w:fldChar w:fldCharType="begin"/>
            </w:r>
            <w:r>
              <w:instrText xml:space="preserve"> SEQ CadEE_Formula \* ARABIC </w:instrText>
            </w:r>
            <w:r>
              <w:fldChar w:fldCharType="separate"/>
            </w:r>
            <w:r>
              <w:t xml:space="preserve">192</w:t>
            </w:r>
            <w:r>
              <w:fldChar w:fldCharType="end"/>
            </w:r>
            <w:bookmarkEnd w:id="464"/>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W 1</w:t>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W j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W dis avg 1</w:t>
      </w:r>
      <w:r>
        <w:t xml:space="preserve"> - те саме, що у формулі (</w:t>
      </w:r>
      <w:r>
        <w:fldChar w:fldCharType="begin"/>
      </w:r>
      <w:r>
        <w:instrText xml:space="preserve"> REF CadEE_Target_457 \h </w:instrText>
      </w:r>
      <w:r>
        <w:fldChar w:fldCharType="separate"/>
      </w:r>
      <w:r>
        <w:t xml:space="preserve">185</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amb C 1</w:t>
      </w:r>
      <w:r>
        <w:t xml:space="preserve"> - те саме, що у формулі (</w:t>
      </w:r>
      <w:r>
        <w:fldChar w:fldCharType="begin"/>
      </w:r>
      <w:r>
        <w:instrText xml:space="preserve"> REF CadEE_Target_460 \h </w:instrText>
      </w:r>
      <w:r>
        <w:fldChar w:fldCharType="separate"/>
      </w:r>
      <w:r>
        <w:t xml:space="preserve">188</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8</w:t>
      </w:r>
      <w:r>
        <w:t xml:space="preserve"> - те саме, що у формулі (</w:t>
      </w:r>
      <w:r>
        <w:fldChar w:fldCharType="begin"/>
      </w:r>
      <w:r>
        <w:instrText xml:space="preserve"> REF CadEE_Target_180 \h </w:instrText>
      </w:r>
      <w:r>
        <w:fldChar w:fldCharType="separate"/>
      </w:r>
      <w:r>
        <w:t xml:space="preserve">61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e>
                  <m:sub>
                    <m:r>
                      <m:t>9</m:t>
                    </m:r>
                  </m:sub>
                </m:sSub>
                <m:r>
                  <m:t>=</m:t>
                </m:r>
                <m:sSub>
                  <m:e>
                    <m:sSub>
                      <m:e>
                        <m:r>
                          <m:t>Ψ</m:t>
                        </m:r>
                      </m:e>
                      <m:sub>
                        <m:r>
                          <m:rPr>
                            <m:sty m:val="i"/>
                          </m:rPr>
                          <m:t>W</m:t>
                        </m:r>
                      </m:sub>
                    </m:sSub>
                  </m:e>
                  <m:sub>
                    <m:r>
                      <m:t>1</m:t>
                    </m:r>
                  </m:sub>
                </m:sSub>
                <m:sSub>
                  <m:e>
                    <m:sSub>
                      <m:e>
                        <m:sSub>
                          <m:e>
                            <m:r>
                              <m:rPr>
                                <m:sty m:val="i"/>
                              </m:rPr>
                              <m:t>L</m:t>
                            </m:r>
                          </m:e>
                          <m:sub>
                            <m:r>
                              <m:rPr>
                                <m:sty m:val="i"/>
                              </m:rPr>
                              <m:t>W</m:t>
                            </m:r>
                          </m:sub>
                        </m:sSub>
                      </m:e>
                      <m:sub>
                        <m:r>
                          <m:rPr>
                            <m:sty m:val="i"/>
                          </m:rPr>
                          <m:t>j</m:t>
                        </m:r>
                      </m:sub>
                    </m:sSub>
                  </m:e>
                  <m:sub>
                    <m:r>
                      <m:t>1</m:t>
                    </m:r>
                  </m:sub>
                </m:sSub>
                <m:d>
                  <m:dPr>
                    <m:begChr m:val="("/>
                    <m:endChr m:val=")"/>
                  </m:dPr>
                  <m:e>
                    <m:sSub>
                      <m:e>
                        <m:sSub>
                          <m:e>
                            <m:sSub>
                              <m:e>
                                <m:sSub>
                                  <m:e>
                                    <m:r>
                                      <m:t>θ</m:t>
                                    </m:r>
                                  </m:e>
                                  <m:sub>
                                    <m:r>
                                      <m:rPr>
                                        <m:sty m:val="i"/>
                                      </m:rPr>
                                      <m:t>W</m:t>
                                    </m:r>
                                  </m:sub>
                                </m:sSub>
                              </m:e>
                              <m:sub>
                                <m:r>
                                  <m:rPr>
                                    <m:sty m:val="i"/>
                                  </m:rPr>
                                  <m:t>dis</m:t>
                                </m:r>
                              </m:sub>
                            </m:sSub>
                          </m:e>
                          <m:sub>
                            <m:r>
                              <m:rPr>
                                <m:sty m:val="i"/>
                              </m:rPr>
                              <m:t>avg</m:t>
                            </m:r>
                          </m:sub>
                        </m:sSub>
                      </m:e>
                      <m:sub>
                        <m:r>
                          <m:t>1</m:t>
                        </m:r>
                      </m:sub>
                    </m:sSub>
                    <m:r>
                      <m:t>−</m:t>
                    </m:r>
                    <m:sSub>
                      <m:e>
                        <m:sSub>
                          <m:e>
                            <m:sSub>
                              <m:e>
                                <m:r>
                                  <m:t>θ</m:t>
                                </m:r>
                              </m:e>
                              <m:sub>
                                <m:r>
                                  <m:rPr>
                                    <m:sty m:val="i"/>
                                  </m:rPr>
                                  <m:t>amb</m:t>
                                </m:r>
                              </m:sub>
                            </m:sSub>
                          </m:e>
                          <m:sub>
                            <m:r>
                              <m:rPr>
                                <m:sty m:val="i"/>
                              </m:rPr>
                              <m:t>C</m:t>
                            </m:r>
                          </m:sub>
                        </m:sSub>
                      </m:e>
                      <m:sub>
                        <m:r>
                          <m:t>1</m:t>
                        </m:r>
                      </m:sub>
                    </m:sSub>
                  </m:e>
                </m:d>
                <m:sSub>
                  <m:e>
                    <m:r>
                      <m:rPr>
                        <m:sty m:val="i"/>
                      </m:rPr>
                      <m:t>t</m:t>
                    </m:r>
                  </m:e>
                  <m:sub>
                    <m:r>
                      <m:t>9</m:t>
                    </m:r>
                  </m:sub>
                </m:sSub>
                <m:r>
                  <m:t>=</m:t>
                </m:r>
                <m:r>
                  <m:t>0.4</m:t>
                </m:r>
                <m:r>
                  <m:t>·</m:t>
                </m:r>
                <m:r>
                  <m:t>10</m:t>
                </m:r>
                <m:r>
                  <m:t>·</m:t>
                </m:r>
                <m:d>
                  <m:dPr>
                    <m:begChr m:val="("/>
                    <m:endChr m:val=")"/>
                  </m:dPr>
                  <m:e>
                    <m:r>
                      <m:t>55</m:t>
                    </m:r>
                    <m:r>
                      <m:t>−</m:t>
                    </m:r>
                    <m:r>
                      <m:t>26</m:t>
                    </m:r>
                  </m:e>
                </m:d>
                <m:r>
                  <m:t>·</m:t>
                </m:r>
                <m:r>
                  <m:t>720</m:t>
                </m:r>
                <m:r>
                  <m:t>=</m:t>
                </m:r>
                <m:r>
                  <m:t>83520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65" w:name="CadEE_Target_465"/>
            <w:r>
              <w:fldChar w:fldCharType="begin"/>
            </w:r>
            <w:r>
              <w:instrText xml:space="preserve"> SEQ CadEE_Formula \* ARABIC </w:instrText>
            </w:r>
            <w:r>
              <w:fldChar w:fldCharType="separate"/>
            </w:r>
            <w:r>
              <w:t xml:space="preserve">193</w:t>
            </w:r>
            <w:r>
              <w:fldChar w:fldCharType="end"/>
            </w:r>
            <w:bookmarkEnd w:id="465"/>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W 1</w:t>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W j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W dis avg 1</w:t>
      </w:r>
      <w:r>
        <w:t xml:space="preserve"> - те саме, що у формулі (</w:t>
      </w:r>
      <w:r>
        <w:fldChar w:fldCharType="begin"/>
      </w:r>
      <w:r>
        <w:instrText xml:space="preserve"> REF CadEE_Target_457 \h </w:instrText>
      </w:r>
      <w:r>
        <w:fldChar w:fldCharType="separate"/>
      </w:r>
      <w:r>
        <w:t xml:space="preserve">185</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amb C 1</w:t>
      </w:r>
      <w:r>
        <w:t xml:space="preserve"> - те саме, що у формулі (</w:t>
      </w:r>
      <w:r>
        <w:fldChar w:fldCharType="begin"/>
      </w:r>
      <w:r>
        <w:instrText xml:space="preserve"> REF CadEE_Target_460 \h </w:instrText>
      </w:r>
      <w:r>
        <w:fldChar w:fldCharType="separate"/>
      </w:r>
      <w:r>
        <w:t xml:space="preserve">188</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9</w:t>
      </w:r>
      <w:r>
        <w:t xml:space="preserve"> - те саме, що у формулі (</w:t>
      </w:r>
      <w:r>
        <w:fldChar w:fldCharType="begin"/>
      </w:r>
      <w:r>
        <w:instrText xml:space="preserve"> REF CadEE_Target_181 \h </w:instrText>
      </w:r>
      <w:r>
        <w:fldChar w:fldCharType="separate"/>
      </w:r>
      <w:r>
        <w:t xml:space="preserve">62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e>
                  <m:sub>
                    <m:r>
                      <m:t>10</m:t>
                    </m:r>
                  </m:sub>
                </m:sSub>
                <m:r>
                  <m:t>=</m:t>
                </m:r>
                <m:sSub>
                  <m:e>
                    <m:sSub>
                      <m:e>
                        <m:r>
                          <m:t>Ψ</m:t>
                        </m:r>
                      </m:e>
                      <m:sub>
                        <m:r>
                          <m:rPr>
                            <m:sty m:val="i"/>
                          </m:rPr>
                          <m:t>W</m:t>
                        </m:r>
                      </m:sub>
                    </m:sSub>
                  </m:e>
                  <m:sub>
                    <m:r>
                      <m:t>1</m:t>
                    </m:r>
                  </m:sub>
                </m:sSub>
                <m:sSub>
                  <m:e>
                    <m:sSub>
                      <m:e>
                        <m:sSub>
                          <m:e>
                            <m:r>
                              <m:rPr>
                                <m:sty m:val="i"/>
                              </m:rPr>
                              <m:t>L</m:t>
                            </m:r>
                          </m:e>
                          <m:sub>
                            <m:r>
                              <m:rPr>
                                <m:sty m:val="i"/>
                              </m:rPr>
                              <m:t>W</m:t>
                            </m:r>
                          </m:sub>
                        </m:sSub>
                      </m:e>
                      <m:sub>
                        <m:r>
                          <m:rPr>
                            <m:sty m:val="i"/>
                          </m:rPr>
                          <m:t>j</m:t>
                        </m:r>
                      </m:sub>
                    </m:sSub>
                  </m:e>
                  <m:sub>
                    <m:r>
                      <m:t>1</m:t>
                    </m:r>
                  </m:sub>
                </m:sSub>
                <m:d>
                  <m:dPr>
                    <m:begChr m:val="("/>
                    <m:endChr m:val=")"/>
                  </m:dPr>
                  <m:e>
                    <m:sSub>
                      <m:e>
                        <m:sSub>
                          <m:e>
                            <m:sSub>
                              <m:e>
                                <m:sSub>
                                  <m:e>
                                    <m:r>
                                      <m:t>θ</m:t>
                                    </m:r>
                                  </m:e>
                                  <m:sub>
                                    <m:r>
                                      <m:rPr>
                                        <m:sty m:val="i"/>
                                      </m:rPr>
                                      <m:t>W</m:t>
                                    </m:r>
                                  </m:sub>
                                </m:sSub>
                              </m:e>
                              <m:sub>
                                <m:r>
                                  <m:rPr>
                                    <m:sty m:val="i"/>
                                  </m:rPr>
                                  <m:t>dis</m:t>
                                </m:r>
                              </m:sub>
                            </m:sSub>
                          </m:e>
                          <m:sub>
                            <m:r>
                              <m:rPr>
                                <m:sty m:val="i"/>
                              </m:rPr>
                              <m:t>avg</m:t>
                            </m:r>
                          </m:sub>
                        </m:sSub>
                      </m:e>
                      <m:sub>
                        <m:r>
                          <m:t>1</m:t>
                        </m:r>
                      </m:sub>
                    </m:sSub>
                    <m:r>
                      <m:t>−</m:t>
                    </m:r>
                    <m:sSub>
                      <m:e>
                        <m:sSub>
                          <m:e>
                            <m:sSub>
                              <m:e>
                                <m:r>
                                  <m:t>θ</m:t>
                                </m:r>
                              </m:e>
                              <m:sub>
                                <m:r>
                                  <m:rPr>
                                    <m:sty m:val="i"/>
                                  </m:rPr>
                                  <m:t>amb</m:t>
                                </m:r>
                              </m:sub>
                            </m:sSub>
                          </m:e>
                          <m:sub>
                            <m:r>
                              <m:rPr>
                                <m:sty m:val="i"/>
                              </m:rPr>
                              <m:t>H</m:t>
                            </m:r>
                          </m:sub>
                        </m:sSub>
                      </m:e>
                      <m:sub>
                        <m:r>
                          <m:t>1</m:t>
                        </m:r>
                      </m:sub>
                    </m:sSub>
                  </m:e>
                </m:d>
                <m:sSub>
                  <m:e>
                    <m:r>
                      <m:rPr>
                        <m:sty m:val="i"/>
                      </m:rPr>
                      <m:t>t</m:t>
                    </m:r>
                  </m:e>
                  <m:sub>
                    <m:r>
                      <m:t>10</m:t>
                    </m:r>
                  </m:sub>
                </m:sSub>
                <m:r>
                  <m:t>=</m:t>
                </m:r>
                <m:r>
                  <m:t>0.4</m:t>
                </m:r>
                <m:r>
                  <m:t>·</m:t>
                </m:r>
                <m:r>
                  <m:t>10</m:t>
                </m:r>
                <m:r>
                  <m:t>·</m:t>
                </m:r>
                <m:d>
                  <m:dPr>
                    <m:begChr m:val="("/>
                    <m:endChr m:val=")"/>
                  </m:dPr>
                  <m:e>
                    <m:r>
                      <m:t>55</m:t>
                    </m:r>
                    <m:r>
                      <m:t>−</m:t>
                    </m:r>
                    <m:r>
                      <m:t>20</m:t>
                    </m:r>
                  </m:e>
                </m:d>
                <m:r>
                  <m:t>·</m:t>
                </m:r>
                <m:r>
                  <m:t>744</m:t>
                </m:r>
                <m:r>
                  <m:t>=</m:t>
                </m:r>
                <m:r>
                  <m:t>104160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66" w:name="CadEE_Target_466"/>
            <w:r>
              <w:fldChar w:fldCharType="begin"/>
            </w:r>
            <w:r>
              <w:instrText xml:space="preserve"> SEQ CadEE_Formula \* ARABIC </w:instrText>
            </w:r>
            <w:r>
              <w:fldChar w:fldCharType="separate"/>
            </w:r>
            <w:r>
              <w:t xml:space="preserve">194</w:t>
            </w:r>
            <w:r>
              <w:fldChar w:fldCharType="end"/>
            </w:r>
            <w:bookmarkEnd w:id="466"/>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W 1</w:t>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W j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W dis avg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amb H 1</w:t>
      </w:r>
      <w:r>
        <w:t xml:space="preserve"> - те саме, що у формулі (</w:t>
      </w:r>
      <w:r>
        <w:fldChar w:fldCharType="begin"/>
      </w:r>
      <w:r>
        <w:instrText xml:space="preserve"> REF CadEE_Target_457 \h </w:instrText>
      </w:r>
      <w:r>
        <w:fldChar w:fldCharType="separate"/>
      </w:r>
      <w:r>
        <w:t xml:space="preserve">185</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10</w:t>
      </w:r>
      <w:r>
        <w:t xml:space="preserve"> - те саме, що у формулі (</w:t>
      </w:r>
      <w:r>
        <w:fldChar w:fldCharType="begin"/>
      </w:r>
      <w:r>
        <w:instrText xml:space="preserve"> REF CadEE_Target_182 \h </w:instrText>
      </w:r>
      <w:r>
        <w:fldChar w:fldCharType="separate"/>
      </w:r>
      <w:r>
        <w:t xml:space="preserve">63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e>
                  <m:sub>
                    <m:r>
                      <m:t>11</m:t>
                    </m:r>
                  </m:sub>
                </m:sSub>
                <m:r>
                  <m:t>=</m:t>
                </m:r>
                <m:sSub>
                  <m:e>
                    <m:sSub>
                      <m:e>
                        <m:r>
                          <m:t>Ψ</m:t>
                        </m:r>
                      </m:e>
                      <m:sub>
                        <m:r>
                          <m:rPr>
                            <m:sty m:val="i"/>
                          </m:rPr>
                          <m:t>W</m:t>
                        </m:r>
                      </m:sub>
                    </m:sSub>
                  </m:e>
                  <m:sub>
                    <m:r>
                      <m:t>1</m:t>
                    </m:r>
                  </m:sub>
                </m:sSub>
                <m:sSub>
                  <m:e>
                    <m:sSub>
                      <m:e>
                        <m:sSub>
                          <m:e>
                            <m:r>
                              <m:rPr>
                                <m:sty m:val="i"/>
                              </m:rPr>
                              <m:t>L</m:t>
                            </m:r>
                          </m:e>
                          <m:sub>
                            <m:r>
                              <m:rPr>
                                <m:sty m:val="i"/>
                              </m:rPr>
                              <m:t>W</m:t>
                            </m:r>
                          </m:sub>
                        </m:sSub>
                      </m:e>
                      <m:sub>
                        <m:r>
                          <m:rPr>
                            <m:sty m:val="i"/>
                          </m:rPr>
                          <m:t>j</m:t>
                        </m:r>
                      </m:sub>
                    </m:sSub>
                  </m:e>
                  <m:sub>
                    <m:r>
                      <m:t>1</m:t>
                    </m:r>
                  </m:sub>
                </m:sSub>
                <m:d>
                  <m:dPr>
                    <m:begChr m:val="("/>
                    <m:endChr m:val=")"/>
                  </m:dPr>
                  <m:e>
                    <m:sSub>
                      <m:e>
                        <m:sSub>
                          <m:e>
                            <m:sSub>
                              <m:e>
                                <m:sSub>
                                  <m:e>
                                    <m:r>
                                      <m:t>θ</m:t>
                                    </m:r>
                                  </m:e>
                                  <m:sub>
                                    <m:r>
                                      <m:rPr>
                                        <m:sty m:val="i"/>
                                      </m:rPr>
                                      <m:t>W</m:t>
                                    </m:r>
                                  </m:sub>
                                </m:sSub>
                              </m:e>
                              <m:sub>
                                <m:r>
                                  <m:rPr>
                                    <m:sty m:val="i"/>
                                  </m:rPr>
                                  <m:t>dis</m:t>
                                </m:r>
                              </m:sub>
                            </m:sSub>
                          </m:e>
                          <m:sub>
                            <m:r>
                              <m:rPr>
                                <m:sty m:val="i"/>
                              </m:rPr>
                              <m:t>avg</m:t>
                            </m:r>
                          </m:sub>
                        </m:sSub>
                      </m:e>
                      <m:sub>
                        <m:r>
                          <m:t>1</m:t>
                        </m:r>
                      </m:sub>
                    </m:sSub>
                    <m:r>
                      <m:t>−</m:t>
                    </m:r>
                    <m:sSub>
                      <m:e>
                        <m:sSub>
                          <m:e>
                            <m:sSub>
                              <m:e>
                                <m:r>
                                  <m:t>θ</m:t>
                                </m:r>
                              </m:e>
                              <m:sub>
                                <m:r>
                                  <m:rPr>
                                    <m:sty m:val="i"/>
                                  </m:rPr>
                                  <m:t>amb</m:t>
                                </m:r>
                              </m:sub>
                            </m:sSub>
                          </m:e>
                          <m:sub>
                            <m:r>
                              <m:rPr>
                                <m:sty m:val="i"/>
                              </m:rPr>
                              <m:t>H</m:t>
                            </m:r>
                          </m:sub>
                        </m:sSub>
                      </m:e>
                      <m:sub>
                        <m:r>
                          <m:t>1</m:t>
                        </m:r>
                      </m:sub>
                    </m:sSub>
                  </m:e>
                </m:d>
                <m:sSub>
                  <m:e>
                    <m:r>
                      <m:rPr>
                        <m:sty m:val="i"/>
                      </m:rPr>
                      <m:t>t</m:t>
                    </m:r>
                  </m:e>
                  <m:sub>
                    <m:r>
                      <m:t>11</m:t>
                    </m:r>
                  </m:sub>
                </m:sSub>
                <m:r>
                  <m:t>=</m:t>
                </m:r>
                <m:r>
                  <m:t>0.4</m:t>
                </m:r>
                <m:r>
                  <m:t>·</m:t>
                </m:r>
                <m:r>
                  <m:t>10</m:t>
                </m:r>
                <m:r>
                  <m:t>·</m:t>
                </m:r>
                <m:d>
                  <m:dPr>
                    <m:begChr m:val="("/>
                    <m:endChr m:val=")"/>
                  </m:dPr>
                  <m:e>
                    <m:r>
                      <m:t>55</m:t>
                    </m:r>
                    <m:r>
                      <m:t>−</m:t>
                    </m:r>
                    <m:r>
                      <m:t>20</m:t>
                    </m:r>
                  </m:e>
                </m:d>
                <m:r>
                  <m:t>·</m:t>
                </m:r>
                <m:r>
                  <m:t>720</m:t>
                </m:r>
                <m:r>
                  <m:t>=</m:t>
                </m:r>
                <m:r>
                  <m:t>100800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67" w:name="CadEE_Target_467"/>
            <w:r>
              <w:fldChar w:fldCharType="begin"/>
            </w:r>
            <w:r>
              <w:instrText xml:space="preserve"> SEQ CadEE_Formula \* ARABIC </w:instrText>
            </w:r>
            <w:r>
              <w:fldChar w:fldCharType="separate"/>
            </w:r>
            <w:r>
              <w:t xml:space="preserve">195</w:t>
            </w:r>
            <w:r>
              <w:fldChar w:fldCharType="end"/>
            </w:r>
            <w:bookmarkEnd w:id="467"/>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W 1</w:t>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W j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W dis avg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amb H 1</w:t>
      </w:r>
      <w:r>
        <w:t xml:space="preserve"> - те саме, що у формулі (</w:t>
      </w:r>
      <w:r>
        <w:fldChar w:fldCharType="begin"/>
      </w:r>
      <w:r>
        <w:instrText xml:space="preserve"> REF CadEE_Target_457 \h </w:instrText>
      </w:r>
      <w:r>
        <w:fldChar w:fldCharType="separate"/>
      </w:r>
      <w:r>
        <w:t xml:space="preserve">185</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11</w:t>
      </w:r>
      <w:r>
        <w:t xml:space="preserve"> - те саме, що у формулі (</w:t>
      </w:r>
      <w:r>
        <w:fldChar w:fldCharType="begin"/>
      </w:r>
      <w:r>
        <w:instrText xml:space="preserve"> REF CadEE_Target_183 \h </w:instrText>
      </w:r>
      <w:r>
        <w:fldChar w:fldCharType="separate"/>
      </w:r>
      <w:r>
        <w:t xml:space="preserve">64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e>
                  <m:sub>
                    <m:r>
                      <m:t>12</m:t>
                    </m:r>
                  </m:sub>
                </m:sSub>
                <m:r>
                  <m:t>=</m:t>
                </m:r>
                <m:sSub>
                  <m:e>
                    <m:sSub>
                      <m:e>
                        <m:r>
                          <m:t>Ψ</m:t>
                        </m:r>
                      </m:e>
                      <m:sub>
                        <m:r>
                          <m:rPr>
                            <m:sty m:val="i"/>
                          </m:rPr>
                          <m:t>W</m:t>
                        </m:r>
                      </m:sub>
                    </m:sSub>
                  </m:e>
                  <m:sub>
                    <m:r>
                      <m:t>1</m:t>
                    </m:r>
                  </m:sub>
                </m:sSub>
                <m:sSub>
                  <m:e>
                    <m:sSub>
                      <m:e>
                        <m:sSub>
                          <m:e>
                            <m:r>
                              <m:rPr>
                                <m:sty m:val="i"/>
                              </m:rPr>
                              <m:t>L</m:t>
                            </m:r>
                          </m:e>
                          <m:sub>
                            <m:r>
                              <m:rPr>
                                <m:sty m:val="i"/>
                              </m:rPr>
                              <m:t>W</m:t>
                            </m:r>
                          </m:sub>
                        </m:sSub>
                      </m:e>
                      <m:sub>
                        <m:r>
                          <m:rPr>
                            <m:sty m:val="i"/>
                          </m:rPr>
                          <m:t>j</m:t>
                        </m:r>
                      </m:sub>
                    </m:sSub>
                  </m:e>
                  <m:sub>
                    <m:r>
                      <m:t>1</m:t>
                    </m:r>
                  </m:sub>
                </m:sSub>
                <m:d>
                  <m:dPr>
                    <m:begChr m:val="("/>
                    <m:endChr m:val=")"/>
                  </m:dPr>
                  <m:e>
                    <m:sSub>
                      <m:e>
                        <m:sSub>
                          <m:e>
                            <m:sSub>
                              <m:e>
                                <m:sSub>
                                  <m:e>
                                    <m:r>
                                      <m:t>θ</m:t>
                                    </m:r>
                                  </m:e>
                                  <m:sub>
                                    <m:r>
                                      <m:rPr>
                                        <m:sty m:val="i"/>
                                      </m:rPr>
                                      <m:t>W</m:t>
                                    </m:r>
                                  </m:sub>
                                </m:sSub>
                              </m:e>
                              <m:sub>
                                <m:r>
                                  <m:rPr>
                                    <m:sty m:val="i"/>
                                  </m:rPr>
                                  <m:t>dis</m:t>
                                </m:r>
                              </m:sub>
                            </m:sSub>
                          </m:e>
                          <m:sub>
                            <m:r>
                              <m:rPr>
                                <m:sty m:val="i"/>
                              </m:rPr>
                              <m:t>avg</m:t>
                            </m:r>
                          </m:sub>
                        </m:sSub>
                      </m:e>
                      <m:sub>
                        <m:r>
                          <m:t>1</m:t>
                        </m:r>
                      </m:sub>
                    </m:sSub>
                    <m:r>
                      <m:t>−</m:t>
                    </m:r>
                    <m:sSub>
                      <m:e>
                        <m:sSub>
                          <m:e>
                            <m:sSub>
                              <m:e>
                                <m:r>
                                  <m:t>θ</m:t>
                                </m:r>
                              </m:e>
                              <m:sub>
                                <m:r>
                                  <m:rPr>
                                    <m:sty m:val="i"/>
                                  </m:rPr>
                                  <m:t>amb</m:t>
                                </m:r>
                              </m:sub>
                            </m:sSub>
                          </m:e>
                          <m:sub>
                            <m:r>
                              <m:rPr>
                                <m:sty m:val="i"/>
                              </m:rPr>
                              <m:t>H</m:t>
                            </m:r>
                          </m:sub>
                        </m:sSub>
                      </m:e>
                      <m:sub>
                        <m:r>
                          <m:t>1</m:t>
                        </m:r>
                      </m:sub>
                    </m:sSub>
                  </m:e>
                </m:d>
                <m:sSub>
                  <m:e>
                    <m:r>
                      <m:rPr>
                        <m:sty m:val="i"/>
                      </m:rPr>
                      <m:t>t</m:t>
                    </m:r>
                  </m:e>
                  <m:sub>
                    <m:r>
                      <m:t>12</m:t>
                    </m:r>
                  </m:sub>
                </m:sSub>
                <m:r>
                  <m:t>=</m:t>
                </m:r>
                <m:r>
                  <m:t>0.4</m:t>
                </m:r>
                <m:r>
                  <m:t>·</m:t>
                </m:r>
                <m:r>
                  <m:t>10</m:t>
                </m:r>
                <m:r>
                  <m:t>·</m:t>
                </m:r>
                <m:d>
                  <m:dPr>
                    <m:begChr m:val="("/>
                    <m:endChr m:val=")"/>
                  </m:dPr>
                  <m:e>
                    <m:r>
                      <m:t>55</m:t>
                    </m:r>
                    <m:r>
                      <m:t>−</m:t>
                    </m:r>
                    <m:r>
                      <m:t>20</m:t>
                    </m:r>
                  </m:e>
                </m:d>
                <m:r>
                  <m:t>·</m:t>
                </m:r>
                <m:r>
                  <m:t>744</m:t>
                </m:r>
                <m:r>
                  <m:t>=</m:t>
                </m:r>
                <m:r>
                  <m:t>104160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68" w:name="CadEE_Target_468"/>
            <w:r>
              <w:fldChar w:fldCharType="begin"/>
            </w:r>
            <w:r>
              <w:instrText xml:space="preserve"> SEQ CadEE_Formula \* ARABIC </w:instrText>
            </w:r>
            <w:r>
              <w:fldChar w:fldCharType="separate"/>
            </w:r>
            <w:r>
              <w:t xml:space="preserve">196</w:t>
            </w:r>
            <w:r>
              <w:fldChar w:fldCharType="end"/>
            </w:r>
            <w:bookmarkEnd w:id="468"/>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W 1</w:t>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W j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W dis avg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amb H 1</w:t>
      </w:r>
      <w:r>
        <w:t xml:space="preserve"> - те саме, що у формулі (</w:t>
      </w:r>
      <w:r>
        <w:fldChar w:fldCharType="begin"/>
      </w:r>
      <w:r>
        <w:instrText xml:space="preserve"> REF CadEE_Target_457 \h </w:instrText>
      </w:r>
      <w:r>
        <w:fldChar w:fldCharType="separate"/>
      </w:r>
      <w:r>
        <w:t xml:space="preserve">185</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12</w:t>
      </w:r>
      <w:r>
        <w:t xml:space="preserve"> - те саме, що у формулі (</w:t>
      </w:r>
      <w:r>
        <w:fldChar w:fldCharType="begin"/>
      </w:r>
      <w:r>
        <w:instrText xml:space="preserve"> REF CadEE_Target_184 \h </w:instrText>
      </w:r>
      <w:r>
        <w:fldChar w:fldCharType="separate"/>
      </w:r>
      <w:r>
        <w:t xml:space="preserve">65</w:t>
      </w:r>
      <w:r>
        <w:fldChar w:fldCharType="end"/>
      </w:r>
      <w:r>
        <w:t xml:space="preserve">).</w:t>
      </w:r>
    </w:p>
    <w:p>
      <w:pPr>
        <w:pStyle w:val="CadEENormalText"/>
        <w:numPr>
          <w:ilvl w:val="3"/>
          <w:numId w:val="1"/>
        </w:numPr>
      </w:pPr>
      <w:bookmarkStart w:id="469" w:name="CadEE_Target_469"/>
      <w:r>
        <w:t xml:space="preserve">Тепловтрати трубопроводами системи ГВП за рік</w:t>
      </w:r>
      <w:bookmarkEnd w:id="46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r>
                  <m:t>=</m:t>
                </m:r>
                <m:r>
                  <m:t>1120992</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70" w:name="CadEE_Target_470"/>
            <w:r>
              <w:fldChar w:fldCharType="begin"/>
            </w:r>
            <w:r>
              <w:instrText xml:space="preserve"> SEQ CadEE_Formula \* ARABIC </w:instrText>
            </w:r>
            <w:r>
              <w:fldChar w:fldCharType="separate"/>
            </w:r>
            <w:r>
              <w:t xml:space="preserve">197</w:t>
            </w:r>
            <w:r>
              <w:fldChar w:fldCharType="end"/>
            </w:r>
            <w:bookmarkEnd w:id="470"/>
            <w:r>
              <w:t>)</w:t>
            </w:r>
          </w:p>
        </w:tc>
      </w:tr>
    </w:tbl>
    <w:p>
      <w:pPr>
        <w:pStyle w:val="CadEEHeadingLevel4"/>
        <w:numPr>
          <w:ilvl w:val="3"/>
          <w:numId w:val="1"/>
        </w:numPr>
      </w:pPr>
      <w:bookmarkStart w:id="471" w:name="CadEE_Target_471"/>
      <w:r>
        <w:t xml:space="preserve">Додаткова енергія</w:t>
      </w:r>
      <w:bookmarkEnd w:id="471"/>
    </w:p>
    <w:p>
      <w:pPr>
        <w:pStyle w:val="CadEENormalText"/>
        <w:numPr>
          <w:ilvl w:val="4"/>
          <w:numId w:val="1"/>
        </w:numPr>
      </w:pPr>
      <w:bookmarkStart w:id="472" w:name="CadEE_Target_472"/>
      <w:r>
        <w:t xml:space="preserve">Додаткова енергія для підсистеми розподілення ГВП — це енергія для насосів.</w:t>
      </w:r>
      <w:bookmarkEnd w:id="472"/>
    </w:p>
    <w:p>
      <w:pPr>
        <w:pStyle w:val="CadEENormalText"/>
        <w:numPr>
          <w:ilvl w:val="4"/>
          <w:numId w:val="1"/>
        </w:numPr>
      </w:pPr>
      <w:bookmarkStart w:id="473" w:name="CadEE_Target_473"/>
      <w:r>
        <w:t xml:space="preserve">Місячне споживання додаткової енергії для насоса розраховуємо на підставі маркування потужності насоса</w:t>
      </w:r>
      <w:bookmarkEnd w:id="47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P</m:t>
                        </m:r>
                      </m:e>
                      <m:sub>
                        <m:r>
                          <m:rPr>
                            <m:sty m:val="i"/>
                          </m:rPr>
                          <m:t>pmp</m:t>
                        </m:r>
                      </m:sub>
                    </m:sSub>
                  </m:e>
                  <m:sub>
                    <m:r>
                      <m:t>1</m:t>
                    </m:r>
                  </m:sub>
                </m:sSub>
                <m:r>
                  <m:t>=</m:t>
                </m:r>
                <m:r>
                  <m:t>0</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74" w:name="CadEE_Target_474"/>
            <w:r>
              <w:fldChar w:fldCharType="begin"/>
            </w:r>
            <w:r>
              <w:instrText xml:space="preserve"> SEQ CadEE_Formula \* ARABIC </w:instrText>
            </w:r>
            <w:r>
              <w:fldChar w:fldCharType="separate"/>
            </w:r>
            <w:r>
              <w:t xml:space="preserve">198</w:t>
            </w:r>
            <w:r>
              <w:fldChar w:fldCharType="end"/>
            </w:r>
            <w:bookmarkEnd w:id="474"/>
            <w:r>
              <w:t>)</w:t>
            </w:r>
          </w:p>
        </w:tc>
      </w:tr>
    </w:tbl>
    <w:p>
      <w:pPr>
        <w:pStyle w:val="CadEENormalText"/>
        <w:numPr>
          <w:ilvl w:val="4"/>
          <w:numId w:val="1"/>
        </w:numPr>
      </w:pPr>
      <w:bookmarkStart w:id="475" w:name="CadEE_Target_475"/>
      <w:r>
        <w:t xml:space="preserve">Час роботи насоса прийнято:</w:t>
      </w:r>
      <w:bookmarkEnd w:id="47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t</m:t>
                        </m:r>
                      </m:e>
                      <m:sub>
                        <m:r>
                          <m:rPr>
                            <m:sty m:val="i"/>
                          </m:rPr>
                          <m:t>pmp</m:t>
                        </m:r>
                      </m:sub>
                    </m:sSub>
                  </m:e>
                  <m:sub>
                    <m:r>
                      <m:t>1</m:t>
                    </m:r>
                  </m:sub>
                </m:sSub>
                <m:r>
                  <m:t>=</m:t>
                </m:r>
                <m:r>
                  <m:t>24</m:t>
                </m:r>
                <m:f>
                  <m:num>
                    <m:r>
                      <m:t>год</m:t>
                    </m:r>
                  </m:num>
                  <m:den>
                    <m:r>
                      <m:t>добу</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76" w:name="CadEE_Target_476"/>
            <w:r>
              <w:fldChar w:fldCharType="begin"/>
            </w:r>
            <w:r>
              <w:instrText xml:space="preserve"> SEQ CadEE_Formula \* ARABIC </w:instrText>
            </w:r>
            <w:r>
              <w:fldChar w:fldCharType="separate"/>
            </w:r>
            <w:r>
              <w:t xml:space="preserve">199</w:t>
            </w:r>
            <w:r>
              <w:fldChar w:fldCharType="end"/>
            </w:r>
            <w:bookmarkEnd w:id="476"/>
            <w:r>
              <w:t>)</w:t>
            </w:r>
          </w:p>
        </w:tc>
      </w:tr>
    </w:tbl>
    <w:p>
      <w:pPr>
        <w:pStyle w:val="CadEENormalText"/>
        <w:numPr>
          <w:ilvl w:val="4"/>
          <w:numId w:val="1"/>
        </w:numPr>
      </w:pPr>
      <w:bookmarkStart w:id="477" w:name="CadEE_Target_477"/>
      <w:r>
        <w:t xml:space="preserve">Місячне споживання додаткової енергії для насоса розраховуємо згідно з п. 16.2.1.9.2 ДСТУ 9190:2022</w:t>
      </w:r>
      <w:bookmarkEnd w:id="47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W</m:t>
                                    </m:r>
                                  </m:e>
                                  <m:sub>
                                    <m:r>
                                      <m:rPr>
                                        <m:sty m:val="i"/>
                                      </m:rPr>
                                      <m:t>W</m:t>
                                    </m:r>
                                  </m:sub>
                                </m:sSub>
                              </m:e>
                              <m:sub>
                                <m:r>
                                  <m:rPr>
                                    <m:sty m:val="i"/>
                                  </m:rPr>
                                  <m:t>dis</m:t>
                                </m:r>
                              </m:sub>
                            </m:sSub>
                          </m:e>
                          <m:sub>
                            <m:r>
                              <m:rPr>
                                <m:sty m:val="i"/>
                              </m:rPr>
                              <m:t>aux</m:t>
                            </m:r>
                          </m:sub>
                        </m:sSub>
                      </m:e>
                      <m:sub>
                        <m:r>
                          <m:t>1</m:t>
                        </m:r>
                      </m:sub>
                    </m:sSub>
                  </m:e>
                  <m:sub>
                    <m:r>
                      <m:t>1</m:t>
                    </m:r>
                  </m:sub>
                </m:sSub>
                <m:r>
                  <m:t>=</m:t>
                </m:r>
                <m:sSub>
                  <m:e>
                    <m:sSub>
                      <m:e>
                        <m:r>
                          <m:rPr>
                            <m:sty m:val="i"/>
                          </m:rPr>
                          <m:t>P</m:t>
                        </m:r>
                      </m:e>
                      <m:sub>
                        <m:r>
                          <m:rPr>
                            <m:sty m:val="i"/>
                          </m:rPr>
                          <m:t>pmp</m:t>
                        </m:r>
                      </m:sub>
                    </m:sSub>
                  </m:e>
                  <m:sub>
                    <m:r>
                      <m:t>1</m:t>
                    </m:r>
                  </m:sub>
                </m:sSub>
                <m:sSub>
                  <m:e>
                    <m:sSub>
                      <m:e>
                        <m:r>
                          <m:rPr>
                            <m:sty m:val="i"/>
                          </m:rPr>
                          <m:t>t</m:t>
                        </m:r>
                      </m:e>
                      <m:sub>
                        <m:r>
                          <m:rPr>
                            <m:sty m:val="i"/>
                          </m:rPr>
                          <m:t>pmp</m:t>
                        </m:r>
                      </m:sub>
                    </m:sSub>
                  </m:e>
                  <m:sub>
                    <m:r>
                      <m:t>1</m:t>
                    </m:r>
                  </m:sub>
                </m:sSub>
                <m:sSub>
                  <m:e>
                    <m:r>
                      <m:rPr>
                        <m:sty m:val="i"/>
                      </m:rPr>
                      <m:t>N</m:t>
                    </m:r>
                  </m:e>
                  <m:sub>
                    <m:r>
                      <m:t>1</m:t>
                    </m:r>
                  </m:sub>
                </m:sSub>
                <m:r>
                  <m:t>=</m:t>
                </m:r>
                <m:r>
                  <m:t>0</m:t>
                </m:r>
                <m:r>
                  <m:t>·</m:t>
                </m:r>
                <m:r>
                  <m:t>24</m:t>
                </m:r>
                <m:r>
                  <m:t>·</m:t>
                </m:r>
                <m:r>
                  <m:t>31</m:t>
                </m:r>
                <m:r>
                  <m:t>=</m:t>
                </m:r>
                <m:r>
                  <m:t>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78" w:name="CadEE_Target_478"/>
            <w:r>
              <w:fldChar w:fldCharType="begin"/>
            </w:r>
            <w:r>
              <w:instrText xml:space="preserve"> SEQ CadEE_Formula \* ARABIC </w:instrText>
            </w:r>
            <w:r>
              <w:fldChar w:fldCharType="separate"/>
            </w:r>
            <w:r>
              <w:t xml:space="preserve">200</w:t>
            </w:r>
            <w:r>
              <w:fldChar w:fldCharType="end"/>
            </w:r>
            <w:bookmarkEnd w:id="478"/>
            <w:r>
              <w:t>)</w:t>
            </w:r>
          </w:p>
        </w:tc>
      </w:tr>
    </w:tbl>
    <w:p>
      <w:pPr>
        <w:pStyle w:val="CadEENormalText"/>
      </w:pPr>
      <w:r>
        <w:t xml:space="preserve">де </w:t>
      </w:r>
      <w:r>
        <w:rPr>
          <w:rFonts w:ascii="Cambria Math" w:hAnsi="Cambria Math" w:eastAsia="Cambria Math" w:cs="Cambria Math"/>
        </w:rPr>
        <w:t xml:space="preserve">P</w:t>
      </w:r>
      <w:r>
        <w:rPr>
          <w:rFonts w:ascii="Cambria Math" w:hAnsi="Cambria Math" w:eastAsia="Cambria Math" w:cs="Cambria Math"/>
          <w:vertAlign w:val="subscript"/>
        </w:rPr>
        <w:t xml:space="preserve">pmp 1</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pmp 1</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1</w:t>
      </w:r>
      <w:r>
        <w:t xml:space="preserve"> - кількість точкових термічних включень,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W</m:t>
                                    </m:r>
                                  </m:e>
                                  <m:sub>
                                    <m:r>
                                      <m:rPr>
                                        <m:sty m:val="i"/>
                                      </m:rPr>
                                      <m:t>W</m:t>
                                    </m:r>
                                  </m:sub>
                                </m:sSub>
                              </m:e>
                              <m:sub>
                                <m:r>
                                  <m:rPr>
                                    <m:sty m:val="i"/>
                                  </m:rPr>
                                  <m:t>dis</m:t>
                                </m:r>
                              </m:sub>
                            </m:sSub>
                          </m:e>
                          <m:sub>
                            <m:r>
                              <m:rPr>
                                <m:sty m:val="i"/>
                              </m:rPr>
                              <m:t>aux</m:t>
                            </m:r>
                          </m:sub>
                        </m:sSub>
                      </m:e>
                      <m:sub>
                        <m:r>
                          <m:t>1</m:t>
                        </m:r>
                      </m:sub>
                    </m:sSub>
                  </m:e>
                  <m:sub>
                    <m:r>
                      <m:t>2</m:t>
                    </m:r>
                  </m:sub>
                </m:sSub>
                <m:r>
                  <m:t>=</m:t>
                </m:r>
                <m:sSub>
                  <m:e>
                    <m:sSub>
                      <m:e>
                        <m:r>
                          <m:rPr>
                            <m:sty m:val="i"/>
                          </m:rPr>
                          <m:t>P</m:t>
                        </m:r>
                      </m:e>
                      <m:sub>
                        <m:r>
                          <m:rPr>
                            <m:sty m:val="i"/>
                          </m:rPr>
                          <m:t>pmp</m:t>
                        </m:r>
                      </m:sub>
                    </m:sSub>
                  </m:e>
                  <m:sub>
                    <m:r>
                      <m:t>1</m:t>
                    </m:r>
                  </m:sub>
                </m:sSub>
                <m:sSub>
                  <m:e>
                    <m:sSub>
                      <m:e>
                        <m:r>
                          <m:rPr>
                            <m:sty m:val="i"/>
                          </m:rPr>
                          <m:t>t</m:t>
                        </m:r>
                      </m:e>
                      <m:sub>
                        <m:r>
                          <m:rPr>
                            <m:sty m:val="i"/>
                          </m:rPr>
                          <m:t>pmp</m:t>
                        </m:r>
                      </m:sub>
                    </m:sSub>
                  </m:e>
                  <m:sub>
                    <m:r>
                      <m:t>1</m:t>
                    </m:r>
                  </m:sub>
                </m:sSub>
                <m:sSub>
                  <m:e>
                    <m:r>
                      <m:rPr>
                        <m:sty m:val="i"/>
                      </m:rPr>
                      <m:t>N</m:t>
                    </m:r>
                  </m:e>
                  <m:sub>
                    <m:r>
                      <m:t>2</m:t>
                    </m:r>
                  </m:sub>
                </m:sSub>
                <m:r>
                  <m:t>=</m:t>
                </m:r>
                <m:r>
                  <m:t>0</m:t>
                </m:r>
                <m:r>
                  <m:t>·</m:t>
                </m:r>
                <m:r>
                  <m:t>24</m:t>
                </m:r>
                <m:r>
                  <m:t>·</m:t>
                </m:r>
                <m:r>
                  <m:t>28</m:t>
                </m:r>
                <m:r>
                  <m:t>=</m:t>
                </m:r>
                <m:r>
                  <m:t>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79" w:name="CadEE_Target_479"/>
            <w:r>
              <w:fldChar w:fldCharType="begin"/>
            </w:r>
            <w:r>
              <w:instrText xml:space="preserve"> SEQ CadEE_Formula \* ARABIC </w:instrText>
            </w:r>
            <w:r>
              <w:fldChar w:fldCharType="separate"/>
            </w:r>
            <w:r>
              <w:t xml:space="preserve">201</w:t>
            </w:r>
            <w:r>
              <w:fldChar w:fldCharType="end"/>
            </w:r>
            <w:bookmarkEnd w:id="479"/>
            <w:r>
              <w:t>)</w:t>
            </w:r>
          </w:p>
        </w:tc>
      </w:tr>
    </w:tbl>
    <w:p>
      <w:pPr>
        <w:pStyle w:val="CadEENormalText"/>
      </w:pPr>
      <w:r>
        <w:t xml:space="preserve">де </w:t>
      </w:r>
      <w:r>
        <w:rPr>
          <w:rFonts w:ascii="Cambria Math" w:hAnsi="Cambria Math" w:eastAsia="Cambria Math" w:cs="Cambria Math"/>
        </w:rPr>
        <w:t xml:space="preserve">P</w:t>
      </w:r>
      <w:r>
        <w:rPr>
          <w:rFonts w:ascii="Cambria Math" w:hAnsi="Cambria Math" w:eastAsia="Cambria Math" w:cs="Cambria Math"/>
          <w:vertAlign w:val="subscript"/>
        </w:rPr>
        <w:t xml:space="preserve">pmp 1</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pmp 1</w:t>
      </w:r>
      <w:r>
        <w:t xml:space="preserve"> - те саме, що у формулі (</w:t>
      </w:r>
      <w:r>
        <w:fldChar w:fldCharType="begin"/>
      </w:r>
      <w:r>
        <w:instrText xml:space="preserve"> REF CadEE_Target_478 \h </w:instrText>
      </w:r>
      <w:r>
        <w:fldChar w:fldCharType="separate"/>
      </w:r>
      <w:r>
        <w:t xml:space="preserve">200</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2</w:t>
      </w:r>
      <w:r>
        <w:t xml:space="preserve"> - кількість точкових термічних включень,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W</m:t>
                                    </m:r>
                                  </m:e>
                                  <m:sub>
                                    <m:r>
                                      <m:rPr>
                                        <m:sty m:val="i"/>
                                      </m:rPr>
                                      <m:t>W</m:t>
                                    </m:r>
                                  </m:sub>
                                </m:sSub>
                              </m:e>
                              <m:sub>
                                <m:r>
                                  <m:rPr>
                                    <m:sty m:val="i"/>
                                  </m:rPr>
                                  <m:t>dis</m:t>
                                </m:r>
                              </m:sub>
                            </m:sSub>
                          </m:e>
                          <m:sub>
                            <m:r>
                              <m:rPr>
                                <m:sty m:val="i"/>
                              </m:rPr>
                              <m:t>aux</m:t>
                            </m:r>
                          </m:sub>
                        </m:sSub>
                      </m:e>
                      <m:sub>
                        <m:r>
                          <m:t>1</m:t>
                        </m:r>
                      </m:sub>
                    </m:sSub>
                  </m:e>
                  <m:sub>
                    <m:r>
                      <m:t>3</m:t>
                    </m:r>
                  </m:sub>
                </m:sSub>
                <m:r>
                  <m:t>=</m:t>
                </m:r>
                <m:sSub>
                  <m:e>
                    <m:sSub>
                      <m:e>
                        <m:r>
                          <m:rPr>
                            <m:sty m:val="i"/>
                          </m:rPr>
                          <m:t>P</m:t>
                        </m:r>
                      </m:e>
                      <m:sub>
                        <m:r>
                          <m:rPr>
                            <m:sty m:val="i"/>
                          </m:rPr>
                          <m:t>pmp</m:t>
                        </m:r>
                      </m:sub>
                    </m:sSub>
                  </m:e>
                  <m:sub>
                    <m:r>
                      <m:t>1</m:t>
                    </m:r>
                  </m:sub>
                </m:sSub>
                <m:sSub>
                  <m:e>
                    <m:sSub>
                      <m:e>
                        <m:r>
                          <m:rPr>
                            <m:sty m:val="i"/>
                          </m:rPr>
                          <m:t>t</m:t>
                        </m:r>
                      </m:e>
                      <m:sub>
                        <m:r>
                          <m:rPr>
                            <m:sty m:val="i"/>
                          </m:rPr>
                          <m:t>pmp</m:t>
                        </m:r>
                      </m:sub>
                    </m:sSub>
                  </m:e>
                  <m:sub>
                    <m:r>
                      <m:t>1</m:t>
                    </m:r>
                  </m:sub>
                </m:sSub>
                <m:sSub>
                  <m:e>
                    <m:r>
                      <m:rPr>
                        <m:sty m:val="i"/>
                      </m:rPr>
                      <m:t>N</m:t>
                    </m:r>
                  </m:e>
                  <m:sub>
                    <m:r>
                      <m:t>3</m:t>
                    </m:r>
                  </m:sub>
                </m:sSub>
                <m:r>
                  <m:t>=</m:t>
                </m:r>
                <m:r>
                  <m:t>0</m:t>
                </m:r>
                <m:r>
                  <m:t>·</m:t>
                </m:r>
                <m:r>
                  <m:t>24</m:t>
                </m:r>
                <m:r>
                  <m:t>·</m:t>
                </m:r>
                <m:r>
                  <m:t>31</m:t>
                </m:r>
                <m:r>
                  <m:t>=</m:t>
                </m:r>
                <m:r>
                  <m:t>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80" w:name="CadEE_Target_480"/>
            <w:r>
              <w:fldChar w:fldCharType="begin"/>
            </w:r>
            <w:r>
              <w:instrText xml:space="preserve"> SEQ CadEE_Formula \* ARABIC </w:instrText>
            </w:r>
            <w:r>
              <w:fldChar w:fldCharType="separate"/>
            </w:r>
            <w:r>
              <w:t xml:space="preserve">202</w:t>
            </w:r>
            <w:r>
              <w:fldChar w:fldCharType="end"/>
            </w:r>
            <w:bookmarkEnd w:id="480"/>
            <w:r>
              <w:t>)</w:t>
            </w:r>
          </w:p>
        </w:tc>
      </w:tr>
    </w:tbl>
    <w:p>
      <w:pPr>
        <w:pStyle w:val="CadEENormalText"/>
      </w:pPr>
      <w:r>
        <w:t xml:space="preserve">де </w:t>
      </w:r>
      <w:r>
        <w:rPr>
          <w:rFonts w:ascii="Cambria Math" w:hAnsi="Cambria Math" w:eastAsia="Cambria Math" w:cs="Cambria Math"/>
        </w:rPr>
        <w:t xml:space="preserve">P</w:t>
      </w:r>
      <w:r>
        <w:rPr>
          <w:rFonts w:ascii="Cambria Math" w:hAnsi="Cambria Math" w:eastAsia="Cambria Math" w:cs="Cambria Math"/>
          <w:vertAlign w:val="subscript"/>
        </w:rPr>
        <w:t xml:space="preserve">pmp 1</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pmp 1</w:t>
      </w:r>
      <w:r>
        <w:t xml:space="preserve"> - те саме, що у формулі (</w:t>
      </w:r>
      <w:r>
        <w:fldChar w:fldCharType="begin"/>
      </w:r>
      <w:r>
        <w:instrText xml:space="preserve"> REF CadEE_Target_478 \h </w:instrText>
      </w:r>
      <w:r>
        <w:fldChar w:fldCharType="separate"/>
      </w:r>
      <w:r>
        <w:t xml:space="preserve">200</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3</w:t>
      </w:r>
      <w:r>
        <w:t xml:space="preserve"> - кількість точкових термічних включень,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W</m:t>
                                    </m:r>
                                  </m:e>
                                  <m:sub>
                                    <m:r>
                                      <m:rPr>
                                        <m:sty m:val="i"/>
                                      </m:rPr>
                                      <m:t>W</m:t>
                                    </m:r>
                                  </m:sub>
                                </m:sSub>
                              </m:e>
                              <m:sub>
                                <m:r>
                                  <m:rPr>
                                    <m:sty m:val="i"/>
                                  </m:rPr>
                                  <m:t>dis</m:t>
                                </m:r>
                              </m:sub>
                            </m:sSub>
                          </m:e>
                          <m:sub>
                            <m:r>
                              <m:rPr>
                                <m:sty m:val="i"/>
                              </m:rPr>
                              <m:t>aux</m:t>
                            </m:r>
                          </m:sub>
                        </m:sSub>
                      </m:e>
                      <m:sub>
                        <m:r>
                          <m:t>1</m:t>
                        </m:r>
                      </m:sub>
                    </m:sSub>
                  </m:e>
                  <m:sub>
                    <m:r>
                      <m:t>4</m:t>
                    </m:r>
                  </m:sub>
                </m:sSub>
                <m:r>
                  <m:t>=</m:t>
                </m:r>
                <m:sSub>
                  <m:e>
                    <m:sSub>
                      <m:e>
                        <m:r>
                          <m:rPr>
                            <m:sty m:val="i"/>
                          </m:rPr>
                          <m:t>P</m:t>
                        </m:r>
                      </m:e>
                      <m:sub>
                        <m:r>
                          <m:rPr>
                            <m:sty m:val="i"/>
                          </m:rPr>
                          <m:t>pmp</m:t>
                        </m:r>
                      </m:sub>
                    </m:sSub>
                  </m:e>
                  <m:sub>
                    <m:r>
                      <m:t>1</m:t>
                    </m:r>
                  </m:sub>
                </m:sSub>
                <m:sSub>
                  <m:e>
                    <m:sSub>
                      <m:e>
                        <m:r>
                          <m:rPr>
                            <m:sty m:val="i"/>
                          </m:rPr>
                          <m:t>t</m:t>
                        </m:r>
                      </m:e>
                      <m:sub>
                        <m:r>
                          <m:rPr>
                            <m:sty m:val="i"/>
                          </m:rPr>
                          <m:t>pmp</m:t>
                        </m:r>
                      </m:sub>
                    </m:sSub>
                  </m:e>
                  <m:sub>
                    <m:r>
                      <m:t>1</m:t>
                    </m:r>
                  </m:sub>
                </m:sSub>
                <m:sSub>
                  <m:e>
                    <m:r>
                      <m:rPr>
                        <m:sty m:val="i"/>
                      </m:rPr>
                      <m:t>N</m:t>
                    </m:r>
                  </m:e>
                  <m:sub>
                    <m:r>
                      <m:t>4</m:t>
                    </m:r>
                  </m:sub>
                </m:sSub>
                <m:r>
                  <m:t>=</m:t>
                </m:r>
                <m:r>
                  <m:t>0</m:t>
                </m:r>
                <m:r>
                  <m:t>·</m:t>
                </m:r>
                <m:r>
                  <m:t>24</m:t>
                </m:r>
                <m:r>
                  <m:t>·</m:t>
                </m:r>
                <m:r>
                  <m:t>30</m:t>
                </m:r>
                <m:r>
                  <m:t>=</m:t>
                </m:r>
                <m:r>
                  <m:t>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81" w:name="CadEE_Target_481"/>
            <w:r>
              <w:fldChar w:fldCharType="begin"/>
            </w:r>
            <w:r>
              <w:instrText xml:space="preserve"> SEQ CadEE_Formula \* ARABIC </w:instrText>
            </w:r>
            <w:r>
              <w:fldChar w:fldCharType="separate"/>
            </w:r>
            <w:r>
              <w:t xml:space="preserve">203</w:t>
            </w:r>
            <w:r>
              <w:fldChar w:fldCharType="end"/>
            </w:r>
            <w:bookmarkEnd w:id="481"/>
            <w:r>
              <w:t>)</w:t>
            </w:r>
          </w:p>
        </w:tc>
      </w:tr>
    </w:tbl>
    <w:p>
      <w:pPr>
        <w:pStyle w:val="CadEENormalText"/>
      </w:pPr>
      <w:r>
        <w:t xml:space="preserve">де </w:t>
      </w:r>
      <w:r>
        <w:rPr>
          <w:rFonts w:ascii="Cambria Math" w:hAnsi="Cambria Math" w:eastAsia="Cambria Math" w:cs="Cambria Math"/>
        </w:rPr>
        <w:t xml:space="preserve">P</w:t>
      </w:r>
      <w:r>
        <w:rPr>
          <w:rFonts w:ascii="Cambria Math" w:hAnsi="Cambria Math" w:eastAsia="Cambria Math" w:cs="Cambria Math"/>
          <w:vertAlign w:val="subscript"/>
        </w:rPr>
        <w:t xml:space="preserve">pmp 1</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pmp 1</w:t>
      </w:r>
      <w:r>
        <w:t xml:space="preserve"> - те саме, що у формулі (</w:t>
      </w:r>
      <w:r>
        <w:fldChar w:fldCharType="begin"/>
      </w:r>
      <w:r>
        <w:instrText xml:space="preserve"> REF CadEE_Target_478 \h </w:instrText>
      </w:r>
      <w:r>
        <w:fldChar w:fldCharType="separate"/>
      </w:r>
      <w:r>
        <w:t xml:space="preserve">200</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4</w:t>
      </w:r>
      <w:r>
        <w:t xml:space="preserve"> - кількість точкових термічних включень,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W</m:t>
                                    </m:r>
                                  </m:e>
                                  <m:sub>
                                    <m:r>
                                      <m:rPr>
                                        <m:sty m:val="i"/>
                                      </m:rPr>
                                      <m:t>W</m:t>
                                    </m:r>
                                  </m:sub>
                                </m:sSub>
                              </m:e>
                              <m:sub>
                                <m:r>
                                  <m:rPr>
                                    <m:sty m:val="i"/>
                                  </m:rPr>
                                  <m:t>dis</m:t>
                                </m:r>
                              </m:sub>
                            </m:sSub>
                          </m:e>
                          <m:sub>
                            <m:r>
                              <m:rPr>
                                <m:sty m:val="i"/>
                              </m:rPr>
                              <m:t>aux</m:t>
                            </m:r>
                          </m:sub>
                        </m:sSub>
                      </m:e>
                      <m:sub>
                        <m:r>
                          <m:t>1</m:t>
                        </m:r>
                      </m:sub>
                    </m:sSub>
                  </m:e>
                  <m:sub>
                    <m:r>
                      <m:t>5</m:t>
                    </m:r>
                  </m:sub>
                </m:sSub>
                <m:r>
                  <m:t>=</m:t>
                </m:r>
                <m:sSub>
                  <m:e>
                    <m:sSub>
                      <m:e>
                        <m:r>
                          <m:rPr>
                            <m:sty m:val="i"/>
                          </m:rPr>
                          <m:t>P</m:t>
                        </m:r>
                      </m:e>
                      <m:sub>
                        <m:r>
                          <m:rPr>
                            <m:sty m:val="i"/>
                          </m:rPr>
                          <m:t>pmp</m:t>
                        </m:r>
                      </m:sub>
                    </m:sSub>
                  </m:e>
                  <m:sub>
                    <m:r>
                      <m:t>1</m:t>
                    </m:r>
                  </m:sub>
                </m:sSub>
                <m:sSub>
                  <m:e>
                    <m:sSub>
                      <m:e>
                        <m:r>
                          <m:rPr>
                            <m:sty m:val="i"/>
                          </m:rPr>
                          <m:t>t</m:t>
                        </m:r>
                      </m:e>
                      <m:sub>
                        <m:r>
                          <m:rPr>
                            <m:sty m:val="i"/>
                          </m:rPr>
                          <m:t>pmp</m:t>
                        </m:r>
                      </m:sub>
                    </m:sSub>
                  </m:e>
                  <m:sub>
                    <m:r>
                      <m:t>1</m:t>
                    </m:r>
                  </m:sub>
                </m:sSub>
                <m:sSub>
                  <m:e>
                    <m:r>
                      <m:rPr>
                        <m:sty m:val="i"/>
                      </m:rPr>
                      <m:t>N</m:t>
                    </m:r>
                  </m:e>
                  <m:sub>
                    <m:r>
                      <m:t>5</m:t>
                    </m:r>
                  </m:sub>
                </m:sSub>
                <m:r>
                  <m:t>=</m:t>
                </m:r>
                <m:r>
                  <m:t>0</m:t>
                </m:r>
                <m:r>
                  <m:t>·</m:t>
                </m:r>
                <m:r>
                  <m:t>24</m:t>
                </m:r>
                <m:r>
                  <m:t>·</m:t>
                </m:r>
                <m:r>
                  <m:t>31</m:t>
                </m:r>
                <m:r>
                  <m:t>=</m:t>
                </m:r>
                <m:r>
                  <m:t>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82" w:name="CadEE_Target_482"/>
            <w:r>
              <w:fldChar w:fldCharType="begin"/>
            </w:r>
            <w:r>
              <w:instrText xml:space="preserve"> SEQ CadEE_Formula \* ARABIC </w:instrText>
            </w:r>
            <w:r>
              <w:fldChar w:fldCharType="separate"/>
            </w:r>
            <w:r>
              <w:t xml:space="preserve">204</w:t>
            </w:r>
            <w:r>
              <w:fldChar w:fldCharType="end"/>
            </w:r>
            <w:bookmarkEnd w:id="482"/>
            <w:r>
              <w:t>)</w:t>
            </w:r>
          </w:p>
        </w:tc>
      </w:tr>
    </w:tbl>
    <w:p>
      <w:pPr>
        <w:pStyle w:val="CadEENormalText"/>
      </w:pPr>
      <w:r>
        <w:t xml:space="preserve">де </w:t>
      </w:r>
      <w:r>
        <w:rPr>
          <w:rFonts w:ascii="Cambria Math" w:hAnsi="Cambria Math" w:eastAsia="Cambria Math" w:cs="Cambria Math"/>
        </w:rPr>
        <w:t xml:space="preserve">P</w:t>
      </w:r>
      <w:r>
        <w:rPr>
          <w:rFonts w:ascii="Cambria Math" w:hAnsi="Cambria Math" w:eastAsia="Cambria Math" w:cs="Cambria Math"/>
          <w:vertAlign w:val="subscript"/>
        </w:rPr>
        <w:t xml:space="preserve">pmp 1</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pmp 1</w:t>
      </w:r>
      <w:r>
        <w:t xml:space="preserve"> - те саме, що у формулі (</w:t>
      </w:r>
      <w:r>
        <w:fldChar w:fldCharType="begin"/>
      </w:r>
      <w:r>
        <w:instrText xml:space="preserve"> REF CadEE_Target_478 \h </w:instrText>
      </w:r>
      <w:r>
        <w:fldChar w:fldCharType="separate"/>
      </w:r>
      <w:r>
        <w:t xml:space="preserve">200</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5</w:t>
      </w:r>
      <w:r>
        <w:t xml:space="preserve"> - те саме, що у формулі (</w:t>
      </w:r>
      <w:r>
        <w:fldChar w:fldCharType="begin"/>
      </w:r>
      <w:r>
        <w:instrText xml:space="preserve"> REF CadEE_Target_382 \h </w:instrText>
      </w:r>
      <w:r>
        <w:fldChar w:fldCharType="separate"/>
      </w:r>
      <w:r>
        <w:t xml:space="preserve">140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W</m:t>
                                    </m:r>
                                  </m:e>
                                  <m:sub>
                                    <m:r>
                                      <m:rPr>
                                        <m:sty m:val="i"/>
                                      </m:rPr>
                                      <m:t>W</m:t>
                                    </m:r>
                                  </m:sub>
                                </m:sSub>
                              </m:e>
                              <m:sub>
                                <m:r>
                                  <m:rPr>
                                    <m:sty m:val="i"/>
                                  </m:rPr>
                                  <m:t>dis</m:t>
                                </m:r>
                              </m:sub>
                            </m:sSub>
                          </m:e>
                          <m:sub>
                            <m:r>
                              <m:rPr>
                                <m:sty m:val="i"/>
                              </m:rPr>
                              <m:t>aux</m:t>
                            </m:r>
                          </m:sub>
                        </m:sSub>
                      </m:e>
                      <m:sub>
                        <m:r>
                          <m:t>1</m:t>
                        </m:r>
                      </m:sub>
                    </m:sSub>
                  </m:e>
                  <m:sub>
                    <m:r>
                      <m:t>6</m:t>
                    </m:r>
                  </m:sub>
                </m:sSub>
                <m:r>
                  <m:t>=</m:t>
                </m:r>
                <m:sSub>
                  <m:e>
                    <m:sSub>
                      <m:e>
                        <m:r>
                          <m:rPr>
                            <m:sty m:val="i"/>
                          </m:rPr>
                          <m:t>P</m:t>
                        </m:r>
                      </m:e>
                      <m:sub>
                        <m:r>
                          <m:rPr>
                            <m:sty m:val="i"/>
                          </m:rPr>
                          <m:t>pmp</m:t>
                        </m:r>
                      </m:sub>
                    </m:sSub>
                  </m:e>
                  <m:sub>
                    <m:r>
                      <m:t>1</m:t>
                    </m:r>
                  </m:sub>
                </m:sSub>
                <m:sSub>
                  <m:e>
                    <m:sSub>
                      <m:e>
                        <m:r>
                          <m:rPr>
                            <m:sty m:val="i"/>
                          </m:rPr>
                          <m:t>t</m:t>
                        </m:r>
                      </m:e>
                      <m:sub>
                        <m:r>
                          <m:rPr>
                            <m:sty m:val="i"/>
                          </m:rPr>
                          <m:t>pmp</m:t>
                        </m:r>
                      </m:sub>
                    </m:sSub>
                  </m:e>
                  <m:sub>
                    <m:r>
                      <m:t>1</m:t>
                    </m:r>
                  </m:sub>
                </m:sSub>
                <m:sSub>
                  <m:e>
                    <m:r>
                      <m:rPr>
                        <m:sty m:val="i"/>
                      </m:rPr>
                      <m:t>N</m:t>
                    </m:r>
                  </m:e>
                  <m:sub>
                    <m:r>
                      <m:t>6</m:t>
                    </m:r>
                  </m:sub>
                </m:sSub>
                <m:r>
                  <m:t>=</m:t>
                </m:r>
                <m:r>
                  <m:t>0</m:t>
                </m:r>
                <m:r>
                  <m:t>·</m:t>
                </m:r>
                <m:r>
                  <m:t>24</m:t>
                </m:r>
                <m:r>
                  <m:t>·</m:t>
                </m:r>
                <m:r>
                  <m:t>30</m:t>
                </m:r>
                <m:r>
                  <m:t>=</m:t>
                </m:r>
                <m:r>
                  <m:t>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83" w:name="CadEE_Target_483"/>
            <w:r>
              <w:fldChar w:fldCharType="begin"/>
            </w:r>
            <w:r>
              <w:instrText xml:space="preserve"> SEQ CadEE_Formula \* ARABIC </w:instrText>
            </w:r>
            <w:r>
              <w:fldChar w:fldCharType="separate"/>
            </w:r>
            <w:r>
              <w:t xml:space="preserve">205</w:t>
            </w:r>
            <w:r>
              <w:fldChar w:fldCharType="end"/>
            </w:r>
            <w:bookmarkEnd w:id="483"/>
            <w:r>
              <w:t>)</w:t>
            </w:r>
          </w:p>
        </w:tc>
      </w:tr>
    </w:tbl>
    <w:p>
      <w:pPr>
        <w:pStyle w:val="CadEENormalText"/>
      </w:pPr>
      <w:r>
        <w:t xml:space="preserve">де </w:t>
      </w:r>
      <w:r>
        <w:rPr>
          <w:rFonts w:ascii="Cambria Math" w:hAnsi="Cambria Math" w:eastAsia="Cambria Math" w:cs="Cambria Math"/>
        </w:rPr>
        <w:t xml:space="preserve">P</w:t>
      </w:r>
      <w:r>
        <w:rPr>
          <w:rFonts w:ascii="Cambria Math" w:hAnsi="Cambria Math" w:eastAsia="Cambria Math" w:cs="Cambria Math"/>
          <w:vertAlign w:val="subscript"/>
        </w:rPr>
        <w:t xml:space="preserve">pmp 1</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pmp 1</w:t>
      </w:r>
      <w:r>
        <w:t xml:space="preserve"> - те саме, що у формулі (</w:t>
      </w:r>
      <w:r>
        <w:fldChar w:fldCharType="begin"/>
      </w:r>
      <w:r>
        <w:instrText xml:space="preserve"> REF CadEE_Target_478 \h </w:instrText>
      </w:r>
      <w:r>
        <w:fldChar w:fldCharType="separate"/>
      </w:r>
      <w:r>
        <w:t xml:space="preserve">200</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6</w:t>
      </w:r>
      <w:r>
        <w:t xml:space="preserve"> - те саме, що у формулі (</w:t>
      </w:r>
      <w:r>
        <w:fldChar w:fldCharType="begin"/>
      </w:r>
      <w:r>
        <w:instrText xml:space="preserve"> REF CadEE_Target_384 \h </w:instrText>
      </w:r>
      <w:r>
        <w:fldChar w:fldCharType="separate"/>
      </w:r>
      <w:r>
        <w:t xml:space="preserve">141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W</m:t>
                                    </m:r>
                                  </m:e>
                                  <m:sub>
                                    <m:r>
                                      <m:rPr>
                                        <m:sty m:val="i"/>
                                      </m:rPr>
                                      <m:t>W</m:t>
                                    </m:r>
                                  </m:sub>
                                </m:sSub>
                              </m:e>
                              <m:sub>
                                <m:r>
                                  <m:rPr>
                                    <m:sty m:val="i"/>
                                  </m:rPr>
                                  <m:t>dis</m:t>
                                </m:r>
                              </m:sub>
                            </m:sSub>
                          </m:e>
                          <m:sub>
                            <m:r>
                              <m:rPr>
                                <m:sty m:val="i"/>
                              </m:rPr>
                              <m:t>aux</m:t>
                            </m:r>
                          </m:sub>
                        </m:sSub>
                      </m:e>
                      <m:sub>
                        <m:r>
                          <m:t>1</m:t>
                        </m:r>
                      </m:sub>
                    </m:sSub>
                  </m:e>
                  <m:sub>
                    <m:r>
                      <m:t>7</m:t>
                    </m:r>
                  </m:sub>
                </m:sSub>
                <m:r>
                  <m:t>=</m:t>
                </m:r>
                <m:sSub>
                  <m:e>
                    <m:sSub>
                      <m:e>
                        <m:r>
                          <m:rPr>
                            <m:sty m:val="i"/>
                          </m:rPr>
                          <m:t>P</m:t>
                        </m:r>
                      </m:e>
                      <m:sub>
                        <m:r>
                          <m:rPr>
                            <m:sty m:val="i"/>
                          </m:rPr>
                          <m:t>pmp</m:t>
                        </m:r>
                      </m:sub>
                    </m:sSub>
                  </m:e>
                  <m:sub>
                    <m:r>
                      <m:t>1</m:t>
                    </m:r>
                  </m:sub>
                </m:sSub>
                <m:sSub>
                  <m:e>
                    <m:sSub>
                      <m:e>
                        <m:r>
                          <m:rPr>
                            <m:sty m:val="i"/>
                          </m:rPr>
                          <m:t>t</m:t>
                        </m:r>
                      </m:e>
                      <m:sub>
                        <m:r>
                          <m:rPr>
                            <m:sty m:val="i"/>
                          </m:rPr>
                          <m:t>pmp</m:t>
                        </m:r>
                      </m:sub>
                    </m:sSub>
                  </m:e>
                  <m:sub>
                    <m:r>
                      <m:t>1</m:t>
                    </m:r>
                  </m:sub>
                </m:sSub>
                <m:sSub>
                  <m:e>
                    <m:r>
                      <m:rPr>
                        <m:sty m:val="i"/>
                      </m:rPr>
                      <m:t>N</m:t>
                    </m:r>
                  </m:e>
                  <m:sub>
                    <m:r>
                      <m:t>7</m:t>
                    </m:r>
                  </m:sub>
                </m:sSub>
                <m:r>
                  <m:t>=</m:t>
                </m:r>
                <m:r>
                  <m:t>0</m:t>
                </m:r>
                <m:r>
                  <m:t>·</m:t>
                </m:r>
                <m:r>
                  <m:t>24</m:t>
                </m:r>
                <m:r>
                  <m:t>·</m:t>
                </m:r>
                <m:r>
                  <m:t>31</m:t>
                </m:r>
                <m:r>
                  <m:t>=</m:t>
                </m:r>
                <m:r>
                  <m:t>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84" w:name="CadEE_Target_484"/>
            <w:r>
              <w:fldChar w:fldCharType="begin"/>
            </w:r>
            <w:r>
              <w:instrText xml:space="preserve"> SEQ CadEE_Formula \* ARABIC </w:instrText>
            </w:r>
            <w:r>
              <w:fldChar w:fldCharType="separate"/>
            </w:r>
            <w:r>
              <w:t xml:space="preserve">206</w:t>
            </w:r>
            <w:r>
              <w:fldChar w:fldCharType="end"/>
            </w:r>
            <w:bookmarkEnd w:id="484"/>
            <w:r>
              <w:t>)</w:t>
            </w:r>
          </w:p>
        </w:tc>
      </w:tr>
    </w:tbl>
    <w:p>
      <w:pPr>
        <w:pStyle w:val="CadEENormalText"/>
      </w:pPr>
      <w:r>
        <w:t xml:space="preserve">де </w:t>
      </w:r>
      <w:r>
        <w:rPr>
          <w:rFonts w:ascii="Cambria Math" w:hAnsi="Cambria Math" w:eastAsia="Cambria Math" w:cs="Cambria Math"/>
        </w:rPr>
        <w:t xml:space="preserve">P</w:t>
      </w:r>
      <w:r>
        <w:rPr>
          <w:rFonts w:ascii="Cambria Math" w:hAnsi="Cambria Math" w:eastAsia="Cambria Math" w:cs="Cambria Math"/>
          <w:vertAlign w:val="subscript"/>
        </w:rPr>
        <w:t xml:space="preserve">pmp 1</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pmp 1</w:t>
      </w:r>
      <w:r>
        <w:t xml:space="preserve"> - те саме, що у формулі (</w:t>
      </w:r>
      <w:r>
        <w:fldChar w:fldCharType="begin"/>
      </w:r>
      <w:r>
        <w:instrText xml:space="preserve"> REF CadEE_Target_478 \h </w:instrText>
      </w:r>
      <w:r>
        <w:fldChar w:fldCharType="separate"/>
      </w:r>
      <w:r>
        <w:t xml:space="preserve">200</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7</w:t>
      </w:r>
      <w:r>
        <w:t xml:space="preserve"> - те саме, що у формулі (</w:t>
      </w:r>
      <w:r>
        <w:fldChar w:fldCharType="begin"/>
      </w:r>
      <w:r>
        <w:instrText xml:space="preserve"> REF CadEE_Target_386 \h </w:instrText>
      </w:r>
      <w:r>
        <w:fldChar w:fldCharType="separate"/>
      </w:r>
      <w:r>
        <w:t xml:space="preserve">142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W</m:t>
                                    </m:r>
                                  </m:e>
                                  <m:sub>
                                    <m:r>
                                      <m:rPr>
                                        <m:sty m:val="i"/>
                                      </m:rPr>
                                      <m:t>W</m:t>
                                    </m:r>
                                  </m:sub>
                                </m:sSub>
                              </m:e>
                              <m:sub>
                                <m:r>
                                  <m:rPr>
                                    <m:sty m:val="i"/>
                                  </m:rPr>
                                  <m:t>dis</m:t>
                                </m:r>
                              </m:sub>
                            </m:sSub>
                          </m:e>
                          <m:sub>
                            <m:r>
                              <m:rPr>
                                <m:sty m:val="i"/>
                              </m:rPr>
                              <m:t>aux</m:t>
                            </m:r>
                          </m:sub>
                        </m:sSub>
                      </m:e>
                      <m:sub>
                        <m:r>
                          <m:t>1</m:t>
                        </m:r>
                      </m:sub>
                    </m:sSub>
                  </m:e>
                  <m:sub>
                    <m:r>
                      <m:t>8</m:t>
                    </m:r>
                  </m:sub>
                </m:sSub>
                <m:r>
                  <m:t>=</m:t>
                </m:r>
                <m:sSub>
                  <m:e>
                    <m:sSub>
                      <m:e>
                        <m:r>
                          <m:rPr>
                            <m:sty m:val="i"/>
                          </m:rPr>
                          <m:t>P</m:t>
                        </m:r>
                      </m:e>
                      <m:sub>
                        <m:r>
                          <m:rPr>
                            <m:sty m:val="i"/>
                          </m:rPr>
                          <m:t>pmp</m:t>
                        </m:r>
                      </m:sub>
                    </m:sSub>
                  </m:e>
                  <m:sub>
                    <m:r>
                      <m:t>1</m:t>
                    </m:r>
                  </m:sub>
                </m:sSub>
                <m:sSub>
                  <m:e>
                    <m:sSub>
                      <m:e>
                        <m:r>
                          <m:rPr>
                            <m:sty m:val="i"/>
                          </m:rPr>
                          <m:t>t</m:t>
                        </m:r>
                      </m:e>
                      <m:sub>
                        <m:r>
                          <m:rPr>
                            <m:sty m:val="i"/>
                          </m:rPr>
                          <m:t>pmp</m:t>
                        </m:r>
                      </m:sub>
                    </m:sSub>
                  </m:e>
                  <m:sub>
                    <m:r>
                      <m:t>1</m:t>
                    </m:r>
                  </m:sub>
                </m:sSub>
                <m:sSub>
                  <m:e>
                    <m:r>
                      <m:rPr>
                        <m:sty m:val="i"/>
                      </m:rPr>
                      <m:t>N</m:t>
                    </m:r>
                  </m:e>
                  <m:sub>
                    <m:r>
                      <m:t>8</m:t>
                    </m:r>
                  </m:sub>
                </m:sSub>
                <m:r>
                  <m:t>=</m:t>
                </m:r>
                <m:r>
                  <m:t>0</m:t>
                </m:r>
                <m:r>
                  <m:t>·</m:t>
                </m:r>
                <m:r>
                  <m:t>24</m:t>
                </m:r>
                <m:r>
                  <m:t>·</m:t>
                </m:r>
                <m:r>
                  <m:t>31</m:t>
                </m:r>
                <m:r>
                  <m:t>=</m:t>
                </m:r>
                <m:r>
                  <m:t>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85" w:name="CadEE_Target_485"/>
            <w:r>
              <w:fldChar w:fldCharType="begin"/>
            </w:r>
            <w:r>
              <w:instrText xml:space="preserve"> SEQ CadEE_Formula \* ARABIC </w:instrText>
            </w:r>
            <w:r>
              <w:fldChar w:fldCharType="separate"/>
            </w:r>
            <w:r>
              <w:t xml:space="preserve">207</w:t>
            </w:r>
            <w:r>
              <w:fldChar w:fldCharType="end"/>
            </w:r>
            <w:bookmarkEnd w:id="485"/>
            <w:r>
              <w:t>)</w:t>
            </w:r>
          </w:p>
        </w:tc>
      </w:tr>
    </w:tbl>
    <w:p>
      <w:pPr>
        <w:pStyle w:val="CadEENormalText"/>
      </w:pPr>
      <w:r>
        <w:t xml:space="preserve">де </w:t>
      </w:r>
      <w:r>
        <w:rPr>
          <w:rFonts w:ascii="Cambria Math" w:hAnsi="Cambria Math" w:eastAsia="Cambria Math" w:cs="Cambria Math"/>
        </w:rPr>
        <w:t xml:space="preserve">P</w:t>
      </w:r>
      <w:r>
        <w:rPr>
          <w:rFonts w:ascii="Cambria Math" w:hAnsi="Cambria Math" w:eastAsia="Cambria Math" w:cs="Cambria Math"/>
          <w:vertAlign w:val="subscript"/>
        </w:rPr>
        <w:t xml:space="preserve">pmp 1</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pmp 1</w:t>
      </w:r>
      <w:r>
        <w:t xml:space="preserve"> - те саме, що у формулі (</w:t>
      </w:r>
      <w:r>
        <w:fldChar w:fldCharType="begin"/>
      </w:r>
      <w:r>
        <w:instrText xml:space="preserve"> REF CadEE_Target_478 \h </w:instrText>
      </w:r>
      <w:r>
        <w:fldChar w:fldCharType="separate"/>
      </w:r>
      <w:r>
        <w:t xml:space="preserve">200</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8</w:t>
      </w:r>
      <w:r>
        <w:t xml:space="preserve"> - те саме, що у формулі (</w:t>
      </w:r>
      <w:r>
        <w:fldChar w:fldCharType="begin"/>
      </w:r>
      <w:r>
        <w:instrText xml:space="preserve"> REF CadEE_Target_388 \h </w:instrText>
      </w:r>
      <w:r>
        <w:fldChar w:fldCharType="separate"/>
      </w:r>
      <w:r>
        <w:t xml:space="preserve">143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W</m:t>
                                    </m:r>
                                  </m:e>
                                  <m:sub>
                                    <m:r>
                                      <m:rPr>
                                        <m:sty m:val="i"/>
                                      </m:rPr>
                                      <m:t>W</m:t>
                                    </m:r>
                                  </m:sub>
                                </m:sSub>
                              </m:e>
                              <m:sub>
                                <m:r>
                                  <m:rPr>
                                    <m:sty m:val="i"/>
                                  </m:rPr>
                                  <m:t>dis</m:t>
                                </m:r>
                              </m:sub>
                            </m:sSub>
                          </m:e>
                          <m:sub>
                            <m:r>
                              <m:rPr>
                                <m:sty m:val="i"/>
                              </m:rPr>
                              <m:t>aux</m:t>
                            </m:r>
                          </m:sub>
                        </m:sSub>
                      </m:e>
                      <m:sub>
                        <m:r>
                          <m:t>1</m:t>
                        </m:r>
                      </m:sub>
                    </m:sSub>
                  </m:e>
                  <m:sub>
                    <m:r>
                      <m:t>9</m:t>
                    </m:r>
                  </m:sub>
                </m:sSub>
                <m:r>
                  <m:t>=</m:t>
                </m:r>
                <m:sSub>
                  <m:e>
                    <m:sSub>
                      <m:e>
                        <m:r>
                          <m:rPr>
                            <m:sty m:val="i"/>
                          </m:rPr>
                          <m:t>P</m:t>
                        </m:r>
                      </m:e>
                      <m:sub>
                        <m:r>
                          <m:rPr>
                            <m:sty m:val="i"/>
                          </m:rPr>
                          <m:t>pmp</m:t>
                        </m:r>
                      </m:sub>
                    </m:sSub>
                  </m:e>
                  <m:sub>
                    <m:r>
                      <m:t>1</m:t>
                    </m:r>
                  </m:sub>
                </m:sSub>
                <m:sSub>
                  <m:e>
                    <m:sSub>
                      <m:e>
                        <m:r>
                          <m:rPr>
                            <m:sty m:val="i"/>
                          </m:rPr>
                          <m:t>t</m:t>
                        </m:r>
                      </m:e>
                      <m:sub>
                        <m:r>
                          <m:rPr>
                            <m:sty m:val="i"/>
                          </m:rPr>
                          <m:t>pmp</m:t>
                        </m:r>
                      </m:sub>
                    </m:sSub>
                  </m:e>
                  <m:sub>
                    <m:r>
                      <m:t>1</m:t>
                    </m:r>
                  </m:sub>
                </m:sSub>
                <m:sSub>
                  <m:e>
                    <m:r>
                      <m:rPr>
                        <m:sty m:val="i"/>
                      </m:rPr>
                      <m:t>N</m:t>
                    </m:r>
                  </m:e>
                  <m:sub>
                    <m:r>
                      <m:t>9</m:t>
                    </m:r>
                  </m:sub>
                </m:sSub>
                <m:r>
                  <m:t>=</m:t>
                </m:r>
                <m:r>
                  <m:t>0</m:t>
                </m:r>
                <m:r>
                  <m:t>·</m:t>
                </m:r>
                <m:r>
                  <m:t>24</m:t>
                </m:r>
                <m:r>
                  <m:t>·</m:t>
                </m:r>
                <m:r>
                  <m:t>30</m:t>
                </m:r>
                <m:r>
                  <m:t>=</m:t>
                </m:r>
                <m:r>
                  <m:t>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86" w:name="CadEE_Target_486"/>
            <w:r>
              <w:fldChar w:fldCharType="begin"/>
            </w:r>
            <w:r>
              <w:instrText xml:space="preserve"> SEQ CadEE_Formula \* ARABIC </w:instrText>
            </w:r>
            <w:r>
              <w:fldChar w:fldCharType="separate"/>
            </w:r>
            <w:r>
              <w:t xml:space="preserve">208</w:t>
            </w:r>
            <w:r>
              <w:fldChar w:fldCharType="end"/>
            </w:r>
            <w:bookmarkEnd w:id="486"/>
            <w:r>
              <w:t>)</w:t>
            </w:r>
          </w:p>
        </w:tc>
      </w:tr>
    </w:tbl>
    <w:p>
      <w:pPr>
        <w:pStyle w:val="CadEENormalText"/>
      </w:pPr>
      <w:r>
        <w:t xml:space="preserve">де </w:t>
      </w:r>
      <w:r>
        <w:rPr>
          <w:rFonts w:ascii="Cambria Math" w:hAnsi="Cambria Math" w:eastAsia="Cambria Math" w:cs="Cambria Math"/>
        </w:rPr>
        <w:t xml:space="preserve">P</w:t>
      </w:r>
      <w:r>
        <w:rPr>
          <w:rFonts w:ascii="Cambria Math" w:hAnsi="Cambria Math" w:eastAsia="Cambria Math" w:cs="Cambria Math"/>
          <w:vertAlign w:val="subscript"/>
        </w:rPr>
        <w:t xml:space="preserve">pmp 1</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pmp 1</w:t>
      </w:r>
      <w:r>
        <w:t xml:space="preserve"> - те саме, що у формулі (</w:t>
      </w:r>
      <w:r>
        <w:fldChar w:fldCharType="begin"/>
      </w:r>
      <w:r>
        <w:instrText xml:space="preserve"> REF CadEE_Target_478 \h </w:instrText>
      </w:r>
      <w:r>
        <w:fldChar w:fldCharType="separate"/>
      </w:r>
      <w:r>
        <w:t xml:space="preserve">200</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9</w:t>
      </w:r>
      <w:r>
        <w:t xml:space="preserve"> - те саме, що у формулі (</w:t>
      </w:r>
      <w:r>
        <w:fldChar w:fldCharType="begin"/>
      </w:r>
      <w:r>
        <w:instrText xml:space="preserve"> REF CadEE_Target_390 \h </w:instrText>
      </w:r>
      <w:r>
        <w:fldChar w:fldCharType="separate"/>
      </w:r>
      <w:r>
        <w:t xml:space="preserve">144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W</m:t>
                                    </m:r>
                                  </m:e>
                                  <m:sub>
                                    <m:r>
                                      <m:rPr>
                                        <m:sty m:val="i"/>
                                      </m:rPr>
                                      <m:t>W</m:t>
                                    </m:r>
                                  </m:sub>
                                </m:sSub>
                              </m:e>
                              <m:sub>
                                <m:r>
                                  <m:rPr>
                                    <m:sty m:val="i"/>
                                  </m:rPr>
                                  <m:t>dis</m:t>
                                </m:r>
                              </m:sub>
                            </m:sSub>
                          </m:e>
                          <m:sub>
                            <m:r>
                              <m:rPr>
                                <m:sty m:val="i"/>
                              </m:rPr>
                              <m:t>aux</m:t>
                            </m:r>
                          </m:sub>
                        </m:sSub>
                      </m:e>
                      <m:sub>
                        <m:r>
                          <m:t>1</m:t>
                        </m:r>
                      </m:sub>
                    </m:sSub>
                  </m:e>
                  <m:sub>
                    <m:r>
                      <m:t>10</m:t>
                    </m:r>
                  </m:sub>
                </m:sSub>
                <m:r>
                  <m:t>=</m:t>
                </m:r>
                <m:sSub>
                  <m:e>
                    <m:sSub>
                      <m:e>
                        <m:r>
                          <m:rPr>
                            <m:sty m:val="i"/>
                          </m:rPr>
                          <m:t>P</m:t>
                        </m:r>
                      </m:e>
                      <m:sub>
                        <m:r>
                          <m:rPr>
                            <m:sty m:val="i"/>
                          </m:rPr>
                          <m:t>pmp</m:t>
                        </m:r>
                      </m:sub>
                    </m:sSub>
                  </m:e>
                  <m:sub>
                    <m:r>
                      <m:t>1</m:t>
                    </m:r>
                  </m:sub>
                </m:sSub>
                <m:sSub>
                  <m:e>
                    <m:sSub>
                      <m:e>
                        <m:r>
                          <m:rPr>
                            <m:sty m:val="i"/>
                          </m:rPr>
                          <m:t>t</m:t>
                        </m:r>
                      </m:e>
                      <m:sub>
                        <m:r>
                          <m:rPr>
                            <m:sty m:val="i"/>
                          </m:rPr>
                          <m:t>pmp</m:t>
                        </m:r>
                      </m:sub>
                    </m:sSub>
                  </m:e>
                  <m:sub>
                    <m:r>
                      <m:t>1</m:t>
                    </m:r>
                  </m:sub>
                </m:sSub>
                <m:sSub>
                  <m:e>
                    <m:r>
                      <m:rPr>
                        <m:sty m:val="i"/>
                      </m:rPr>
                      <m:t>N</m:t>
                    </m:r>
                  </m:e>
                  <m:sub>
                    <m:r>
                      <m:t>10</m:t>
                    </m:r>
                  </m:sub>
                </m:sSub>
                <m:r>
                  <m:t>=</m:t>
                </m:r>
                <m:r>
                  <m:t>0</m:t>
                </m:r>
                <m:r>
                  <m:t>·</m:t>
                </m:r>
                <m:r>
                  <m:t>24</m:t>
                </m:r>
                <m:r>
                  <m:t>·</m:t>
                </m:r>
                <m:r>
                  <m:t>31</m:t>
                </m:r>
                <m:r>
                  <m:t>=</m:t>
                </m:r>
                <m:r>
                  <m:t>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87" w:name="CadEE_Target_487"/>
            <w:r>
              <w:fldChar w:fldCharType="begin"/>
            </w:r>
            <w:r>
              <w:instrText xml:space="preserve"> SEQ CadEE_Formula \* ARABIC </w:instrText>
            </w:r>
            <w:r>
              <w:fldChar w:fldCharType="separate"/>
            </w:r>
            <w:r>
              <w:t xml:space="preserve">209</w:t>
            </w:r>
            <w:r>
              <w:fldChar w:fldCharType="end"/>
            </w:r>
            <w:bookmarkEnd w:id="487"/>
            <w:r>
              <w:t>)</w:t>
            </w:r>
          </w:p>
        </w:tc>
      </w:tr>
    </w:tbl>
    <w:p>
      <w:pPr>
        <w:pStyle w:val="CadEENormalText"/>
      </w:pPr>
      <w:r>
        <w:t xml:space="preserve">де </w:t>
      </w:r>
      <w:r>
        <w:rPr>
          <w:rFonts w:ascii="Cambria Math" w:hAnsi="Cambria Math" w:eastAsia="Cambria Math" w:cs="Cambria Math"/>
        </w:rPr>
        <w:t xml:space="preserve">P</w:t>
      </w:r>
      <w:r>
        <w:rPr>
          <w:rFonts w:ascii="Cambria Math" w:hAnsi="Cambria Math" w:eastAsia="Cambria Math" w:cs="Cambria Math"/>
          <w:vertAlign w:val="subscript"/>
        </w:rPr>
        <w:t xml:space="preserve">pmp 1</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pmp 1</w:t>
      </w:r>
      <w:r>
        <w:t xml:space="preserve"> - те саме, що у формулі (</w:t>
      </w:r>
      <w:r>
        <w:fldChar w:fldCharType="begin"/>
      </w:r>
      <w:r>
        <w:instrText xml:space="preserve"> REF CadEE_Target_478 \h </w:instrText>
      </w:r>
      <w:r>
        <w:fldChar w:fldCharType="separate"/>
      </w:r>
      <w:r>
        <w:t xml:space="preserve">200</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10</w:t>
      </w:r>
      <w:r>
        <w:t xml:space="preserve"> - кількість точкових термічних включень,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W</m:t>
                                    </m:r>
                                  </m:e>
                                  <m:sub>
                                    <m:r>
                                      <m:rPr>
                                        <m:sty m:val="i"/>
                                      </m:rPr>
                                      <m:t>W</m:t>
                                    </m:r>
                                  </m:sub>
                                </m:sSub>
                              </m:e>
                              <m:sub>
                                <m:r>
                                  <m:rPr>
                                    <m:sty m:val="i"/>
                                  </m:rPr>
                                  <m:t>dis</m:t>
                                </m:r>
                              </m:sub>
                            </m:sSub>
                          </m:e>
                          <m:sub>
                            <m:r>
                              <m:rPr>
                                <m:sty m:val="i"/>
                              </m:rPr>
                              <m:t>aux</m:t>
                            </m:r>
                          </m:sub>
                        </m:sSub>
                      </m:e>
                      <m:sub>
                        <m:r>
                          <m:t>1</m:t>
                        </m:r>
                      </m:sub>
                    </m:sSub>
                  </m:e>
                  <m:sub>
                    <m:r>
                      <m:t>11</m:t>
                    </m:r>
                  </m:sub>
                </m:sSub>
                <m:r>
                  <m:t>=</m:t>
                </m:r>
                <m:sSub>
                  <m:e>
                    <m:sSub>
                      <m:e>
                        <m:r>
                          <m:rPr>
                            <m:sty m:val="i"/>
                          </m:rPr>
                          <m:t>P</m:t>
                        </m:r>
                      </m:e>
                      <m:sub>
                        <m:r>
                          <m:rPr>
                            <m:sty m:val="i"/>
                          </m:rPr>
                          <m:t>pmp</m:t>
                        </m:r>
                      </m:sub>
                    </m:sSub>
                  </m:e>
                  <m:sub>
                    <m:r>
                      <m:t>1</m:t>
                    </m:r>
                  </m:sub>
                </m:sSub>
                <m:sSub>
                  <m:e>
                    <m:sSub>
                      <m:e>
                        <m:r>
                          <m:rPr>
                            <m:sty m:val="i"/>
                          </m:rPr>
                          <m:t>t</m:t>
                        </m:r>
                      </m:e>
                      <m:sub>
                        <m:r>
                          <m:rPr>
                            <m:sty m:val="i"/>
                          </m:rPr>
                          <m:t>pmp</m:t>
                        </m:r>
                      </m:sub>
                    </m:sSub>
                  </m:e>
                  <m:sub>
                    <m:r>
                      <m:t>1</m:t>
                    </m:r>
                  </m:sub>
                </m:sSub>
                <m:sSub>
                  <m:e>
                    <m:r>
                      <m:rPr>
                        <m:sty m:val="i"/>
                      </m:rPr>
                      <m:t>N</m:t>
                    </m:r>
                  </m:e>
                  <m:sub>
                    <m:r>
                      <m:t>11</m:t>
                    </m:r>
                  </m:sub>
                </m:sSub>
                <m:r>
                  <m:t>=</m:t>
                </m:r>
                <m:r>
                  <m:t>0</m:t>
                </m:r>
                <m:r>
                  <m:t>·</m:t>
                </m:r>
                <m:r>
                  <m:t>24</m:t>
                </m:r>
                <m:r>
                  <m:t>·</m:t>
                </m:r>
                <m:r>
                  <m:t>30</m:t>
                </m:r>
                <m:r>
                  <m:t>=</m:t>
                </m:r>
                <m:r>
                  <m:t>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88" w:name="CadEE_Target_488"/>
            <w:r>
              <w:fldChar w:fldCharType="begin"/>
            </w:r>
            <w:r>
              <w:instrText xml:space="preserve"> SEQ CadEE_Formula \* ARABIC </w:instrText>
            </w:r>
            <w:r>
              <w:fldChar w:fldCharType="separate"/>
            </w:r>
            <w:r>
              <w:t xml:space="preserve">210</w:t>
            </w:r>
            <w:r>
              <w:fldChar w:fldCharType="end"/>
            </w:r>
            <w:bookmarkEnd w:id="488"/>
            <w:r>
              <w:t>)</w:t>
            </w:r>
          </w:p>
        </w:tc>
      </w:tr>
    </w:tbl>
    <w:p>
      <w:pPr>
        <w:pStyle w:val="CadEENormalText"/>
      </w:pPr>
      <w:r>
        <w:t xml:space="preserve">де </w:t>
      </w:r>
      <w:r>
        <w:rPr>
          <w:rFonts w:ascii="Cambria Math" w:hAnsi="Cambria Math" w:eastAsia="Cambria Math" w:cs="Cambria Math"/>
        </w:rPr>
        <w:t xml:space="preserve">P</w:t>
      </w:r>
      <w:r>
        <w:rPr>
          <w:rFonts w:ascii="Cambria Math" w:hAnsi="Cambria Math" w:eastAsia="Cambria Math" w:cs="Cambria Math"/>
          <w:vertAlign w:val="subscript"/>
        </w:rPr>
        <w:t xml:space="preserve">pmp 1</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pmp 1</w:t>
      </w:r>
      <w:r>
        <w:t xml:space="preserve"> - те саме, що у формулі (</w:t>
      </w:r>
      <w:r>
        <w:fldChar w:fldCharType="begin"/>
      </w:r>
      <w:r>
        <w:instrText xml:space="preserve"> REF CadEE_Target_478 \h </w:instrText>
      </w:r>
      <w:r>
        <w:fldChar w:fldCharType="separate"/>
      </w:r>
      <w:r>
        <w:t xml:space="preserve">200</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11</w:t>
      </w:r>
      <w:r>
        <w:t xml:space="preserve"> - кількість точкових термічних включень,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W</m:t>
                                    </m:r>
                                  </m:e>
                                  <m:sub>
                                    <m:r>
                                      <m:rPr>
                                        <m:sty m:val="i"/>
                                      </m:rPr>
                                      <m:t>W</m:t>
                                    </m:r>
                                  </m:sub>
                                </m:sSub>
                              </m:e>
                              <m:sub>
                                <m:r>
                                  <m:rPr>
                                    <m:sty m:val="i"/>
                                  </m:rPr>
                                  <m:t>dis</m:t>
                                </m:r>
                              </m:sub>
                            </m:sSub>
                          </m:e>
                          <m:sub>
                            <m:r>
                              <m:rPr>
                                <m:sty m:val="i"/>
                              </m:rPr>
                              <m:t>aux</m:t>
                            </m:r>
                          </m:sub>
                        </m:sSub>
                      </m:e>
                      <m:sub>
                        <m:r>
                          <m:t>1</m:t>
                        </m:r>
                      </m:sub>
                    </m:sSub>
                  </m:e>
                  <m:sub>
                    <m:r>
                      <m:t>12</m:t>
                    </m:r>
                  </m:sub>
                </m:sSub>
                <m:r>
                  <m:t>=</m:t>
                </m:r>
                <m:sSub>
                  <m:e>
                    <m:sSub>
                      <m:e>
                        <m:r>
                          <m:rPr>
                            <m:sty m:val="i"/>
                          </m:rPr>
                          <m:t>P</m:t>
                        </m:r>
                      </m:e>
                      <m:sub>
                        <m:r>
                          <m:rPr>
                            <m:sty m:val="i"/>
                          </m:rPr>
                          <m:t>pmp</m:t>
                        </m:r>
                      </m:sub>
                    </m:sSub>
                  </m:e>
                  <m:sub>
                    <m:r>
                      <m:t>1</m:t>
                    </m:r>
                  </m:sub>
                </m:sSub>
                <m:sSub>
                  <m:e>
                    <m:sSub>
                      <m:e>
                        <m:r>
                          <m:rPr>
                            <m:sty m:val="i"/>
                          </m:rPr>
                          <m:t>t</m:t>
                        </m:r>
                      </m:e>
                      <m:sub>
                        <m:r>
                          <m:rPr>
                            <m:sty m:val="i"/>
                          </m:rPr>
                          <m:t>pmp</m:t>
                        </m:r>
                      </m:sub>
                    </m:sSub>
                  </m:e>
                  <m:sub>
                    <m:r>
                      <m:t>1</m:t>
                    </m:r>
                  </m:sub>
                </m:sSub>
                <m:sSub>
                  <m:e>
                    <m:r>
                      <m:rPr>
                        <m:sty m:val="i"/>
                      </m:rPr>
                      <m:t>N</m:t>
                    </m:r>
                  </m:e>
                  <m:sub>
                    <m:r>
                      <m:t>12</m:t>
                    </m:r>
                  </m:sub>
                </m:sSub>
                <m:r>
                  <m:t>=</m:t>
                </m:r>
                <m:r>
                  <m:t>0</m:t>
                </m:r>
                <m:r>
                  <m:t>·</m:t>
                </m:r>
                <m:r>
                  <m:t>24</m:t>
                </m:r>
                <m:r>
                  <m:t>·</m:t>
                </m:r>
                <m:r>
                  <m:t>31</m:t>
                </m:r>
                <m:r>
                  <m:t>=</m:t>
                </m:r>
                <m:r>
                  <m:t>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89" w:name="CadEE_Target_489"/>
            <w:r>
              <w:fldChar w:fldCharType="begin"/>
            </w:r>
            <w:r>
              <w:instrText xml:space="preserve"> SEQ CadEE_Formula \* ARABIC </w:instrText>
            </w:r>
            <w:r>
              <w:fldChar w:fldCharType="separate"/>
            </w:r>
            <w:r>
              <w:t xml:space="preserve">211</w:t>
            </w:r>
            <w:r>
              <w:fldChar w:fldCharType="end"/>
            </w:r>
            <w:bookmarkEnd w:id="489"/>
            <w:r>
              <w:t>)</w:t>
            </w:r>
          </w:p>
        </w:tc>
      </w:tr>
    </w:tbl>
    <w:p>
      <w:pPr>
        <w:pStyle w:val="CadEENormalText"/>
      </w:pPr>
      <w:r>
        <w:t xml:space="preserve">де </w:t>
      </w:r>
      <w:r>
        <w:rPr>
          <w:rFonts w:ascii="Cambria Math" w:hAnsi="Cambria Math" w:eastAsia="Cambria Math" w:cs="Cambria Math"/>
        </w:rPr>
        <w:t xml:space="preserve">P</w:t>
      </w:r>
      <w:r>
        <w:rPr>
          <w:rFonts w:ascii="Cambria Math" w:hAnsi="Cambria Math" w:eastAsia="Cambria Math" w:cs="Cambria Math"/>
          <w:vertAlign w:val="subscript"/>
        </w:rPr>
        <w:t xml:space="preserve">pmp 1</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pmp 1</w:t>
      </w:r>
      <w:r>
        <w:t xml:space="preserve"> - те саме, що у формулі (</w:t>
      </w:r>
      <w:r>
        <w:fldChar w:fldCharType="begin"/>
      </w:r>
      <w:r>
        <w:instrText xml:space="preserve"> REF CadEE_Target_478 \h </w:instrText>
      </w:r>
      <w:r>
        <w:fldChar w:fldCharType="separate"/>
      </w:r>
      <w:r>
        <w:t xml:space="preserve">200</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12</w:t>
      </w:r>
      <w:r>
        <w:t xml:space="preserve"> - кількість точкових термічних включень,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4"/>
          <w:numId w:val="1"/>
        </w:numPr>
      </w:pPr>
      <w:bookmarkStart w:id="490" w:name="CadEE_Target_490"/>
      <w:r>
        <w:t xml:space="preserve">Річне споживання додаткової енергії насоса:</w:t>
      </w:r>
      <w:bookmarkEnd w:id="49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W</m:t>
                                </m:r>
                              </m:e>
                              <m:sub>
                                <m:r>
                                  <m:rPr>
                                    <m:sty m:val="i"/>
                                  </m:rPr>
                                  <m:t>W</m:t>
                                </m:r>
                              </m:sub>
                            </m:sSub>
                          </m:e>
                          <m:sub>
                            <m:r>
                              <m:rPr>
                                <m:sty m:val="i"/>
                              </m:rPr>
                              <m:t>dis</m:t>
                            </m:r>
                          </m:sub>
                        </m:sSub>
                      </m:e>
                      <m:sub>
                        <m:r>
                          <m:rPr>
                            <m:sty m:val="i"/>
                          </m:rPr>
                          <m:t>aux</m:t>
                        </m:r>
                      </m:sub>
                    </m:sSub>
                  </m:e>
                  <m:sub>
                    <m:r>
                      <m:t>1</m:t>
                    </m:r>
                  </m:sub>
                </m:sSub>
                <m:r>
                  <m:t>=</m:t>
                </m:r>
                <m:r>
                  <m:t>0</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91" w:name="CadEE_Target_491"/>
            <w:r>
              <w:fldChar w:fldCharType="begin"/>
            </w:r>
            <w:r>
              <w:instrText xml:space="preserve"> SEQ CadEE_Formula \* ARABIC </w:instrText>
            </w:r>
            <w:r>
              <w:fldChar w:fldCharType="separate"/>
            </w:r>
            <w:r>
              <w:t xml:space="preserve">212</w:t>
            </w:r>
            <w:r>
              <w:fldChar w:fldCharType="end"/>
            </w:r>
            <w:bookmarkEnd w:id="491"/>
            <w:r>
              <w:t>)</w:t>
            </w:r>
          </w:p>
        </w:tc>
      </w:tr>
    </w:tbl>
    <w:p>
      <w:pPr>
        <w:pStyle w:val="CadEENormalText"/>
        <w:numPr>
          <w:ilvl w:val="4"/>
          <w:numId w:val="1"/>
        </w:numPr>
      </w:pPr>
      <w:bookmarkStart w:id="492" w:name="CadEE_Target_492"/>
      <w:r>
        <w:t xml:space="preserve">Утилізаційні регулярні тепловтрати за кожен місяць виражають часткою тепловтрат у підсистемі розподілення ГВП з трубопроводів, що містяться в опалюваних приміщеннях, та часткою додаткового енергоспоживання під час розподілення згідно з п. 16.2.1.10.3 ДСТУ 9190:2022</w:t>
      </w:r>
      <w:bookmarkEnd w:id="49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W</m:t>
                                    </m:r>
                                  </m:sub>
                                </m:sSub>
                              </m:e>
                              <m:sub>
                                <m:r>
                                  <m:rPr>
                                    <m:sty m:val="i"/>
                                  </m:rPr>
                                  <m:t>dis</m:t>
                                </m:r>
                              </m:sub>
                            </m:sSub>
                          </m:e>
                          <m:sub>
                            <m:r>
                              <m:rPr>
                                <m:sty m:val="i"/>
                              </m:rPr>
                              <m:t>rbl</m:t>
                            </m:r>
                          </m:sub>
                        </m:sSub>
                      </m:e>
                      <m:sub>
                        <m:r>
                          <m:t>1</m:t>
                        </m:r>
                      </m:sub>
                    </m:sSub>
                  </m:e>
                  <m:sub>
                    <m:r>
                      <m:t>1</m:t>
                    </m:r>
                  </m:sub>
                </m:sSub>
                <m:r>
                  <m:t>=</m:t>
                </m:r>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e>
                  <m:sub>
                    <m:r>
                      <m:t>1</m:t>
                    </m:r>
                  </m:sub>
                </m:sSub>
                <m:sSub>
                  <m:e>
                    <m:sSub>
                      <m:e>
                        <m:sSub>
                          <m:e>
                            <m:sSub>
                              <m:e>
                                <m:r>
                                  <m:rPr>
                                    <m:sty m:val="i"/>
                                  </m:rPr>
                                  <m:t>f</m:t>
                                </m:r>
                              </m:e>
                              <m:sub>
                                <m:r>
                                  <m:rPr>
                                    <m:sty m:val="i"/>
                                  </m:rPr>
                                  <m:t>W</m:t>
                                </m:r>
                              </m:sub>
                            </m:sSub>
                          </m:e>
                          <m:sub>
                            <m:r>
                              <m:rPr>
                                <m:sty m:val="i"/>
                              </m:rPr>
                              <m:t>dis</m:t>
                            </m:r>
                          </m:sub>
                        </m:sSub>
                      </m:e>
                      <m:sub>
                        <m:r>
                          <m:rPr>
                            <m:sty m:val="i"/>
                          </m:rPr>
                          <m:t>ls</m:t>
                        </m:r>
                      </m:sub>
                    </m:sSub>
                  </m:e>
                  <m:sub>
                    <m:r>
                      <m:rPr>
                        <m:sty m:val="i"/>
                      </m:rPr>
                      <m:t>rbl</m:t>
                    </m:r>
                  </m:sub>
                </m:sSub>
                <m:r>
                  <m:t>+</m:t>
                </m:r>
                <m:sSub>
                  <m:e>
                    <m:sSub>
                      <m:e>
                        <m:sSub>
                          <m:e>
                            <m:sSub>
                              <m:e>
                                <m:sSub>
                                  <m:e>
                                    <m:r>
                                      <m:rPr>
                                        <m:sty m:val="i"/>
                                      </m:rPr>
                                      <m:t>W</m:t>
                                    </m:r>
                                  </m:e>
                                  <m:sub>
                                    <m:r>
                                      <m:rPr>
                                        <m:sty m:val="i"/>
                                      </m:rPr>
                                      <m:t>W</m:t>
                                    </m:r>
                                  </m:sub>
                                </m:sSub>
                              </m:e>
                              <m:sub>
                                <m:r>
                                  <m:rPr>
                                    <m:sty m:val="i"/>
                                  </m:rPr>
                                  <m:t>dis</m:t>
                                </m:r>
                              </m:sub>
                            </m:sSub>
                          </m:e>
                          <m:sub>
                            <m:r>
                              <m:rPr>
                                <m:sty m:val="i"/>
                              </m:rPr>
                              <m:t>aux</m:t>
                            </m:r>
                          </m:sub>
                        </m:sSub>
                      </m:e>
                      <m:sub>
                        <m:r>
                          <m:t>1</m:t>
                        </m:r>
                      </m:sub>
                    </m:sSub>
                  </m:e>
                  <m:sub>
                    <m:r>
                      <m:t>1</m:t>
                    </m:r>
                  </m:sub>
                </m:sSub>
                <m:sSub>
                  <m:e>
                    <m:sSub>
                      <m:e>
                        <m:sSub>
                          <m:e>
                            <m:sSub>
                              <m:e>
                                <m:r>
                                  <m:rPr>
                                    <m:sty m:val="i"/>
                                  </m:rPr>
                                  <m:t>f</m:t>
                                </m:r>
                              </m:e>
                              <m:sub>
                                <m:r>
                                  <m:rPr>
                                    <m:sty m:val="i"/>
                                  </m:rPr>
                                  <m:t>W</m:t>
                                </m:r>
                              </m:sub>
                            </m:sSub>
                          </m:e>
                          <m:sub>
                            <m:r>
                              <m:rPr>
                                <m:sty m:val="i"/>
                              </m:rPr>
                              <m:t>dis</m:t>
                            </m:r>
                          </m:sub>
                        </m:sSub>
                      </m:e>
                      <m:sub>
                        <m:r>
                          <m:rPr>
                            <m:sty m:val="i"/>
                          </m:rPr>
                          <m:t>aux</m:t>
                        </m:r>
                      </m:sub>
                    </m:sSub>
                  </m:e>
                  <m:sub>
                    <m:r>
                      <m:rPr>
                        <m:sty m:val="i"/>
                      </m:rPr>
                      <m:t>rbl</m:t>
                    </m:r>
                  </m:sub>
                </m:sSub>
                <m:r>
                  <m:t>=</m:t>
                </m:r>
                <m:r>
                  <m:t>104160</m:t>
                </m:r>
                <m:r>
                  <m:t>·</m:t>
                </m:r>
                <m:r>
                  <m:t>0.5</m:t>
                </m:r>
                <m:r>
                  <m:t>+</m:t>
                </m:r>
                <m:r>
                  <m:t>0</m:t>
                </m:r>
                <m:r>
                  <m:t>·</m:t>
                </m:r>
                <m:r>
                  <m:t>0.8</m:t>
                </m:r>
                <m:r>
                  <m:t>=</m:t>
                </m:r>
                <m:r>
                  <m:t>52080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93" w:name="CadEE_Target_493"/>
            <w:r>
              <w:fldChar w:fldCharType="begin"/>
            </w:r>
            <w:r>
              <w:instrText xml:space="preserve"> SEQ CadEE_Formula \* ARABIC </w:instrText>
            </w:r>
            <w:r>
              <w:fldChar w:fldCharType="separate"/>
            </w:r>
            <w:r>
              <w:t xml:space="preserve">213</w:t>
            </w:r>
            <w:r>
              <w:fldChar w:fldCharType="end"/>
            </w:r>
            <w:bookmarkEnd w:id="49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dis ls D 1 1</w:t>
      </w:r>
      <w:r>
        <w:t xml:space="preserve"> - місячні тепловтрати трубопроводів гарячого водопостачання в опалюваних об'ємах, див. п. </w:t>
      </w:r>
      <w:r>
        <w:fldChar w:fldCharType="begin"/>
      </w:r>
      <w:r>
        <w:instrText xml:space="preserve"> REF CadEE_Target_456 \n \h </w:instrText>
      </w:r>
      <w:r>
        <w:fldChar w:fldCharType="separate"/>
      </w:r>
      <w:r>
        <w:t xml:space="preserve">6.3.3.9</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W dis ls rbl</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W dis aux rbl</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W</w:t>
      </w:r>
      <w:r>
        <w:rPr>
          <w:rFonts w:ascii="Cambria Math" w:hAnsi="Cambria Math" w:eastAsia="Cambria Math" w:cs="Cambria Math"/>
          <w:vertAlign w:val="subscript"/>
        </w:rPr>
        <w:t xml:space="preserve">W dis aux 1 1</w:t>
      </w:r>
      <w:r>
        <w:t xml:space="preserve"> - місячне споживання додаткової енергії насосом гарячого водопостачання, див. п. </w:t>
      </w:r>
      <w:r>
        <w:fldChar w:fldCharType="begin"/>
      </w:r>
      <w:r>
        <w:instrText xml:space="preserve"> REF CadEE_Target_477 \n \h </w:instrText>
      </w:r>
      <w:r>
        <w:fldChar w:fldCharType="separate"/>
      </w:r>
      <w:r>
        <w:t xml:space="preserve">6.3.3.11.4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W</m:t>
                                    </m:r>
                                  </m:sub>
                                </m:sSub>
                              </m:e>
                              <m:sub>
                                <m:r>
                                  <m:rPr>
                                    <m:sty m:val="i"/>
                                  </m:rPr>
                                  <m:t>dis</m:t>
                                </m:r>
                              </m:sub>
                            </m:sSub>
                          </m:e>
                          <m:sub>
                            <m:r>
                              <m:rPr>
                                <m:sty m:val="i"/>
                              </m:rPr>
                              <m:t>rbl</m:t>
                            </m:r>
                          </m:sub>
                        </m:sSub>
                      </m:e>
                      <m:sub>
                        <m:r>
                          <m:t>1</m:t>
                        </m:r>
                      </m:sub>
                    </m:sSub>
                  </m:e>
                  <m:sub>
                    <m:r>
                      <m:t>2</m:t>
                    </m:r>
                  </m:sub>
                </m:sSub>
                <m:r>
                  <m:t>=</m:t>
                </m:r>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e>
                  <m:sub>
                    <m:r>
                      <m:t>2</m:t>
                    </m:r>
                  </m:sub>
                </m:sSub>
                <m:sSub>
                  <m:e>
                    <m:sSub>
                      <m:e>
                        <m:sSub>
                          <m:e>
                            <m:sSub>
                              <m:e>
                                <m:r>
                                  <m:rPr>
                                    <m:sty m:val="i"/>
                                  </m:rPr>
                                  <m:t>f</m:t>
                                </m:r>
                              </m:e>
                              <m:sub>
                                <m:r>
                                  <m:rPr>
                                    <m:sty m:val="i"/>
                                  </m:rPr>
                                  <m:t>W</m:t>
                                </m:r>
                              </m:sub>
                            </m:sSub>
                          </m:e>
                          <m:sub>
                            <m:r>
                              <m:rPr>
                                <m:sty m:val="i"/>
                              </m:rPr>
                              <m:t>dis</m:t>
                            </m:r>
                          </m:sub>
                        </m:sSub>
                      </m:e>
                      <m:sub>
                        <m:r>
                          <m:rPr>
                            <m:sty m:val="i"/>
                          </m:rPr>
                          <m:t>ls</m:t>
                        </m:r>
                      </m:sub>
                    </m:sSub>
                  </m:e>
                  <m:sub>
                    <m:r>
                      <m:rPr>
                        <m:sty m:val="i"/>
                      </m:rPr>
                      <m:t>rbl</m:t>
                    </m:r>
                  </m:sub>
                </m:sSub>
                <m:r>
                  <m:t>+</m:t>
                </m:r>
                <m:sSub>
                  <m:e>
                    <m:sSub>
                      <m:e>
                        <m:sSub>
                          <m:e>
                            <m:sSub>
                              <m:e>
                                <m:sSub>
                                  <m:e>
                                    <m:r>
                                      <m:rPr>
                                        <m:sty m:val="i"/>
                                      </m:rPr>
                                      <m:t>W</m:t>
                                    </m:r>
                                  </m:e>
                                  <m:sub>
                                    <m:r>
                                      <m:rPr>
                                        <m:sty m:val="i"/>
                                      </m:rPr>
                                      <m:t>W</m:t>
                                    </m:r>
                                  </m:sub>
                                </m:sSub>
                              </m:e>
                              <m:sub>
                                <m:r>
                                  <m:rPr>
                                    <m:sty m:val="i"/>
                                  </m:rPr>
                                  <m:t>dis</m:t>
                                </m:r>
                              </m:sub>
                            </m:sSub>
                          </m:e>
                          <m:sub>
                            <m:r>
                              <m:rPr>
                                <m:sty m:val="i"/>
                              </m:rPr>
                              <m:t>aux</m:t>
                            </m:r>
                          </m:sub>
                        </m:sSub>
                      </m:e>
                      <m:sub>
                        <m:r>
                          <m:t>1</m:t>
                        </m:r>
                      </m:sub>
                    </m:sSub>
                  </m:e>
                  <m:sub>
                    <m:r>
                      <m:t>2</m:t>
                    </m:r>
                  </m:sub>
                </m:sSub>
                <m:sSub>
                  <m:e>
                    <m:sSub>
                      <m:e>
                        <m:sSub>
                          <m:e>
                            <m:sSub>
                              <m:e>
                                <m:r>
                                  <m:rPr>
                                    <m:sty m:val="i"/>
                                  </m:rPr>
                                  <m:t>f</m:t>
                                </m:r>
                              </m:e>
                              <m:sub>
                                <m:r>
                                  <m:rPr>
                                    <m:sty m:val="i"/>
                                  </m:rPr>
                                  <m:t>W</m:t>
                                </m:r>
                              </m:sub>
                            </m:sSub>
                          </m:e>
                          <m:sub>
                            <m:r>
                              <m:rPr>
                                <m:sty m:val="i"/>
                              </m:rPr>
                              <m:t>dis</m:t>
                            </m:r>
                          </m:sub>
                        </m:sSub>
                      </m:e>
                      <m:sub>
                        <m:r>
                          <m:rPr>
                            <m:sty m:val="i"/>
                          </m:rPr>
                          <m:t>aux</m:t>
                        </m:r>
                      </m:sub>
                    </m:sSub>
                  </m:e>
                  <m:sub>
                    <m:r>
                      <m:rPr>
                        <m:sty m:val="i"/>
                      </m:rPr>
                      <m:t>rbl</m:t>
                    </m:r>
                  </m:sub>
                </m:sSub>
                <m:r>
                  <m:t>=</m:t>
                </m:r>
                <m:r>
                  <m:t>94080</m:t>
                </m:r>
                <m:r>
                  <m:t>·</m:t>
                </m:r>
                <m:r>
                  <m:t>0.5</m:t>
                </m:r>
                <m:r>
                  <m:t>+</m:t>
                </m:r>
                <m:r>
                  <m:t>0</m:t>
                </m:r>
                <m:r>
                  <m:t>·</m:t>
                </m:r>
                <m:r>
                  <m:t>0.8</m:t>
                </m:r>
                <m:r>
                  <m:t>=</m:t>
                </m:r>
                <m:r>
                  <m:t>47040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94" w:name="CadEE_Target_494"/>
            <w:r>
              <w:fldChar w:fldCharType="begin"/>
            </w:r>
            <w:r>
              <w:instrText xml:space="preserve"> SEQ CadEE_Formula \* ARABIC </w:instrText>
            </w:r>
            <w:r>
              <w:fldChar w:fldCharType="separate"/>
            </w:r>
            <w:r>
              <w:t xml:space="preserve">214</w:t>
            </w:r>
            <w:r>
              <w:fldChar w:fldCharType="end"/>
            </w:r>
            <w:bookmarkEnd w:id="49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dis ls D 1 2</w:t>
      </w:r>
      <w:r>
        <w:t xml:space="preserve"> - місячні тепловтрати трубопроводів гарячого водопостачання в опалюваних об'ємах, див. п. </w:t>
      </w:r>
      <w:r>
        <w:fldChar w:fldCharType="begin"/>
      </w:r>
      <w:r>
        <w:instrText xml:space="preserve"> REF CadEE_Target_456 \n \h </w:instrText>
      </w:r>
      <w:r>
        <w:fldChar w:fldCharType="separate"/>
      </w:r>
      <w:r>
        <w:t xml:space="preserve">6.3.3.9</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W dis ls rbl</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W dis aux rbl</w:t>
      </w:r>
      <w:r>
        <w:t xml:space="preserve"> - те саме, що у формулі (</w:t>
      </w:r>
      <w:r>
        <w:fldChar w:fldCharType="begin"/>
      </w:r>
      <w:r>
        <w:instrText xml:space="preserve"> REF CadEE_Target_493 \h </w:instrText>
      </w:r>
      <w:r>
        <w:fldChar w:fldCharType="separate"/>
      </w:r>
      <w:r>
        <w:t xml:space="preserve">213</w:t>
      </w:r>
      <w:r>
        <w:fldChar w:fldCharType="end"/>
      </w:r>
      <w:r>
        <w:t xml:space="preserve">); </w:t>
      </w:r>
      <w:r>
        <w:rPr>
          <w:rFonts w:ascii="Cambria Math" w:hAnsi="Cambria Math" w:eastAsia="Cambria Math" w:cs="Cambria Math"/>
        </w:rPr>
        <w:t xml:space="preserve">W</w:t>
      </w:r>
      <w:r>
        <w:rPr>
          <w:rFonts w:ascii="Cambria Math" w:hAnsi="Cambria Math" w:eastAsia="Cambria Math" w:cs="Cambria Math"/>
          <w:vertAlign w:val="subscript"/>
        </w:rPr>
        <w:t xml:space="preserve">W dis aux 1 2</w:t>
      </w:r>
      <w:r>
        <w:t xml:space="preserve"> - місячне споживання додаткової енергії насосом гарячого водопостачання, див. п. </w:t>
      </w:r>
      <w:r>
        <w:fldChar w:fldCharType="begin"/>
      </w:r>
      <w:r>
        <w:instrText xml:space="preserve"> REF CadEE_Target_477 \n \h </w:instrText>
      </w:r>
      <w:r>
        <w:fldChar w:fldCharType="separate"/>
      </w:r>
      <w:r>
        <w:t xml:space="preserve">6.3.3.11.4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W</m:t>
                                    </m:r>
                                  </m:sub>
                                </m:sSub>
                              </m:e>
                              <m:sub>
                                <m:r>
                                  <m:rPr>
                                    <m:sty m:val="i"/>
                                  </m:rPr>
                                  <m:t>dis</m:t>
                                </m:r>
                              </m:sub>
                            </m:sSub>
                          </m:e>
                          <m:sub>
                            <m:r>
                              <m:rPr>
                                <m:sty m:val="i"/>
                              </m:rPr>
                              <m:t>rbl</m:t>
                            </m:r>
                          </m:sub>
                        </m:sSub>
                      </m:e>
                      <m:sub>
                        <m:r>
                          <m:t>1</m:t>
                        </m:r>
                      </m:sub>
                    </m:sSub>
                  </m:e>
                  <m:sub>
                    <m:r>
                      <m:t>3</m:t>
                    </m:r>
                  </m:sub>
                </m:sSub>
                <m:r>
                  <m:t>=</m:t>
                </m:r>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e>
                  <m:sub>
                    <m:r>
                      <m:t>3</m:t>
                    </m:r>
                  </m:sub>
                </m:sSub>
                <m:sSub>
                  <m:e>
                    <m:sSub>
                      <m:e>
                        <m:sSub>
                          <m:e>
                            <m:sSub>
                              <m:e>
                                <m:r>
                                  <m:rPr>
                                    <m:sty m:val="i"/>
                                  </m:rPr>
                                  <m:t>f</m:t>
                                </m:r>
                              </m:e>
                              <m:sub>
                                <m:r>
                                  <m:rPr>
                                    <m:sty m:val="i"/>
                                  </m:rPr>
                                  <m:t>W</m:t>
                                </m:r>
                              </m:sub>
                            </m:sSub>
                          </m:e>
                          <m:sub>
                            <m:r>
                              <m:rPr>
                                <m:sty m:val="i"/>
                              </m:rPr>
                              <m:t>dis</m:t>
                            </m:r>
                          </m:sub>
                        </m:sSub>
                      </m:e>
                      <m:sub>
                        <m:r>
                          <m:rPr>
                            <m:sty m:val="i"/>
                          </m:rPr>
                          <m:t>ls</m:t>
                        </m:r>
                      </m:sub>
                    </m:sSub>
                  </m:e>
                  <m:sub>
                    <m:r>
                      <m:rPr>
                        <m:sty m:val="i"/>
                      </m:rPr>
                      <m:t>rbl</m:t>
                    </m:r>
                  </m:sub>
                </m:sSub>
                <m:r>
                  <m:t>+</m:t>
                </m:r>
                <m:sSub>
                  <m:e>
                    <m:sSub>
                      <m:e>
                        <m:sSub>
                          <m:e>
                            <m:sSub>
                              <m:e>
                                <m:sSub>
                                  <m:e>
                                    <m:r>
                                      <m:rPr>
                                        <m:sty m:val="i"/>
                                      </m:rPr>
                                      <m:t>W</m:t>
                                    </m:r>
                                  </m:e>
                                  <m:sub>
                                    <m:r>
                                      <m:rPr>
                                        <m:sty m:val="i"/>
                                      </m:rPr>
                                      <m:t>W</m:t>
                                    </m:r>
                                  </m:sub>
                                </m:sSub>
                              </m:e>
                              <m:sub>
                                <m:r>
                                  <m:rPr>
                                    <m:sty m:val="i"/>
                                  </m:rPr>
                                  <m:t>dis</m:t>
                                </m:r>
                              </m:sub>
                            </m:sSub>
                          </m:e>
                          <m:sub>
                            <m:r>
                              <m:rPr>
                                <m:sty m:val="i"/>
                              </m:rPr>
                              <m:t>aux</m:t>
                            </m:r>
                          </m:sub>
                        </m:sSub>
                      </m:e>
                      <m:sub>
                        <m:r>
                          <m:t>1</m:t>
                        </m:r>
                      </m:sub>
                    </m:sSub>
                  </m:e>
                  <m:sub>
                    <m:r>
                      <m:t>3</m:t>
                    </m:r>
                  </m:sub>
                </m:sSub>
                <m:sSub>
                  <m:e>
                    <m:sSub>
                      <m:e>
                        <m:sSub>
                          <m:e>
                            <m:sSub>
                              <m:e>
                                <m:r>
                                  <m:rPr>
                                    <m:sty m:val="i"/>
                                  </m:rPr>
                                  <m:t>f</m:t>
                                </m:r>
                              </m:e>
                              <m:sub>
                                <m:r>
                                  <m:rPr>
                                    <m:sty m:val="i"/>
                                  </m:rPr>
                                  <m:t>W</m:t>
                                </m:r>
                              </m:sub>
                            </m:sSub>
                          </m:e>
                          <m:sub>
                            <m:r>
                              <m:rPr>
                                <m:sty m:val="i"/>
                              </m:rPr>
                              <m:t>dis</m:t>
                            </m:r>
                          </m:sub>
                        </m:sSub>
                      </m:e>
                      <m:sub>
                        <m:r>
                          <m:rPr>
                            <m:sty m:val="i"/>
                          </m:rPr>
                          <m:t>aux</m:t>
                        </m:r>
                      </m:sub>
                    </m:sSub>
                  </m:e>
                  <m:sub>
                    <m:r>
                      <m:rPr>
                        <m:sty m:val="i"/>
                      </m:rPr>
                      <m:t>rbl</m:t>
                    </m:r>
                  </m:sub>
                </m:sSub>
                <m:r>
                  <m:t>=</m:t>
                </m:r>
                <m:r>
                  <m:t>104160</m:t>
                </m:r>
                <m:r>
                  <m:t>·</m:t>
                </m:r>
                <m:r>
                  <m:t>0.5</m:t>
                </m:r>
                <m:r>
                  <m:t>+</m:t>
                </m:r>
                <m:r>
                  <m:t>0</m:t>
                </m:r>
                <m:r>
                  <m:t>·</m:t>
                </m:r>
                <m:r>
                  <m:t>0.8</m:t>
                </m:r>
                <m:r>
                  <m:t>=</m:t>
                </m:r>
                <m:r>
                  <m:t>52080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95" w:name="CadEE_Target_495"/>
            <w:r>
              <w:fldChar w:fldCharType="begin"/>
            </w:r>
            <w:r>
              <w:instrText xml:space="preserve"> SEQ CadEE_Formula \* ARABIC </w:instrText>
            </w:r>
            <w:r>
              <w:fldChar w:fldCharType="separate"/>
            </w:r>
            <w:r>
              <w:t xml:space="preserve">215</w:t>
            </w:r>
            <w:r>
              <w:fldChar w:fldCharType="end"/>
            </w:r>
            <w:bookmarkEnd w:id="49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dis ls D 1 3</w:t>
      </w:r>
      <w:r>
        <w:t xml:space="preserve"> - місячні тепловтрати трубопроводів гарячого водопостачання в опалюваних об'ємах, див. п. </w:t>
      </w:r>
      <w:r>
        <w:fldChar w:fldCharType="begin"/>
      </w:r>
      <w:r>
        <w:instrText xml:space="preserve"> REF CadEE_Target_456 \n \h </w:instrText>
      </w:r>
      <w:r>
        <w:fldChar w:fldCharType="separate"/>
      </w:r>
      <w:r>
        <w:t xml:space="preserve">6.3.3.9</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W dis ls rbl</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W dis aux rbl</w:t>
      </w:r>
      <w:r>
        <w:t xml:space="preserve"> - те саме, що у формулі (</w:t>
      </w:r>
      <w:r>
        <w:fldChar w:fldCharType="begin"/>
      </w:r>
      <w:r>
        <w:instrText xml:space="preserve"> REF CadEE_Target_493 \h </w:instrText>
      </w:r>
      <w:r>
        <w:fldChar w:fldCharType="separate"/>
      </w:r>
      <w:r>
        <w:t xml:space="preserve">213</w:t>
      </w:r>
      <w:r>
        <w:fldChar w:fldCharType="end"/>
      </w:r>
      <w:r>
        <w:t xml:space="preserve">); </w:t>
      </w:r>
      <w:r>
        <w:rPr>
          <w:rFonts w:ascii="Cambria Math" w:hAnsi="Cambria Math" w:eastAsia="Cambria Math" w:cs="Cambria Math"/>
        </w:rPr>
        <w:t xml:space="preserve">W</w:t>
      </w:r>
      <w:r>
        <w:rPr>
          <w:rFonts w:ascii="Cambria Math" w:hAnsi="Cambria Math" w:eastAsia="Cambria Math" w:cs="Cambria Math"/>
          <w:vertAlign w:val="subscript"/>
        </w:rPr>
        <w:t xml:space="preserve">W dis aux 1 3</w:t>
      </w:r>
      <w:r>
        <w:t xml:space="preserve"> - місячне споживання додаткової енергії насосом гарячого водопостачання, див. п. </w:t>
      </w:r>
      <w:r>
        <w:fldChar w:fldCharType="begin"/>
      </w:r>
      <w:r>
        <w:instrText xml:space="preserve"> REF CadEE_Target_477 \n \h </w:instrText>
      </w:r>
      <w:r>
        <w:fldChar w:fldCharType="separate"/>
      </w:r>
      <w:r>
        <w:t xml:space="preserve">6.3.3.11.4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W</m:t>
                                    </m:r>
                                  </m:sub>
                                </m:sSub>
                              </m:e>
                              <m:sub>
                                <m:r>
                                  <m:rPr>
                                    <m:sty m:val="i"/>
                                  </m:rPr>
                                  <m:t>dis</m:t>
                                </m:r>
                              </m:sub>
                            </m:sSub>
                          </m:e>
                          <m:sub>
                            <m:r>
                              <m:rPr>
                                <m:sty m:val="i"/>
                              </m:rPr>
                              <m:t>rbl</m:t>
                            </m:r>
                          </m:sub>
                        </m:sSub>
                      </m:e>
                      <m:sub>
                        <m:r>
                          <m:t>1</m:t>
                        </m:r>
                      </m:sub>
                    </m:sSub>
                  </m:e>
                  <m:sub>
                    <m:r>
                      <m:t>4</m:t>
                    </m:r>
                  </m:sub>
                </m:sSub>
                <m:r>
                  <m:t>=</m:t>
                </m:r>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e>
                  <m:sub>
                    <m:r>
                      <m:t>4</m:t>
                    </m:r>
                  </m:sub>
                </m:sSub>
                <m:sSub>
                  <m:e>
                    <m:sSub>
                      <m:e>
                        <m:sSub>
                          <m:e>
                            <m:sSub>
                              <m:e>
                                <m:r>
                                  <m:rPr>
                                    <m:sty m:val="i"/>
                                  </m:rPr>
                                  <m:t>f</m:t>
                                </m:r>
                              </m:e>
                              <m:sub>
                                <m:r>
                                  <m:rPr>
                                    <m:sty m:val="i"/>
                                  </m:rPr>
                                  <m:t>W</m:t>
                                </m:r>
                              </m:sub>
                            </m:sSub>
                          </m:e>
                          <m:sub>
                            <m:r>
                              <m:rPr>
                                <m:sty m:val="i"/>
                              </m:rPr>
                              <m:t>dis</m:t>
                            </m:r>
                          </m:sub>
                        </m:sSub>
                      </m:e>
                      <m:sub>
                        <m:r>
                          <m:rPr>
                            <m:sty m:val="i"/>
                          </m:rPr>
                          <m:t>ls</m:t>
                        </m:r>
                      </m:sub>
                    </m:sSub>
                  </m:e>
                  <m:sub>
                    <m:r>
                      <m:rPr>
                        <m:sty m:val="i"/>
                      </m:rPr>
                      <m:t>rbl</m:t>
                    </m:r>
                  </m:sub>
                </m:sSub>
                <m:r>
                  <m:t>+</m:t>
                </m:r>
                <m:sSub>
                  <m:e>
                    <m:sSub>
                      <m:e>
                        <m:sSub>
                          <m:e>
                            <m:sSub>
                              <m:e>
                                <m:sSub>
                                  <m:e>
                                    <m:r>
                                      <m:rPr>
                                        <m:sty m:val="i"/>
                                      </m:rPr>
                                      <m:t>W</m:t>
                                    </m:r>
                                  </m:e>
                                  <m:sub>
                                    <m:r>
                                      <m:rPr>
                                        <m:sty m:val="i"/>
                                      </m:rPr>
                                      <m:t>W</m:t>
                                    </m:r>
                                  </m:sub>
                                </m:sSub>
                              </m:e>
                              <m:sub>
                                <m:r>
                                  <m:rPr>
                                    <m:sty m:val="i"/>
                                  </m:rPr>
                                  <m:t>dis</m:t>
                                </m:r>
                              </m:sub>
                            </m:sSub>
                          </m:e>
                          <m:sub>
                            <m:r>
                              <m:rPr>
                                <m:sty m:val="i"/>
                              </m:rPr>
                              <m:t>aux</m:t>
                            </m:r>
                          </m:sub>
                        </m:sSub>
                      </m:e>
                      <m:sub>
                        <m:r>
                          <m:t>1</m:t>
                        </m:r>
                      </m:sub>
                    </m:sSub>
                  </m:e>
                  <m:sub>
                    <m:r>
                      <m:t>4</m:t>
                    </m:r>
                  </m:sub>
                </m:sSub>
                <m:sSub>
                  <m:e>
                    <m:sSub>
                      <m:e>
                        <m:sSub>
                          <m:e>
                            <m:sSub>
                              <m:e>
                                <m:r>
                                  <m:rPr>
                                    <m:sty m:val="i"/>
                                  </m:rPr>
                                  <m:t>f</m:t>
                                </m:r>
                              </m:e>
                              <m:sub>
                                <m:r>
                                  <m:rPr>
                                    <m:sty m:val="i"/>
                                  </m:rPr>
                                  <m:t>W</m:t>
                                </m:r>
                              </m:sub>
                            </m:sSub>
                          </m:e>
                          <m:sub>
                            <m:r>
                              <m:rPr>
                                <m:sty m:val="i"/>
                              </m:rPr>
                              <m:t>dis</m:t>
                            </m:r>
                          </m:sub>
                        </m:sSub>
                      </m:e>
                      <m:sub>
                        <m:r>
                          <m:rPr>
                            <m:sty m:val="i"/>
                          </m:rPr>
                          <m:t>aux</m:t>
                        </m:r>
                      </m:sub>
                    </m:sSub>
                  </m:e>
                  <m:sub>
                    <m:r>
                      <m:rPr>
                        <m:sty m:val="i"/>
                      </m:rPr>
                      <m:t>rbl</m:t>
                    </m:r>
                  </m:sub>
                </m:sSub>
                <m:r>
                  <m:t>=</m:t>
                </m:r>
                <m:r>
                  <m:t>83520</m:t>
                </m:r>
                <m:r>
                  <m:t>·</m:t>
                </m:r>
                <m:r>
                  <m:t>0.5</m:t>
                </m:r>
                <m:r>
                  <m:t>+</m:t>
                </m:r>
                <m:r>
                  <m:t>0</m:t>
                </m:r>
                <m:r>
                  <m:t>·</m:t>
                </m:r>
                <m:r>
                  <m:t>0.8</m:t>
                </m:r>
                <m:r>
                  <m:t>=</m:t>
                </m:r>
                <m:r>
                  <m:t>41760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96" w:name="CadEE_Target_496"/>
            <w:r>
              <w:fldChar w:fldCharType="begin"/>
            </w:r>
            <w:r>
              <w:instrText xml:space="preserve"> SEQ CadEE_Formula \* ARABIC </w:instrText>
            </w:r>
            <w:r>
              <w:fldChar w:fldCharType="separate"/>
            </w:r>
            <w:r>
              <w:t xml:space="preserve">216</w:t>
            </w:r>
            <w:r>
              <w:fldChar w:fldCharType="end"/>
            </w:r>
            <w:bookmarkEnd w:id="49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dis ls D 1 4</w:t>
      </w:r>
      <w:r>
        <w:t xml:space="preserve"> - місячні тепловтрати трубопроводів гарячого водопостачання в опалюваних об'ємах, див. п. </w:t>
      </w:r>
      <w:r>
        <w:fldChar w:fldCharType="begin"/>
      </w:r>
      <w:r>
        <w:instrText xml:space="preserve"> REF CadEE_Target_456 \n \h </w:instrText>
      </w:r>
      <w:r>
        <w:fldChar w:fldCharType="separate"/>
      </w:r>
      <w:r>
        <w:t xml:space="preserve">6.3.3.9</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W dis ls rbl</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W dis aux rbl</w:t>
      </w:r>
      <w:r>
        <w:t xml:space="preserve"> - те саме, що у формулі (</w:t>
      </w:r>
      <w:r>
        <w:fldChar w:fldCharType="begin"/>
      </w:r>
      <w:r>
        <w:instrText xml:space="preserve"> REF CadEE_Target_493 \h </w:instrText>
      </w:r>
      <w:r>
        <w:fldChar w:fldCharType="separate"/>
      </w:r>
      <w:r>
        <w:t xml:space="preserve">213</w:t>
      </w:r>
      <w:r>
        <w:fldChar w:fldCharType="end"/>
      </w:r>
      <w:r>
        <w:t xml:space="preserve">); </w:t>
      </w:r>
      <w:r>
        <w:rPr>
          <w:rFonts w:ascii="Cambria Math" w:hAnsi="Cambria Math" w:eastAsia="Cambria Math" w:cs="Cambria Math"/>
        </w:rPr>
        <w:t xml:space="preserve">W</w:t>
      </w:r>
      <w:r>
        <w:rPr>
          <w:rFonts w:ascii="Cambria Math" w:hAnsi="Cambria Math" w:eastAsia="Cambria Math" w:cs="Cambria Math"/>
          <w:vertAlign w:val="subscript"/>
        </w:rPr>
        <w:t xml:space="preserve">W dis aux 1 4</w:t>
      </w:r>
      <w:r>
        <w:t xml:space="preserve"> - місячне споживання додаткової енергії насосом гарячого водопостачання, див. п. </w:t>
      </w:r>
      <w:r>
        <w:fldChar w:fldCharType="begin"/>
      </w:r>
      <w:r>
        <w:instrText xml:space="preserve"> REF CadEE_Target_477 \n \h </w:instrText>
      </w:r>
      <w:r>
        <w:fldChar w:fldCharType="separate"/>
      </w:r>
      <w:r>
        <w:t xml:space="preserve">6.3.3.11.4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W</m:t>
                                    </m:r>
                                  </m:sub>
                                </m:sSub>
                              </m:e>
                              <m:sub>
                                <m:r>
                                  <m:rPr>
                                    <m:sty m:val="i"/>
                                  </m:rPr>
                                  <m:t>dis</m:t>
                                </m:r>
                              </m:sub>
                            </m:sSub>
                          </m:e>
                          <m:sub>
                            <m:r>
                              <m:rPr>
                                <m:sty m:val="i"/>
                              </m:rPr>
                              <m:t>rbl</m:t>
                            </m:r>
                          </m:sub>
                        </m:sSub>
                      </m:e>
                      <m:sub>
                        <m:r>
                          <m:t>1</m:t>
                        </m:r>
                      </m:sub>
                    </m:sSub>
                  </m:e>
                  <m:sub>
                    <m:r>
                      <m:t>5</m:t>
                    </m:r>
                  </m:sub>
                </m:sSub>
                <m:r>
                  <m:t>=</m:t>
                </m:r>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e>
                  <m:sub>
                    <m:r>
                      <m:t>5</m:t>
                    </m:r>
                  </m:sub>
                </m:sSub>
                <m:sSub>
                  <m:e>
                    <m:sSub>
                      <m:e>
                        <m:sSub>
                          <m:e>
                            <m:sSub>
                              <m:e>
                                <m:r>
                                  <m:rPr>
                                    <m:sty m:val="i"/>
                                  </m:rPr>
                                  <m:t>f</m:t>
                                </m:r>
                              </m:e>
                              <m:sub>
                                <m:r>
                                  <m:rPr>
                                    <m:sty m:val="i"/>
                                  </m:rPr>
                                  <m:t>W</m:t>
                                </m:r>
                              </m:sub>
                            </m:sSub>
                          </m:e>
                          <m:sub>
                            <m:r>
                              <m:rPr>
                                <m:sty m:val="i"/>
                              </m:rPr>
                              <m:t>dis</m:t>
                            </m:r>
                          </m:sub>
                        </m:sSub>
                      </m:e>
                      <m:sub>
                        <m:r>
                          <m:rPr>
                            <m:sty m:val="i"/>
                          </m:rPr>
                          <m:t>ls</m:t>
                        </m:r>
                      </m:sub>
                    </m:sSub>
                  </m:e>
                  <m:sub>
                    <m:r>
                      <m:rPr>
                        <m:sty m:val="i"/>
                      </m:rPr>
                      <m:t>rbl</m:t>
                    </m:r>
                  </m:sub>
                </m:sSub>
                <m:r>
                  <m:t>+</m:t>
                </m:r>
                <m:sSub>
                  <m:e>
                    <m:sSub>
                      <m:e>
                        <m:sSub>
                          <m:e>
                            <m:sSub>
                              <m:e>
                                <m:sSub>
                                  <m:e>
                                    <m:r>
                                      <m:rPr>
                                        <m:sty m:val="i"/>
                                      </m:rPr>
                                      <m:t>W</m:t>
                                    </m:r>
                                  </m:e>
                                  <m:sub>
                                    <m:r>
                                      <m:rPr>
                                        <m:sty m:val="i"/>
                                      </m:rPr>
                                      <m:t>W</m:t>
                                    </m:r>
                                  </m:sub>
                                </m:sSub>
                              </m:e>
                              <m:sub>
                                <m:r>
                                  <m:rPr>
                                    <m:sty m:val="i"/>
                                  </m:rPr>
                                  <m:t>dis</m:t>
                                </m:r>
                              </m:sub>
                            </m:sSub>
                          </m:e>
                          <m:sub>
                            <m:r>
                              <m:rPr>
                                <m:sty m:val="i"/>
                              </m:rPr>
                              <m:t>aux</m:t>
                            </m:r>
                          </m:sub>
                        </m:sSub>
                      </m:e>
                      <m:sub>
                        <m:r>
                          <m:t>1</m:t>
                        </m:r>
                      </m:sub>
                    </m:sSub>
                  </m:e>
                  <m:sub>
                    <m:r>
                      <m:t>5</m:t>
                    </m:r>
                  </m:sub>
                </m:sSub>
                <m:sSub>
                  <m:e>
                    <m:sSub>
                      <m:e>
                        <m:sSub>
                          <m:e>
                            <m:sSub>
                              <m:e>
                                <m:r>
                                  <m:rPr>
                                    <m:sty m:val="i"/>
                                  </m:rPr>
                                  <m:t>f</m:t>
                                </m:r>
                              </m:e>
                              <m:sub>
                                <m:r>
                                  <m:rPr>
                                    <m:sty m:val="i"/>
                                  </m:rPr>
                                  <m:t>W</m:t>
                                </m:r>
                              </m:sub>
                            </m:sSub>
                          </m:e>
                          <m:sub>
                            <m:r>
                              <m:rPr>
                                <m:sty m:val="i"/>
                              </m:rPr>
                              <m:t>dis</m:t>
                            </m:r>
                          </m:sub>
                        </m:sSub>
                      </m:e>
                      <m:sub>
                        <m:r>
                          <m:rPr>
                            <m:sty m:val="i"/>
                          </m:rPr>
                          <m:t>aux</m:t>
                        </m:r>
                      </m:sub>
                    </m:sSub>
                  </m:e>
                  <m:sub>
                    <m:r>
                      <m:rPr>
                        <m:sty m:val="i"/>
                      </m:rPr>
                      <m:t>rbl</m:t>
                    </m:r>
                  </m:sub>
                </m:sSub>
                <m:r>
                  <m:t>=</m:t>
                </m:r>
                <m:r>
                  <m:t>86304</m:t>
                </m:r>
                <m:r>
                  <m:t>·</m:t>
                </m:r>
                <m:r>
                  <m:t>0.5</m:t>
                </m:r>
                <m:r>
                  <m:t>+</m:t>
                </m:r>
                <m:r>
                  <m:t>0</m:t>
                </m:r>
                <m:r>
                  <m:t>·</m:t>
                </m:r>
                <m:r>
                  <m:t>0.8</m:t>
                </m:r>
                <m:r>
                  <m:t>=</m:t>
                </m:r>
                <m:r>
                  <m:t>43152</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97" w:name="CadEE_Target_497"/>
            <w:r>
              <w:fldChar w:fldCharType="begin"/>
            </w:r>
            <w:r>
              <w:instrText xml:space="preserve"> SEQ CadEE_Formula \* ARABIC </w:instrText>
            </w:r>
            <w:r>
              <w:fldChar w:fldCharType="separate"/>
            </w:r>
            <w:r>
              <w:t xml:space="preserve">217</w:t>
            </w:r>
            <w:r>
              <w:fldChar w:fldCharType="end"/>
            </w:r>
            <w:bookmarkEnd w:id="49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dis ls D 1 5</w:t>
      </w:r>
      <w:r>
        <w:t xml:space="preserve"> - місячні тепловтрати трубопроводів гарячого водопостачання в опалюваних об'ємах, див. п. </w:t>
      </w:r>
      <w:r>
        <w:fldChar w:fldCharType="begin"/>
      </w:r>
      <w:r>
        <w:instrText xml:space="preserve"> REF CadEE_Target_456 \n \h </w:instrText>
      </w:r>
      <w:r>
        <w:fldChar w:fldCharType="separate"/>
      </w:r>
      <w:r>
        <w:t xml:space="preserve">6.3.3.9</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W dis ls rbl</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W dis aux rbl</w:t>
      </w:r>
      <w:r>
        <w:t xml:space="preserve"> - те саме, що у формулі (</w:t>
      </w:r>
      <w:r>
        <w:fldChar w:fldCharType="begin"/>
      </w:r>
      <w:r>
        <w:instrText xml:space="preserve"> REF CadEE_Target_493 \h </w:instrText>
      </w:r>
      <w:r>
        <w:fldChar w:fldCharType="separate"/>
      </w:r>
      <w:r>
        <w:t xml:space="preserve">213</w:t>
      </w:r>
      <w:r>
        <w:fldChar w:fldCharType="end"/>
      </w:r>
      <w:r>
        <w:t xml:space="preserve">); </w:t>
      </w:r>
      <w:r>
        <w:rPr>
          <w:rFonts w:ascii="Cambria Math" w:hAnsi="Cambria Math" w:eastAsia="Cambria Math" w:cs="Cambria Math"/>
        </w:rPr>
        <w:t xml:space="preserve">W</w:t>
      </w:r>
      <w:r>
        <w:rPr>
          <w:rFonts w:ascii="Cambria Math" w:hAnsi="Cambria Math" w:eastAsia="Cambria Math" w:cs="Cambria Math"/>
          <w:vertAlign w:val="subscript"/>
        </w:rPr>
        <w:t xml:space="preserve">W dis aux 1 5</w:t>
      </w:r>
      <w:r>
        <w:t xml:space="preserve"> - місячне споживання додаткової енергії насосом гарячого водопостачання, див. п. </w:t>
      </w:r>
      <w:r>
        <w:fldChar w:fldCharType="begin"/>
      </w:r>
      <w:r>
        <w:instrText xml:space="preserve"> REF CadEE_Target_477 \n \h </w:instrText>
      </w:r>
      <w:r>
        <w:fldChar w:fldCharType="separate"/>
      </w:r>
      <w:r>
        <w:t xml:space="preserve">6.3.3.11.4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W</m:t>
                                    </m:r>
                                  </m:sub>
                                </m:sSub>
                              </m:e>
                              <m:sub>
                                <m:r>
                                  <m:rPr>
                                    <m:sty m:val="i"/>
                                  </m:rPr>
                                  <m:t>dis</m:t>
                                </m:r>
                              </m:sub>
                            </m:sSub>
                          </m:e>
                          <m:sub>
                            <m:r>
                              <m:rPr>
                                <m:sty m:val="i"/>
                              </m:rPr>
                              <m:t>rbl</m:t>
                            </m:r>
                          </m:sub>
                        </m:sSub>
                      </m:e>
                      <m:sub>
                        <m:r>
                          <m:t>1</m:t>
                        </m:r>
                      </m:sub>
                    </m:sSub>
                  </m:e>
                  <m:sub>
                    <m:r>
                      <m:t>6</m:t>
                    </m:r>
                  </m:sub>
                </m:sSub>
                <m:r>
                  <m:t>=</m:t>
                </m:r>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e>
                  <m:sub>
                    <m:r>
                      <m:t>6</m:t>
                    </m:r>
                  </m:sub>
                </m:sSub>
                <m:sSub>
                  <m:e>
                    <m:sSub>
                      <m:e>
                        <m:sSub>
                          <m:e>
                            <m:sSub>
                              <m:e>
                                <m:r>
                                  <m:rPr>
                                    <m:sty m:val="i"/>
                                  </m:rPr>
                                  <m:t>f</m:t>
                                </m:r>
                              </m:e>
                              <m:sub>
                                <m:r>
                                  <m:rPr>
                                    <m:sty m:val="i"/>
                                  </m:rPr>
                                  <m:t>W</m:t>
                                </m:r>
                              </m:sub>
                            </m:sSub>
                          </m:e>
                          <m:sub>
                            <m:r>
                              <m:rPr>
                                <m:sty m:val="i"/>
                              </m:rPr>
                              <m:t>dis</m:t>
                            </m:r>
                          </m:sub>
                        </m:sSub>
                      </m:e>
                      <m:sub>
                        <m:r>
                          <m:rPr>
                            <m:sty m:val="i"/>
                          </m:rPr>
                          <m:t>ls</m:t>
                        </m:r>
                      </m:sub>
                    </m:sSub>
                  </m:e>
                  <m:sub>
                    <m:r>
                      <m:rPr>
                        <m:sty m:val="i"/>
                      </m:rPr>
                      <m:t>rbl</m:t>
                    </m:r>
                  </m:sub>
                </m:sSub>
                <m:r>
                  <m:t>+</m:t>
                </m:r>
                <m:sSub>
                  <m:e>
                    <m:sSub>
                      <m:e>
                        <m:sSub>
                          <m:e>
                            <m:sSub>
                              <m:e>
                                <m:sSub>
                                  <m:e>
                                    <m:r>
                                      <m:rPr>
                                        <m:sty m:val="i"/>
                                      </m:rPr>
                                      <m:t>W</m:t>
                                    </m:r>
                                  </m:e>
                                  <m:sub>
                                    <m:r>
                                      <m:rPr>
                                        <m:sty m:val="i"/>
                                      </m:rPr>
                                      <m:t>W</m:t>
                                    </m:r>
                                  </m:sub>
                                </m:sSub>
                              </m:e>
                              <m:sub>
                                <m:r>
                                  <m:rPr>
                                    <m:sty m:val="i"/>
                                  </m:rPr>
                                  <m:t>dis</m:t>
                                </m:r>
                              </m:sub>
                            </m:sSub>
                          </m:e>
                          <m:sub>
                            <m:r>
                              <m:rPr>
                                <m:sty m:val="i"/>
                              </m:rPr>
                              <m:t>aux</m:t>
                            </m:r>
                          </m:sub>
                        </m:sSub>
                      </m:e>
                      <m:sub>
                        <m:r>
                          <m:t>1</m:t>
                        </m:r>
                      </m:sub>
                    </m:sSub>
                  </m:e>
                  <m:sub>
                    <m:r>
                      <m:t>6</m:t>
                    </m:r>
                  </m:sub>
                </m:sSub>
                <m:sSub>
                  <m:e>
                    <m:sSub>
                      <m:e>
                        <m:sSub>
                          <m:e>
                            <m:sSub>
                              <m:e>
                                <m:r>
                                  <m:rPr>
                                    <m:sty m:val="i"/>
                                  </m:rPr>
                                  <m:t>f</m:t>
                                </m:r>
                              </m:e>
                              <m:sub>
                                <m:r>
                                  <m:rPr>
                                    <m:sty m:val="i"/>
                                  </m:rPr>
                                  <m:t>W</m:t>
                                </m:r>
                              </m:sub>
                            </m:sSub>
                          </m:e>
                          <m:sub>
                            <m:r>
                              <m:rPr>
                                <m:sty m:val="i"/>
                              </m:rPr>
                              <m:t>dis</m:t>
                            </m:r>
                          </m:sub>
                        </m:sSub>
                      </m:e>
                      <m:sub>
                        <m:r>
                          <m:rPr>
                            <m:sty m:val="i"/>
                          </m:rPr>
                          <m:t>aux</m:t>
                        </m:r>
                      </m:sub>
                    </m:sSub>
                  </m:e>
                  <m:sub>
                    <m:r>
                      <m:rPr>
                        <m:sty m:val="i"/>
                      </m:rPr>
                      <m:t>rbl</m:t>
                    </m:r>
                  </m:sub>
                </m:sSub>
                <m:r>
                  <m:t>=</m:t>
                </m:r>
                <m:r>
                  <m:t>83520</m:t>
                </m:r>
                <m:r>
                  <m:t>·</m:t>
                </m:r>
                <m:r>
                  <m:t>0.5</m:t>
                </m:r>
                <m:r>
                  <m:t>+</m:t>
                </m:r>
                <m:r>
                  <m:t>0</m:t>
                </m:r>
                <m:r>
                  <m:t>·</m:t>
                </m:r>
                <m:r>
                  <m:t>0.8</m:t>
                </m:r>
                <m:r>
                  <m:t>=</m:t>
                </m:r>
                <m:r>
                  <m:t>41760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98" w:name="CadEE_Target_498"/>
            <w:r>
              <w:fldChar w:fldCharType="begin"/>
            </w:r>
            <w:r>
              <w:instrText xml:space="preserve"> SEQ CadEE_Formula \* ARABIC </w:instrText>
            </w:r>
            <w:r>
              <w:fldChar w:fldCharType="separate"/>
            </w:r>
            <w:r>
              <w:t xml:space="preserve">218</w:t>
            </w:r>
            <w:r>
              <w:fldChar w:fldCharType="end"/>
            </w:r>
            <w:bookmarkEnd w:id="49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dis ls D 1 6</w:t>
      </w:r>
      <w:r>
        <w:t xml:space="preserve"> - місячні тепловтрати трубопроводів гарячого водопостачання в опалюваних об'ємах, див. п. </w:t>
      </w:r>
      <w:r>
        <w:fldChar w:fldCharType="begin"/>
      </w:r>
      <w:r>
        <w:instrText xml:space="preserve"> REF CadEE_Target_456 \n \h </w:instrText>
      </w:r>
      <w:r>
        <w:fldChar w:fldCharType="separate"/>
      </w:r>
      <w:r>
        <w:t xml:space="preserve">6.3.3.9</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W dis ls rbl</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W dis aux rbl</w:t>
      </w:r>
      <w:r>
        <w:t xml:space="preserve"> - те саме, що у формулі (</w:t>
      </w:r>
      <w:r>
        <w:fldChar w:fldCharType="begin"/>
      </w:r>
      <w:r>
        <w:instrText xml:space="preserve"> REF CadEE_Target_493 \h </w:instrText>
      </w:r>
      <w:r>
        <w:fldChar w:fldCharType="separate"/>
      </w:r>
      <w:r>
        <w:t xml:space="preserve">213</w:t>
      </w:r>
      <w:r>
        <w:fldChar w:fldCharType="end"/>
      </w:r>
      <w:r>
        <w:t xml:space="preserve">); </w:t>
      </w:r>
      <w:r>
        <w:rPr>
          <w:rFonts w:ascii="Cambria Math" w:hAnsi="Cambria Math" w:eastAsia="Cambria Math" w:cs="Cambria Math"/>
        </w:rPr>
        <w:t xml:space="preserve">W</w:t>
      </w:r>
      <w:r>
        <w:rPr>
          <w:rFonts w:ascii="Cambria Math" w:hAnsi="Cambria Math" w:eastAsia="Cambria Math" w:cs="Cambria Math"/>
          <w:vertAlign w:val="subscript"/>
        </w:rPr>
        <w:t xml:space="preserve">W dis aux 1 6</w:t>
      </w:r>
      <w:r>
        <w:t xml:space="preserve"> - місячне споживання додаткової енергії насосом гарячого водопостачання, див. п. </w:t>
      </w:r>
      <w:r>
        <w:fldChar w:fldCharType="begin"/>
      </w:r>
      <w:r>
        <w:instrText xml:space="preserve"> REF CadEE_Target_477 \n \h </w:instrText>
      </w:r>
      <w:r>
        <w:fldChar w:fldCharType="separate"/>
      </w:r>
      <w:r>
        <w:t xml:space="preserve">6.3.3.11.4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W</m:t>
                                    </m:r>
                                  </m:sub>
                                </m:sSub>
                              </m:e>
                              <m:sub>
                                <m:r>
                                  <m:rPr>
                                    <m:sty m:val="i"/>
                                  </m:rPr>
                                  <m:t>dis</m:t>
                                </m:r>
                              </m:sub>
                            </m:sSub>
                          </m:e>
                          <m:sub>
                            <m:r>
                              <m:rPr>
                                <m:sty m:val="i"/>
                              </m:rPr>
                              <m:t>rbl</m:t>
                            </m:r>
                          </m:sub>
                        </m:sSub>
                      </m:e>
                      <m:sub>
                        <m:r>
                          <m:t>1</m:t>
                        </m:r>
                      </m:sub>
                    </m:sSub>
                  </m:e>
                  <m:sub>
                    <m:r>
                      <m:t>7</m:t>
                    </m:r>
                  </m:sub>
                </m:sSub>
                <m:r>
                  <m:t>=</m:t>
                </m:r>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e>
                  <m:sub>
                    <m:r>
                      <m:t>7</m:t>
                    </m:r>
                  </m:sub>
                </m:sSub>
                <m:sSub>
                  <m:e>
                    <m:sSub>
                      <m:e>
                        <m:sSub>
                          <m:e>
                            <m:sSub>
                              <m:e>
                                <m:r>
                                  <m:rPr>
                                    <m:sty m:val="i"/>
                                  </m:rPr>
                                  <m:t>f</m:t>
                                </m:r>
                              </m:e>
                              <m:sub>
                                <m:r>
                                  <m:rPr>
                                    <m:sty m:val="i"/>
                                  </m:rPr>
                                  <m:t>W</m:t>
                                </m:r>
                              </m:sub>
                            </m:sSub>
                          </m:e>
                          <m:sub>
                            <m:r>
                              <m:rPr>
                                <m:sty m:val="i"/>
                              </m:rPr>
                              <m:t>dis</m:t>
                            </m:r>
                          </m:sub>
                        </m:sSub>
                      </m:e>
                      <m:sub>
                        <m:r>
                          <m:rPr>
                            <m:sty m:val="i"/>
                          </m:rPr>
                          <m:t>ls</m:t>
                        </m:r>
                      </m:sub>
                    </m:sSub>
                  </m:e>
                  <m:sub>
                    <m:r>
                      <m:rPr>
                        <m:sty m:val="i"/>
                      </m:rPr>
                      <m:t>rbl</m:t>
                    </m:r>
                  </m:sub>
                </m:sSub>
                <m:r>
                  <m:t>+</m:t>
                </m:r>
                <m:sSub>
                  <m:e>
                    <m:sSub>
                      <m:e>
                        <m:sSub>
                          <m:e>
                            <m:sSub>
                              <m:e>
                                <m:sSub>
                                  <m:e>
                                    <m:r>
                                      <m:rPr>
                                        <m:sty m:val="i"/>
                                      </m:rPr>
                                      <m:t>W</m:t>
                                    </m:r>
                                  </m:e>
                                  <m:sub>
                                    <m:r>
                                      <m:rPr>
                                        <m:sty m:val="i"/>
                                      </m:rPr>
                                      <m:t>W</m:t>
                                    </m:r>
                                  </m:sub>
                                </m:sSub>
                              </m:e>
                              <m:sub>
                                <m:r>
                                  <m:rPr>
                                    <m:sty m:val="i"/>
                                  </m:rPr>
                                  <m:t>dis</m:t>
                                </m:r>
                              </m:sub>
                            </m:sSub>
                          </m:e>
                          <m:sub>
                            <m:r>
                              <m:rPr>
                                <m:sty m:val="i"/>
                              </m:rPr>
                              <m:t>aux</m:t>
                            </m:r>
                          </m:sub>
                        </m:sSub>
                      </m:e>
                      <m:sub>
                        <m:r>
                          <m:t>1</m:t>
                        </m:r>
                      </m:sub>
                    </m:sSub>
                  </m:e>
                  <m:sub>
                    <m:r>
                      <m:t>7</m:t>
                    </m:r>
                  </m:sub>
                </m:sSub>
                <m:sSub>
                  <m:e>
                    <m:sSub>
                      <m:e>
                        <m:sSub>
                          <m:e>
                            <m:sSub>
                              <m:e>
                                <m:r>
                                  <m:rPr>
                                    <m:sty m:val="i"/>
                                  </m:rPr>
                                  <m:t>f</m:t>
                                </m:r>
                              </m:e>
                              <m:sub>
                                <m:r>
                                  <m:rPr>
                                    <m:sty m:val="i"/>
                                  </m:rPr>
                                  <m:t>W</m:t>
                                </m:r>
                              </m:sub>
                            </m:sSub>
                          </m:e>
                          <m:sub>
                            <m:r>
                              <m:rPr>
                                <m:sty m:val="i"/>
                              </m:rPr>
                              <m:t>dis</m:t>
                            </m:r>
                          </m:sub>
                        </m:sSub>
                      </m:e>
                      <m:sub>
                        <m:r>
                          <m:rPr>
                            <m:sty m:val="i"/>
                          </m:rPr>
                          <m:t>aux</m:t>
                        </m:r>
                      </m:sub>
                    </m:sSub>
                  </m:e>
                  <m:sub>
                    <m:r>
                      <m:rPr>
                        <m:sty m:val="i"/>
                      </m:rPr>
                      <m:t>rbl</m:t>
                    </m:r>
                  </m:sub>
                </m:sSub>
                <m:r>
                  <m:t>=</m:t>
                </m:r>
                <m:r>
                  <m:t>86304</m:t>
                </m:r>
                <m:r>
                  <m:t>·</m:t>
                </m:r>
                <m:r>
                  <m:t>0.5</m:t>
                </m:r>
                <m:r>
                  <m:t>+</m:t>
                </m:r>
                <m:r>
                  <m:t>0</m:t>
                </m:r>
                <m:r>
                  <m:t>·</m:t>
                </m:r>
                <m:r>
                  <m:t>0.8</m:t>
                </m:r>
                <m:r>
                  <m:t>=</m:t>
                </m:r>
                <m:r>
                  <m:t>43152</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499" w:name="CadEE_Target_499"/>
            <w:r>
              <w:fldChar w:fldCharType="begin"/>
            </w:r>
            <w:r>
              <w:instrText xml:space="preserve"> SEQ CadEE_Formula \* ARABIC </w:instrText>
            </w:r>
            <w:r>
              <w:fldChar w:fldCharType="separate"/>
            </w:r>
            <w:r>
              <w:t xml:space="preserve">219</w:t>
            </w:r>
            <w:r>
              <w:fldChar w:fldCharType="end"/>
            </w:r>
            <w:bookmarkEnd w:id="49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dis ls D 1 7</w:t>
      </w:r>
      <w:r>
        <w:t xml:space="preserve"> - місячні тепловтрати трубопроводів гарячого водопостачання в опалюваних об'ємах, див. п. </w:t>
      </w:r>
      <w:r>
        <w:fldChar w:fldCharType="begin"/>
      </w:r>
      <w:r>
        <w:instrText xml:space="preserve"> REF CadEE_Target_456 \n \h </w:instrText>
      </w:r>
      <w:r>
        <w:fldChar w:fldCharType="separate"/>
      </w:r>
      <w:r>
        <w:t xml:space="preserve">6.3.3.9</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W dis ls rbl</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W dis aux rbl</w:t>
      </w:r>
      <w:r>
        <w:t xml:space="preserve"> - те саме, що у формулі (</w:t>
      </w:r>
      <w:r>
        <w:fldChar w:fldCharType="begin"/>
      </w:r>
      <w:r>
        <w:instrText xml:space="preserve"> REF CadEE_Target_493 \h </w:instrText>
      </w:r>
      <w:r>
        <w:fldChar w:fldCharType="separate"/>
      </w:r>
      <w:r>
        <w:t xml:space="preserve">213</w:t>
      </w:r>
      <w:r>
        <w:fldChar w:fldCharType="end"/>
      </w:r>
      <w:r>
        <w:t xml:space="preserve">); </w:t>
      </w:r>
      <w:r>
        <w:rPr>
          <w:rFonts w:ascii="Cambria Math" w:hAnsi="Cambria Math" w:eastAsia="Cambria Math" w:cs="Cambria Math"/>
        </w:rPr>
        <w:t xml:space="preserve">W</w:t>
      </w:r>
      <w:r>
        <w:rPr>
          <w:rFonts w:ascii="Cambria Math" w:hAnsi="Cambria Math" w:eastAsia="Cambria Math" w:cs="Cambria Math"/>
          <w:vertAlign w:val="subscript"/>
        </w:rPr>
        <w:t xml:space="preserve">W dis aux 1 7</w:t>
      </w:r>
      <w:r>
        <w:t xml:space="preserve"> - місячне споживання додаткової енергії насосом гарячого водопостачання, див. п. </w:t>
      </w:r>
      <w:r>
        <w:fldChar w:fldCharType="begin"/>
      </w:r>
      <w:r>
        <w:instrText xml:space="preserve"> REF CadEE_Target_477 \n \h </w:instrText>
      </w:r>
      <w:r>
        <w:fldChar w:fldCharType="separate"/>
      </w:r>
      <w:r>
        <w:t xml:space="preserve">6.3.3.11.4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W</m:t>
                                    </m:r>
                                  </m:sub>
                                </m:sSub>
                              </m:e>
                              <m:sub>
                                <m:r>
                                  <m:rPr>
                                    <m:sty m:val="i"/>
                                  </m:rPr>
                                  <m:t>dis</m:t>
                                </m:r>
                              </m:sub>
                            </m:sSub>
                          </m:e>
                          <m:sub>
                            <m:r>
                              <m:rPr>
                                <m:sty m:val="i"/>
                              </m:rPr>
                              <m:t>rbl</m:t>
                            </m:r>
                          </m:sub>
                        </m:sSub>
                      </m:e>
                      <m:sub>
                        <m:r>
                          <m:t>1</m:t>
                        </m:r>
                      </m:sub>
                    </m:sSub>
                  </m:e>
                  <m:sub>
                    <m:r>
                      <m:t>8</m:t>
                    </m:r>
                  </m:sub>
                </m:sSub>
                <m:r>
                  <m:t>=</m:t>
                </m:r>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e>
                  <m:sub>
                    <m:r>
                      <m:t>8</m:t>
                    </m:r>
                  </m:sub>
                </m:sSub>
                <m:sSub>
                  <m:e>
                    <m:sSub>
                      <m:e>
                        <m:sSub>
                          <m:e>
                            <m:sSub>
                              <m:e>
                                <m:r>
                                  <m:rPr>
                                    <m:sty m:val="i"/>
                                  </m:rPr>
                                  <m:t>f</m:t>
                                </m:r>
                              </m:e>
                              <m:sub>
                                <m:r>
                                  <m:rPr>
                                    <m:sty m:val="i"/>
                                  </m:rPr>
                                  <m:t>W</m:t>
                                </m:r>
                              </m:sub>
                            </m:sSub>
                          </m:e>
                          <m:sub>
                            <m:r>
                              <m:rPr>
                                <m:sty m:val="i"/>
                              </m:rPr>
                              <m:t>dis</m:t>
                            </m:r>
                          </m:sub>
                        </m:sSub>
                      </m:e>
                      <m:sub>
                        <m:r>
                          <m:rPr>
                            <m:sty m:val="i"/>
                          </m:rPr>
                          <m:t>ls</m:t>
                        </m:r>
                      </m:sub>
                    </m:sSub>
                  </m:e>
                  <m:sub>
                    <m:r>
                      <m:rPr>
                        <m:sty m:val="i"/>
                      </m:rPr>
                      <m:t>rbl</m:t>
                    </m:r>
                  </m:sub>
                </m:sSub>
                <m:r>
                  <m:t>+</m:t>
                </m:r>
                <m:sSub>
                  <m:e>
                    <m:sSub>
                      <m:e>
                        <m:sSub>
                          <m:e>
                            <m:sSub>
                              <m:e>
                                <m:sSub>
                                  <m:e>
                                    <m:r>
                                      <m:rPr>
                                        <m:sty m:val="i"/>
                                      </m:rPr>
                                      <m:t>W</m:t>
                                    </m:r>
                                  </m:e>
                                  <m:sub>
                                    <m:r>
                                      <m:rPr>
                                        <m:sty m:val="i"/>
                                      </m:rPr>
                                      <m:t>W</m:t>
                                    </m:r>
                                  </m:sub>
                                </m:sSub>
                              </m:e>
                              <m:sub>
                                <m:r>
                                  <m:rPr>
                                    <m:sty m:val="i"/>
                                  </m:rPr>
                                  <m:t>dis</m:t>
                                </m:r>
                              </m:sub>
                            </m:sSub>
                          </m:e>
                          <m:sub>
                            <m:r>
                              <m:rPr>
                                <m:sty m:val="i"/>
                              </m:rPr>
                              <m:t>aux</m:t>
                            </m:r>
                          </m:sub>
                        </m:sSub>
                      </m:e>
                      <m:sub>
                        <m:r>
                          <m:t>1</m:t>
                        </m:r>
                      </m:sub>
                    </m:sSub>
                  </m:e>
                  <m:sub>
                    <m:r>
                      <m:t>8</m:t>
                    </m:r>
                  </m:sub>
                </m:sSub>
                <m:sSub>
                  <m:e>
                    <m:sSub>
                      <m:e>
                        <m:sSub>
                          <m:e>
                            <m:sSub>
                              <m:e>
                                <m:r>
                                  <m:rPr>
                                    <m:sty m:val="i"/>
                                  </m:rPr>
                                  <m:t>f</m:t>
                                </m:r>
                              </m:e>
                              <m:sub>
                                <m:r>
                                  <m:rPr>
                                    <m:sty m:val="i"/>
                                  </m:rPr>
                                  <m:t>W</m:t>
                                </m:r>
                              </m:sub>
                            </m:sSub>
                          </m:e>
                          <m:sub>
                            <m:r>
                              <m:rPr>
                                <m:sty m:val="i"/>
                              </m:rPr>
                              <m:t>dis</m:t>
                            </m:r>
                          </m:sub>
                        </m:sSub>
                      </m:e>
                      <m:sub>
                        <m:r>
                          <m:rPr>
                            <m:sty m:val="i"/>
                          </m:rPr>
                          <m:t>aux</m:t>
                        </m:r>
                      </m:sub>
                    </m:sSub>
                  </m:e>
                  <m:sub>
                    <m:r>
                      <m:rPr>
                        <m:sty m:val="i"/>
                      </m:rPr>
                      <m:t>rbl</m:t>
                    </m:r>
                  </m:sub>
                </m:sSub>
                <m:r>
                  <m:t>=</m:t>
                </m:r>
                <m:r>
                  <m:t>86304</m:t>
                </m:r>
                <m:r>
                  <m:t>·</m:t>
                </m:r>
                <m:r>
                  <m:t>0.5</m:t>
                </m:r>
                <m:r>
                  <m:t>+</m:t>
                </m:r>
                <m:r>
                  <m:t>0</m:t>
                </m:r>
                <m:r>
                  <m:t>·</m:t>
                </m:r>
                <m:r>
                  <m:t>0.8</m:t>
                </m:r>
                <m:r>
                  <m:t>=</m:t>
                </m:r>
                <m:r>
                  <m:t>43152</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00" w:name="CadEE_Target_500"/>
            <w:r>
              <w:fldChar w:fldCharType="begin"/>
            </w:r>
            <w:r>
              <w:instrText xml:space="preserve"> SEQ CadEE_Formula \* ARABIC </w:instrText>
            </w:r>
            <w:r>
              <w:fldChar w:fldCharType="separate"/>
            </w:r>
            <w:r>
              <w:t xml:space="preserve">220</w:t>
            </w:r>
            <w:r>
              <w:fldChar w:fldCharType="end"/>
            </w:r>
            <w:bookmarkEnd w:id="50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dis ls D 1 8</w:t>
      </w:r>
      <w:r>
        <w:t xml:space="preserve"> - місячні тепловтрати трубопроводів гарячого водопостачання в опалюваних об'ємах, див. п. </w:t>
      </w:r>
      <w:r>
        <w:fldChar w:fldCharType="begin"/>
      </w:r>
      <w:r>
        <w:instrText xml:space="preserve"> REF CadEE_Target_456 \n \h </w:instrText>
      </w:r>
      <w:r>
        <w:fldChar w:fldCharType="separate"/>
      </w:r>
      <w:r>
        <w:t xml:space="preserve">6.3.3.9</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W dis ls rbl</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W dis aux rbl</w:t>
      </w:r>
      <w:r>
        <w:t xml:space="preserve"> - те саме, що у формулі (</w:t>
      </w:r>
      <w:r>
        <w:fldChar w:fldCharType="begin"/>
      </w:r>
      <w:r>
        <w:instrText xml:space="preserve"> REF CadEE_Target_493 \h </w:instrText>
      </w:r>
      <w:r>
        <w:fldChar w:fldCharType="separate"/>
      </w:r>
      <w:r>
        <w:t xml:space="preserve">213</w:t>
      </w:r>
      <w:r>
        <w:fldChar w:fldCharType="end"/>
      </w:r>
      <w:r>
        <w:t xml:space="preserve">); </w:t>
      </w:r>
      <w:r>
        <w:rPr>
          <w:rFonts w:ascii="Cambria Math" w:hAnsi="Cambria Math" w:eastAsia="Cambria Math" w:cs="Cambria Math"/>
        </w:rPr>
        <w:t xml:space="preserve">W</w:t>
      </w:r>
      <w:r>
        <w:rPr>
          <w:rFonts w:ascii="Cambria Math" w:hAnsi="Cambria Math" w:eastAsia="Cambria Math" w:cs="Cambria Math"/>
          <w:vertAlign w:val="subscript"/>
        </w:rPr>
        <w:t xml:space="preserve">W dis aux 1 8</w:t>
      </w:r>
      <w:r>
        <w:t xml:space="preserve"> - місячне споживання додаткової енергії насосом гарячого водопостачання, див. п. </w:t>
      </w:r>
      <w:r>
        <w:fldChar w:fldCharType="begin"/>
      </w:r>
      <w:r>
        <w:instrText xml:space="preserve"> REF CadEE_Target_477 \n \h </w:instrText>
      </w:r>
      <w:r>
        <w:fldChar w:fldCharType="separate"/>
      </w:r>
      <w:r>
        <w:t xml:space="preserve">6.3.3.11.4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W</m:t>
                                    </m:r>
                                  </m:sub>
                                </m:sSub>
                              </m:e>
                              <m:sub>
                                <m:r>
                                  <m:rPr>
                                    <m:sty m:val="i"/>
                                  </m:rPr>
                                  <m:t>dis</m:t>
                                </m:r>
                              </m:sub>
                            </m:sSub>
                          </m:e>
                          <m:sub>
                            <m:r>
                              <m:rPr>
                                <m:sty m:val="i"/>
                              </m:rPr>
                              <m:t>rbl</m:t>
                            </m:r>
                          </m:sub>
                        </m:sSub>
                      </m:e>
                      <m:sub>
                        <m:r>
                          <m:t>1</m:t>
                        </m:r>
                      </m:sub>
                    </m:sSub>
                  </m:e>
                  <m:sub>
                    <m:r>
                      <m:t>9</m:t>
                    </m:r>
                  </m:sub>
                </m:sSub>
                <m:r>
                  <m:t>=</m:t>
                </m:r>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e>
                  <m:sub>
                    <m:r>
                      <m:t>9</m:t>
                    </m:r>
                  </m:sub>
                </m:sSub>
                <m:sSub>
                  <m:e>
                    <m:sSub>
                      <m:e>
                        <m:sSub>
                          <m:e>
                            <m:sSub>
                              <m:e>
                                <m:r>
                                  <m:rPr>
                                    <m:sty m:val="i"/>
                                  </m:rPr>
                                  <m:t>f</m:t>
                                </m:r>
                              </m:e>
                              <m:sub>
                                <m:r>
                                  <m:rPr>
                                    <m:sty m:val="i"/>
                                  </m:rPr>
                                  <m:t>W</m:t>
                                </m:r>
                              </m:sub>
                            </m:sSub>
                          </m:e>
                          <m:sub>
                            <m:r>
                              <m:rPr>
                                <m:sty m:val="i"/>
                              </m:rPr>
                              <m:t>dis</m:t>
                            </m:r>
                          </m:sub>
                        </m:sSub>
                      </m:e>
                      <m:sub>
                        <m:r>
                          <m:rPr>
                            <m:sty m:val="i"/>
                          </m:rPr>
                          <m:t>ls</m:t>
                        </m:r>
                      </m:sub>
                    </m:sSub>
                  </m:e>
                  <m:sub>
                    <m:r>
                      <m:rPr>
                        <m:sty m:val="i"/>
                      </m:rPr>
                      <m:t>rbl</m:t>
                    </m:r>
                  </m:sub>
                </m:sSub>
                <m:r>
                  <m:t>+</m:t>
                </m:r>
                <m:sSub>
                  <m:e>
                    <m:sSub>
                      <m:e>
                        <m:sSub>
                          <m:e>
                            <m:sSub>
                              <m:e>
                                <m:sSub>
                                  <m:e>
                                    <m:r>
                                      <m:rPr>
                                        <m:sty m:val="i"/>
                                      </m:rPr>
                                      <m:t>W</m:t>
                                    </m:r>
                                  </m:e>
                                  <m:sub>
                                    <m:r>
                                      <m:rPr>
                                        <m:sty m:val="i"/>
                                      </m:rPr>
                                      <m:t>W</m:t>
                                    </m:r>
                                  </m:sub>
                                </m:sSub>
                              </m:e>
                              <m:sub>
                                <m:r>
                                  <m:rPr>
                                    <m:sty m:val="i"/>
                                  </m:rPr>
                                  <m:t>dis</m:t>
                                </m:r>
                              </m:sub>
                            </m:sSub>
                          </m:e>
                          <m:sub>
                            <m:r>
                              <m:rPr>
                                <m:sty m:val="i"/>
                              </m:rPr>
                              <m:t>aux</m:t>
                            </m:r>
                          </m:sub>
                        </m:sSub>
                      </m:e>
                      <m:sub>
                        <m:r>
                          <m:t>1</m:t>
                        </m:r>
                      </m:sub>
                    </m:sSub>
                  </m:e>
                  <m:sub>
                    <m:r>
                      <m:t>9</m:t>
                    </m:r>
                  </m:sub>
                </m:sSub>
                <m:sSub>
                  <m:e>
                    <m:sSub>
                      <m:e>
                        <m:sSub>
                          <m:e>
                            <m:sSub>
                              <m:e>
                                <m:r>
                                  <m:rPr>
                                    <m:sty m:val="i"/>
                                  </m:rPr>
                                  <m:t>f</m:t>
                                </m:r>
                              </m:e>
                              <m:sub>
                                <m:r>
                                  <m:rPr>
                                    <m:sty m:val="i"/>
                                  </m:rPr>
                                  <m:t>W</m:t>
                                </m:r>
                              </m:sub>
                            </m:sSub>
                          </m:e>
                          <m:sub>
                            <m:r>
                              <m:rPr>
                                <m:sty m:val="i"/>
                              </m:rPr>
                              <m:t>dis</m:t>
                            </m:r>
                          </m:sub>
                        </m:sSub>
                      </m:e>
                      <m:sub>
                        <m:r>
                          <m:rPr>
                            <m:sty m:val="i"/>
                          </m:rPr>
                          <m:t>aux</m:t>
                        </m:r>
                      </m:sub>
                    </m:sSub>
                  </m:e>
                  <m:sub>
                    <m:r>
                      <m:rPr>
                        <m:sty m:val="i"/>
                      </m:rPr>
                      <m:t>rbl</m:t>
                    </m:r>
                  </m:sub>
                </m:sSub>
                <m:r>
                  <m:t>=</m:t>
                </m:r>
                <m:r>
                  <m:t>83520</m:t>
                </m:r>
                <m:r>
                  <m:t>·</m:t>
                </m:r>
                <m:r>
                  <m:t>0.5</m:t>
                </m:r>
                <m:r>
                  <m:t>+</m:t>
                </m:r>
                <m:r>
                  <m:t>0</m:t>
                </m:r>
                <m:r>
                  <m:t>·</m:t>
                </m:r>
                <m:r>
                  <m:t>0.8</m:t>
                </m:r>
                <m:r>
                  <m:t>=</m:t>
                </m:r>
                <m:r>
                  <m:t>41760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01" w:name="CadEE_Target_501"/>
            <w:r>
              <w:fldChar w:fldCharType="begin"/>
            </w:r>
            <w:r>
              <w:instrText xml:space="preserve"> SEQ CadEE_Formula \* ARABIC </w:instrText>
            </w:r>
            <w:r>
              <w:fldChar w:fldCharType="separate"/>
            </w:r>
            <w:r>
              <w:t xml:space="preserve">221</w:t>
            </w:r>
            <w:r>
              <w:fldChar w:fldCharType="end"/>
            </w:r>
            <w:bookmarkEnd w:id="50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dis ls D 1 9</w:t>
      </w:r>
      <w:r>
        <w:t xml:space="preserve"> - місячні тепловтрати трубопроводів гарячого водопостачання в опалюваних об'ємах, див. п. </w:t>
      </w:r>
      <w:r>
        <w:fldChar w:fldCharType="begin"/>
      </w:r>
      <w:r>
        <w:instrText xml:space="preserve"> REF CadEE_Target_456 \n \h </w:instrText>
      </w:r>
      <w:r>
        <w:fldChar w:fldCharType="separate"/>
      </w:r>
      <w:r>
        <w:t xml:space="preserve">6.3.3.9</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W dis ls rbl</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W dis aux rbl</w:t>
      </w:r>
      <w:r>
        <w:t xml:space="preserve"> - те саме, що у формулі (</w:t>
      </w:r>
      <w:r>
        <w:fldChar w:fldCharType="begin"/>
      </w:r>
      <w:r>
        <w:instrText xml:space="preserve"> REF CadEE_Target_493 \h </w:instrText>
      </w:r>
      <w:r>
        <w:fldChar w:fldCharType="separate"/>
      </w:r>
      <w:r>
        <w:t xml:space="preserve">213</w:t>
      </w:r>
      <w:r>
        <w:fldChar w:fldCharType="end"/>
      </w:r>
      <w:r>
        <w:t xml:space="preserve">); </w:t>
      </w:r>
      <w:r>
        <w:rPr>
          <w:rFonts w:ascii="Cambria Math" w:hAnsi="Cambria Math" w:eastAsia="Cambria Math" w:cs="Cambria Math"/>
        </w:rPr>
        <w:t xml:space="preserve">W</w:t>
      </w:r>
      <w:r>
        <w:rPr>
          <w:rFonts w:ascii="Cambria Math" w:hAnsi="Cambria Math" w:eastAsia="Cambria Math" w:cs="Cambria Math"/>
          <w:vertAlign w:val="subscript"/>
        </w:rPr>
        <w:t xml:space="preserve">W dis aux 1 9</w:t>
      </w:r>
      <w:r>
        <w:t xml:space="preserve"> - місячне споживання додаткової енергії насосом гарячого водопостачання, див. п. </w:t>
      </w:r>
      <w:r>
        <w:fldChar w:fldCharType="begin"/>
      </w:r>
      <w:r>
        <w:instrText xml:space="preserve"> REF CadEE_Target_477 \n \h </w:instrText>
      </w:r>
      <w:r>
        <w:fldChar w:fldCharType="separate"/>
      </w:r>
      <w:r>
        <w:t xml:space="preserve">6.3.3.11.4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W</m:t>
                                    </m:r>
                                  </m:sub>
                                </m:sSub>
                              </m:e>
                              <m:sub>
                                <m:r>
                                  <m:rPr>
                                    <m:sty m:val="i"/>
                                  </m:rPr>
                                  <m:t>dis</m:t>
                                </m:r>
                              </m:sub>
                            </m:sSub>
                          </m:e>
                          <m:sub>
                            <m:r>
                              <m:rPr>
                                <m:sty m:val="i"/>
                              </m:rPr>
                              <m:t>rbl</m:t>
                            </m:r>
                          </m:sub>
                        </m:sSub>
                      </m:e>
                      <m:sub>
                        <m:r>
                          <m:t>1</m:t>
                        </m:r>
                      </m:sub>
                    </m:sSub>
                  </m:e>
                  <m:sub>
                    <m:r>
                      <m:t>10</m:t>
                    </m:r>
                  </m:sub>
                </m:sSub>
                <m:r>
                  <m:t>=</m:t>
                </m:r>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e>
                  <m:sub>
                    <m:r>
                      <m:t>10</m:t>
                    </m:r>
                  </m:sub>
                </m:sSub>
                <m:sSub>
                  <m:e>
                    <m:sSub>
                      <m:e>
                        <m:sSub>
                          <m:e>
                            <m:sSub>
                              <m:e>
                                <m:r>
                                  <m:rPr>
                                    <m:sty m:val="i"/>
                                  </m:rPr>
                                  <m:t>f</m:t>
                                </m:r>
                              </m:e>
                              <m:sub>
                                <m:r>
                                  <m:rPr>
                                    <m:sty m:val="i"/>
                                  </m:rPr>
                                  <m:t>W</m:t>
                                </m:r>
                              </m:sub>
                            </m:sSub>
                          </m:e>
                          <m:sub>
                            <m:r>
                              <m:rPr>
                                <m:sty m:val="i"/>
                              </m:rPr>
                              <m:t>dis</m:t>
                            </m:r>
                          </m:sub>
                        </m:sSub>
                      </m:e>
                      <m:sub>
                        <m:r>
                          <m:rPr>
                            <m:sty m:val="i"/>
                          </m:rPr>
                          <m:t>ls</m:t>
                        </m:r>
                      </m:sub>
                    </m:sSub>
                  </m:e>
                  <m:sub>
                    <m:r>
                      <m:rPr>
                        <m:sty m:val="i"/>
                      </m:rPr>
                      <m:t>rbl</m:t>
                    </m:r>
                  </m:sub>
                </m:sSub>
                <m:r>
                  <m:t>+</m:t>
                </m:r>
                <m:sSub>
                  <m:e>
                    <m:sSub>
                      <m:e>
                        <m:sSub>
                          <m:e>
                            <m:sSub>
                              <m:e>
                                <m:sSub>
                                  <m:e>
                                    <m:r>
                                      <m:rPr>
                                        <m:sty m:val="i"/>
                                      </m:rPr>
                                      <m:t>W</m:t>
                                    </m:r>
                                  </m:e>
                                  <m:sub>
                                    <m:r>
                                      <m:rPr>
                                        <m:sty m:val="i"/>
                                      </m:rPr>
                                      <m:t>W</m:t>
                                    </m:r>
                                  </m:sub>
                                </m:sSub>
                              </m:e>
                              <m:sub>
                                <m:r>
                                  <m:rPr>
                                    <m:sty m:val="i"/>
                                  </m:rPr>
                                  <m:t>dis</m:t>
                                </m:r>
                              </m:sub>
                            </m:sSub>
                          </m:e>
                          <m:sub>
                            <m:r>
                              <m:rPr>
                                <m:sty m:val="i"/>
                              </m:rPr>
                              <m:t>aux</m:t>
                            </m:r>
                          </m:sub>
                        </m:sSub>
                      </m:e>
                      <m:sub>
                        <m:r>
                          <m:t>1</m:t>
                        </m:r>
                      </m:sub>
                    </m:sSub>
                  </m:e>
                  <m:sub>
                    <m:r>
                      <m:t>10</m:t>
                    </m:r>
                  </m:sub>
                </m:sSub>
                <m:sSub>
                  <m:e>
                    <m:sSub>
                      <m:e>
                        <m:sSub>
                          <m:e>
                            <m:sSub>
                              <m:e>
                                <m:r>
                                  <m:rPr>
                                    <m:sty m:val="i"/>
                                  </m:rPr>
                                  <m:t>f</m:t>
                                </m:r>
                              </m:e>
                              <m:sub>
                                <m:r>
                                  <m:rPr>
                                    <m:sty m:val="i"/>
                                  </m:rPr>
                                  <m:t>W</m:t>
                                </m:r>
                              </m:sub>
                            </m:sSub>
                          </m:e>
                          <m:sub>
                            <m:r>
                              <m:rPr>
                                <m:sty m:val="i"/>
                              </m:rPr>
                              <m:t>dis</m:t>
                            </m:r>
                          </m:sub>
                        </m:sSub>
                      </m:e>
                      <m:sub>
                        <m:r>
                          <m:rPr>
                            <m:sty m:val="i"/>
                          </m:rPr>
                          <m:t>aux</m:t>
                        </m:r>
                      </m:sub>
                    </m:sSub>
                  </m:e>
                  <m:sub>
                    <m:r>
                      <m:rPr>
                        <m:sty m:val="i"/>
                      </m:rPr>
                      <m:t>rbl</m:t>
                    </m:r>
                  </m:sub>
                </m:sSub>
                <m:r>
                  <m:t>=</m:t>
                </m:r>
                <m:r>
                  <m:t>104160</m:t>
                </m:r>
                <m:r>
                  <m:t>·</m:t>
                </m:r>
                <m:r>
                  <m:t>0.5</m:t>
                </m:r>
                <m:r>
                  <m:t>+</m:t>
                </m:r>
                <m:r>
                  <m:t>0</m:t>
                </m:r>
                <m:r>
                  <m:t>·</m:t>
                </m:r>
                <m:r>
                  <m:t>0.8</m:t>
                </m:r>
                <m:r>
                  <m:t>=</m:t>
                </m:r>
                <m:r>
                  <m:t>52080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02" w:name="CadEE_Target_502"/>
            <w:r>
              <w:fldChar w:fldCharType="begin"/>
            </w:r>
            <w:r>
              <w:instrText xml:space="preserve"> SEQ CadEE_Formula \* ARABIC </w:instrText>
            </w:r>
            <w:r>
              <w:fldChar w:fldCharType="separate"/>
            </w:r>
            <w:r>
              <w:t xml:space="preserve">222</w:t>
            </w:r>
            <w:r>
              <w:fldChar w:fldCharType="end"/>
            </w:r>
            <w:bookmarkEnd w:id="50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dis ls D 1 10</w:t>
      </w:r>
      <w:r>
        <w:t xml:space="preserve"> - місячні тепловтрати трубопроводів гарячого водопостачання в опалюваних об'ємах, див. п. </w:t>
      </w:r>
      <w:r>
        <w:fldChar w:fldCharType="begin"/>
      </w:r>
      <w:r>
        <w:instrText xml:space="preserve"> REF CadEE_Target_456 \n \h </w:instrText>
      </w:r>
      <w:r>
        <w:fldChar w:fldCharType="separate"/>
      </w:r>
      <w:r>
        <w:t xml:space="preserve">6.3.3.9</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W dis ls rbl</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W dis aux rbl</w:t>
      </w:r>
      <w:r>
        <w:t xml:space="preserve"> - те саме, що у формулі (</w:t>
      </w:r>
      <w:r>
        <w:fldChar w:fldCharType="begin"/>
      </w:r>
      <w:r>
        <w:instrText xml:space="preserve"> REF CadEE_Target_493 \h </w:instrText>
      </w:r>
      <w:r>
        <w:fldChar w:fldCharType="separate"/>
      </w:r>
      <w:r>
        <w:t xml:space="preserve">213</w:t>
      </w:r>
      <w:r>
        <w:fldChar w:fldCharType="end"/>
      </w:r>
      <w:r>
        <w:t xml:space="preserve">); </w:t>
      </w:r>
      <w:r>
        <w:rPr>
          <w:rFonts w:ascii="Cambria Math" w:hAnsi="Cambria Math" w:eastAsia="Cambria Math" w:cs="Cambria Math"/>
        </w:rPr>
        <w:t xml:space="preserve">W</w:t>
      </w:r>
      <w:r>
        <w:rPr>
          <w:rFonts w:ascii="Cambria Math" w:hAnsi="Cambria Math" w:eastAsia="Cambria Math" w:cs="Cambria Math"/>
          <w:vertAlign w:val="subscript"/>
        </w:rPr>
        <w:t xml:space="preserve">W dis aux 1 10</w:t>
      </w:r>
      <w:r>
        <w:t xml:space="preserve"> - місячне споживання додаткової енергії насосом гарячого водопостачання, див. п. </w:t>
      </w:r>
      <w:r>
        <w:fldChar w:fldCharType="begin"/>
      </w:r>
      <w:r>
        <w:instrText xml:space="preserve"> REF CadEE_Target_477 \n \h </w:instrText>
      </w:r>
      <w:r>
        <w:fldChar w:fldCharType="separate"/>
      </w:r>
      <w:r>
        <w:t xml:space="preserve">6.3.3.11.4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W</m:t>
                                    </m:r>
                                  </m:sub>
                                </m:sSub>
                              </m:e>
                              <m:sub>
                                <m:r>
                                  <m:rPr>
                                    <m:sty m:val="i"/>
                                  </m:rPr>
                                  <m:t>dis</m:t>
                                </m:r>
                              </m:sub>
                            </m:sSub>
                          </m:e>
                          <m:sub>
                            <m:r>
                              <m:rPr>
                                <m:sty m:val="i"/>
                              </m:rPr>
                              <m:t>rbl</m:t>
                            </m:r>
                          </m:sub>
                        </m:sSub>
                      </m:e>
                      <m:sub>
                        <m:r>
                          <m:t>1</m:t>
                        </m:r>
                      </m:sub>
                    </m:sSub>
                  </m:e>
                  <m:sub>
                    <m:r>
                      <m:t>11</m:t>
                    </m:r>
                  </m:sub>
                </m:sSub>
                <m:r>
                  <m:t>=</m:t>
                </m:r>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e>
                  <m:sub>
                    <m:r>
                      <m:t>11</m:t>
                    </m:r>
                  </m:sub>
                </m:sSub>
                <m:sSub>
                  <m:e>
                    <m:sSub>
                      <m:e>
                        <m:sSub>
                          <m:e>
                            <m:sSub>
                              <m:e>
                                <m:r>
                                  <m:rPr>
                                    <m:sty m:val="i"/>
                                  </m:rPr>
                                  <m:t>f</m:t>
                                </m:r>
                              </m:e>
                              <m:sub>
                                <m:r>
                                  <m:rPr>
                                    <m:sty m:val="i"/>
                                  </m:rPr>
                                  <m:t>W</m:t>
                                </m:r>
                              </m:sub>
                            </m:sSub>
                          </m:e>
                          <m:sub>
                            <m:r>
                              <m:rPr>
                                <m:sty m:val="i"/>
                              </m:rPr>
                              <m:t>dis</m:t>
                            </m:r>
                          </m:sub>
                        </m:sSub>
                      </m:e>
                      <m:sub>
                        <m:r>
                          <m:rPr>
                            <m:sty m:val="i"/>
                          </m:rPr>
                          <m:t>ls</m:t>
                        </m:r>
                      </m:sub>
                    </m:sSub>
                  </m:e>
                  <m:sub>
                    <m:r>
                      <m:rPr>
                        <m:sty m:val="i"/>
                      </m:rPr>
                      <m:t>rbl</m:t>
                    </m:r>
                  </m:sub>
                </m:sSub>
                <m:r>
                  <m:t>+</m:t>
                </m:r>
                <m:sSub>
                  <m:e>
                    <m:sSub>
                      <m:e>
                        <m:sSub>
                          <m:e>
                            <m:sSub>
                              <m:e>
                                <m:sSub>
                                  <m:e>
                                    <m:r>
                                      <m:rPr>
                                        <m:sty m:val="i"/>
                                      </m:rPr>
                                      <m:t>W</m:t>
                                    </m:r>
                                  </m:e>
                                  <m:sub>
                                    <m:r>
                                      <m:rPr>
                                        <m:sty m:val="i"/>
                                      </m:rPr>
                                      <m:t>W</m:t>
                                    </m:r>
                                  </m:sub>
                                </m:sSub>
                              </m:e>
                              <m:sub>
                                <m:r>
                                  <m:rPr>
                                    <m:sty m:val="i"/>
                                  </m:rPr>
                                  <m:t>dis</m:t>
                                </m:r>
                              </m:sub>
                            </m:sSub>
                          </m:e>
                          <m:sub>
                            <m:r>
                              <m:rPr>
                                <m:sty m:val="i"/>
                              </m:rPr>
                              <m:t>aux</m:t>
                            </m:r>
                          </m:sub>
                        </m:sSub>
                      </m:e>
                      <m:sub>
                        <m:r>
                          <m:t>1</m:t>
                        </m:r>
                      </m:sub>
                    </m:sSub>
                  </m:e>
                  <m:sub>
                    <m:r>
                      <m:t>11</m:t>
                    </m:r>
                  </m:sub>
                </m:sSub>
                <m:sSub>
                  <m:e>
                    <m:sSub>
                      <m:e>
                        <m:sSub>
                          <m:e>
                            <m:sSub>
                              <m:e>
                                <m:r>
                                  <m:rPr>
                                    <m:sty m:val="i"/>
                                  </m:rPr>
                                  <m:t>f</m:t>
                                </m:r>
                              </m:e>
                              <m:sub>
                                <m:r>
                                  <m:rPr>
                                    <m:sty m:val="i"/>
                                  </m:rPr>
                                  <m:t>W</m:t>
                                </m:r>
                              </m:sub>
                            </m:sSub>
                          </m:e>
                          <m:sub>
                            <m:r>
                              <m:rPr>
                                <m:sty m:val="i"/>
                              </m:rPr>
                              <m:t>dis</m:t>
                            </m:r>
                          </m:sub>
                        </m:sSub>
                      </m:e>
                      <m:sub>
                        <m:r>
                          <m:rPr>
                            <m:sty m:val="i"/>
                          </m:rPr>
                          <m:t>aux</m:t>
                        </m:r>
                      </m:sub>
                    </m:sSub>
                  </m:e>
                  <m:sub>
                    <m:r>
                      <m:rPr>
                        <m:sty m:val="i"/>
                      </m:rPr>
                      <m:t>rbl</m:t>
                    </m:r>
                  </m:sub>
                </m:sSub>
                <m:r>
                  <m:t>=</m:t>
                </m:r>
                <m:r>
                  <m:t>100800</m:t>
                </m:r>
                <m:r>
                  <m:t>·</m:t>
                </m:r>
                <m:r>
                  <m:t>0.5</m:t>
                </m:r>
                <m:r>
                  <m:t>+</m:t>
                </m:r>
                <m:r>
                  <m:t>0</m:t>
                </m:r>
                <m:r>
                  <m:t>·</m:t>
                </m:r>
                <m:r>
                  <m:t>0.8</m:t>
                </m:r>
                <m:r>
                  <m:t>=</m:t>
                </m:r>
                <m:r>
                  <m:t>50400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03" w:name="CadEE_Target_503"/>
            <w:r>
              <w:fldChar w:fldCharType="begin"/>
            </w:r>
            <w:r>
              <w:instrText xml:space="preserve"> SEQ CadEE_Formula \* ARABIC </w:instrText>
            </w:r>
            <w:r>
              <w:fldChar w:fldCharType="separate"/>
            </w:r>
            <w:r>
              <w:t xml:space="preserve">223</w:t>
            </w:r>
            <w:r>
              <w:fldChar w:fldCharType="end"/>
            </w:r>
            <w:bookmarkEnd w:id="50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dis ls D 1 11</w:t>
      </w:r>
      <w:r>
        <w:t xml:space="preserve"> - місячні тепловтрати трубопроводів гарячого водопостачання в опалюваних об'ємах, див. п. </w:t>
      </w:r>
      <w:r>
        <w:fldChar w:fldCharType="begin"/>
      </w:r>
      <w:r>
        <w:instrText xml:space="preserve"> REF CadEE_Target_456 \n \h </w:instrText>
      </w:r>
      <w:r>
        <w:fldChar w:fldCharType="separate"/>
      </w:r>
      <w:r>
        <w:t xml:space="preserve">6.3.3.9</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W dis ls rbl</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W dis aux rbl</w:t>
      </w:r>
      <w:r>
        <w:t xml:space="preserve"> - те саме, що у формулі (</w:t>
      </w:r>
      <w:r>
        <w:fldChar w:fldCharType="begin"/>
      </w:r>
      <w:r>
        <w:instrText xml:space="preserve"> REF CadEE_Target_493 \h </w:instrText>
      </w:r>
      <w:r>
        <w:fldChar w:fldCharType="separate"/>
      </w:r>
      <w:r>
        <w:t xml:space="preserve">213</w:t>
      </w:r>
      <w:r>
        <w:fldChar w:fldCharType="end"/>
      </w:r>
      <w:r>
        <w:t xml:space="preserve">); </w:t>
      </w:r>
      <w:r>
        <w:rPr>
          <w:rFonts w:ascii="Cambria Math" w:hAnsi="Cambria Math" w:eastAsia="Cambria Math" w:cs="Cambria Math"/>
        </w:rPr>
        <w:t xml:space="preserve">W</w:t>
      </w:r>
      <w:r>
        <w:rPr>
          <w:rFonts w:ascii="Cambria Math" w:hAnsi="Cambria Math" w:eastAsia="Cambria Math" w:cs="Cambria Math"/>
          <w:vertAlign w:val="subscript"/>
        </w:rPr>
        <w:t xml:space="preserve">W dis aux 1 11</w:t>
      </w:r>
      <w:r>
        <w:t xml:space="preserve"> - місячне споживання додаткової енергії насосом гарячого водопостачання, див. п. </w:t>
      </w:r>
      <w:r>
        <w:fldChar w:fldCharType="begin"/>
      </w:r>
      <w:r>
        <w:instrText xml:space="preserve"> REF CadEE_Target_477 \n \h </w:instrText>
      </w:r>
      <w:r>
        <w:fldChar w:fldCharType="separate"/>
      </w:r>
      <w:r>
        <w:t xml:space="preserve">6.3.3.11.4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W</m:t>
                                    </m:r>
                                  </m:sub>
                                </m:sSub>
                              </m:e>
                              <m:sub>
                                <m:r>
                                  <m:rPr>
                                    <m:sty m:val="i"/>
                                  </m:rPr>
                                  <m:t>dis</m:t>
                                </m:r>
                              </m:sub>
                            </m:sSub>
                          </m:e>
                          <m:sub>
                            <m:r>
                              <m:rPr>
                                <m:sty m:val="i"/>
                              </m:rPr>
                              <m:t>rbl</m:t>
                            </m:r>
                          </m:sub>
                        </m:sSub>
                      </m:e>
                      <m:sub>
                        <m:r>
                          <m:t>1</m:t>
                        </m:r>
                      </m:sub>
                    </m:sSub>
                  </m:e>
                  <m:sub>
                    <m:r>
                      <m:t>12</m:t>
                    </m:r>
                  </m:sub>
                </m:sSub>
                <m:r>
                  <m:t>=</m:t>
                </m:r>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e>
                  <m:sub>
                    <m:r>
                      <m:t>12</m:t>
                    </m:r>
                  </m:sub>
                </m:sSub>
                <m:sSub>
                  <m:e>
                    <m:sSub>
                      <m:e>
                        <m:sSub>
                          <m:e>
                            <m:sSub>
                              <m:e>
                                <m:r>
                                  <m:rPr>
                                    <m:sty m:val="i"/>
                                  </m:rPr>
                                  <m:t>f</m:t>
                                </m:r>
                              </m:e>
                              <m:sub>
                                <m:r>
                                  <m:rPr>
                                    <m:sty m:val="i"/>
                                  </m:rPr>
                                  <m:t>W</m:t>
                                </m:r>
                              </m:sub>
                            </m:sSub>
                          </m:e>
                          <m:sub>
                            <m:r>
                              <m:rPr>
                                <m:sty m:val="i"/>
                              </m:rPr>
                              <m:t>dis</m:t>
                            </m:r>
                          </m:sub>
                        </m:sSub>
                      </m:e>
                      <m:sub>
                        <m:r>
                          <m:rPr>
                            <m:sty m:val="i"/>
                          </m:rPr>
                          <m:t>ls</m:t>
                        </m:r>
                      </m:sub>
                    </m:sSub>
                  </m:e>
                  <m:sub>
                    <m:r>
                      <m:rPr>
                        <m:sty m:val="i"/>
                      </m:rPr>
                      <m:t>rbl</m:t>
                    </m:r>
                  </m:sub>
                </m:sSub>
                <m:r>
                  <m:t>+</m:t>
                </m:r>
                <m:sSub>
                  <m:e>
                    <m:sSub>
                      <m:e>
                        <m:sSub>
                          <m:e>
                            <m:sSub>
                              <m:e>
                                <m:sSub>
                                  <m:e>
                                    <m:r>
                                      <m:rPr>
                                        <m:sty m:val="i"/>
                                      </m:rPr>
                                      <m:t>W</m:t>
                                    </m:r>
                                  </m:e>
                                  <m:sub>
                                    <m:r>
                                      <m:rPr>
                                        <m:sty m:val="i"/>
                                      </m:rPr>
                                      <m:t>W</m:t>
                                    </m:r>
                                  </m:sub>
                                </m:sSub>
                              </m:e>
                              <m:sub>
                                <m:r>
                                  <m:rPr>
                                    <m:sty m:val="i"/>
                                  </m:rPr>
                                  <m:t>dis</m:t>
                                </m:r>
                              </m:sub>
                            </m:sSub>
                          </m:e>
                          <m:sub>
                            <m:r>
                              <m:rPr>
                                <m:sty m:val="i"/>
                              </m:rPr>
                              <m:t>aux</m:t>
                            </m:r>
                          </m:sub>
                        </m:sSub>
                      </m:e>
                      <m:sub>
                        <m:r>
                          <m:t>1</m:t>
                        </m:r>
                      </m:sub>
                    </m:sSub>
                  </m:e>
                  <m:sub>
                    <m:r>
                      <m:t>12</m:t>
                    </m:r>
                  </m:sub>
                </m:sSub>
                <m:sSub>
                  <m:e>
                    <m:sSub>
                      <m:e>
                        <m:sSub>
                          <m:e>
                            <m:sSub>
                              <m:e>
                                <m:r>
                                  <m:rPr>
                                    <m:sty m:val="i"/>
                                  </m:rPr>
                                  <m:t>f</m:t>
                                </m:r>
                              </m:e>
                              <m:sub>
                                <m:r>
                                  <m:rPr>
                                    <m:sty m:val="i"/>
                                  </m:rPr>
                                  <m:t>W</m:t>
                                </m:r>
                              </m:sub>
                            </m:sSub>
                          </m:e>
                          <m:sub>
                            <m:r>
                              <m:rPr>
                                <m:sty m:val="i"/>
                              </m:rPr>
                              <m:t>dis</m:t>
                            </m:r>
                          </m:sub>
                        </m:sSub>
                      </m:e>
                      <m:sub>
                        <m:r>
                          <m:rPr>
                            <m:sty m:val="i"/>
                          </m:rPr>
                          <m:t>aux</m:t>
                        </m:r>
                      </m:sub>
                    </m:sSub>
                  </m:e>
                  <m:sub>
                    <m:r>
                      <m:rPr>
                        <m:sty m:val="i"/>
                      </m:rPr>
                      <m:t>rbl</m:t>
                    </m:r>
                  </m:sub>
                </m:sSub>
                <m:r>
                  <m:t>=</m:t>
                </m:r>
                <m:r>
                  <m:t>104160</m:t>
                </m:r>
                <m:r>
                  <m:t>·</m:t>
                </m:r>
                <m:r>
                  <m:t>0.5</m:t>
                </m:r>
                <m:r>
                  <m:t>+</m:t>
                </m:r>
                <m:r>
                  <m:t>0</m:t>
                </m:r>
                <m:r>
                  <m:t>·</m:t>
                </m:r>
                <m:r>
                  <m:t>0.8</m:t>
                </m:r>
                <m:r>
                  <m:t>=</m:t>
                </m:r>
                <m:r>
                  <m:t>52080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04" w:name="CadEE_Target_504"/>
            <w:r>
              <w:fldChar w:fldCharType="begin"/>
            </w:r>
            <w:r>
              <w:instrText xml:space="preserve"> SEQ CadEE_Formula \* ARABIC </w:instrText>
            </w:r>
            <w:r>
              <w:fldChar w:fldCharType="separate"/>
            </w:r>
            <w:r>
              <w:t xml:space="preserve">224</w:t>
            </w:r>
            <w:r>
              <w:fldChar w:fldCharType="end"/>
            </w:r>
            <w:bookmarkEnd w:id="50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dis ls D 1 12</w:t>
      </w:r>
      <w:r>
        <w:t xml:space="preserve"> - місячні тепловтрати трубопроводів гарячого водопостачання в опалюваних об'ємах, див. п. </w:t>
      </w:r>
      <w:r>
        <w:fldChar w:fldCharType="begin"/>
      </w:r>
      <w:r>
        <w:instrText xml:space="preserve"> REF CadEE_Target_456 \n \h </w:instrText>
      </w:r>
      <w:r>
        <w:fldChar w:fldCharType="separate"/>
      </w:r>
      <w:r>
        <w:t xml:space="preserve">6.3.3.9</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W dis ls rbl</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W dis aux rbl</w:t>
      </w:r>
      <w:r>
        <w:t xml:space="preserve"> - те саме, що у формулі (</w:t>
      </w:r>
      <w:r>
        <w:fldChar w:fldCharType="begin"/>
      </w:r>
      <w:r>
        <w:instrText xml:space="preserve"> REF CadEE_Target_493 \h </w:instrText>
      </w:r>
      <w:r>
        <w:fldChar w:fldCharType="separate"/>
      </w:r>
      <w:r>
        <w:t xml:space="preserve">213</w:t>
      </w:r>
      <w:r>
        <w:fldChar w:fldCharType="end"/>
      </w:r>
      <w:r>
        <w:t xml:space="preserve">); </w:t>
      </w:r>
      <w:r>
        <w:rPr>
          <w:rFonts w:ascii="Cambria Math" w:hAnsi="Cambria Math" w:eastAsia="Cambria Math" w:cs="Cambria Math"/>
        </w:rPr>
        <w:t xml:space="preserve">W</w:t>
      </w:r>
      <w:r>
        <w:rPr>
          <w:rFonts w:ascii="Cambria Math" w:hAnsi="Cambria Math" w:eastAsia="Cambria Math" w:cs="Cambria Math"/>
          <w:vertAlign w:val="subscript"/>
        </w:rPr>
        <w:t xml:space="preserve">W dis aux 1 12</w:t>
      </w:r>
      <w:r>
        <w:t xml:space="preserve"> - місячне споживання додаткової енергії насосом гарячого водопостачання, див. п. </w:t>
      </w:r>
      <w:r>
        <w:fldChar w:fldCharType="begin"/>
      </w:r>
      <w:r>
        <w:instrText xml:space="preserve"> REF CadEE_Target_477 \n \h </w:instrText>
      </w:r>
      <w:r>
        <w:fldChar w:fldCharType="separate"/>
      </w:r>
      <w:r>
        <w:t xml:space="preserve">6.3.3.11.4</w:t>
      </w:r>
      <w:r>
        <w:fldChar w:fldCharType="end"/>
      </w:r>
      <w:r>
        <w:t xml:space="preserve">.</w:t>
      </w:r>
    </w:p>
    <w:p>
      <w:pPr>
        <w:pStyle w:val="CadEENormalText"/>
        <w:numPr>
          <w:ilvl w:val="3"/>
          <w:numId w:val="1"/>
        </w:numPr>
      </w:pPr>
      <w:bookmarkStart w:id="505" w:name="CadEE_Target_505"/>
      <w:r>
        <w:t xml:space="preserve">Утилізаційні регулярні тепловтрати для усіх систем, щомісяця:</w:t>
      </w:r>
      <w:bookmarkEnd w:id="50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W</m:t>
                                </m:r>
                              </m:sub>
                            </m:sSub>
                          </m:e>
                          <m:sub>
                            <m:r>
                              <m:rPr>
                                <m:sty m:val="i"/>
                              </m:rPr>
                              <m:t>dis</m:t>
                            </m:r>
                          </m:sub>
                        </m:sSub>
                      </m:e>
                      <m:sub>
                        <m:r>
                          <m:rPr>
                            <m:sty m:val="i"/>
                          </m:rPr>
                          <m:t>rbl</m:t>
                        </m:r>
                      </m:sub>
                    </m:sSub>
                  </m:e>
                  <m:sub>
                    <m:r>
                      <m:t>1</m:t>
                    </m:r>
                  </m:sub>
                </m:sSub>
                <m:r>
                  <m:t>=</m:t>
                </m:r>
                <m:r>
                  <m:t>+</m:t>
                </m:r>
                <m:sSub>
                  <m:e>
                    <m:sSub>
                      <m:e>
                        <m:sSub>
                          <m:e>
                            <m:sSub>
                              <m:e>
                                <m:sSub>
                                  <m:e>
                                    <m:r>
                                      <m:rPr>
                                        <m:sty m:val="i"/>
                                      </m:rPr>
                                      <m:t>Q</m:t>
                                    </m:r>
                                  </m:e>
                                  <m:sub>
                                    <m:r>
                                      <m:rPr>
                                        <m:sty m:val="i"/>
                                      </m:rPr>
                                      <m:t>W</m:t>
                                    </m:r>
                                  </m:sub>
                                </m:sSub>
                              </m:e>
                              <m:sub>
                                <m:r>
                                  <m:rPr>
                                    <m:sty m:val="i"/>
                                  </m:rPr>
                                  <m:t>dis</m:t>
                                </m:r>
                              </m:sub>
                            </m:sSub>
                          </m:e>
                          <m:sub>
                            <m:r>
                              <m:rPr>
                                <m:sty m:val="i"/>
                              </m:rPr>
                              <m:t>rbl</m:t>
                            </m:r>
                          </m:sub>
                        </m:sSub>
                      </m:e>
                      <m:sub>
                        <m:r>
                          <m:t>1</m:t>
                        </m:r>
                      </m:sub>
                    </m:sSub>
                  </m:e>
                  <m:sub>
                    <m:r>
                      <m:t>1</m:t>
                    </m:r>
                  </m:sub>
                </m:sSub>
                <m:r>
                  <m:t>=</m:t>
                </m:r>
                <m:r>
                  <m:t>+</m:t>
                </m:r>
                <m:r>
                  <m:t>52080</m:t>
                </m:r>
                <m:r>
                  <m:t>=</m:t>
                </m:r>
                <m:r>
                  <m:t>52080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06" w:name="CadEE_Target_506"/>
            <w:r>
              <w:fldChar w:fldCharType="begin"/>
            </w:r>
            <w:r>
              <w:instrText xml:space="preserve"> SEQ CadEE_Formula \* ARABIC </w:instrText>
            </w:r>
            <w:r>
              <w:fldChar w:fldCharType="separate"/>
            </w:r>
            <w:r>
              <w:t xml:space="preserve">225</w:t>
            </w:r>
            <w:r>
              <w:fldChar w:fldCharType="end"/>
            </w:r>
            <w:bookmarkEnd w:id="50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dis rbl 1 1</w:t>
      </w:r>
      <w:r>
        <w:t xml:space="preserve"> - утилізаційні регулярні тепловтрати системи гарячого водопостачання за місяць, див. п. </w:t>
      </w:r>
      <w:r>
        <w:fldChar w:fldCharType="begin"/>
      </w:r>
      <w:r>
        <w:instrText xml:space="preserve"> REF CadEE_Target_492 \n \h </w:instrText>
      </w:r>
      <w:r>
        <w:fldChar w:fldCharType="separate"/>
      </w:r>
      <w:r>
        <w:t xml:space="preserve">6.3.3.11.1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W</m:t>
                                </m:r>
                              </m:sub>
                            </m:sSub>
                          </m:e>
                          <m:sub>
                            <m:r>
                              <m:rPr>
                                <m:sty m:val="i"/>
                              </m:rPr>
                              <m:t>dis</m:t>
                            </m:r>
                          </m:sub>
                        </m:sSub>
                      </m:e>
                      <m:sub>
                        <m:r>
                          <m:rPr>
                            <m:sty m:val="i"/>
                          </m:rPr>
                          <m:t>rbl</m:t>
                        </m:r>
                      </m:sub>
                    </m:sSub>
                  </m:e>
                  <m:sub>
                    <m:r>
                      <m:t>2</m:t>
                    </m:r>
                  </m:sub>
                </m:sSub>
                <m:r>
                  <m:t>=</m:t>
                </m:r>
                <m:r>
                  <m:t>+</m:t>
                </m:r>
                <m:sSub>
                  <m:e>
                    <m:sSub>
                      <m:e>
                        <m:sSub>
                          <m:e>
                            <m:sSub>
                              <m:e>
                                <m:sSub>
                                  <m:e>
                                    <m:r>
                                      <m:rPr>
                                        <m:sty m:val="i"/>
                                      </m:rPr>
                                      <m:t>Q</m:t>
                                    </m:r>
                                  </m:e>
                                  <m:sub>
                                    <m:r>
                                      <m:rPr>
                                        <m:sty m:val="i"/>
                                      </m:rPr>
                                      <m:t>W</m:t>
                                    </m:r>
                                  </m:sub>
                                </m:sSub>
                              </m:e>
                              <m:sub>
                                <m:r>
                                  <m:rPr>
                                    <m:sty m:val="i"/>
                                  </m:rPr>
                                  <m:t>dis</m:t>
                                </m:r>
                              </m:sub>
                            </m:sSub>
                          </m:e>
                          <m:sub>
                            <m:r>
                              <m:rPr>
                                <m:sty m:val="i"/>
                              </m:rPr>
                              <m:t>rbl</m:t>
                            </m:r>
                          </m:sub>
                        </m:sSub>
                      </m:e>
                      <m:sub>
                        <m:r>
                          <m:t>1</m:t>
                        </m:r>
                      </m:sub>
                    </m:sSub>
                  </m:e>
                  <m:sub>
                    <m:r>
                      <m:t>2</m:t>
                    </m:r>
                  </m:sub>
                </m:sSub>
                <m:r>
                  <m:t>=</m:t>
                </m:r>
                <m:r>
                  <m:t>+</m:t>
                </m:r>
                <m:r>
                  <m:t>47040</m:t>
                </m:r>
                <m:r>
                  <m:t>=</m:t>
                </m:r>
                <m:r>
                  <m:t>47040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07" w:name="CadEE_Target_507"/>
            <w:r>
              <w:fldChar w:fldCharType="begin"/>
            </w:r>
            <w:r>
              <w:instrText xml:space="preserve"> SEQ CadEE_Formula \* ARABIC </w:instrText>
            </w:r>
            <w:r>
              <w:fldChar w:fldCharType="separate"/>
            </w:r>
            <w:r>
              <w:t xml:space="preserve">226</w:t>
            </w:r>
            <w:r>
              <w:fldChar w:fldCharType="end"/>
            </w:r>
            <w:bookmarkEnd w:id="50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dis rbl 1 2</w:t>
      </w:r>
      <w:r>
        <w:t xml:space="preserve"> - утилізаційні регулярні тепловтрати системи гарячого водопостачання за місяць, див. п. </w:t>
      </w:r>
      <w:r>
        <w:fldChar w:fldCharType="begin"/>
      </w:r>
      <w:r>
        <w:instrText xml:space="preserve"> REF CadEE_Target_492 \n \h </w:instrText>
      </w:r>
      <w:r>
        <w:fldChar w:fldCharType="separate"/>
      </w:r>
      <w:r>
        <w:t xml:space="preserve">6.3.3.11.1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W</m:t>
                                </m:r>
                              </m:sub>
                            </m:sSub>
                          </m:e>
                          <m:sub>
                            <m:r>
                              <m:rPr>
                                <m:sty m:val="i"/>
                              </m:rPr>
                              <m:t>dis</m:t>
                            </m:r>
                          </m:sub>
                        </m:sSub>
                      </m:e>
                      <m:sub>
                        <m:r>
                          <m:rPr>
                            <m:sty m:val="i"/>
                          </m:rPr>
                          <m:t>rbl</m:t>
                        </m:r>
                      </m:sub>
                    </m:sSub>
                  </m:e>
                  <m:sub>
                    <m:r>
                      <m:t>3</m:t>
                    </m:r>
                  </m:sub>
                </m:sSub>
                <m:r>
                  <m:t>=</m:t>
                </m:r>
                <m:r>
                  <m:t>+</m:t>
                </m:r>
                <m:sSub>
                  <m:e>
                    <m:sSub>
                      <m:e>
                        <m:sSub>
                          <m:e>
                            <m:sSub>
                              <m:e>
                                <m:sSub>
                                  <m:e>
                                    <m:r>
                                      <m:rPr>
                                        <m:sty m:val="i"/>
                                      </m:rPr>
                                      <m:t>Q</m:t>
                                    </m:r>
                                  </m:e>
                                  <m:sub>
                                    <m:r>
                                      <m:rPr>
                                        <m:sty m:val="i"/>
                                      </m:rPr>
                                      <m:t>W</m:t>
                                    </m:r>
                                  </m:sub>
                                </m:sSub>
                              </m:e>
                              <m:sub>
                                <m:r>
                                  <m:rPr>
                                    <m:sty m:val="i"/>
                                  </m:rPr>
                                  <m:t>dis</m:t>
                                </m:r>
                              </m:sub>
                            </m:sSub>
                          </m:e>
                          <m:sub>
                            <m:r>
                              <m:rPr>
                                <m:sty m:val="i"/>
                              </m:rPr>
                              <m:t>rbl</m:t>
                            </m:r>
                          </m:sub>
                        </m:sSub>
                      </m:e>
                      <m:sub>
                        <m:r>
                          <m:t>1</m:t>
                        </m:r>
                      </m:sub>
                    </m:sSub>
                  </m:e>
                  <m:sub>
                    <m:r>
                      <m:t>3</m:t>
                    </m:r>
                  </m:sub>
                </m:sSub>
                <m:r>
                  <m:t>=</m:t>
                </m:r>
                <m:r>
                  <m:t>+</m:t>
                </m:r>
                <m:r>
                  <m:t>52080</m:t>
                </m:r>
                <m:r>
                  <m:t>=</m:t>
                </m:r>
                <m:r>
                  <m:t>52080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08" w:name="CadEE_Target_508"/>
            <w:r>
              <w:fldChar w:fldCharType="begin"/>
            </w:r>
            <w:r>
              <w:instrText xml:space="preserve"> SEQ CadEE_Formula \* ARABIC </w:instrText>
            </w:r>
            <w:r>
              <w:fldChar w:fldCharType="separate"/>
            </w:r>
            <w:r>
              <w:t xml:space="preserve">227</w:t>
            </w:r>
            <w:r>
              <w:fldChar w:fldCharType="end"/>
            </w:r>
            <w:bookmarkEnd w:id="50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dis rbl 1 3</w:t>
      </w:r>
      <w:r>
        <w:t xml:space="preserve"> - утилізаційні регулярні тепловтрати системи гарячого водопостачання за місяць, див. п. </w:t>
      </w:r>
      <w:r>
        <w:fldChar w:fldCharType="begin"/>
      </w:r>
      <w:r>
        <w:instrText xml:space="preserve"> REF CadEE_Target_492 \n \h </w:instrText>
      </w:r>
      <w:r>
        <w:fldChar w:fldCharType="separate"/>
      </w:r>
      <w:r>
        <w:t xml:space="preserve">6.3.3.11.1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W</m:t>
                                </m:r>
                              </m:sub>
                            </m:sSub>
                          </m:e>
                          <m:sub>
                            <m:r>
                              <m:rPr>
                                <m:sty m:val="i"/>
                              </m:rPr>
                              <m:t>dis</m:t>
                            </m:r>
                          </m:sub>
                        </m:sSub>
                      </m:e>
                      <m:sub>
                        <m:r>
                          <m:rPr>
                            <m:sty m:val="i"/>
                          </m:rPr>
                          <m:t>rbl</m:t>
                        </m:r>
                      </m:sub>
                    </m:sSub>
                  </m:e>
                  <m:sub>
                    <m:r>
                      <m:t>4</m:t>
                    </m:r>
                  </m:sub>
                </m:sSub>
                <m:r>
                  <m:t>=</m:t>
                </m:r>
                <m:r>
                  <m:t>+</m:t>
                </m:r>
                <m:sSub>
                  <m:e>
                    <m:sSub>
                      <m:e>
                        <m:sSub>
                          <m:e>
                            <m:sSub>
                              <m:e>
                                <m:sSub>
                                  <m:e>
                                    <m:r>
                                      <m:rPr>
                                        <m:sty m:val="i"/>
                                      </m:rPr>
                                      <m:t>Q</m:t>
                                    </m:r>
                                  </m:e>
                                  <m:sub>
                                    <m:r>
                                      <m:rPr>
                                        <m:sty m:val="i"/>
                                      </m:rPr>
                                      <m:t>W</m:t>
                                    </m:r>
                                  </m:sub>
                                </m:sSub>
                              </m:e>
                              <m:sub>
                                <m:r>
                                  <m:rPr>
                                    <m:sty m:val="i"/>
                                  </m:rPr>
                                  <m:t>dis</m:t>
                                </m:r>
                              </m:sub>
                            </m:sSub>
                          </m:e>
                          <m:sub>
                            <m:r>
                              <m:rPr>
                                <m:sty m:val="i"/>
                              </m:rPr>
                              <m:t>rbl</m:t>
                            </m:r>
                          </m:sub>
                        </m:sSub>
                      </m:e>
                      <m:sub>
                        <m:r>
                          <m:t>1</m:t>
                        </m:r>
                      </m:sub>
                    </m:sSub>
                  </m:e>
                  <m:sub>
                    <m:r>
                      <m:t>4</m:t>
                    </m:r>
                  </m:sub>
                </m:sSub>
                <m:r>
                  <m:t>=</m:t>
                </m:r>
                <m:r>
                  <m:t>+</m:t>
                </m:r>
                <m:r>
                  <m:t>41760</m:t>
                </m:r>
                <m:r>
                  <m:t>=</m:t>
                </m:r>
                <m:r>
                  <m:t>41760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09" w:name="CadEE_Target_509"/>
            <w:r>
              <w:fldChar w:fldCharType="begin"/>
            </w:r>
            <w:r>
              <w:instrText xml:space="preserve"> SEQ CadEE_Formula \* ARABIC </w:instrText>
            </w:r>
            <w:r>
              <w:fldChar w:fldCharType="separate"/>
            </w:r>
            <w:r>
              <w:t xml:space="preserve">228</w:t>
            </w:r>
            <w:r>
              <w:fldChar w:fldCharType="end"/>
            </w:r>
            <w:bookmarkEnd w:id="50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dis rbl 1 4</w:t>
      </w:r>
      <w:r>
        <w:t xml:space="preserve"> - утилізаційні регулярні тепловтрати системи гарячого водопостачання за місяць, див. п. </w:t>
      </w:r>
      <w:r>
        <w:fldChar w:fldCharType="begin"/>
      </w:r>
      <w:r>
        <w:instrText xml:space="preserve"> REF CadEE_Target_492 \n \h </w:instrText>
      </w:r>
      <w:r>
        <w:fldChar w:fldCharType="separate"/>
      </w:r>
      <w:r>
        <w:t xml:space="preserve">6.3.3.11.1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W</m:t>
                                </m:r>
                              </m:sub>
                            </m:sSub>
                          </m:e>
                          <m:sub>
                            <m:r>
                              <m:rPr>
                                <m:sty m:val="i"/>
                              </m:rPr>
                              <m:t>dis</m:t>
                            </m:r>
                          </m:sub>
                        </m:sSub>
                      </m:e>
                      <m:sub>
                        <m:r>
                          <m:rPr>
                            <m:sty m:val="i"/>
                          </m:rPr>
                          <m:t>rbl</m:t>
                        </m:r>
                      </m:sub>
                    </m:sSub>
                  </m:e>
                  <m:sub>
                    <m:r>
                      <m:t>5</m:t>
                    </m:r>
                  </m:sub>
                </m:sSub>
                <m:r>
                  <m:t>=</m:t>
                </m:r>
                <m:r>
                  <m:t>+</m:t>
                </m:r>
                <m:sSub>
                  <m:e>
                    <m:sSub>
                      <m:e>
                        <m:sSub>
                          <m:e>
                            <m:sSub>
                              <m:e>
                                <m:sSub>
                                  <m:e>
                                    <m:r>
                                      <m:rPr>
                                        <m:sty m:val="i"/>
                                      </m:rPr>
                                      <m:t>Q</m:t>
                                    </m:r>
                                  </m:e>
                                  <m:sub>
                                    <m:r>
                                      <m:rPr>
                                        <m:sty m:val="i"/>
                                      </m:rPr>
                                      <m:t>W</m:t>
                                    </m:r>
                                  </m:sub>
                                </m:sSub>
                              </m:e>
                              <m:sub>
                                <m:r>
                                  <m:rPr>
                                    <m:sty m:val="i"/>
                                  </m:rPr>
                                  <m:t>dis</m:t>
                                </m:r>
                              </m:sub>
                            </m:sSub>
                          </m:e>
                          <m:sub>
                            <m:r>
                              <m:rPr>
                                <m:sty m:val="i"/>
                              </m:rPr>
                              <m:t>rbl</m:t>
                            </m:r>
                          </m:sub>
                        </m:sSub>
                      </m:e>
                      <m:sub>
                        <m:r>
                          <m:t>1</m:t>
                        </m:r>
                      </m:sub>
                    </m:sSub>
                  </m:e>
                  <m:sub>
                    <m:r>
                      <m:t>5</m:t>
                    </m:r>
                  </m:sub>
                </m:sSub>
                <m:r>
                  <m:t>=</m:t>
                </m:r>
                <m:r>
                  <m:t>+</m:t>
                </m:r>
                <m:r>
                  <m:t>43152</m:t>
                </m:r>
                <m:r>
                  <m:t>=</m:t>
                </m:r>
                <m:r>
                  <m:t>43152</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10" w:name="CadEE_Target_510"/>
            <w:r>
              <w:fldChar w:fldCharType="begin"/>
            </w:r>
            <w:r>
              <w:instrText xml:space="preserve"> SEQ CadEE_Formula \* ARABIC </w:instrText>
            </w:r>
            <w:r>
              <w:fldChar w:fldCharType="separate"/>
            </w:r>
            <w:r>
              <w:t xml:space="preserve">229</w:t>
            </w:r>
            <w:r>
              <w:fldChar w:fldCharType="end"/>
            </w:r>
            <w:bookmarkEnd w:id="51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dis rbl 1 5</w:t>
      </w:r>
      <w:r>
        <w:t xml:space="preserve"> - утилізаційні регулярні тепловтрати системи гарячого водопостачання за місяць, див. п. </w:t>
      </w:r>
      <w:r>
        <w:fldChar w:fldCharType="begin"/>
      </w:r>
      <w:r>
        <w:instrText xml:space="preserve"> REF CadEE_Target_492 \n \h </w:instrText>
      </w:r>
      <w:r>
        <w:fldChar w:fldCharType="separate"/>
      </w:r>
      <w:r>
        <w:t xml:space="preserve">6.3.3.11.1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W</m:t>
                                </m:r>
                              </m:sub>
                            </m:sSub>
                          </m:e>
                          <m:sub>
                            <m:r>
                              <m:rPr>
                                <m:sty m:val="i"/>
                              </m:rPr>
                              <m:t>dis</m:t>
                            </m:r>
                          </m:sub>
                        </m:sSub>
                      </m:e>
                      <m:sub>
                        <m:r>
                          <m:rPr>
                            <m:sty m:val="i"/>
                          </m:rPr>
                          <m:t>rbl</m:t>
                        </m:r>
                      </m:sub>
                    </m:sSub>
                  </m:e>
                  <m:sub>
                    <m:r>
                      <m:t>6</m:t>
                    </m:r>
                  </m:sub>
                </m:sSub>
                <m:r>
                  <m:t>=</m:t>
                </m:r>
                <m:r>
                  <m:t>+</m:t>
                </m:r>
                <m:sSub>
                  <m:e>
                    <m:sSub>
                      <m:e>
                        <m:sSub>
                          <m:e>
                            <m:sSub>
                              <m:e>
                                <m:sSub>
                                  <m:e>
                                    <m:r>
                                      <m:rPr>
                                        <m:sty m:val="i"/>
                                      </m:rPr>
                                      <m:t>Q</m:t>
                                    </m:r>
                                  </m:e>
                                  <m:sub>
                                    <m:r>
                                      <m:rPr>
                                        <m:sty m:val="i"/>
                                      </m:rPr>
                                      <m:t>W</m:t>
                                    </m:r>
                                  </m:sub>
                                </m:sSub>
                              </m:e>
                              <m:sub>
                                <m:r>
                                  <m:rPr>
                                    <m:sty m:val="i"/>
                                  </m:rPr>
                                  <m:t>dis</m:t>
                                </m:r>
                              </m:sub>
                            </m:sSub>
                          </m:e>
                          <m:sub>
                            <m:r>
                              <m:rPr>
                                <m:sty m:val="i"/>
                              </m:rPr>
                              <m:t>rbl</m:t>
                            </m:r>
                          </m:sub>
                        </m:sSub>
                      </m:e>
                      <m:sub>
                        <m:r>
                          <m:t>1</m:t>
                        </m:r>
                      </m:sub>
                    </m:sSub>
                  </m:e>
                  <m:sub>
                    <m:r>
                      <m:t>6</m:t>
                    </m:r>
                  </m:sub>
                </m:sSub>
                <m:r>
                  <m:t>=</m:t>
                </m:r>
                <m:r>
                  <m:t>+</m:t>
                </m:r>
                <m:r>
                  <m:t>41760</m:t>
                </m:r>
                <m:r>
                  <m:t>=</m:t>
                </m:r>
                <m:r>
                  <m:t>41760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11" w:name="CadEE_Target_511"/>
            <w:r>
              <w:fldChar w:fldCharType="begin"/>
            </w:r>
            <w:r>
              <w:instrText xml:space="preserve"> SEQ CadEE_Formula \* ARABIC </w:instrText>
            </w:r>
            <w:r>
              <w:fldChar w:fldCharType="separate"/>
            </w:r>
            <w:r>
              <w:t xml:space="preserve">230</w:t>
            </w:r>
            <w:r>
              <w:fldChar w:fldCharType="end"/>
            </w:r>
            <w:bookmarkEnd w:id="51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dis rbl 1 6</w:t>
      </w:r>
      <w:r>
        <w:t xml:space="preserve"> - утилізаційні регулярні тепловтрати системи гарячого водопостачання за місяць, див. п. </w:t>
      </w:r>
      <w:r>
        <w:fldChar w:fldCharType="begin"/>
      </w:r>
      <w:r>
        <w:instrText xml:space="preserve"> REF CadEE_Target_492 \n \h </w:instrText>
      </w:r>
      <w:r>
        <w:fldChar w:fldCharType="separate"/>
      </w:r>
      <w:r>
        <w:t xml:space="preserve">6.3.3.11.1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W</m:t>
                                </m:r>
                              </m:sub>
                            </m:sSub>
                          </m:e>
                          <m:sub>
                            <m:r>
                              <m:rPr>
                                <m:sty m:val="i"/>
                              </m:rPr>
                              <m:t>dis</m:t>
                            </m:r>
                          </m:sub>
                        </m:sSub>
                      </m:e>
                      <m:sub>
                        <m:r>
                          <m:rPr>
                            <m:sty m:val="i"/>
                          </m:rPr>
                          <m:t>rbl</m:t>
                        </m:r>
                      </m:sub>
                    </m:sSub>
                  </m:e>
                  <m:sub>
                    <m:r>
                      <m:t>7</m:t>
                    </m:r>
                  </m:sub>
                </m:sSub>
                <m:r>
                  <m:t>=</m:t>
                </m:r>
                <m:r>
                  <m:t>+</m:t>
                </m:r>
                <m:sSub>
                  <m:e>
                    <m:sSub>
                      <m:e>
                        <m:sSub>
                          <m:e>
                            <m:sSub>
                              <m:e>
                                <m:sSub>
                                  <m:e>
                                    <m:r>
                                      <m:rPr>
                                        <m:sty m:val="i"/>
                                      </m:rPr>
                                      <m:t>Q</m:t>
                                    </m:r>
                                  </m:e>
                                  <m:sub>
                                    <m:r>
                                      <m:rPr>
                                        <m:sty m:val="i"/>
                                      </m:rPr>
                                      <m:t>W</m:t>
                                    </m:r>
                                  </m:sub>
                                </m:sSub>
                              </m:e>
                              <m:sub>
                                <m:r>
                                  <m:rPr>
                                    <m:sty m:val="i"/>
                                  </m:rPr>
                                  <m:t>dis</m:t>
                                </m:r>
                              </m:sub>
                            </m:sSub>
                          </m:e>
                          <m:sub>
                            <m:r>
                              <m:rPr>
                                <m:sty m:val="i"/>
                              </m:rPr>
                              <m:t>rbl</m:t>
                            </m:r>
                          </m:sub>
                        </m:sSub>
                      </m:e>
                      <m:sub>
                        <m:r>
                          <m:t>1</m:t>
                        </m:r>
                      </m:sub>
                    </m:sSub>
                  </m:e>
                  <m:sub>
                    <m:r>
                      <m:t>7</m:t>
                    </m:r>
                  </m:sub>
                </m:sSub>
                <m:r>
                  <m:t>=</m:t>
                </m:r>
                <m:r>
                  <m:t>+</m:t>
                </m:r>
                <m:r>
                  <m:t>43152</m:t>
                </m:r>
                <m:r>
                  <m:t>=</m:t>
                </m:r>
                <m:r>
                  <m:t>43152</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12" w:name="CadEE_Target_512"/>
            <w:r>
              <w:fldChar w:fldCharType="begin"/>
            </w:r>
            <w:r>
              <w:instrText xml:space="preserve"> SEQ CadEE_Formula \* ARABIC </w:instrText>
            </w:r>
            <w:r>
              <w:fldChar w:fldCharType="separate"/>
            </w:r>
            <w:r>
              <w:t xml:space="preserve">231</w:t>
            </w:r>
            <w:r>
              <w:fldChar w:fldCharType="end"/>
            </w:r>
            <w:bookmarkEnd w:id="51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dis rbl 1 7</w:t>
      </w:r>
      <w:r>
        <w:t xml:space="preserve"> - утилізаційні регулярні тепловтрати системи гарячого водопостачання за місяць, див. п. </w:t>
      </w:r>
      <w:r>
        <w:fldChar w:fldCharType="begin"/>
      </w:r>
      <w:r>
        <w:instrText xml:space="preserve"> REF CadEE_Target_492 \n \h </w:instrText>
      </w:r>
      <w:r>
        <w:fldChar w:fldCharType="separate"/>
      </w:r>
      <w:r>
        <w:t xml:space="preserve">6.3.3.11.1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W</m:t>
                                </m:r>
                              </m:sub>
                            </m:sSub>
                          </m:e>
                          <m:sub>
                            <m:r>
                              <m:rPr>
                                <m:sty m:val="i"/>
                              </m:rPr>
                              <m:t>dis</m:t>
                            </m:r>
                          </m:sub>
                        </m:sSub>
                      </m:e>
                      <m:sub>
                        <m:r>
                          <m:rPr>
                            <m:sty m:val="i"/>
                          </m:rPr>
                          <m:t>rbl</m:t>
                        </m:r>
                      </m:sub>
                    </m:sSub>
                  </m:e>
                  <m:sub>
                    <m:r>
                      <m:t>8</m:t>
                    </m:r>
                  </m:sub>
                </m:sSub>
                <m:r>
                  <m:t>=</m:t>
                </m:r>
                <m:r>
                  <m:t>+</m:t>
                </m:r>
                <m:sSub>
                  <m:e>
                    <m:sSub>
                      <m:e>
                        <m:sSub>
                          <m:e>
                            <m:sSub>
                              <m:e>
                                <m:sSub>
                                  <m:e>
                                    <m:r>
                                      <m:rPr>
                                        <m:sty m:val="i"/>
                                      </m:rPr>
                                      <m:t>Q</m:t>
                                    </m:r>
                                  </m:e>
                                  <m:sub>
                                    <m:r>
                                      <m:rPr>
                                        <m:sty m:val="i"/>
                                      </m:rPr>
                                      <m:t>W</m:t>
                                    </m:r>
                                  </m:sub>
                                </m:sSub>
                              </m:e>
                              <m:sub>
                                <m:r>
                                  <m:rPr>
                                    <m:sty m:val="i"/>
                                  </m:rPr>
                                  <m:t>dis</m:t>
                                </m:r>
                              </m:sub>
                            </m:sSub>
                          </m:e>
                          <m:sub>
                            <m:r>
                              <m:rPr>
                                <m:sty m:val="i"/>
                              </m:rPr>
                              <m:t>rbl</m:t>
                            </m:r>
                          </m:sub>
                        </m:sSub>
                      </m:e>
                      <m:sub>
                        <m:r>
                          <m:t>1</m:t>
                        </m:r>
                      </m:sub>
                    </m:sSub>
                  </m:e>
                  <m:sub>
                    <m:r>
                      <m:t>8</m:t>
                    </m:r>
                  </m:sub>
                </m:sSub>
                <m:r>
                  <m:t>=</m:t>
                </m:r>
                <m:r>
                  <m:t>+</m:t>
                </m:r>
                <m:r>
                  <m:t>43152</m:t>
                </m:r>
                <m:r>
                  <m:t>=</m:t>
                </m:r>
                <m:r>
                  <m:t>43152</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13" w:name="CadEE_Target_513"/>
            <w:r>
              <w:fldChar w:fldCharType="begin"/>
            </w:r>
            <w:r>
              <w:instrText xml:space="preserve"> SEQ CadEE_Formula \* ARABIC </w:instrText>
            </w:r>
            <w:r>
              <w:fldChar w:fldCharType="separate"/>
            </w:r>
            <w:r>
              <w:t xml:space="preserve">232</w:t>
            </w:r>
            <w:r>
              <w:fldChar w:fldCharType="end"/>
            </w:r>
            <w:bookmarkEnd w:id="51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dis rbl 1 8</w:t>
      </w:r>
      <w:r>
        <w:t xml:space="preserve"> - утилізаційні регулярні тепловтрати системи гарячого водопостачання за місяць, див. п. </w:t>
      </w:r>
      <w:r>
        <w:fldChar w:fldCharType="begin"/>
      </w:r>
      <w:r>
        <w:instrText xml:space="preserve"> REF CadEE_Target_492 \n \h </w:instrText>
      </w:r>
      <w:r>
        <w:fldChar w:fldCharType="separate"/>
      </w:r>
      <w:r>
        <w:t xml:space="preserve">6.3.3.11.1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W</m:t>
                                </m:r>
                              </m:sub>
                            </m:sSub>
                          </m:e>
                          <m:sub>
                            <m:r>
                              <m:rPr>
                                <m:sty m:val="i"/>
                              </m:rPr>
                              <m:t>dis</m:t>
                            </m:r>
                          </m:sub>
                        </m:sSub>
                      </m:e>
                      <m:sub>
                        <m:r>
                          <m:rPr>
                            <m:sty m:val="i"/>
                          </m:rPr>
                          <m:t>rbl</m:t>
                        </m:r>
                      </m:sub>
                    </m:sSub>
                  </m:e>
                  <m:sub>
                    <m:r>
                      <m:t>9</m:t>
                    </m:r>
                  </m:sub>
                </m:sSub>
                <m:r>
                  <m:t>=</m:t>
                </m:r>
                <m:r>
                  <m:t>+</m:t>
                </m:r>
                <m:sSub>
                  <m:e>
                    <m:sSub>
                      <m:e>
                        <m:sSub>
                          <m:e>
                            <m:sSub>
                              <m:e>
                                <m:sSub>
                                  <m:e>
                                    <m:r>
                                      <m:rPr>
                                        <m:sty m:val="i"/>
                                      </m:rPr>
                                      <m:t>Q</m:t>
                                    </m:r>
                                  </m:e>
                                  <m:sub>
                                    <m:r>
                                      <m:rPr>
                                        <m:sty m:val="i"/>
                                      </m:rPr>
                                      <m:t>W</m:t>
                                    </m:r>
                                  </m:sub>
                                </m:sSub>
                              </m:e>
                              <m:sub>
                                <m:r>
                                  <m:rPr>
                                    <m:sty m:val="i"/>
                                  </m:rPr>
                                  <m:t>dis</m:t>
                                </m:r>
                              </m:sub>
                            </m:sSub>
                          </m:e>
                          <m:sub>
                            <m:r>
                              <m:rPr>
                                <m:sty m:val="i"/>
                              </m:rPr>
                              <m:t>rbl</m:t>
                            </m:r>
                          </m:sub>
                        </m:sSub>
                      </m:e>
                      <m:sub>
                        <m:r>
                          <m:t>1</m:t>
                        </m:r>
                      </m:sub>
                    </m:sSub>
                  </m:e>
                  <m:sub>
                    <m:r>
                      <m:t>9</m:t>
                    </m:r>
                  </m:sub>
                </m:sSub>
                <m:r>
                  <m:t>=</m:t>
                </m:r>
                <m:r>
                  <m:t>+</m:t>
                </m:r>
                <m:r>
                  <m:t>41760</m:t>
                </m:r>
                <m:r>
                  <m:t>=</m:t>
                </m:r>
                <m:r>
                  <m:t>41760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14" w:name="CadEE_Target_514"/>
            <w:r>
              <w:fldChar w:fldCharType="begin"/>
            </w:r>
            <w:r>
              <w:instrText xml:space="preserve"> SEQ CadEE_Formula \* ARABIC </w:instrText>
            </w:r>
            <w:r>
              <w:fldChar w:fldCharType="separate"/>
            </w:r>
            <w:r>
              <w:t xml:space="preserve">233</w:t>
            </w:r>
            <w:r>
              <w:fldChar w:fldCharType="end"/>
            </w:r>
            <w:bookmarkEnd w:id="51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dis rbl 1 9</w:t>
      </w:r>
      <w:r>
        <w:t xml:space="preserve"> - утилізаційні регулярні тепловтрати системи гарячого водопостачання за місяць, див. п. </w:t>
      </w:r>
      <w:r>
        <w:fldChar w:fldCharType="begin"/>
      </w:r>
      <w:r>
        <w:instrText xml:space="preserve"> REF CadEE_Target_492 \n \h </w:instrText>
      </w:r>
      <w:r>
        <w:fldChar w:fldCharType="separate"/>
      </w:r>
      <w:r>
        <w:t xml:space="preserve">6.3.3.11.1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W</m:t>
                                </m:r>
                              </m:sub>
                            </m:sSub>
                          </m:e>
                          <m:sub>
                            <m:r>
                              <m:rPr>
                                <m:sty m:val="i"/>
                              </m:rPr>
                              <m:t>dis</m:t>
                            </m:r>
                          </m:sub>
                        </m:sSub>
                      </m:e>
                      <m:sub>
                        <m:r>
                          <m:rPr>
                            <m:sty m:val="i"/>
                          </m:rPr>
                          <m:t>rbl</m:t>
                        </m:r>
                      </m:sub>
                    </m:sSub>
                  </m:e>
                  <m:sub>
                    <m:r>
                      <m:t>10</m:t>
                    </m:r>
                  </m:sub>
                </m:sSub>
                <m:r>
                  <m:t>=</m:t>
                </m:r>
                <m:r>
                  <m:t>+</m:t>
                </m:r>
                <m:sSub>
                  <m:e>
                    <m:sSub>
                      <m:e>
                        <m:sSub>
                          <m:e>
                            <m:sSub>
                              <m:e>
                                <m:sSub>
                                  <m:e>
                                    <m:r>
                                      <m:rPr>
                                        <m:sty m:val="i"/>
                                      </m:rPr>
                                      <m:t>Q</m:t>
                                    </m:r>
                                  </m:e>
                                  <m:sub>
                                    <m:r>
                                      <m:rPr>
                                        <m:sty m:val="i"/>
                                      </m:rPr>
                                      <m:t>W</m:t>
                                    </m:r>
                                  </m:sub>
                                </m:sSub>
                              </m:e>
                              <m:sub>
                                <m:r>
                                  <m:rPr>
                                    <m:sty m:val="i"/>
                                  </m:rPr>
                                  <m:t>dis</m:t>
                                </m:r>
                              </m:sub>
                            </m:sSub>
                          </m:e>
                          <m:sub>
                            <m:r>
                              <m:rPr>
                                <m:sty m:val="i"/>
                              </m:rPr>
                              <m:t>rbl</m:t>
                            </m:r>
                          </m:sub>
                        </m:sSub>
                      </m:e>
                      <m:sub>
                        <m:r>
                          <m:t>1</m:t>
                        </m:r>
                      </m:sub>
                    </m:sSub>
                  </m:e>
                  <m:sub>
                    <m:r>
                      <m:t>10</m:t>
                    </m:r>
                  </m:sub>
                </m:sSub>
                <m:r>
                  <m:t>=</m:t>
                </m:r>
                <m:r>
                  <m:t>+</m:t>
                </m:r>
                <m:r>
                  <m:t>52080</m:t>
                </m:r>
                <m:r>
                  <m:t>=</m:t>
                </m:r>
                <m:r>
                  <m:t>52080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15" w:name="CadEE_Target_515"/>
            <w:r>
              <w:fldChar w:fldCharType="begin"/>
            </w:r>
            <w:r>
              <w:instrText xml:space="preserve"> SEQ CadEE_Formula \* ARABIC </w:instrText>
            </w:r>
            <w:r>
              <w:fldChar w:fldCharType="separate"/>
            </w:r>
            <w:r>
              <w:t xml:space="preserve">234</w:t>
            </w:r>
            <w:r>
              <w:fldChar w:fldCharType="end"/>
            </w:r>
            <w:bookmarkEnd w:id="51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dis rbl 1 10</w:t>
      </w:r>
      <w:r>
        <w:t xml:space="preserve"> - утилізаційні регулярні тепловтрати системи гарячого водопостачання за місяць, див. п. </w:t>
      </w:r>
      <w:r>
        <w:fldChar w:fldCharType="begin"/>
      </w:r>
      <w:r>
        <w:instrText xml:space="preserve"> REF CadEE_Target_492 \n \h </w:instrText>
      </w:r>
      <w:r>
        <w:fldChar w:fldCharType="separate"/>
      </w:r>
      <w:r>
        <w:t xml:space="preserve">6.3.3.11.1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W</m:t>
                                </m:r>
                              </m:sub>
                            </m:sSub>
                          </m:e>
                          <m:sub>
                            <m:r>
                              <m:rPr>
                                <m:sty m:val="i"/>
                              </m:rPr>
                              <m:t>dis</m:t>
                            </m:r>
                          </m:sub>
                        </m:sSub>
                      </m:e>
                      <m:sub>
                        <m:r>
                          <m:rPr>
                            <m:sty m:val="i"/>
                          </m:rPr>
                          <m:t>rbl</m:t>
                        </m:r>
                      </m:sub>
                    </m:sSub>
                  </m:e>
                  <m:sub>
                    <m:r>
                      <m:t>11</m:t>
                    </m:r>
                  </m:sub>
                </m:sSub>
                <m:r>
                  <m:t>=</m:t>
                </m:r>
                <m:r>
                  <m:t>+</m:t>
                </m:r>
                <m:sSub>
                  <m:e>
                    <m:sSub>
                      <m:e>
                        <m:sSub>
                          <m:e>
                            <m:sSub>
                              <m:e>
                                <m:sSub>
                                  <m:e>
                                    <m:r>
                                      <m:rPr>
                                        <m:sty m:val="i"/>
                                      </m:rPr>
                                      <m:t>Q</m:t>
                                    </m:r>
                                  </m:e>
                                  <m:sub>
                                    <m:r>
                                      <m:rPr>
                                        <m:sty m:val="i"/>
                                      </m:rPr>
                                      <m:t>W</m:t>
                                    </m:r>
                                  </m:sub>
                                </m:sSub>
                              </m:e>
                              <m:sub>
                                <m:r>
                                  <m:rPr>
                                    <m:sty m:val="i"/>
                                  </m:rPr>
                                  <m:t>dis</m:t>
                                </m:r>
                              </m:sub>
                            </m:sSub>
                          </m:e>
                          <m:sub>
                            <m:r>
                              <m:rPr>
                                <m:sty m:val="i"/>
                              </m:rPr>
                              <m:t>rbl</m:t>
                            </m:r>
                          </m:sub>
                        </m:sSub>
                      </m:e>
                      <m:sub>
                        <m:r>
                          <m:t>1</m:t>
                        </m:r>
                      </m:sub>
                    </m:sSub>
                  </m:e>
                  <m:sub>
                    <m:r>
                      <m:t>11</m:t>
                    </m:r>
                  </m:sub>
                </m:sSub>
                <m:r>
                  <m:t>=</m:t>
                </m:r>
                <m:r>
                  <m:t>+</m:t>
                </m:r>
                <m:r>
                  <m:t>50400</m:t>
                </m:r>
                <m:r>
                  <m:t>=</m:t>
                </m:r>
                <m:r>
                  <m:t>50400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16" w:name="CadEE_Target_516"/>
            <w:r>
              <w:fldChar w:fldCharType="begin"/>
            </w:r>
            <w:r>
              <w:instrText xml:space="preserve"> SEQ CadEE_Formula \* ARABIC </w:instrText>
            </w:r>
            <w:r>
              <w:fldChar w:fldCharType="separate"/>
            </w:r>
            <w:r>
              <w:t xml:space="preserve">235</w:t>
            </w:r>
            <w:r>
              <w:fldChar w:fldCharType="end"/>
            </w:r>
            <w:bookmarkEnd w:id="51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dis rbl 1 11</w:t>
      </w:r>
      <w:r>
        <w:t xml:space="preserve"> - утилізаційні регулярні тепловтрати системи гарячого водопостачання за місяць, див. п. </w:t>
      </w:r>
      <w:r>
        <w:fldChar w:fldCharType="begin"/>
      </w:r>
      <w:r>
        <w:instrText xml:space="preserve"> REF CadEE_Target_492 \n \h </w:instrText>
      </w:r>
      <w:r>
        <w:fldChar w:fldCharType="separate"/>
      </w:r>
      <w:r>
        <w:t xml:space="preserve">6.3.3.11.1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W</m:t>
                                </m:r>
                              </m:sub>
                            </m:sSub>
                          </m:e>
                          <m:sub>
                            <m:r>
                              <m:rPr>
                                <m:sty m:val="i"/>
                              </m:rPr>
                              <m:t>dis</m:t>
                            </m:r>
                          </m:sub>
                        </m:sSub>
                      </m:e>
                      <m:sub>
                        <m:r>
                          <m:rPr>
                            <m:sty m:val="i"/>
                          </m:rPr>
                          <m:t>rbl</m:t>
                        </m:r>
                      </m:sub>
                    </m:sSub>
                  </m:e>
                  <m:sub>
                    <m:r>
                      <m:t>12</m:t>
                    </m:r>
                  </m:sub>
                </m:sSub>
                <m:r>
                  <m:t>=</m:t>
                </m:r>
                <m:r>
                  <m:t>+</m:t>
                </m:r>
                <m:sSub>
                  <m:e>
                    <m:sSub>
                      <m:e>
                        <m:sSub>
                          <m:e>
                            <m:sSub>
                              <m:e>
                                <m:sSub>
                                  <m:e>
                                    <m:r>
                                      <m:rPr>
                                        <m:sty m:val="i"/>
                                      </m:rPr>
                                      <m:t>Q</m:t>
                                    </m:r>
                                  </m:e>
                                  <m:sub>
                                    <m:r>
                                      <m:rPr>
                                        <m:sty m:val="i"/>
                                      </m:rPr>
                                      <m:t>W</m:t>
                                    </m:r>
                                  </m:sub>
                                </m:sSub>
                              </m:e>
                              <m:sub>
                                <m:r>
                                  <m:rPr>
                                    <m:sty m:val="i"/>
                                  </m:rPr>
                                  <m:t>dis</m:t>
                                </m:r>
                              </m:sub>
                            </m:sSub>
                          </m:e>
                          <m:sub>
                            <m:r>
                              <m:rPr>
                                <m:sty m:val="i"/>
                              </m:rPr>
                              <m:t>rbl</m:t>
                            </m:r>
                          </m:sub>
                        </m:sSub>
                      </m:e>
                      <m:sub>
                        <m:r>
                          <m:t>1</m:t>
                        </m:r>
                      </m:sub>
                    </m:sSub>
                  </m:e>
                  <m:sub>
                    <m:r>
                      <m:t>12</m:t>
                    </m:r>
                  </m:sub>
                </m:sSub>
                <m:r>
                  <m:t>=</m:t>
                </m:r>
                <m:r>
                  <m:t>+</m:t>
                </m:r>
                <m:r>
                  <m:t>52080</m:t>
                </m:r>
                <m:r>
                  <m:t>=</m:t>
                </m:r>
                <m:r>
                  <m:t>52080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17" w:name="CadEE_Target_517"/>
            <w:r>
              <w:fldChar w:fldCharType="begin"/>
            </w:r>
            <w:r>
              <w:instrText xml:space="preserve"> SEQ CadEE_Formula \* ARABIC </w:instrText>
            </w:r>
            <w:r>
              <w:fldChar w:fldCharType="separate"/>
            </w:r>
            <w:r>
              <w:t xml:space="preserve">236</w:t>
            </w:r>
            <w:r>
              <w:fldChar w:fldCharType="end"/>
            </w:r>
            <w:bookmarkEnd w:id="51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dis rbl 1 12</w:t>
      </w:r>
      <w:r>
        <w:t xml:space="preserve"> - утилізаційні регулярні тепловтрати системи гарячого водопостачання за місяць, див. п. </w:t>
      </w:r>
      <w:r>
        <w:fldChar w:fldCharType="begin"/>
      </w:r>
      <w:r>
        <w:instrText xml:space="preserve"> REF CadEE_Target_492 \n \h </w:instrText>
      </w:r>
      <w:r>
        <w:fldChar w:fldCharType="separate"/>
      </w:r>
      <w:r>
        <w:t xml:space="preserve">6.3.3.11.1</w:t>
      </w:r>
      <w:r>
        <w:fldChar w:fldCharType="end"/>
      </w:r>
      <w:r>
        <w:t xml:space="preserve">.</w:t>
      </w:r>
    </w:p>
    <w:p>
      <w:pPr>
        <w:pStyle w:val="CadEENormalText"/>
        <w:numPr>
          <w:ilvl w:val="2"/>
          <w:numId w:val="1"/>
        </w:numPr>
      </w:pPr>
      <w:bookmarkStart w:id="518" w:name="CadEE_Target_518"/>
      <w:r>
        <w:t xml:space="preserve">Теплові надходження від внутрішніх джерел:</w:t>
      </w:r>
      <w:bookmarkEnd w:id="51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Q</m:t>
                        </m:r>
                      </m:e>
                      <m:sub>
                        <m:r>
                          <m:rPr>
                            <m:sty m:val="i"/>
                          </m:rPr>
                          <m:t>int</m:t>
                        </m:r>
                      </m:sub>
                    </m:sSub>
                  </m:e>
                  <m:sub>
                    <m:r>
                      <m:t>1</m:t>
                    </m:r>
                  </m:sub>
                </m:sSub>
                <m:r>
                  <m:t>=</m:t>
                </m:r>
                <m:f>
                  <m:num>
                    <m:d>
                      <m:dPr>
                        <m:begChr m:val="("/>
                        <m:endChr m:val=")"/>
                      </m:dPr>
                      <m:e>
                        <m:f>
                          <m:num>
                            <m:r>
                              <m:rPr>
                                <m:sty m:val="i"/>
                              </m:rPr>
                              <m:t>N</m:t>
                            </m:r>
                          </m:num>
                          <m:den>
                            <m:r>
                              <m:t>168</m:t>
                            </m:r>
                          </m:den>
                        </m:f>
                        <m:f>
                          <m:num>
                            <m:d>
                              <m:dPr>
                                <m:begChr m:val="("/>
                                <m:endChr m:val=")"/>
                              </m:dPr>
                              <m:e>
                                <m:sSub>
                                  <m:e>
                                    <m:r>
                                      <m:rPr>
                                        <m:sty m:val="i"/>
                                      </m:rPr>
                                      <m:t>N</m:t>
                                    </m:r>
                                  </m:e>
                                  <m:sub>
                                    <m:r>
                                      <m:t>1</m:t>
                                    </m:r>
                                  </m:sub>
                                </m:sSub>
                                <m:r>
                                  <m:t>−</m:t>
                                </m:r>
                                <m:sSub>
                                  <m:e>
                                    <m:sSub>
                                      <m:e>
                                        <m:r>
                                          <m:rPr>
                                            <m:sty m:val="i"/>
                                          </m:rPr>
                                          <m:t>N</m:t>
                                        </m:r>
                                      </m:e>
                                      <m:sub>
                                        <m:r>
                                          <m:t>1</m:t>
                                        </m:r>
                                      </m:sub>
                                    </m:sSub>
                                  </m:e>
                                  <m:sub>
                                    <m:r>
                                      <m:rPr>
                                        <m:sty m:val="i"/>
                                      </m:rPr>
                                      <m:t>noc</m:t>
                                    </m:r>
                                  </m:sub>
                                </m:sSub>
                              </m:e>
                            </m:d>
                          </m:num>
                          <m:den>
                            <m:sSub>
                              <m:e>
                                <m:r>
                                  <m:rPr>
                                    <m:sty m:val="i"/>
                                  </m:rPr>
                                  <m:t>N</m:t>
                                </m:r>
                              </m:e>
                              <m:sub>
                                <m:r>
                                  <m:t>1</m:t>
                                </m:r>
                              </m:sub>
                            </m:sSub>
                          </m:den>
                        </m:f>
                        <m:sSub>
                          <m:e>
                            <m:r>
                              <m:t>Φ</m:t>
                            </m:r>
                          </m:e>
                          <m:sub>
                            <m:r>
                              <m:rPr>
                                <m:sty m:val="i"/>
                              </m:rPr>
                              <m:t>intMn</m:t>
                            </m:r>
                          </m:sub>
                        </m:sSub>
                        <m:sSub>
                          <m:e>
                            <m:sSub>
                              <m:e>
                                <m:r>
                                  <m:rPr>
                                    <m:sty m:val="i"/>
                                  </m:rPr>
                                  <m:t>A</m:t>
                                </m:r>
                              </m:e>
                              <m:sub>
                                <m:r>
                                  <m:rPr>
                                    <m:sty m:val="i"/>
                                  </m:rPr>
                                  <m:t>f</m:t>
                                </m:r>
                              </m:sub>
                            </m:sSub>
                          </m:e>
                          <m:sub>
                            <m:r>
                              <m:t>1</m:t>
                            </m:r>
                          </m:sub>
                        </m:sSub>
                        <m:sSub>
                          <m:e>
                            <m:r>
                              <m:rPr>
                                <m:sty m:val="i"/>
                              </m:rPr>
                              <m:t>t</m:t>
                            </m:r>
                          </m:e>
                          <m:sub>
                            <m:r>
                              <m:t>1</m:t>
                            </m:r>
                          </m:sub>
                        </m:sSub>
                        <m:r>
                          <m:t>+</m:t>
                        </m:r>
                        <m:sSub>
                          <m:e>
                            <m:sSub>
                              <m:e>
                                <m:sSub>
                                  <m:e>
                                    <m:sSub>
                                      <m:e>
                                        <m:r>
                                          <m:rPr>
                                            <m:sty m:val="i"/>
                                          </m:rPr>
                                          <m:t>Q</m:t>
                                        </m:r>
                                      </m:e>
                                      <m:sub>
                                        <m:r>
                                          <m:rPr>
                                            <m:sty m:val="i"/>
                                          </m:rPr>
                                          <m:t>W</m:t>
                                        </m:r>
                                      </m:sub>
                                    </m:sSub>
                                  </m:e>
                                  <m:sub>
                                    <m:r>
                                      <m:rPr>
                                        <m:sty m:val="i"/>
                                      </m:rPr>
                                      <m:t>dis</m:t>
                                    </m:r>
                                  </m:sub>
                                </m:sSub>
                              </m:e>
                              <m:sub>
                                <m:r>
                                  <m:rPr>
                                    <m:sty m:val="i"/>
                                  </m:rPr>
                                  <m:t>rbl</m:t>
                                </m:r>
                              </m:sub>
                            </m:sSub>
                          </m:e>
                          <m:sub>
                            <m:r>
                              <m:t>1</m:t>
                            </m:r>
                          </m:sub>
                        </m:sSub>
                      </m:e>
                    </m:d>
                  </m:num>
                  <m:den>
                    <m:r>
                      <m:t>1000</m:t>
                    </m:r>
                  </m:den>
                </m:f>
                <m:r>
                  <m:t>=</m:t>
                </m:r>
                <m:f>
                  <m:num>
                    <m:d>
                      <m:dPr>
                        <m:begChr m:val="("/>
                        <m:endChr m:val=")"/>
                      </m:dPr>
                      <m:e>
                        <m:f>
                          <m:num>
                            <m:r>
                              <m:t>112</m:t>
                            </m:r>
                          </m:num>
                          <m:den>
                            <m:r>
                              <m:t>168</m:t>
                            </m:r>
                          </m:den>
                        </m:f>
                        <m:r>
                          <m:t>·</m:t>
                        </m:r>
                        <m:f>
                          <m:num>
                            <m:d>
                              <m:dPr>
                                <m:begChr m:val="("/>
                                <m:endChr m:val=")"/>
                              </m:dPr>
                              <m:e>
                                <m:r>
                                  <m:t>31</m:t>
                                </m:r>
                                <m:r>
                                  <m:t>−</m:t>
                                </m:r>
                                <m:r>
                                  <m:t>0</m:t>
                                </m:r>
                              </m:e>
                            </m:d>
                          </m:num>
                          <m:den>
                            <m:r>
                              <m:t>31</m:t>
                            </m:r>
                          </m:den>
                        </m:f>
                        <m:r>
                          <m:t>·</m:t>
                        </m:r>
                        <m:r>
                          <m:t>5.8</m:t>
                        </m:r>
                        <m:r>
                          <m:t>·</m:t>
                        </m:r>
                        <m:r>
                          <m:t>1000</m:t>
                        </m:r>
                        <m:r>
                          <m:t>·</m:t>
                        </m:r>
                        <m:r>
                          <m:t>744</m:t>
                        </m:r>
                        <m:r>
                          <m:t>+</m:t>
                        </m:r>
                        <m:r>
                          <m:t>52080</m:t>
                        </m:r>
                      </m:e>
                    </m:d>
                  </m:num>
                  <m:den>
                    <m:r>
                      <m:t>1000</m:t>
                    </m:r>
                  </m:den>
                </m:f>
                <m:r>
                  <m:t>=</m:t>
                </m:r>
                <m:r>
                  <m:t>2928.88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19" w:name="CadEE_Target_519"/>
            <w:r>
              <w:fldChar w:fldCharType="begin"/>
            </w:r>
            <w:r>
              <w:instrText xml:space="preserve"> SEQ CadEE_Formula \* ARABIC </w:instrText>
            </w:r>
            <w:r>
              <w:fldChar w:fldCharType="separate"/>
            </w:r>
            <w:r>
              <w:t xml:space="preserve">237</w:t>
            </w:r>
            <w:r>
              <w:fldChar w:fldCharType="end"/>
            </w:r>
            <w:bookmarkEnd w:id="519"/>
            <w:r>
              <w:t>)</w:t>
            </w:r>
          </w:p>
        </w:tc>
      </w:tr>
    </w:tbl>
    <w:p>
      <w:pPr>
        <w:pStyle w:val="CadEENormalText"/>
      </w:pPr>
      <w:r>
        <w:t xml:space="preserve">де </w:t>
      </w:r>
      <w:r>
        <w:rPr>
          <w:rFonts w:ascii="Cambria Math" w:hAnsi="Cambria Math" w:eastAsia="Cambria Math" w:cs="Cambria Math"/>
        </w:rPr>
        <w:t xml:space="preserve">N</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1 noc</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1</w:t>
      </w:r>
      <w:r>
        <w:t xml:space="preserve"> - те саме, що у формулі (</w:t>
      </w:r>
      <w:r>
        <w:fldChar w:fldCharType="begin"/>
      </w:r>
      <w:r>
        <w:instrText xml:space="preserve"> REF CadEE_Target_478 \h </w:instrText>
      </w:r>
      <w:r>
        <w:fldChar w:fldCharType="separate"/>
      </w:r>
      <w:r>
        <w:t xml:space="preserve">200</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intMn</w:t>
      </w:r>
      <w:r>
        <w:t xml:space="preserve"> - сумарна величина усередненого внутрішнього теплового потоку, див. п. </w:t>
      </w:r>
      <w:r>
        <w:fldChar w:fldCharType="begin"/>
      </w:r>
      <w:r>
        <w:instrText xml:space="preserve"> REF CadEE_Target_433 \n \h </w:instrText>
      </w:r>
      <w:r>
        <w:fldChar w:fldCharType="separate"/>
      </w:r>
      <w:r>
        <w:t xml:space="preserve">6.2</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кондиціонована площа будівлі,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W dis rbl 1</w:t>
      </w:r>
      <w:r>
        <w:t xml:space="preserve"> - утилізаційні регулярні тепловтрати гарячого водопостачання за місяць, див. п. </w:t>
      </w:r>
      <w:r>
        <w:fldChar w:fldCharType="begin"/>
      </w:r>
      <w:r>
        <w:instrText xml:space="preserve"> REF CadEE_Target_505 \n \h </w:instrText>
      </w:r>
      <w:r>
        <w:fldChar w:fldCharType="separate"/>
      </w:r>
      <w:r>
        <w:t xml:space="preserve">6.3.3.12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Q</m:t>
                        </m:r>
                      </m:e>
                      <m:sub>
                        <m:r>
                          <m:rPr>
                            <m:sty m:val="i"/>
                          </m:rPr>
                          <m:t>int</m:t>
                        </m:r>
                      </m:sub>
                    </m:sSub>
                  </m:e>
                  <m:sub>
                    <m:r>
                      <m:t>2</m:t>
                    </m:r>
                  </m:sub>
                </m:sSub>
                <m:r>
                  <m:t>=</m:t>
                </m:r>
                <m:f>
                  <m:num>
                    <m:d>
                      <m:dPr>
                        <m:begChr m:val="("/>
                        <m:endChr m:val=")"/>
                      </m:dPr>
                      <m:e>
                        <m:f>
                          <m:num>
                            <m:r>
                              <m:rPr>
                                <m:sty m:val="i"/>
                              </m:rPr>
                              <m:t>N</m:t>
                            </m:r>
                          </m:num>
                          <m:den>
                            <m:r>
                              <m:t>168</m:t>
                            </m:r>
                          </m:den>
                        </m:f>
                        <m:f>
                          <m:num>
                            <m:d>
                              <m:dPr>
                                <m:begChr m:val="("/>
                                <m:endChr m:val=")"/>
                              </m:dPr>
                              <m:e>
                                <m:sSub>
                                  <m:e>
                                    <m:r>
                                      <m:rPr>
                                        <m:sty m:val="i"/>
                                      </m:rPr>
                                      <m:t>N</m:t>
                                    </m:r>
                                  </m:e>
                                  <m:sub>
                                    <m:r>
                                      <m:t>2</m:t>
                                    </m:r>
                                  </m:sub>
                                </m:sSub>
                                <m:r>
                                  <m:t>−</m:t>
                                </m:r>
                                <m:sSub>
                                  <m:e>
                                    <m:sSub>
                                      <m:e>
                                        <m:r>
                                          <m:rPr>
                                            <m:sty m:val="i"/>
                                          </m:rPr>
                                          <m:t>N</m:t>
                                        </m:r>
                                      </m:e>
                                      <m:sub>
                                        <m:r>
                                          <m:t>2</m:t>
                                        </m:r>
                                      </m:sub>
                                    </m:sSub>
                                  </m:e>
                                  <m:sub>
                                    <m:r>
                                      <m:rPr>
                                        <m:sty m:val="i"/>
                                      </m:rPr>
                                      <m:t>noc</m:t>
                                    </m:r>
                                  </m:sub>
                                </m:sSub>
                              </m:e>
                            </m:d>
                          </m:num>
                          <m:den>
                            <m:sSub>
                              <m:e>
                                <m:r>
                                  <m:rPr>
                                    <m:sty m:val="i"/>
                                  </m:rPr>
                                  <m:t>N</m:t>
                                </m:r>
                              </m:e>
                              <m:sub>
                                <m:r>
                                  <m:t>2</m:t>
                                </m:r>
                              </m:sub>
                            </m:sSub>
                          </m:den>
                        </m:f>
                        <m:sSub>
                          <m:e>
                            <m:r>
                              <m:t>Φ</m:t>
                            </m:r>
                          </m:e>
                          <m:sub>
                            <m:r>
                              <m:rPr>
                                <m:sty m:val="i"/>
                              </m:rPr>
                              <m:t>intMn</m:t>
                            </m:r>
                          </m:sub>
                        </m:sSub>
                        <m:sSub>
                          <m:e>
                            <m:sSub>
                              <m:e>
                                <m:r>
                                  <m:rPr>
                                    <m:sty m:val="i"/>
                                  </m:rPr>
                                  <m:t>A</m:t>
                                </m:r>
                              </m:e>
                              <m:sub>
                                <m:r>
                                  <m:rPr>
                                    <m:sty m:val="i"/>
                                  </m:rPr>
                                  <m:t>f</m:t>
                                </m:r>
                              </m:sub>
                            </m:sSub>
                          </m:e>
                          <m:sub>
                            <m:r>
                              <m:t>1</m:t>
                            </m:r>
                          </m:sub>
                        </m:sSub>
                        <m:sSub>
                          <m:e>
                            <m:r>
                              <m:rPr>
                                <m:sty m:val="i"/>
                              </m:rPr>
                              <m:t>t</m:t>
                            </m:r>
                          </m:e>
                          <m:sub>
                            <m:r>
                              <m:t>2</m:t>
                            </m:r>
                          </m:sub>
                        </m:sSub>
                        <m:r>
                          <m:t>+</m:t>
                        </m:r>
                        <m:sSub>
                          <m:e>
                            <m:sSub>
                              <m:e>
                                <m:sSub>
                                  <m:e>
                                    <m:sSub>
                                      <m:e>
                                        <m:r>
                                          <m:rPr>
                                            <m:sty m:val="i"/>
                                          </m:rPr>
                                          <m:t>Q</m:t>
                                        </m:r>
                                      </m:e>
                                      <m:sub>
                                        <m:r>
                                          <m:rPr>
                                            <m:sty m:val="i"/>
                                          </m:rPr>
                                          <m:t>W</m:t>
                                        </m:r>
                                      </m:sub>
                                    </m:sSub>
                                  </m:e>
                                  <m:sub>
                                    <m:r>
                                      <m:rPr>
                                        <m:sty m:val="i"/>
                                      </m:rPr>
                                      <m:t>dis</m:t>
                                    </m:r>
                                  </m:sub>
                                </m:sSub>
                              </m:e>
                              <m:sub>
                                <m:r>
                                  <m:rPr>
                                    <m:sty m:val="i"/>
                                  </m:rPr>
                                  <m:t>rbl</m:t>
                                </m:r>
                              </m:sub>
                            </m:sSub>
                          </m:e>
                          <m:sub>
                            <m:r>
                              <m:t>2</m:t>
                            </m:r>
                          </m:sub>
                        </m:sSub>
                      </m:e>
                    </m:d>
                  </m:num>
                  <m:den>
                    <m:r>
                      <m:t>1000</m:t>
                    </m:r>
                  </m:den>
                </m:f>
                <m:r>
                  <m:t>=</m:t>
                </m:r>
                <m:f>
                  <m:num>
                    <m:d>
                      <m:dPr>
                        <m:begChr m:val="("/>
                        <m:endChr m:val=")"/>
                      </m:dPr>
                      <m:e>
                        <m:f>
                          <m:num>
                            <m:r>
                              <m:t>112</m:t>
                            </m:r>
                          </m:num>
                          <m:den>
                            <m:r>
                              <m:t>168</m:t>
                            </m:r>
                          </m:den>
                        </m:f>
                        <m:r>
                          <m:t>·</m:t>
                        </m:r>
                        <m:f>
                          <m:num>
                            <m:d>
                              <m:dPr>
                                <m:begChr m:val="("/>
                                <m:endChr m:val=")"/>
                              </m:dPr>
                              <m:e>
                                <m:r>
                                  <m:t>28</m:t>
                                </m:r>
                                <m:r>
                                  <m:t>−</m:t>
                                </m:r>
                                <m:r>
                                  <m:t>0</m:t>
                                </m:r>
                              </m:e>
                            </m:d>
                          </m:num>
                          <m:den>
                            <m:r>
                              <m:t>28</m:t>
                            </m:r>
                          </m:den>
                        </m:f>
                        <m:r>
                          <m:t>·</m:t>
                        </m:r>
                        <m:r>
                          <m:t>5.8</m:t>
                        </m:r>
                        <m:r>
                          <m:t>·</m:t>
                        </m:r>
                        <m:r>
                          <m:t>1000</m:t>
                        </m:r>
                        <m:r>
                          <m:t>·</m:t>
                        </m:r>
                        <m:r>
                          <m:t>672</m:t>
                        </m:r>
                        <m:r>
                          <m:t>+</m:t>
                        </m:r>
                        <m:r>
                          <m:t>47040</m:t>
                        </m:r>
                      </m:e>
                    </m:d>
                  </m:num>
                  <m:den>
                    <m:r>
                      <m:t>1000</m:t>
                    </m:r>
                  </m:den>
                </m:f>
                <m:r>
                  <m:t>=</m:t>
                </m:r>
                <m:r>
                  <m:t>2645.44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20" w:name="CadEE_Target_520"/>
            <w:r>
              <w:fldChar w:fldCharType="begin"/>
            </w:r>
            <w:r>
              <w:instrText xml:space="preserve"> SEQ CadEE_Formula \* ARABIC </w:instrText>
            </w:r>
            <w:r>
              <w:fldChar w:fldCharType="separate"/>
            </w:r>
            <w:r>
              <w:t xml:space="preserve">238</w:t>
            </w:r>
            <w:r>
              <w:fldChar w:fldCharType="end"/>
            </w:r>
            <w:bookmarkEnd w:id="520"/>
            <w:r>
              <w:t>)</w:t>
            </w:r>
          </w:p>
        </w:tc>
      </w:tr>
    </w:tbl>
    <w:p>
      <w:pPr>
        <w:pStyle w:val="CadEENormalText"/>
      </w:pPr>
      <w:r>
        <w:t xml:space="preserve">де </w:t>
      </w:r>
      <w:r>
        <w:rPr>
          <w:rFonts w:ascii="Cambria Math" w:hAnsi="Cambria Math" w:eastAsia="Cambria Math" w:cs="Cambria Math"/>
        </w:rPr>
        <w:t xml:space="preserve">N</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intMn</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2</w:t>
      </w:r>
      <w:r>
        <w:t xml:space="preserve"> - те саме, що у формулі (</w:t>
      </w:r>
      <w:r>
        <w:fldChar w:fldCharType="begin"/>
      </w:r>
      <w:r>
        <w:instrText xml:space="preserve"> REF CadEE_Target_479 \h </w:instrText>
      </w:r>
      <w:r>
        <w:fldChar w:fldCharType="separate"/>
      </w:r>
      <w:r>
        <w:t xml:space="preserve">201</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2 noc</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2</w:t>
      </w:r>
      <w:r>
        <w:t xml:space="preserve"> - те саме, що у формулі (</w:t>
      </w:r>
      <w:r>
        <w:fldChar w:fldCharType="begin"/>
      </w:r>
      <w:r>
        <w:instrText xml:space="preserve"> REF CadEE_Target_174 \h </w:instrText>
      </w:r>
      <w:r>
        <w:fldChar w:fldCharType="separate"/>
      </w:r>
      <w:r>
        <w:t xml:space="preserve">55</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W dis rbl 2</w:t>
      </w:r>
      <w:r>
        <w:t xml:space="preserve"> - утилізаційні регулярні тепловтрати гарячого водопостачання за місяць, див. п. </w:t>
      </w:r>
      <w:r>
        <w:fldChar w:fldCharType="begin"/>
      </w:r>
      <w:r>
        <w:instrText xml:space="preserve"> REF CadEE_Target_505 \n \h </w:instrText>
      </w:r>
      <w:r>
        <w:fldChar w:fldCharType="separate"/>
      </w:r>
      <w:r>
        <w:t xml:space="preserve">6.3.3.12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Q</m:t>
                        </m:r>
                      </m:e>
                      <m:sub>
                        <m:r>
                          <m:rPr>
                            <m:sty m:val="i"/>
                          </m:rPr>
                          <m:t>int</m:t>
                        </m:r>
                      </m:sub>
                    </m:sSub>
                  </m:e>
                  <m:sub>
                    <m:r>
                      <m:t>3</m:t>
                    </m:r>
                  </m:sub>
                </m:sSub>
                <m:r>
                  <m:t>=</m:t>
                </m:r>
                <m:f>
                  <m:num>
                    <m:d>
                      <m:dPr>
                        <m:begChr m:val="("/>
                        <m:endChr m:val=")"/>
                      </m:dPr>
                      <m:e>
                        <m:f>
                          <m:num>
                            <m:r>
                              <m:rPr>
                                <m:sty m:val="i"/>
                              </m:rPr>
                              <m:t>N</m:t>
                            </m:r>
                          </m:num>
                          <m:den>
                            <m:r>
                              <m:t>168</m:t>
                            </m:r>
                          </m:den>
                        </m:f>
                        <m:f>
                          <m:num>
                            <m:d>
                              <m:dPr>
                                <m:begChr m:val="("/>
                                <m:endChr m:val=")"/>
                              </m:dPr>
                              <m:e>
                                <m:sSub>
                                  <m:e>
                                    <m:r>
                                      <m:rPr>
                                        <m:sty m:val="i"/>
                                      </m:rPr>
                                      <m:t>N</m:t>
                                    </m:r>
                                  </m:e>
                                  <m:sub>
                                    <m:r>
                                      <m:t>3</m:t>
                                    </m:r>
                                  </m:sub>
                                </m:sSub>
                                <m:r>
                                  <m:t>−</m:t>
                                </m:r>
                                <m:sSub>
                                  <m:e>
                                    <m:sSub>
                                      <m:e>
                                        <m:r>
                                          <m:rPr>
                                            <m:sty m:val="i"/>
                                          </m:rPr>
                                          <m:t>N</m:t>
                                        </m:r>
                                      </m:e>
                                      <m:sub>
                                        <m:r>
                                          <m:t>3</m:t>
                                        </m:r>
                                      </m:sub>
                                    </m:sSub>
                                  </m:e>
                                  <m:sub>
                                    <m:r>
                                      <m:rPr>
                                        <m:sty m:val="i"/>
                                      </m:rPr>
                                      <m:t>noc</m:t>
                                    </m:r>
                                  </m:sub>
                                </m:sSub>
                              </m:e>
                            </m:d>
                          </m:num>
                          <m:den>
                            <m:sSub>
                              <m:e>
                                <m:r>
                                  <m:rPr>
                                    <m:sty m:val="i"/>
                                  </m:rPr>
                                  <m:t>N</m:t>
                                </m:r>
                              </m:e>
                              <m:sub>
                                <m:r>
                                  <m:t>3</m:t>
                                </m:r>
                              </m:sub>
                            </m:sSub>
                          </m:den>
                        </m:f>
                        <m:sSub>
                          <m:e>
                            <m:r>
                              <m:t>Φ</m:t>
                            </m:r>
                          </m:e>
                          <m:sub>
                            <m:r>
                              <m:rPr>
                                <m:sty m:val="i"/>
                              </m:rPr>
                              <m:t>intMn</m:t>
                            </m:r>
                          </m:sub>
                        </m:sSub>
                        <m:sSub>
                          <m:e>
                            <m:sSub>
                              <m:e>
                                <m:r>
                                  <m:rPr>
                                    <m:sty m:val="i"/>
                                  </m:rPr>
                                  <m:t>A</m:t>
                                </m:r>
                              </m:e>
                              <m:sub>
                                <m:r>
                                  <m:rPr>
                                    <m:sty m:val="i"/>
                                  </m:rPr>
                                  <m:t>f</m:t>
                                </m:r>
                              </m:sub>
                            </m:sSub>
                          </m:e>
                          <m:sub>
                            <m:r>
                              <m:t>1</m:t>
                            </m:r>
                          </m:sub>
                        </m:sSub>
                        <m:sSub>
                          <m:e>
                            <m:r>
                              <m:rPr>
                                <m:sty m:val="i"/>
                              </m:rPr>
                              <m:t>t</m:t>
                            </m:r>
                          </m:e>
                          <m:sub>
                            <m:r>
                              <m:t>3</m:t>
                            </m:r>
                          </m:sub>
                        </m:sSub>
                        <m:r>
                          <m:t>+</m:t>
                        </m:r>
                        <m:sSub>
                          <m:e>
                            <m:sSub>
                              <m:e>
                                <m:sSub>
                                  <m:e>
                                    <m:sSub>
                                      <m:e>
                                        <m:r>
                                          <m:rPr>
                                            <m:sty m:val="i"/>
                                          </m:rPr>
                                          <m:t>Q</m:t>
                                        </m:r>
                                      </m:e>
                                      <m:sub>
                                        <m:r>
                                          <m:rPr>
                                            <m:sty m:val="i"/>
                                          </m:rPr>
                                          <m:t>W</m:t>
                                        </m:r>
                                      </m:sub>
                                    </m:sSub>
                                  </m:e>
                                  <m:sub>
                                    <m:r>
                                      <m:rPr>
                                        <m:sty m:val="i"/>
                                      </m:rPr>
                                      <m:t>dis</m:t>
                                    </m:r>
                                  </m:sub>
                                </m:sSub>
                              </m:e>
                              <m:sub>
                                <m:r>
                                  <m:rPr>
                                    <m:sty m:val="i"/>
                                  </m:rPr>
                                  <m:t>rbl</m:t>
                                </m:r>
                              </m:sub>
                            </m:sSub>
                          </m:e>
                          <m:sub>
                            <m:r>
                              <m:t>3</m:t>
                            </m:r>
                          </m:sub>
                        </m:sSub>
                      </m:e>
                    </m:d>
                  </m:num>
                  <m:den>
                    <m:r>
                      <m:t>1000</m:t>
                    </m:r>
                  </m:den>
                </m:f>
                <m:r>
                  <m:t>=</m:t>
                </m:r>
                <m:f>
                  <m:num>
                    <m:d>
                      <m:dPr>
                        <m:begChr m:val="("/>
                        <m:endChr m:val=")"/>
                      </m:dPr>
                      <m:e>
                        <m:f>
                          <m:num>
                            <m:r>
                              <m:t>112</m:t>
                            </m:r>
                          </m:num>
                          <m:den>
                            <m:r>
                              <m:t>168</m:t>
                            </m:r>
                          </m:den>
                        </m:f>
                        <m:r>
                          <m:t>·</m:t>
                        </m:r>
                        <m:f>
                          <m:num>
                            <m:d>
                              <m:dPr>
                                <m:begChr m:val="("/>
                                <m:endChr m:val=")"/>
                              </m:dPr>
                              <m:e>
                                <m:r>
                                  <m:t>31</m:t>
                                </m:r>
                                <m:r>
                                  <m:t>−</m:t>
                                </m:r>
                                <m:r>
                                  <m:t>0</m:t>
                                </m:r>
                              </m:e>
                            </m:d>
                          </m:num>
                          <m:den>
                            <m:r>
                              <m:t>31</m:t>
                            </m:r>
                          </m:den>
                        </m:f>
                        <m:r>
                          <m:t>·</m:t>
                        </m:r>
                        <m:r>
                          <m:t>5.8</m:t>
                        </m:r>
                        <m:r>
                          <m:t>·</m:t>
                        </m:r>
                        <m:r>
                          <m:t>1000</m:t>
                        </m:r>
                        <m:r>
                          <m:t>·</m:t>
                        </m:r>
                        <m:r>
                          <m:t>744</m:t>
                        </m:r>
                        <m:r>
                          <m:t>+</m:t>
                        </m:r>
                        <m:r>
                          <m:t>52080</m:t>
                        </m:r>
                      </m:e>
                    </m:d>
                  </m:num>
                  <m:den>
                    <m:r>
                      <m:t>1000</m:t>
                    </m:r>
                  </m:den>
                </m:f>
                <m:r>
                  <m:t>=</m:t>
                </m:r>
                <m:r>
                  <m:t>2928.88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21" w:name="CadEE_Target_521"/>
            <w:r>
              <w:fldChar w:fldCharType="begin"/>
            </w:r>
            <w:r>
              <w:instrText xml:space="preserve"> SEQ CadEE_Formula \* ARABIC </w:instrText>
            </w:r>
            <w:r>
              <w:fldChar w:fldCharType="separate"/>
            </w:r>
            <w:r>
              <w:t xml:space="preserve">239</w:t>
            </w:r>
            <w:r>
              <w:fldChar w:fldCharType="end"/>
            </w:r>
            <w:bookmarkEnd w:id="521"/>
            <w:r>
              <w:t>)</w:t>
            </w:r>
          </w:p>
        </w:tc>
      </w:tr>
    </w:tbl>
    <w:p>
      <w:pPr>
        <w:pStyle w:val="CadEENormalText"/>
      </w:pPr>
      <w:r>
        <w:t xml:space="preserve">де </w:t>
      </w:r>
      <w:r>
        <w:rPr>
          <w:rFonts w:ascii="Cambria Math" w:hAnsi="Cambria Math" w:eastAsia="Cambria Math" w:cs="Cambria Math"/>
        </w:rPr>
        <w:t xml:space="preserve">N</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intMn</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3</w:t>
      </w:r>
      <w:r>
        <w:t xml:space="preserve"> - те саме, що у формулі (</w:t>
      </w:r>
      <w:r>
        <w:fldChar w:fldCharType="begin"/>
      </w:r>
      <w:r>
        <w:instrText xml:space="preserve"> REF CadEE_Target_480 \h </w:instrText>
      </w:r>
      <w:r>
        <w:fldChar w:fldCharType="separate"/>
      </w:r>
      <w:r>
        <w:t xml:space="preserve">202</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3 noc</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3</w:t>
      </w:r>
      <w:r>
        <w:t xml:space="preserve"> - те саме, що у формулі (</w:t>
      </w:r>
      <w:r>
        <w:fldChar w:fldCharType="begin"/>
      </w:r>
      <w:r>
        <w:instrText xml:space="preserve"> REF CadEE_Target_175 \h </w:instrText>
      </w:r>
      <w:r>
        <w:fldChar w:fldCharType="separate"/>
      </w:r>
      <w:r>
        <w:t xml:space="preserve">56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W dis rbl 3</w:t>
      </w:r>
      <w:r>
        <w:t xml:space="preserve"> - утилізаційні регулярні тепловтрати гарячого водопостачання за місяць, див. п. </w:t>
      </w:r>
      <w:r>
        <w:fldChar w:fldCharType="begin"/>
      </w:r>
      <w:r>
        <w:instrText xml:space="preserve"> REF CadEE_Target_505 \n \h </w:instrText>
      </w:r>
      <w:r>
        <w:fldChar w:fldCharType="separate"/>
      </w:r>
      <w:r>
        <w:t xml:space="preserve">6.3.3.12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Q</m:t>
                        </m:r>
                      </m:e>
                      <m:sub>
                        <m:r>
                          <m:rPr>
                            <m:sty m:val="i"/>
                          </m:rPr>
                          <m:t>int</m:t>
                        </m:r>
                      </m:sub>
                    </m:sSub>
                  </m:e>
                  <m:sub>
                    <m:r>
                      <m:t>4</m:t>
                    </m:r>
                  </m:sub>
                </m:sSub>
                <m:r>
                  <m:t>=</m:t>
                </m:r>
                <m:f>
                  <m:num>
                    <m:d>
                      <m:dPr>
                        <m:begChr m:val="("/>
                        <m:endChr m:val=")"/>
                      </m:dPr>
                      <m:e>
                        <m:f>
                          <m:num>
                            <m:r>
                              <m:rPr>
                                <m:sty m:val="i"/>
                              </m:rPr>
                              <m:t>N</m:t>
                            </m:r>
                          </m:num>
                          <m:den>
                            <m:r>
                              <m:t>168</m:t>
                            </m:r>
                          </m:den>
                        </m:f>
                        <m:f>
                          <m:num>
                            <m:d>
                              <m:dPr>
                                <m:begChr m:val="("/>
                                <m:endChr m:val=")"/>
                              </m:dPr>
                              <m:e>
                                <m:sSub>
                                  <m:e>
                                    <m:r>
                                      <m:rPr>
                                        <m:sty m:val="i"/>
                                      </m:rPr>
                                      <m:t>N</m:t>
                                    </m:r>
                                  </m:e>
                                  <m:sub>
                                    <m:r>
                                      <m:t>4</m:t>
                                    </m:r>
                                  </m:sub>
                                </m:sSub>
                                <m:r>
                                  <m:t>−</m:t>
                                </m:r>
                                <m:sSub>
                                  <m:e>
                                    <m:sSub>
                                      <m:e>
                                        <m:r>
                                          <m:rPr>
                                            <m:sty m:val="i"/>
                                          </m:rPr>
                                          <m:t>N</m:t>
                                        </m:r>
                                      </m:e>
                                      <m:sub>
                                        <m:r>
                                          <m:t>4</m:t>
                                        </m:r>
                                      </m:sub>
                                    </m:sSub>
                                  </m:e>
                                  <m:sub>
                                    <m:r>
                                      <m:rPr>
                                        <m:sty m:val="i"/>
                                      </m:rPr>
                                      <m:t>noc</m:t>
                                    </m:r>
                                  </m:sub>
                                </m:sSub>
                              </m:e>
                            </m:d>
                          </m:num>
                          <m:den>
                            <m:sSub>
                              <m:e>
                                <m:r>
                                  <m:rPr>
                                    <m:sty m:val="i"/>
                                  </m:rPr>
                                  <m:t>N</m:t>
                                </m:r>
                              </m:e>
                              <m:sub>
                                <m:r>
                                  <m:t>4</m:t>
                                </m:r>
                              </m:sub>
                            </m:sSub>
                          </m:den>
                        </m:f>
                        <m:sSub>
                          <m:e>
                            <m:r>
                              <m:t>Φ</m:t>
                            </m:r>
                          </m:e>
                          <m:sub>
                            <m:r>
                              <m:rPr>
                                <m:sty m:val="i"/>
                              </m:rPr>
                              <m:t>intMn</m:t>
                            </m:r>
                          </m:sub>
                        </m:sSub>
                        <m:sSub>
                          <m:e>
                            <m:sSub>
                              <m:e>
                                <m:r>
                                  <m:rPr>
                                    <m:sty m:val="i"/>
                                  </m:rPr>
                                  <m:t>A</m:t>
                                </m:r>
                              </m:e>
                              <m:sub>
                                <m:r>
                                  <m:rPr>
                                    <m:sty m:val="i"/>
                                  </m:rPr>
                                  <m:t>f</m:t>
                                </m:r>
                              </m:sub>
                            </m:sSub>
                          </m:e>
                          <m:sub>
                            <m:r>
                              <m:t>1</m:t>
                            </m:r>
                          </m:sub>
                        </m:sSub>
                        <m:sSub>
                          <m:e>
                            <m:r>
                              <m:rPr>
                                <m:sty m:val="i"/>
                              </m:rPr>
                              <m:t>t</m:t>
                            </m:r>
                          </m:e>
                          <m:sub>
                            <m:r>
                              <m:t>4</m:t>
                            </m:r>
                          </m:sub>
                        </m:sSub>
                        <m:r>
                          <m:t>+</m:t>
                        </m:r>
                        <m:sSub>
                          <m:e>
                            <m:sSub>
                              <m:e>
                                <m:sSub>
                                  <m:e>
                                    <m:sSub>
                                      <m:e>
                                        <m:r>
                                          <m:rPr>
                                            <m:sty m:val="i"/>
                                          </m:rPr>
                                          <m:t>Q</m:t>
                                        </m:r>
                                      </m:e>
                                      <m:sub>
                                        <m:r>
                                          <m:rPr>
                                            <m:sty m:val="i"/>
                                          </m:rPr>
                                          <m:t>W</m:t>
                                        </m:r>
                                      </m:sub>
                                    </m:sSub>
                                  </m:e>
                                  <m:sub>
                                    <m:r>
                                      <m:rPr>
                                        <m:sty m:val="i"/>
                                      </m:rPr>
                                      <m:t>dis</m:t>
                                    </m:r>
                                  </m:sub>
                                </m:sSub>
                              </m:e>
                              <m:sub>
                                <m:r>
                                  <m:rPr>
                                    <m:sty m:val="i"/>
                                  </m:rPr>
                                  <m:t>rbl</m:t>
                                </m:r>
                              </m:sub>
                            </m:sSub>
                          </m:e>
                          <m:sub>
                            <m:r>
                              <m:t>4</m:t>
                            </m:r>
                          </m:sub>
                        </m:sSub>
                      </m:e>
                    </m:d>
                  </m:num>
                  <m:den>
                    <m:r>
                      <m:t>1000</m:t>
                    </m:r>
                  </m:den>
                </m:f>
                <m:r>
                  <m:t>=</m:t>
                </m:r>
                <m:f>
                  <m:num>
                    <m:d>
                      <m:dPr>
                        <m:begChr m:val="("/>
                        <m:endChr m:val=")"/>
                      </m:dPr>
                      <m:e>
                        <m:f>
                          <m:num>
                            <m:r>
                              <m:t>112</m:t>
                            </m:r>
                          </m:num>
                          <m:den>
                            <m:r>
                              <m:t>168</m:t>
                            </m:r>
                          </m:den>
                        </m:f>
                        <m:r>
                          <m:t>·</m:t>
                        </m:r>
                        <m:f>
                          <m:num>
                            <m:d>
                              <m:dPr>
                                <m:begChr m:val="("/>
                                <m:endChr m:val=")"/>
                              </m:dPr>
                              <m:e>
                                <m:r>
                                  <m:t>30</m:t>
                                </m:r>
                                <m:r>
                                  <m:t>−</m:t>
                                </m:r>
                                <m:r>
                                  <m:t>0</m:t>
                                </m:r>
                              </m:e>
                            </m:d>
                          </m:num>
                          <m:den>
                            <m:r>
                              <m:t>30</m:t>
                            </m:r>
                          </m:den>
                        </m:f>
                        <m:r>
                          <m:t>·</m:t>
                        </m:r>
                        <m:r>
                          <m:t>5.8</m:t>
                        </m:r>
                        <m:r>
                          <m:t>·</m:t>
                        </m:r>
                        <m:r>
                          <m:t>1000</m:t>
                        </m:r>
                        <m:r>
                          <m:t>·</m:t>
                        </m:r>
                        <m:r>
                          <m:t>720</m:t>
                        </m:r>
                        <m:r>
                          <m:t>+</m:t>
                        </m:r>
                        <m:r>
                          <m:t>41760</m:t>
                        </m:r>
                      </m:e>
                    </m:d>
                  </m:num>
                  <m:den>
                    <m:r>
                      <m:t>1000</m:t>
                    </m:r>
                  </m:den>
                </m:f>
                <m:r>
                  <m:t>=</m:t>
                </m:r>
                <m:r>
                  <m:t>2825.76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22" w:name="CadEE_Target_522"/>
            <w:r>
              <w:fldChar w:fldCharType="begin"/>
            </w:r>
            <w:r>
              <w:instrText xml:space="preserve"> SEQ CadEE_Formula \* ARABIC </w:instrText>
            </w:r>
            <w:r>
              <w:fldChar w:fldCharType="separate"/>
            </w:r>
            <w:r>
              <w:t xml:space="preserve">240</w:t>
            </w:r>
            <w:r>
              <w:fldChar w:fldCharType="end"/>
            </w:r>
            <w:bookmarkEnd w:id="522"/>
            <w:r>
              <w:t>)</w:t>
            </w:r>
          </w:p>
        </w:tc>
      </w:tr>
    </w:tbl>
    <w:p>
      <w:pPr>
        <w:pStyle w:val="CadEENormalText"/>
      </w:pPr>
      <w:r>
        <w:t xml:space="preserve">де </w:t>
      </w:r>
      <w:r>
        <w:rPr>
          <w:rFonts w:ascii="Cambria Math" w:hAnsi="Cambria Math" w:eastAsia="Cambria Math" w:cs="Cambria Math"/>
        </w:rPr>
        <w:t xml:space="preserve">N</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intMn</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4</w:t>
      </w:r>
      <w:r>
        <w:t xml:space="preserve"> - те саме, що у формулі (</w:t>
      </w:r>
      <w:r>
        <w:fldChar w:fldCharType="begin"/>
      </w:r>
      <w:r>
        <w:instrText xml:space="preserve"> REF CadEE_Target_481 \h </w:instrText>
      </w:r>
      <w:r>
        <w:fldChar w:fldCharType="separate"/>
      </w:r>
      <w:r>
        <w:t xml:space="preserve">203</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4 noc</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4</w:t>
      </w:r>
      <w:r>
        <w:t xml:space="preserve"> - те саме, що у формулі (</w:t>
      </w:r>
      <w:r>
        <w:fldChar w:fldCharType="begin"/>
      </w:r>
      <w:r>
        <w:instrText xml:space="preserve"> REF CadEE_Target_176 \h </w:instrText>
      </w:r>
      <w:r>
        <w:fldChar w:fldCharType="separate"/>
      </w:r>
      <w:r>
        <w:t xml:space="preserve">57</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W dis rbl 4</w:t>
      </w:r>
      <w:r>
        <w:t xml:space="preserve"> - утилізаційні регулярні тепловтрати гарячого водопостачання за місяць, див. п. </w:t>
      </w:r>
      <w:r>
        <w:fldChar w:fldCharType="begin"/>
      </w:r>
      <w:r>
        <w:instrText xml:space="preserve"> REF CadEE_Target_505 \n \h </w:instrText>
      </w:r>
      <w:r>
        <w:fldChar w:fldCharType="separate"/>
      </w:r>
      <w:r>
        <w:t xml:space="preserve">6.3.3.12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Q</m:t>
                        </m:r>
                      </m:e>
                      <m:sub>
                        <m:r>
                          <m:rPr>
                            <m:sty m:val="i"/>
                          </m:rPr>
                          <m:t>int</m:t>
                        </m:r>
                      </m:sub>
                    </m:sSub>
                  </m:e>
                  <m:sub>
                    <m:r>
                      <m:t>5</m:t>
                    </m:r>
                  </m:sub>
                </m:sSub>
                <m:r>
                  <m:t>=</m:t>
                </m:r>
                <m:f>
                  <m:num>
                    <m:d>
                      <m:dPr>
                        <m:begChr m:val="("/>
                        <m:endChr m:val=")"/>
                      </m:dPr>
                      <m:e>
                        <m:f>
                          <m:num>
                            <m:r>
                              <m:rPr>
                                <m:sty m:val="i"/>
                              </m:rPr>
                              <m:t>N</m:t>
                            </m:r>
                          </m:num>
                          <m:den>
                            <m:r>
                              <m:t>168</m:t>
                            </m:r>
                          </m:den>
                        </m:f>
                        <m:f>
                          <m:num>
                            <m:d>
                              <m:dPr>
                                <m:begChr m:val="("/>
                                <m:endChr m:val=")"/>
                              </m:dPr>
                              <m:e>
                                <m:sSub>
                                  <m:e>
                                    <m:r>
                                      <m:rPr>
                                        <m:sty m:val="i"/>
                                      </m:rPr>
                                      <m:t>N</m:t>
                                    </m:r>
                                  </m:e>
                                  <m:sub>
                                    <m:r>
                                      <m:t>5</m:t>
                                    </m:r>
                                  </m:sub>
                                </m:sSub>
                                <m:r>
                                  <m:t>−</m:t>
                                </m:r>
                                <m:sSub>
                                  <m:e>
                                    <m:sSub>
                                      <m:e>
                                        <m:r>
                                          <m:rPr>
                                            <m:sty m:val="i"/>
                                          </m:rPr>
                                          <m:t>N</m:t>
                                        </m:r>
                                      </m:e>
                                      <m:sub>
                                        <m:r>
                                          <m:t>5</m:t>
                                        </m:r>
                                      </m:sub>
                                    </m:sSub>
                                  </m:e>
                                  <m:sub>
                                    <m:r>
                                      <m:rPr>
                                        <m:sty m:val="i"/>
                                      </m:rPr>
                                      <m:t>noc</m:t>
                                    </m:r>
                                  </m:sub>
                                </m:sSub>
                              </m:e>
                            </m:d>
                          </m:num>
                          <m:den>
                            <m:sSub>
                              <m:e>
                                <m:r>
                                  <m:rPr>
                                    <m:sty m:val="i"/>
                                  </m:rPr>
                                  <m:t>N</m:t>
                                </m:r>
                              </m:e>
                              <m:sub>
                                <m:r>
                                  <m:t>5</m:t>
                                </m:r>
                              </m:sub>
                            </m:sSub>
                          </m:den>
                        </m:f>
                        <m:sSub>
                          <m:e>
                            <m:r>
                              <m:t>Φ</m:t>
                            </m:r>
                          </m:e>
                          <m:sub>
                            <m:r>
                              <m:rPr>
                                <m:sty m:val="i"/>
                              </m:rPr>
                              <m:t>intMn</m:t>
                            </m:r>
                          </m:sub>
                        </m:sSub>
                        <m:sSub>
                          <m:e>
                            <m:sSub>
                              <m:e>
                                <m:r>
                                  <m:rPr>
                                    <m:sty m:val="i"/>
                                  </m:rPr>
                                  <m:t>A</m:t>
                                </m:r>
                              </m:e>
                              <m:sub>
                                <m:r>
                                  <m:rPr>
                                    <m:sty m:val="i"/>
                                  </m:rPr>
                                  <m:t>f</m:t>
                                </m:r>
                              </m:sub>
                            </m:sSub>
                          </m:e>
                          <m:sub>
                            <m:r>
                              <m:t>1</m:t>
                            </m:r>
                          </m:sub>
                        </m:sSub>
                        <m:sSub>
                          <m:e>
                            <m:r>
                              <m:rPr>
                                <m:sty m:val="i"/>
                              </m:rPr>
                              <m:t>t</m:t>
                            </m:r>
                          </m:e>
                          <m:sub>
                            <m:r>
                              <m:t>5</m:t>
                            </m:r>
                          </m:sub>
                        </m:sSub>
                        <m:r>
                          <m:t>+</m:t>
                        </m:r>
                        <m:sSub>
                          <m:e>
                            <m:sSub>
                              <m:e>
                                <m:sSub>
                                  <m:e>
                                    <m:sSub>
                                      <m:e>
                                        <m:r>
                                          <m:rPr>
                                            <m:sty m:val="i"/>
                                          </m:rPr>
                                          <m:t>Q</m:t>
                                        </m:r>
                                      </m:e>
                                      <m:sub>
                                        <m:r>
                                          <m:rPr>
                                            <m:sty m:val="i"/>
                                          </m:rPr>
                                          <m:t>W</m:t>
                                        </m:r>
                                      </m:sub>
                                    </m:sSub>
                                  </m:e>
                                  <m:sub>
                                    <m:r>
                                      <m:rPr>
                                        <m:sty m:val="i"/>
                                      </m:rPr>
                                      <m:t>dis</m:t>
                                    </m:r>
                                  </m:sub>
                                </m:sSub>
                              </m:e>
                              <m:sub>
                                <m:r>
                                  <m:rPr>
                                    <m:sty m:val="i"/>
                                  </m:rPr>
                                  <m:t>rbl</m:t>
                                </m:r>
                              </m:sub>
                            </m:sSub>
                          </m:e>
                          <m:sub>
                            <m:r>
                              <m:t>5</m:t>
                            </m:r>
                          </m:sub>
                        </m:sSub>
                      </m:e>
                    </m:d>
                  </m:num>
                  <m:den>
                    <m:r>
                      <m:t>1000</m:t>
                    </m:r>
                  </m:den>
                </m:f>
                <m:r>
                  <m:t>=</m:t>
                </m:r>
                <m:f>
                  <m:num>
                    <m:d>
                      <m:dPr>
                        <m:begChr m:val="("/>
                        <m:endChr m:val=")"/>
                      </m:dPr>
                      <m:e>
                        <m:f>
                          <m:num>
                            <m:r>
                              <m:t>112</m:t>
                            </m:r>
                          </m:num>
                          <m:den>
                            <m:r>
                              <m:t>168</m:t>
                            </m:r>
                          </m:den>
                        </m:f>
                        <m:r>
                          <m:t>·</m:t>
                        </m:r>
                        <m:f>
                          <m:num>
                            <m:d>
                              <m:dPr>
                                <m:begChr m:val="("/>
                                <m:endChr m:val=")"/>
                              </m:dPr>
                              <m:e>
                                <m:r>
                                  <m:t>31</m:t>
                                </m:r>
                                <m:r>
                                  <m:t>−</m:t>
                                </m:r>
                                <m:r>
                                  <m:t>0</m:t>
                                </m:r>
                              </m:e>
                            </m:d>
                          </m:num>
                          <m:den>
                            <m:r>
                              <m:t>31</m:t>
                            </m:r>
                          </m:den>
                        </m:f>
                        <m:r>
                          <m:t>·</m:t>
                        </m:r>
                        <m:r>
                          <m:t>5.8</m:t>
                        </m:r>
                        <m:r>
                          <m:t>·</m:t>
                        </m:r>
                        <m:r>
                          <m:t>1000</m:t>
                        </m:r>
                        <m:r>
                          <m:t>·</m:t>
                        </m:r>
                        <m:r>
                          <m:t>744</m:t>
                        </m:r>
                        <m:r>
                          <m:t>+</m:t>
                        </m:r>
                        <m:r>
                          <m:t>43152</m:t>
                        </m:r>
                      </m:e>
                    </m:d>
                  </m:num>
                  <m:den>
                    <m:r>
                      <m:t>1000</m:t>
                    </m:r>
                  </m:den>
                </m:f>
                <m:r>
                  <m:t>=</m:t>
                </m:r>
                <m:r>
                  <m:t>2919.952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23" w:name="CadEE_Target_523"/>
            <w:r>
              <w:fldChar w:fldCharType="begin"/>
            </w:r>
            <w:r>
              <w:instrText xml:space="preserve"> SEQ CadEE_Formula \* ARABIC </w:instrText>
            </w:r>
            <w:r>
              <w:fldChar w:fldCharType="separate"/>
            </w:r>
            <w:r>
              <w:t xml:space="preserve">241</w:t>
            </w:r>
            <w:r>
              <w:fldChar w:fldCharType="end"/>
            </w:r>
            <w:bookmarkEnd w:id="523"/>
            <w:r>
              <w:t>)</w:t>
            </w:r>
          </w:p>
        </w:tc>
      </w:tr>
    </w:tbl>
    <w:p>
      <w:pPr>
        <w:pStyle w:val="CadEENormalText"/>
      </w:pPr>
      <w:r>
        <w:t xml:space="preserve">де </w:t>
      </w:r>
      <w:r>
        <w:rPr>
          <w:rFonts w:ascii="Cambria Math" w:hAnsi="Cambria Math" w:eastAsia="Cambria Math" w:cs="Cambria Math"/>
        </w:rPr>
        <w:t xml:space="preserve">N</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intMn</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5</w:t>
      </w:r>
      <w:r>
        <w:t xml:space="preserve"> - те саме, що у формулі (</w:t>
      </w:r>
      <w:r>
        <w:fldChar w:fldCharType="begin"/>
      </w:r>
      <w:r>
        <w:instrText xml:space="preserve"> REF CadEE_Target_382 \h </w:instrText>
      </w:r>
      <w:r>
        <w:fldChar w:fldCharType="separate"/>
      </w:r>
      <w:r>
        <w:t xml:space="preserve">140</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5 noc</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5</w:t>
      </w:r>
      <w:r>
        <w:t xml:space="preserve"> - те саме, що у формулі (</w:t>
      </w:r>
      <w:r>
        <w:fldChar w:fldCharType="begin"/>
      </w:r>
      <w:r>
        <w:instrText xml:space="preserve"> REF CadEE_Target_177 \h </w:instrText>
      </w:r>
      <w:r>
        <w:fldChar w:fldCharType="separate"/>
      </w:r>
      <w:r>
        <w:t xml:space="preserve">58</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W dis rbl 5</w:t>
      </w:r>
      <w:r>
        <w:t xml:space="preserve"> - утилізаційні регулярні тепловтрати гарячого водопостачання за місяць, див. п. </w:t>
      </w:r>
      <w:r>
        <w:fldChar w:fldCharType="begin"/>
      </w:r>
      <w:r>
        <w:instrText xml:space="preserve"> REF CadEE_Target_505 \n \h </w:instrText>
      </w:r>
      <w:r>
        <w:fldChar w:fldCharType="separate"/>
      </w:r>
      <w:r>
        <w:t xml:space="preserve">6.3.3.12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Q</m:t>
                        </m:r>
                      </m:e>
                      <m:sub>
                        <m:r>
                          <m:rPr>
                            <m:sty m:val="i"/>
                          </m:rPr>
                          <m:t>int</m:t>
                        </m:r>
                      </m:sub>
                    </m:sSub>
                  </m:e>
                  <m:sub>
                    <m:r>
                      <m:t>6</m:t>
                    </m:r>
                  </m:sub>
                </m:sSub>
                <m:r>
                  <m:t>=</m:t>
                </m:r>
                <m:f>
                  <m:num>
                    <m:d>
                      <m:dPr>
                        <m:begChr m:val="("/>
                        <m:endChr m:val=")"/>
                      </m:dPr>
                      <m:e>
                        <m:f>
                          <m:num>
                            <m:r>
                              <m:rPr>
                                <m:sty m:val="i"/>
                              </m:rPr>
                              <m:t>N</m:t>
                            </m:r>
                          </m:num>
                          <m:den>
                            <m:r>
                              <m:t>168</m:t>
                            </m:r>
                          </m:den>
                        </m:f>
                        <m:f>
                          <m:num>
                            <m:d>
                              <m:dPr>
                                <m:begChr m:val="("/>
                                <m:endChr m:val=")"/>
                              </m:dPr>
                              <m:e>
                                <m:sSub>
                                  <m:e>
                                    <m:r>
                                      <m:rPr>
                                        <m:sty m:val="i"/>
                                      </m:rPr>
                                      <m:t>N</m:t>
                                    </m:r>
                                  </m:e>
                                  <m:sub>
                                    <m:r>
                                      <m:t>6</m:t>
                                    </m:r>
                                  </m:sub>
                                </m:sSub>
                                <m:r>
                                  <m:t>−</m:t>
                                </m:r>
                                <m:sSub>
                                  <m:e>
                                    <m:sSub>
                                      <m:e>
                                        <m:r>
                                          <m:rPr>
                                            <m:sty m:val="i"/>
                                          </m:rPr>
                                          <m:t>N</m:t>
                                        </m:r>
                                      </m:e>
                                      <m:sub>
                                        <m:r>
                                          <m:t>6</m:t>
                                        </m:r>
                                      </m:sub>
                                    </m:sSub>
                                  </m:e>
                                  <m:sub>
                                    <m:r>
                                      <m:rPr>
                                        <m:sty m:val="i"/>
                                      </m:rPr>
                                      <m:t>noc</m:t>
                                    </m:r>
                                  </m:sub>
                                </m:sSub>
                              </m:e>
                            </m:d>
                          </m:num>
                          <m:den>
                            <m:sSub>
                              <m:e>
                                <m:r>
                                  <m:rPr>
                                    <m:sty m:val="i"/>
                                  </m:rPr>
                                  <m:t>N</m:t>
                                </m:r>
                              </m:e>
                              <m:sub>
                                <m:r>
                                  <m:t>6</m:t>
                                </m:r>
                              </m:sub>
                            </m:sSub>
                          </m:den>
                        </m:f>
                        <m:sSub>
                          <m:e>
                            <m:r>
                              <m:t>Φ</m:t>
                            </m:r>
                          </m:e>
                          <m:sub>
                            <m:r>
                              <m:rPr>
                                <m:sty m:val="i"/>
                              </m:rPr>
                              <m:t>intMn</m:t>
                            </m:r>
                          </m:sub>
                        </m:sSub>
                        <m:sSub>
                          <m:e>
                            <m:sSub>
                              <m:e>
                                <m:r>
                                  <m:rPr>
                                    <m:sty m:val="i"/>
                                  </m:rPr>
                                  <m:t>A</m:t>
                                </m:r>
                              </m:e>
                              <m:sub>
                                <m:r>
                                  <m:rPr>
                                    <m:sty m:val="i"/>
                                  </m:rPr>
                                  <m:t>f</m:t>
                                </m:r>
                              </m:sub>
                            </m:sSub>
                          </m:e>
                          <m:sub>
                            <m:r>
                              <m:t>1</m:t>
                            </m:r>
                          </m:sub>
                        </m:sSub>
                        <m:sSub>
                          <m:e>
                            <m:r>
                              <m:rPr>
                                <m:sty m:val="i"/>
                              </m:rPr>
                              <m:t>t</m:t>
                            </m:r>
                          </m:e>
                          <m:sub>
                            <m:r>
                              <m:t>6</m:t>
                            </m:r>
                          </m:sub>
                        </m:sSub>
                        <m:r>
                          <m:t>+</m:t>
                        </m:r>
                        <m:sSub>
                          <m:e>
                            <m:sSub>
                              <m:e>
                                <m:sSub>
                                  <m:e>
                                    <m:sSub>
                                      <m:e>
                                        <m:r>
                                          <m:rPr>
                                            <m:sty m:val="i"/>
                                          </m:rPr>
                                          <m:t>Q</m:t>
                                        </m:r>
                                      </m:e>
                                      <m:sub>
                                        <m:r>
                                          <m:rPr>
                                            <m:sty m:val="i"/>
                                          </m:rPr>
                                          <m:t>W</m:t>
                                        </m:r>
                                      </m:sub>
                                    </m:sSub>
                                  </m:e>
                                  <m:sub>
                                    <m:r>
                                      <m:rPr>
                                        <m:sty m:val="i"/>
                                      </m:rPr>
                                      <m:t>dis</m:t>
                                    </m:r>
                                  </m:sub>
                                </m:sSub>
                              </m:e>
                              <m:sub>
                                <m:r>
                                  <m:rPr>
                                    <m:sty m:val="i"/>
                                  </m:rPr>
                                  <m:t>rbl</m:t>
                                </m:r>
                              </m:sub>
                            </m:sSub>
                          </m:e>
                          <m:sub>
                            <m:r>
                              <m:t>6</m:t>
                            </m:r>
                          </m:sub>
                        </m:sSub>
                      </m:e>
                    </m:d>
                  </m:num>
                  <m:den>
                    <m:r>
                      <m:t>1000</m:t>
                    </m:r>
                  </m:den>
                </m:f>
                <m:r>
                  <m:t>=</m:t>
                </m:r>
                <m:f>
                  <m:num>
                    <m:d>
                      <m:dPr>
                        <m:begChr m:val="("/>
                        <m:endChr m:val=")"/>
                      </m:dPr>
                      <m:e>
                        <m:f>
                          <m:num>
                            <m:r>
                              <m:t>112</m:t>
                            </m:r>
                          </m:num>
                          <m:den>
                            <m:r>
                              <m:t>168</m:t>
                            </m:r>
                          </m:den>
                        </m:f>
                        <m:r>
                          <m:t>·</m:t>
                        </m:r>
                        <m:f>
                          <m:num>
                            <m:d>
                              <m:dPr>
                                <m:begChr m:val="("/>
                                <m:endChr m:val=")"/>
                              </m:dPr>
                              <m:e>
                                <m:r>
                                  <m:t>30</m:t>
                                </m:r>
                                <m:r>
                                  <m:t>−</m:t>
                                </m:r>
                                <m:r>
                                  <m:t>0</m:t>
                                </m:r>
                              </m:e>
                            </m:d>
                          </m:num>
                          <m:den>
                            <m:r>
                              <m:t>30</m:t>
                            </m:r>
                          </m:den>
                        </m:f>
                        <m:r>
                          <m:t>·</m:t>
                        </m:r>
                        <m:r>
                          <m:t>5.8</m:t>
                        </m:r>
                        <m:r>
                          <m:t>·</m:t>
                        </m:r>
                        <m:r>
                          <m:t>1000</m:t>
                        </m:r>
                        <m:r>
                          <m:t>·</m:t>
                        </m:r>
                        <m:r>
                          <m:t>720</m:t>
                        </m:r>
                        <m:r>
                          <m:t>+</m:t>
                        </m:r>
                        <m:r>
                          <m:t>41760</m:t>
                        </m:r>
                      </m:e>
                    </m:d>
                  </m:num>
                  <m:den>
                    <m:r>
                      <m:t>1000</m:t>
                    </m:r>
                  </m:den>
                </m:f>
                <m:r>
                  <m:t>=</m:t>
                </m:r>
                <m:r>
                  <m:t>2825.76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24" w:name="CadEE_Target_524"/>
            <w:r>
              <w:fldChar w:fldCharType="begin"/>
            </w:r>
            <w:r>
              <w:instrText xml:space="preserve"> SEQ CadEE_Formula \* ARABIC </w:instrText>
            </w:r>
            <w:r>
              <w:fldChar w:fldCharType="separate"/>
            </w:r>
            <w:r>
              <w:t xml:space="preserve">242</w:t>
            </w:r>
            <w:r>
              <w:fldChar w:fldCharType="end"/>
            </w:r>
            <w:bookmarkEnd w:id="524"/>
            <w:r>
              <w:t>)</w:t>
            </w:r>
          </w:p>
        </w:tc>
      </w:tr>
    </w:tbl>
    <w:p>
      <w:pPr>
        <w:pStyle w:val="CadEENormalText"/>
      </w:pPr>
      <w:r>
        <w:t xml:space="preserve">де </w:t>
      </w:r>
      <w:r>
        <w:rPr>
          <w:rFonts w:ascii="Cambria Math" w:hAnsi="Cambria Math" w:eastAsia="Cambria Math" w:cs="Cambria Math"/>
        </w:rPr>
        <w:t xml:space="preserve">N</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intMn</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6</w:t>
      </w:r>
      <w:r>
        <w:t xml:space="preserve"> - те саме, що у формулі (</w:t>
      </w:r>
      <w:r>
        <w:fldChar w:fldCharType="begin"/>
      </w:r>
      <w:r>
        <w:instrText xml:space="preserve"> REF CadEE_Target_384 \h </w:instrText>
      </w:r>
      <w:r>
        <w:fldChar w:fldCharType="separate"/>
      </w:r>
      <w:r>
        <w:t xml:space="preserve">141</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6 noc</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6</w:t>
      </w:r>
      <w:r>
        <w:t xml:space="preserve"> - те саме, що у формулі (</w:t>
      </w:r>
      <w:r>
        <w:fldChar w:fldCharType="begin"/>
      </w:r>
      <w:r>
        <w:instrText xml:space="preserve"> REF CadEE_Target_178 \h </w:instrText>
      </w:r>
      <w:r>
        <w:fldChar w:fldCharType="separate"/>
      </w:r>
      <w:r>
        <w:t xml:space="preserve">59</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W dis rbl 6</w:t>
      </w:r>
      <w:r>
        <w:t xml:space="preserve"> - утилізаційні регулярні тепловтрати гарячого водопостачання за місяць, див. п. </w:t>
      </w:r>
      <w:r>
        <w:fldChar w:fldCharType="begin"/>
      </w:r>
      <w:r>
        <w:instrText xml:space="preserve"> REF CadEE_Target_505 \n \h </w:instrText>
      </w:r>
      <w:r>
        <w:fldChar w:fldCharType="separate"/>
      </w:r>
      <w:r>
        <w:t xml:space="preserve">6.3.3.12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Q</m:t>
                        </m:r>
                      </m:e>
                      <m:sub>
                        <m:r>
                          <m:rPr>
                            <m:sty m:val="i"/>
                          </m:rPr>
                          <m:t>int</m:t>
                        </m:r>
                      </m:sub>
                    </m:sSub>
                  </m:e>
                  <m:sub>
                    <m:r>
                      <m:t>7</m:t>
                    </m:r>
                  </m:sub>
                </m:sSub>
                <m:r>
                  <m:t>=</m:t>
                </m:r>
                <m:f>
                  <m:num>
                    <m:d>
                      <m:dPr>
                        <m:begChr m:val="("/>
                        <m:endChr m:val=")"/>
                      </m:dPr>
                      <m:e>
                        <m:f>
                          <m:num>
                            <m:r>
                              <m:rPr>
                                <m:sty m:val="i"/>
                              </m:rPr>
                              <m:t>N</m:t>
                            </m:r>
                          </m:num>
                          <m:den>
                            <m:r>
                              <m:t>168</m:t>
                            </m:r>
                          </m:den>
                        </m:f>
                        <m:f>
                          <m:num>
                            <m:d>
                              <m:dPr>
                                <m:begChr m:val="("/>
                                <m:endChr m:val=")"/>
                              </m:dPr>
                              <m:e>
                                <m:sSub>
                                  <m:e>
                                    <m:r>
                                      <m:rPr>
                                        <m:sty m:val="i"/>
                                      </m:rPr>
                                      <m:t>N</m:t>
                                    </m:r>
                                  </m:e>
                                  <m:sub>
                                    <m:r>
                                      <m:t>7</m:t>
                                    </m:r>
                                  </m:sub>
                                </m:sSub>
                                <m:r>
                                  <m:t>−</m:t>
                                </m:r>
                                <m:sSub>
                                  <m:e>
                                    <m:sSub>
                                      <m:e>
                                        <m:r>
                                          <m:rPr>
                                            <m:sty m:val="i"/>
                                          </m:rPr>
                                          <m:t>N</m:t>
                                        </m:r>
                                      </m:e>
                                      <m:sub>
                                        <m:r>
                                          <m:t>7</m:t>
                                        </m:r>
                                      </m:sub>
                                    </m:sSub>
                                  </m:e>
                                  <m:sub>
                                    <m:r>
                                      <m:rPr>
                                        <m:sty m:val="i"/>
                                      </m:rPr>
                                      <m:t>noc</m:t>
                                    </m:r>
                                  </m:sub>
                                </m:sSub>
                              </m:e>
                            </m:d>
                          </m:num>
                          <m:den>
                            <m:sSub>
                              <m:e>
                                <m:r>
                                  <m:rPr>
                                    <m:sty m:val="i"/>
                                  </m:rPr>
                                  <m:t>N</m:t>
                                </m:r>
                              </m:e>
                              <m:sub>
                                <m:r>
                                  <m:t>7</m:t>
                                </m:r>
                              </m:sub>
                            </m:sSub>
                          </m:den>
                        </m:f>
                        <m:sSub>
                          <m:e>
                            <m:r>
                              <m:t>Φ</m:t>
                            </m:r>
                          </m:e>
                          <m:sub>
                            <m:r>
                              <m:rPr>
                                <m:sty m:val="i"/>
                              </m:rPr>
                              <m:t>intMn</m:t>
                            </m:r>
                          </m:sub>
                        </m:sSub>
                        <m:sSub>
                          <m:e>
                            <m:sSub>
                              <m:e>
                                <m:r>
                                  <m:rPr>
                                    <m:sty m:val="i"/>
                                  </m:rPr>
                                  <m:t>A</m:t>
                                </m:r>
                              </m:e>
                              <m:sub>
                                <m:r>
                                  <m:rPr>
                                    <m:sty m:val="i"/>
                                  </m:rPr>
                                  <m:t>f</m:t>
                                </m:r>
                              </m:sub>
                            </m:sSub>
                          </m:e>
                          <m:sub>
                            <m:r>
                              <m:t>1</m:t>
                            </m:r>
                          </m:sub>
                        </m:sSub>
                        <m:sSub>
                          <m:e>
                            <m:r>
                              <m:rPr>
                                <m:sty m:val="i"/>
                              </m:rPr>
                              <m:t>t</m:t>
                            </m:r>
                          </m:e>
                          <m:sub>
                            <m:r>
                              <m:t>7</m:t>
                            </m:r>
                          </m:sub>
                        </m:sSub>
                        <m:r>
                          <m:t>+</m:t>
                        </m:r>
                        <m:sSub>
                          <m:e>
                            <m:sSub>
                              <m:e>
                                <m:sSub>
                                  <m:e>
                                    <m:sSub>
                                      <m:e>
                                        <m:r>
                                          <m:rPr>
                                            <m:sty m:val="i"/>
                                          </m:rPr>
                                          <m:t>Q</m:t>
                                        </m:r>
                                      </m:e>
                                      <m:sub>
                                        <m:r>
                                          <m:rPr>
                                            <m:sty m:val="i"/>
                                          </m:rPr>
                                          <m:t>W</m:t>
                                        </m:r>
                                      </m:sub>
                                    </m:sSub>
                                  </m:e>
                                  <m:sub>
                                    <m:r>
                                      <m:rPr>
                                        <m:sty m:val="i"/>
                                      </m:rPr>
                                      <m:t>dis</m:t>
                                    </m:r>
                                  </m:sub>
                                </m:sSub>
                              </m:e>
                              <m:sub>
                                <m:r>
                                  <m:rPr>
                                    <m:sty m:val="i"/>
                                  </m:rPr>
                                  <m:t>rbl</m:t>
                                </m:r>
                              </m:sub>
                            </m:sSub>
                          </m:e>
                          <m:sub>
                            <m:r>
                              <m:t>7</m:t>
                            </m:r>
                          </m:sub>
                        </m:sSub>
                      </m:e>
                    </m:d>
                  </m:num>
                  <m:den>
                    <m:r>
                      <m:t>1000</m:t>
                    </m:r>
                  </m:den>
                </m:f>
                <m:r>
                  <m:t>=</m:t>
                </m:r>
                <m:f>
                  <m:num>
                    <m:d>
                      <m:dPr>
                        <m:begChr m:val="("/>
                        <m:endChr m:val=")"/>
                      </m:dPr>
                      <m:e>
                        <m:f>
                          <m:num>
                            <m:r>
                              <m:t>112</m:t>
                            </m:r>
                          </m:num>
                          <m:den>
                            <m:r>
                              <m:t>168</m:t>
                            </m:r>
                          </m:den>
                        </m:f>
                        <m:r>
                          <m:t>·</m:t>
                        </m:r>
                        <m:f>
                          <m:num>
                            <m:d>
                              <m:dPr>
                                <m:begChr m:val="("/>
                                <m:endChr m:val=")"/>
                              </m:dPr>
                              <m:e>
                                <m:r>
                                  <m:t>31</m:t>
                                </m:r>
                                <m:r>
                                  <m:t>−</m:t>
                                </m:r>
                                <m:r>
                                  <m:t>0</m:t>
                                </m:r>
                              </m:e>
                            </m:d>
                          </m:num>
                          <m:den>
                            <m:r>
                              <m:t>31</m:t>
                            </m:r>
                          </m:den>
                        </m:f>
                        <m:r>
                          <m:t>·</m:t>
                        </m:r>
                        <m:r>
                          <m:t>5.8</m:t>
                        </m:r>
                        <m:r>
                          <m:t>·</m:t>
                        </m:r>
                        <m:r>
                          <m:t>1000</m:t>
                        </m:r>
                        <m:r>
                          <m:t>·</m:t>
                        </m:r>
                        <m:r>
                          <m:t>744</m:t>
                        </m:r>
                        <m:r>
                          <m:t>+</m:t>
                        </m:r>
                        <m:r>
                          <m:t>43152</m:t>
                        </m:r>
                      </m:e>
                    </m:d>
                  </m:num>
                  <m:den>
                    <m:r>
                      <m:t>1000</m:t>
                    </m:r>
                  </m:den>
                </m:f>
                <m:r>
                  <m:t>=</m:t>
                </m:r>
                <m:r>
                  <m:t>2919.952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25" w:name="CadEE_Target_525"/>
            <w:r>
              <w:fldChar w:fldCharType="begin"/>
            </w:r>
            <w:r>
              <w:instrText xml:space="preserve"> SEQ CadEE_Formula \* ARABIC </w:instrText>
            </w:r>
            <w:r>
              <w:fldChar w:fldCharType="separate"/>
            </w:r>
            <w:r>
              <w:t xml:space="preserve">243</w:t>
            </w:r>
            <w:r>
              <w:fldChar w:fldCharType="end"/>
            </w:r>
            <w:bookmarkEnd w:id="525"/>
            <w:r>
              <w:t>)</w:t>
            </w:r>
          </w:p>
        </w:tc>
      </w:tr>
    </w:tbl>
    <w:p>
      <w:pPr>
        <w:pStyle w:val="CadEENormalText"/>
      </w:pPr>
      <w:r>
        <w:t xml:space="preserve">де </w:t>
      </w:r>
      <w:r>
        <w:rPr>
          <w:rFonts w:ascii="Cambria Math" w:hAnsi="Cambria Math" w:eastAsia="Cambria Math" w:cs="Cambria Math"/>
        </w:rPr>
        <w:t xml:space="preserve">N</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intMn</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7</w:t>
      </w:r>
      <w:r>
        <w:t xml:space="preserve"> - те саме, що у формулі (</w:t>
      </w:r>
      <w:r>
        <w:fldChar w:fldCharType="begin"/>
      </w:r>
      <w:r>
        <w:instrText xml:space="preserve"> REF CadEE_Target_386 \h </w:instrText>
      </w:r>
      <w:r>
        <w:fldChar w:fldCharType="separate"/>
      </w:r>
      <w:r>
        <w:t xml:space="preserve">142</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7 noc</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7</w:t>
      </w:r>
      <w:r>
        <w:t xml:space="preserve"> - те саме, що у формулі (</w:t>
      </w:r>
      <w:r>
        <w:fldChar w:fldCharType="begin"/>
      </w:r>
      <w:r>
        <w:instrText xml:space="preserve"> REF CadEE_Target_179 \h </w:instrText>
      </w:r>
      <w:r>
        <w:fldChar w:fldCharType="separate"/>
      </w:r>
      <w:r>
        <w:t xml:space="preserve">60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W dis rbl 7</w:t>
      </w:r>
      <w:r>
        <w:t xml:space="preserve"> - утилізаційні регулярні тепловтрати гарячого водопостачання за місяць, див. п. </w:t>
      </w:r>
      <w:r>
        <w:fldChar w:fldCharType="begin"/>
      </w:r>
      <w:r>
        <w:instrText xml:space="preserve"> REF CadEE_Target_505 \n \h </w:instrText>
      </w:r>
      <w:r>
        <w:fldChar w:fldCharType="separate"/>
      </w:r>
      <w:r>
        <w:t xml:space="preserve">6.3.3.12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Q</m:t>
                        </m:r>
                      </m:e>
                      <m:sub>
                        <m:r>
                          <m:rPr>
                            <m:sty m:val="i"/>
                          </m:rPr>
                          <m:t>int</m:t>
                        </m:r>
                      </m:sub>
                    </m:sSub>
                  </m:e>
                  <m:sub>
                    <m:r>
                      <m:t>8</m:t>
                    </m:r>
                  </m:sub>
                </m:sSub>
                <m:r>
                  <m:t>=</m:t>
                </m:r>
                <m:f>
                  <m:num>
                    <m:d>
                      <m:dPr>
                        <m:begChr m:val="("/>
                        <m:endChr m:val=")"/>
                      </m:dPr>
                      <m:e>
                        <m:f>
                          <m:num>
                            <m:r>
                              <m:rPr>
                                <m:sty m:val="i"/>
                              </m:rPr>
                              <m:t>N</m:t>
                            </m:r>
                          </m:num>
                          <m:den>
                            <m:r>
                              <m:t>168</m:t>
                            </m:r>
                          </m:den>
                        </m:f>
                        <m:f>
                          <m:num>
                            <m:d>
                              <m:dPr>
                                <m:begChr m:val="("/>
                                <m:endChr m:val=")"/>
                              </m:dPr>
                              <m:e>
                                <m:sSub>
                                  <m:e>
                                    <m:r>
                                      <m:rPr>
                                        <m:sty m:val="i"/>
                                      </m:rPr>
                                      <m:t>N</m:t>
                                    </m:r>
                                  </m:e>
                                  <m:sub>
                                    <m:r>
                                      <m:t>8</m:t>
                                    </m:r>
                                  </m:sub>
                                </m:sSub>
                                <m:r>
                                  <m:t>−</m:t>
                                </m:r>
                                <m:sSub>
                                  <m:e>
                                    <m:sSub>
                                      <m:e>
                                        <m:r>
                                          <m:rPr>
                                            <m:sty m:val="i"/>
                                          </m:rPr>
                                          <m:t>N</m:t>
                                        </m:r>
                                      </m:e>
                                      <m:sub>
                                        <m:r>
                                          <m:t>8</m:t>
                                        </m:r>
                                      </m:sub>
                                    </m:sSub>
                                  </m:e>
                                  <m:sub>
                                    <m:r>
                                      <m:rPr>
                                        <m:sty m:val="i"/>
                                      </m:rPr>
                                      <m:t>noc</m:t>
                                    </m:r>
                                  </m:sub>
                                </m:sSub>
                              </m:e>
                            </m:d>
                          </m:num>
                          <m:den>
                            <m:sSub>
                              <m:e>
                                <m:r>
                                  <m:rPr>
                                    <m:sty m:val="i"/>
                                  </m:rPr>
                                  <m:t>N</m:t>
                                </m:r>
                              </m:e>
                              <m:sub>
                                <m:r>
                                  <m:t>8</m:t>
                                </m:r>
                              </m:sub>
                            </m:sSub>
                          </m:den>
                        </m:f>
                        <m:sSub>
                          <m:e>
                            <m:r>
                              <m:t>Φ</m:t>
                            </m:r>
                          </m:e>
                          <m:sub>
                            <m:r>
                              <m:rPr>
                                <m:sty m:val="i"/>
                              </m:rPr>
                              <m:t>intMn</m:t>
                            </m:r>
                          </m:sub>
                        </m:sSub>
                        <m:sSub>
                          <m:e>
                            <m:sSub>
                              <m:e>
                                <m:r>
                                  <m:rPr>
                                    <m:sty m:val="i"/>
                                  </m:rPr>
                                  <m:t>A</m:t>
                                </m:r>
                              </m:e>
                              <m:sub>
                                <m:r>
                                  <m:rPr>
                                    <m:sty m:val="i"/>
                                  </m:rPr>
                                  <m:t>f</m:t>
                                </m:r>
                              </m:sub>
                            </m:sSub>
                          </m:e>
                          <m:sub>
                            <m:r>
                              <m:t>1</m:t>
                            </m:r>
                          </m:sub>
                        </m:sSub>
                        <m:sSub>
                          <m:e>
                            <m:r>
                              <m:rPr>
                                <m:sty m:val="i"/>
                              </m:rPr>
                              <m:t>t</m:t>
                            </m:r>
                          </m:e>
                          <m:sub>
                            <m:r>
                              <m:t>8</m:t>
                            </m:r>
                          </m:sub>
                        </m:sSub>
                        <m:r>
                          <m:t>+</m:t>
                        </m:r>
                        <m:sSub>
                          <m:e>
                            <m:sSub>
                              <m:e>
                                <m:sSub>
                                  <m:e>
                                    <m:sSub>
                                      <m:e>
                                        <m:r>
                                          <m:rPr>
                                            <m:sty m:val="i"/>
                                          </m:rPr>
                                          <m:t>Q</m:t>
                                        </m:r>
                                      </m:e>
                                      <m:sub>
                                        <m:r>
                                          <m:rPr>
                                            <m:sty m:val="i"/>
                                          </m:rPr>
                                          <m:t>W</m:t>
                                        </m:r>
                                      </m:sub>
                                    </m:sSub>
                                  </m:e>
                                  <m:sub>
                                    <m:r>
                                      <m:rPr>
                                        <m:sty m:val="i"/>
                                      </m:rPr>
                                      <m:t>dis</m:t>
                                    </m:r>
                                  </m:sub>
                                </m:sSub>
                              </m:e>
                              <m:sub>
                                <m:r>
                                  <m:rPr>
                                    <m:sty m:val="i"/>
                                  </m:rPr>
                                  <m:t>rbl</m:t>
                                </m:r>
                              </m:sub>
                            </m:sSub>
                          </m:e>
                          <m:sub>
                            <m:r>
                              <m:t>8</m:t>
                            </m:r>
                          </m:sub>
                        </m:sSub>
                      </m:e>
                    </m:d>
                  </m:num>
                  <m:den>
                    <m:r>
                      <m:t>1000</m:t>
                    </m:r>
                  </m:den>
                </m:f>
                <m:r>
                  <m:t>=</m:t>
                </m:r>
                <m:f>
                  <m:num>
                    <m:d>
                      <m:dPr>
                        <m:begChr m:val="("/>
                        <m:endChr m:val=")"/>
                      </m:dPr>
                      <m:e>
                        <m:f>
                          <m:num>
                            <m:r>
                              <m:t>112</m:t>
                            </m:r>
                          </m:num>
                          <m:den>
                            <m:r>
                              <m:t>168</m:t>
                            </m:r>
                          </m:den>
                        </m:f>
                        <m:r>
                          <m:t>·</m:t>
                        </m:r>
                        <m:f>
                          <m:num>
                            <m:d>
                              <m:dPr>
                                <m:begChr m:val="("/>
                                <m:endChr m:val=")"/>
                              </m:dPr>
                              <m:e>
                                <m:r>
                                  <m:t>31</m:t>
                                </m:r>
                                <m:r>
                                  <m:t>−</m:t>
                                </m:r>
                                <m:r>
                                  <m:t>0</m:t>
                                </m:r>
                              </m:e>
                            </m:d>
                          </m:num>
                          <m:den>
                            <m:r>
                              <m:t>31</m:t>
                            </m:r>
                          </m:den>
                        </m:f>
                        <m:r>
                          <m:t>·</m:t>
                        </m:r>
                        <m:r>
                          <m:t>5.8</m:t>
                        </m:r>
                        <m:r>
                          <m:t>·</m:t>
                        </m:r>
                        <m:r>
                          <m:t>1000</m:t>
                        </m:r>
                        <m:r>
                          <m:t>·</m:t>
                        </m:r>
                        <m:r>
                          <m:t>744</m:t>
                        </m:r>
                        <m:r>
                          <m:t>+</m:t>
                        </m:r>
                        <m:r>
                          <m:t>43152</m:t>
                        </m:r>
                      </m:e>
                    </m:d>
                  </m:num>
                  <m:den>
                    <m:r>
                      <m:t>1000</m:t>
                    </m:r>
                  </m:den>
                </m:f>
                <m:r>
                  <m:t>=</m:t>
                </m:r>
                <m:r>
                  <m:t>2919.952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26" w:name="CadEE_Target_526"/>
            <w:r>
              <w:fldChar w:fldCharType="begin"/>
            </w:r>
            <w:r>
              <w:instrText xml:space="preserve"> SEQ CadEE_Formula \* ARABIC </w:instrText>
            </w:r>
            <w:r>
              <w:fldChar w:fldCharType="separate"/>
            </w:r>
            <w:r>
              <w:t xml:space="preserve">244</w:t>
            </w:r>
            <w:r>
              <w:fldChar w:fldCharType="end"/>
            </w:r>
            <w:bookmarkEnd w:id="526"/>
            <w:r>
              <w:t>)</w:t>
            </w:r>
          </w:p>
        </w:tc>
      </w:tr>
    </w:tbl>
    <w:p>
      <w:pPr>
        <w:pStyle w:val="CadEENormalText"/>
      </w:pPr>
      <w:r>
        <w:t xml:space="preserve">де </w:t>
      </w:r>
      <w:r>
        <w:rPr>
          <w:rFonts w:ascii="Cambria Math" w:hAnsi="Cambria Math" w:eastAsia="Cambria Math" w:cs="Cambria Math"/>
        </w:rPr>
        <w:t xml:space="preserve">N</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intMn</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8</w:t>
      </w:r>
      <w:r>
        <w:t xml:space="preserve"> - те саме, що у формулі (</w:t>
      </w:r>
      <w:r>
        <w:fldChar w:fldCharType="begin"/>
      </w:r>
      <w:r>
        <w:instrText xml:space="preserve"> REF CadEE_Target_388 \h </w:instrText>
      </w:r>
      <w:r>
        <w:fldChar w:fldCharType="separate"/>
      </w:r>
      <w:r>
        <w:t xml:space="preserve">143</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8 noc</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8</w:t>
      </w:r>
      <w:r>
        <w:t xml:space="preserve"> - те саме, що у формулі (</w:t>
      </w:r>
      <w:r>
        <w:fldChar w:fldCharType="begin"/>
      </w:r>
      <w:r>
        <w:instrText xml:space="preserve"> REF CadEE_Target_180 \h </w:instrText>
      </w:r>
      <w:r>
        <w:fldChar w:fldCharType="separate"/>
      </w:r>
      <w:r>
        <w:t xml:space="preserve">61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W dis rbl 8</w:t>
      </w:r>
      <w:r>
        <w:t xml:space="preserve"> - утилізаційні регулярні тепловтрати гарячого водопостачання за місяць, див. п. </w:t>
      </w:r>
      <w:r>
        <w:fldChar w:fldCharType="begin"/>
      </w:r>
      <w:r>
        <w:instrText xml:space="preserve"> REF CadEE_Target_505 \n \h </w:instrText>
      </w:r>
      <w:r>
        <w:fldChar w:fldCharType="separate"/>
      </w:r>
      <w:r>
        <w:t xml:space="preserve">6.3.3.12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Q</m:t>
                        </m:r>
                      </m:e>
                      <m:sub>
                        <m:r>
                          <m:rPr>
                            <m:sty m:val="i"/>
                          </m:rPr>
                          <m:t>int</m:t>
                        </m:r>
                      </m:sub>
                    </m:sSub>
                  </m:e>
                  <m:sub>
                    <m:r>
                      <m:t>9</m:t>
                    </m:r>
                  </m:sub>
                </m:sSub>
                <m:r>
                  <m:t>=</m:t>
                </m:r>
                <m:f>
                  <m:num>
                    <m:d>
                      <m:dPr>
                        <m:begChr m:val="("/>
                        <m:endChr m:val=")"/>
                      </m:dPr>
                      <m:e>
                        <m:f>
                          <m:num>
                            <m:r>
                              <m:rPr>
                                <m:sty m:val="i"/>
                              </m:rPr>
                              <m:t>N</m:t>
                            </m:r>
                          </m:num>
                          <m:den>
                            <m:r>
                              <m:t>168</m:t>
                            </m:r>
                          </m:den>
                        </m:f>
                        <m:f>
                          <m:num>
                            <m:d>
                              <m:dPr>
                                <m:begChr m:val="("/>
                                <m:endChr m:val=")"/>
                              </m:dPr>
                              <m:e>
                                <m:sSub>
                                  <m:e>
                                    <m:r>
                                      <m:rPr>
                                        <m:sty m:val="i"/>
                                      </m:rPr>
                                      <m:t>N</m:t>
                                    </m:r>
                                  </m:e>
                                  <m:sub>
                                    <m:r>
                                      <m:t>9</m:t>
                                    </m:r>
                                  </m:sub>
                                </m:sSub>
                                <m:r>
                                  <m:t>−</m:t>
                                </m:r>
                                <m:sSub>
                                  <m:e>
                                    <m:sSub>
                                      <m:e>
                                        <m:r>
                                          <m:rPr>
                                            <m:sty m:val="i"/>
                                          </m:rPr>
                                          <m:t>N</m:t>
                                        </m:r>
                                      </m:e>
                                      <m:sub>
                                        <m:r>
                                          <m:t>9</m:t>
                                        </m:r>
                                      </m:sub>
                                    </m:sSub>
                                  </m:e>
                                  <m:sub>
                                    <m:r>
                                      <m:rPr>
                                        <m:sty m:val="i"/>
                                      </m:rPr>
                                      <m:t>noc</m:t>
                                    </m:r>
                                  </m:sub>
                                </m:sSub>
                              </m:e>
                            </m:d>
                          </m:num>
                          <m:den>
                            <m:sSub>
                              <m:e>
                                <m:r>
                                  <m:rPr>
                                    <m:sty m:val="i"/>
                                  </m:rPr>
                                  <m:t>N</m:t>
                                </m:r>
                              </m:e>
                              <m:sub>
                                <m:r>
                                  <m:t>9</m:t>
                                </m:r>
                              </m:sub>
                            </m:sSub>
                          </m:den>
                        </m:f>
                        <m:sSub>
                          <m:e>
                            <m:r>
                              <m:t>Φ</m:t>
                            </m:r>
                          </m:e>
                          <m:sub>
                            <m:r>
                              <m:rPr>
                                <m:sty m:val="i"/>
                              </m:rPr>
                              <m:t>intMn</m:t>
                            </m:r>
                          </m:sub>
                        </m:sSub>
                        <m:sSub>
                          <m:e>
                            <m:sSub>
                              <m:e>
                                <m:r>
                                  <m:rPr>
                                    <m:sty m:val="i"/>
                                  </m:rPr>
                                  <m:t>A</m:t>
                                </m:r>
                              </m:e>
                              <m:sub>
                                <m:r>
                                  <m:rPr>
                                    <m:sty m:val="i"/>
                                  </m:rPr>
                                  <m:t>f</m:t>
                                </m:r>
                              </m:sub>
                            </m:sSub>
                          </m:e>
                          <m:sub>
                            <m:r>
                              <m:t>1</m:t>
                            </m:r>
                          </m:sub>
                        </m:sSub>
                        <m:sSub>
                          <m:e>
                            <m:r>
                              <m:rPr>
                                <m:sty m:val="i"/>
                              </m:rPr>
                              <m:t>t</m:t>
                            </m:r>
                          </m:e>
                          <m:sub>
                            <m:r>
                              <m:t>9</m:t>
                            </m:r>
                          </m:sub>
                        </m:sSub>
                        <m:r>
                          <m:t>+</m:t>
                        </m:r>
                        <m:sSub>
                          <m:e>
                            <m:sSub>
                              <m:e>
                                <m:sSub>
                                  <m:e>
                                    <m:sSub>
                                      <m:e>
                                        <m:r>
                                          <m:rPr>
                                            <m:sty m:val="i"/>
                                          </m:rPr>
                                          <m:t>Q</m:t>
                                        </m:r>
                                      </m:e>
                                      <m:sub>
                                        <m:r>
                                          <m:rPr>
                                            <m:sty m:val="i"/>
                                          </m:rPr>
                                          <m:t>W</m:t>
                                        </m:r>
                                      </m:sub>
                                    </m:sSub>
                                  </m:e>
                                  <m:sub>
                                    <m:r>
                                      <m:rPr>
                                        <m:sty m:val="i"/>
                                      </m:rPr>
                                      <m:t>dis</m:t>
                                    </m:r>
                                  </m:sub>
                                </m:sSub>
                              </m:e>
                              <m:sub>
                                <m:r>
                                  <m:rPr>
                                    <m:sty m:val="i"/>
                                  </m:rPr>
                                  <m:t>rbl</m:t>
                                </m:r>
                              </m:sub>
                            </m:sSub>
                          </m:e>
                          <m:sub>
                            <m:r>
                              <m:t>9</m:t>
                            </m:r>
                          </m:sub>
                        </m:sSub>
                      </m:e>
                    </m:d>
                  </m:num>
                  <m:den>
                    <m:r>
                      <m:t>1000</m:t>
                    </m:r>
                  </m:den>
                </m:f>
                <m:r>
                  <m:t>=</m:t>
                </m:r>
                <m:f>
                  <m:num>
                    <m:d>
                      <m:dPr>
                        <m:begChr m:val="("/>
                        <m:endChr m:val=")"/>
                      </m:dPr>
                      <m:e>
                        <m:f>
                          <m:num>
                            <m:r>
                              <m:t>112</m:t>
                            </m:r>
                          </m:num>
                          <m:den>
                            <m:r>
                              <m:t>168</m:t>
                            </m:r>
                          </m:den>
                        </m:f>
                        <m:r>
                          <m:t>·</m:t>
                        </m:r>
                        <m:f>
                          <m:num>
                            <m:d>
                              <m:dPr>
                                <m:begChr m:val="("/>
                                <m:endChr m:val=")"/>
                              </m:dPr>
                              <m:e>
                                <m:r>
                                  <m:t>30</m:t>
                                </m:r>
                                <m:r>
                                  <m:t>−</m:t>
                                </m:r>
                                <m:r>
                                  <m:t>0</m:t>
                                </m:r>
                              </m:e>
                            </m:d>
                          </m:num>
                          <m:den>
                            <m:r>
                              <m:t>30</m:t>
                            </m:r>
                          </m:den>
                        </m:f>
                        <m:r>
                          <m:t>·</m:t>
                        </m:r>
                        <m:r>
                          <m:t>5.8</m:t>
                        </m:r>
                        <m:r>
                          <m:t>·</m:t>
                        </m:r>
                        <m:r>
                          <m:t>1000</m:t>
                        </m:r>
                        <m:r>
                          <m:t>·</m:t>
                        </m:r>
                        <m:r>
                          <m:t>720</m:t>
                        </m:r>
                        <m:r>
                          <m:t>+</m:t>
                        </m:r>
                        <m:r>
                          <m:t>41760</m:t>
                        </m:r>
                      </m:e>
                    </m:d>
                  </m:num>
                  <m:den>
                    <m:r>
                      <m:t>1000</m:t>
                    </m:r>
                  </m:den>
                </m:f>
                <m:r>
                  <m:t>=</m:t>
                </m:r>
                <m:r>
                  <m:t>2825.76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27" w:name="CadEE_Target_527"/>
            <w:r>
              <w:fldChar w:fldCharType="begin"/>
            </w:r>
            <w:r>
              <w:instrText xml:space="preserve"> SEQ CadEE_Formula \* ARABIC </w:instrText>
            </w:r>
            <w:r>
              <w:fldChar w:fldCharType="separate"/>
            </w:r>
            <w:r>
              <w:t xml:space="preserve">245</w:t>
            </w:r>
            <w:r>
              <w:fldChar w:fldCharType="end"/>
            </w:r>
            <w:bookmarkEnd w:id="527"/>
            <w:r>
              <w:t>)</w:t>
            </w:r>
          </w:p>
        </w:tc>
      </w:tr>
    </w:tbl>
    <w:p>
      <w:pPr>
        <w:pStyle w:val="CadEENormalText"/>
      </w:pPr>
      <w:r>
        <w:t xml:space="preserve">де </w:t>
      </w:r>
      <w:r>
        <w:rPr>
          <w:rFonts w:ascii="Cambria Math" w:hAnsi="Cambria Math" w:eastAsia="Cambria Math" w:cs="Cambria Math"/>
        </w:rPr>
        <w:t xml:space="preserve">N</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intMn</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9</w:t>
      </w:r>
      <w:r>
        <w:t xml:space="preserve"> - те саме, що у формулі (</w:t>
      </w:r>
      <w:r>
        <w:fldChar w:fldCharType="begin"/>
      </w:r>
      <w:r>
        <w:instrText xml:space="preserve"> REF CadEE_Target_390 \h </w:instrText>
      </w:r>
      <w:r>
        <w:fldChar w:fldCharType="separate"/>
      </w:r>
      <w:r>
        <w:t xml:space="preserve">144</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9 noc</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9</w:t>
      </w:r>
      <w:r>
        <w:t xml:space="preserve"> - те саме, що у формулі (</w:t>
      </w:r>
      <w:r>
        <w:fldChar w:fldCharType="begin"/>
      </w:r>
      <w:r>
        <w:instrText xml:space="preserve"> REF CadEE_Target_181 \h </w:instrText>
      </w:r>
      <w:r>
        <w:fldChar w:fldCharType="separate"/>
      </w:r>
      <w:r>
        <w:t xml:space="preserve">62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W dis rbl 9</w:t>
      </w:r>
      <w:r>
        <w:t xml:space="preserve"> - утилізаційні регулярні тепловтрати гарячого водопостачання за місяць, див. п. </w:t>
      </w:r>
      <w:r>
        <w:fldChar w:fldCharType="begin"/>
      </w:r>
      <w:r>
        <w:instrText xml:space="preserve"> REF CadEE_Target_505 \n \h </w:instrText>
      </w:r>
      <w:r>
        <w:fldChar w:fldCharType="separate"/>
      </w:r>
      <w:r>
        <w:t xml:space="preserve">6.3.3.12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Q</m:t>
                        </m:r>
                      </m:e>
                      <m:sub>
                        <m:r>
                          <m:rPr>
                            <m:sty m:val="i"/>
                          </m:rPr>
                          <m:t>int</m:t>
                        </m:r>
                      </m:sub>
                    </m:sSub>
                  </m:e>
                  <m:sub>
                    <m:r>
                      <m:t>10</m:t>
                    </m:r>
                  </m:sub>
                </m:sSub>
                <m:r>
                  <m:t>=</m:t>
                </m:r>
                <m:f>
                  <m:num>
                    <m:d>
                      <m:dPr>
                        <m:begChr m:val="("/>
                        <m:endChr m:val=")"/>
                      </m:dPr>
                      <m:e>
                        <m:f>
                          <m:num>
                            <m:r>
                              <m:rPr>
                                <m:sty m:val="i"/>
                              </m:rPr>
                              <m:t>N</m:t>
                            </m:r>
                          </m:num>
                          <m:den>
                            <m:r>
                              <m:t>168</m:t>
                            </m:r>
                          </m:den>
                        </m:f>
                        <m:f>
                          <m:num>
                            <m:d>
                              <m:dPr>
                                <m:begChr m:val="("/>
                                <m:endChr m:val=")"/>
                              </m:dPr>
                              <m:e>
                                <m:sSub>
                                  <m:e>
                                    <m:r>
                                      <m:rPr>
                                        <m:sty m:val="i"/>
                                      </m:rPr>
                                      <m:t>N</m:t>
                                    </m:r>
                                  </m:e>
                                  <m:sub>
                                    <m:r>
                                      <m:t>10</m:t>
                                    </m:r>
                                  </m:sub>
                                </m:sSub>
                                <m:r>
                                  <m:t>−</m:t>
                                </m:r>
                                <m:sSub>
                                  <m:e>
                                    <m:sSub>
                                      <m:e>
                                        <m:r>
                                          <m:rPr>
                                            <m:sty m:val="i"/>
                                          </m:rPr>
                                          <m:t>N</m:t>
                                        </m:r>
                                      </m:e>
                                      <m:sub>
                                        <m:r>
                                          <m:t>10</m:t>
                                        </m:r>
                                      </m:sub>
                                    </m:sSub>
                                  </m:e>
                                  <m:sub>
                                    <m:r>
                                      <m:rPr>
                                        <m:sty m:val="i"/>
                                      </m:rPr>
                                      <m:t>noc</m:t>
                                    </m:r>
                                  </m:sub>
                                </m:sSub>
                              </m:e>
                            </m:d>
                          </m:num>
                          <m:den>
                            <m:sSub>
                              <m:e>
                                <m:r>
                                  <m:rPr>
                                    <m:sty m:val="i"/>
                                  </m:rPr>
                                  <m:t>N</m:t>
                                </m:r>
                              </m:e>
                              <m:sub>
                                <m:r>
                                  <m:t>10</m:t>
                                </m:r>
                              </m:sub>
                            </m:sSub>
                          </m:den>
                        </m:f>
                        <m:sSub>
                          <m:e>
                            <m:r>
                              <m:t>Φ</m:t>
                            </m:r>
                          </m:e>
                          <m:sub>
                            <m:r>
                              <m:rPr>
                                <m:sty m:val="i"/>
                              </m:rPr>
                              <m:t>intMn</m:t>
                            </m:r>
                          </m:sub>
                        </m:sSub>
                        <m:sSub>
                          <m:e>
                            <m:sSub>
                              <m:e>
                                <m:r>
                                  <m:rPr>
                                    <m:sty m:val="i"/>
                                  </m:rPr>
                                  <m:t>A</m:t>
                                </m:r>
                              </m:e>
                              <m:sub>
                                <m:r>
                                  <m:rPr>
                                    <m:sty m:val="i"/>
                                  </m:rPr>
                                  <m:t>f</m:t>
                                </m:r>
                              </m:sub>
                            </m:sSub>
                          </m:e>
                          <m:sub>
                            <m:r>
                              <m:t>1</m:t>
                            </m:r>
                          </m:sub>
                        </m:sSub>
                        <m:sSub>
                          <m:e>
                            <m:r>
                              <m:rPr>
                                <m:sty m:val="i"/>
                              </m:rPr>
                              <m:t>t</m:t>
                            </m:r>
                          </m:e>
                          <m:sub>
                            <m:r>
                              <m:t>10</m:t>
                            </m:r>
                          </m:sub>
                        </m:sSub>
                        <m:r>
                          <m:t>+</m:t>
                        </m:r>
                        <m:sSub>
                          <m:e>
                            <m:sSub>
                              <m:e>
                                <m:sSub>
                                  <m:e>
                                    <m:sSub>
                                      <m:e>
                                        <m:r>
                                          <m:rPr>
                                            <m:sty m:val="i"/>
                                          </m:rPr>
                                          <m:t>Q</m:t>
                                        </m:r>
                                      </m:e>
                                      <m:sub>
                                        <m:r>
                                          <m:rPr>
                                            <m:sty m:val="i"/>
                                          </m:rPr>
                                          <m:t>W</m:t>
                                        </m:r>
                                      </m:sub>
                                    </m:sSub>
                                  </m:e>
                                  <m:sub>
                                    <m:r>
                                      <m:rPr>
                                        <m:sty m:val="i"/>
                                      </m:rPr>
                                      <m:t>dis</m:t>
                                    </m:r>
                                  </m:sub>
                                </m:sSub>
                              </m:e>
                              <m:sub>
                                <m:r>
                                  <m:rPr>
                                    <m:sty m:val="i"/>
                                  </m:rPr>
                                  <m:t>rbl</m:t>
                                </m:r>
                              </m:sub>
                            </m:sSub>
                          </m:e>
                          <m:sub>
                            <m:r>
                              <m:t>10</m:t>
                            </m:r>
                          </m:sub>
                        </m:sSub>
                      </m:e>
                    </m:d>
                  </m:num>
                  <m:den>
                    <m:r>
                      <m:t>1000</m:t>
                    </m:r>
                  </m:den>
                </m:f>
                <m:r>
                  <m:t>=</m:t>
                </m:r>
                <m:f>
                  <m:num>
                    <m:d>
                      <m:dPr>
                        <m:begChr m:val="("/>
                        <m:endChr m:val=")"/>
                      </m:dPr>
                      <m:e>
                        <m:f>
                          <m:num>
                            <m:r>
                              <m:t>112</m:t>
                            </m:r>
                          </m:num>
                          <m:den>
                            <m:r>
                              <m:t>168</m:t>
                            </m:r>
                          </m:den>
                        </m:f>
                        <m:r>
                          <m:t>·</m:t>
                        </m:r>
                        <m:f>
                          <m:num>
                            <m:d>
                              <m:dPr>
                                <m:begChr m:val="("/>
                                <m:endChr m:val=")"/>
                              </m:dPr>
                              <m:e>
                                <m:r>
                                  <m:t>31</m:t>
                                </m:r>
                                <m:r>
                                  <m:t>−</m:t>
                                </m:r>
                                <m:r>
                                  <m:t>0</m:t>
                                </m:r>
                              </m:e>
                            </m:d>
                          </m:num>
                          <m:den>
                            <m:r>
                              <m:t>31</m:t>
                            </m:r>
                          </m:den>
                        </m:f>
                        <m:r>
                          <m:t>·</m:t>
                        </m:r>
                        <m:r>
                          <m:t>5.8</m:t>
                        </m:r>
                        <m:r>
                          <m:t>·</m:t>
                        </m:r>
                        <m:r>
                          <m:t>1000</m:t>
                        </m:r>
                        <m:r>
                          <m:t>·</m:t>
                        </m:r>
                        <m:r>
                          <m:t>744</m:t>
                        </m:r>
                        <m:r>
                          <m:t>+</m:t>
                        </m:r>
                        <m:r>
                          <m:t>52080</m:t>
                        </m:r>
                      </m:e>
                    </m:d>
                  </m:num>
                  <m:den>
                    <m:r>
                      <m:t>1000</m:t>
                    </m:r>
                  </m:den>
                </m:f>
                <m:r>
                  <m:t>=</m:t>
                </m:r>
                <m:r>
                  <m:t>2928.88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28" w:name="CadEE_Target_528"/>
            <w:r>
              <w:fldChar w:fldCharType="begin"/>
            </w:r>
            <w:r>
              <w:instrText xml:space="preserve"> SEQ CadEE_Formula \* ARABIC </w:instrText>
            </w:r>
            <w:r>
              <w:fldChar w:fldCharType="separate"/>
            </w:r>
            <w:r>
              <w:t xml:space="preserve">246</w:t>
            </w:r>
            <w:r>
              <w:fldChar w:fldCharType="end"/>
            </w:r>
            <w:bookmarkEnd w:id="528"/>
            <w:r>
              <w:t>)</w:t>
            </w:r>
          </w:p>
        </w:tc>
      </w:tr>
    </w:tbl>
    <w:p>
      <w:pPr>
        <w:pStyle w:val="CadEENormalText"/>
      </w:pPr>
      <w:r>
        <w:t xml:space="preserve">де </w:t>
      </w:r>
      <w:r>
        <w:rPr>
          <w:rFonts w:ascii="Cambria Math" w:hAnsi="Cambria Math" w:eastAsia="Cambria Math" w:cs="Cambria Math"/>
        </w:rPr>
        <w:t xml:space="preserve">N</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intMn</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10</w:t>
      </w:r>
      <w:r>
        <w:t xml:space="preserve"> - те саме, що у формулі (</w:t>
      </w:r>
      <w:r>
        <w:fldChar w:fldCharType="begin"/>
      </w:r>
      <w:r>
        <w:instrText xml:space="preserve"> REF CadEE_Target_487 \h </w:instrText>
      </w:r>
      <w:r>
        <w:fldChar w:fldCharType="separate"/>
      </w:r>
      <w:r>
        <w:t xml:space="preserve">209</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10 noc</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10</w:t>
      </w:r>
      <w:r>
        <w:t xml:space="preserve"> - те саме, що у формулі (</w:t>
      </w:r>
      <w:r>
        <w:fldChar w:fldCharType="begin"/>
      </w:r>
      <w:r>
        <w:instrText xml:space="preserve"> REF CadEE_Target_182 \h </w:instrText>
      </w:r>
      <w:r>
        <w:fldChar w:fldCharType="separate"/>
      </w:r>
      <w:r>
        <w:t xml:space="preserve">63</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W dis rbl 10</w:t>
      </w:r>
      <w:r>
        <w:t xml:space="preserve"> - утилізаційні регулярні тепловтрати гарячого водопостачання за місяць, див. п. </w:t>
      </w:r>
      <w:r>
        <w:fldChar w:fldCharType="begin"/>
      </w:r>
      <w:r>
        <w:instrText xml:space="preserve"> REF CadEE_Target_505 \n \h </w:instrText>
      </w:r>
      <w:r>
        <w:fldChar w:fldCharType="separate"/>
      </w:r>
      <w:r>
        <w:t xml:space="preserve">6.3.3.12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Q</m:t>
                        </m:r>
                      </m:e>
                      <m:sub>
                        <m:r>
                          <m:rPr>
                            <m:sty m:val="i"/>
                          </m:rPr>
                          <m:t>int</m:t>
                        </m:r>
                      </m:sub>
                    </m:sSub>
                  </m:e>
                  <m:sub>
                    <m:r>
                      <m:t>11</m:t>
                    </m:r>
                  </m:sub>
                </m:sSub>
                <m:r>
                  <m:t>=</m:t>
                </m:r>
                <m:f>
                  <m:num>
                    <m:d>
                      <m:dPr>
                        <m:begChr m:val="("/>
                        <m:endChr m:val=")"/>
                      </m:dPr>
                      <m:e>
                        <m:f>
                          <m:num>
                            <m:r>
                              <m:rPr>
                                <m:sty m:val="i"/>
                              </m:rPr>
                              <m:t>N</m:t>
                            </m:r>
                          </m:num>
                          <m:den>
                            <m:r>
                              <m:t>168</m:t>
                            </m:r>
                          </m:den>
                        </m:f>
                        <m:f>
                          <m:num>
                            <m:d>
                              <m:dPr>
                                <m:begChr m:val="("/>
                                <m:endChr m:val=")"/>
                              </m:dPr>
                              <m:e>
                                <m:sSub>
                                  <m:e>
                                    <m:r>
                                      <m:rPr>
                                        <m:sty m:val="i"/>
                                      </m:rPr>
                                      <m:t>N</m:t>
                                    </m:r>
                                  </m:e>
                                  <m:sub>
                                    <m:r>
                                      <m:t>11</m:t>
                                    </m:r>
                                  </m:sub>
                                </m:sSub>
                                <m:r>
                                  <m:t>−</m:t>
                                </m:r>
                                <m:sSub>
                                  <m:e>
                                    <m:sSub>
                                      <m:e>
                                        <m:r>
                                          <m:rPr>
                                            <m:sty m:val="i"/>
                                          </m:rPr>
                                          <m:t>N</m:t>
                                        </m:r>
                                      </m:e>
                                      <m:sub>
                                        <m:r>
                                          <m:t>11</m:t>
                                        </m:r>
                                      </m:sub>
                                    </m:sSub>
                                  </m:e>
                                  <m:sub>
                                    <m:r>
                                      <m:rPr>
                                        <m:sty m:val="i"/>
                                      </m:rPr>
                                      <m:t>noc</m:t>
                                    </m:r>
                                  </m:sub>
                                </m:sSub>
                              </m:e>
                            </m:d>
                          </m:num>
                          <m:den>
                            <m:sSub>
                              <m:e>
                                <m:r>
                                  <m:rPr>
                                    <m:sty m:val="i"/>
                                  </m:rPr>
                                  <m:t>N</m:t>
                                </m:r>
                              </m:e>
                              <m:sub>
                                <m:r>
                                  <m:t>11</m:t>
                                </m:r>
                              </m:sub>
                            </m:sSub>
                          </m:den>
                        </m:f>
                        <m:sSub>
                          <m:e>
                            <m:r>
                              <m:t>Φ</m:t>
                            </m:r>
                          </m:e>
                          <m:sub>
                            <m:r>
                              <m:rPr>
                                <m:sty m:val="i"/>
                              </m:rPr>
                              <m:t>intMn</m:t>
                            </m:r>
                          </m:sub>
                        </m:sSub>
                        <m:sSub>
                          <m:e>
                            <m:sSub>
                              <m:e>
                                <m:r>
                                  <m:rPr>
                                    <m:sty m:val="i"/>
                                  </m:rPr>
                                  <m:t>A</m:t>
                                </m:r>
                              </m:e>
                              <m:sub>
                                <m:r>
                                  <m:rPr>
                                    <m:sty m:val="i"/>
                                  </m:rPr>
                                  <m:t>f</m:t>
                                </m:r>
                              </m:sub>
                            </m:sSub>
                          </m:e>
                          <m:sub>
                            <m:r>
                              <m:t>1</m:t>
                            </m:r>
                          </m:sub>
                        </m:sSub>
                        <m:sSub>
                          <m:e>
                            <m:r>
                              <m:rPr>
                                <m:sty m:val="i"/>
                              </m:rPr>
                              <m:t>t</m:t>
                            </m:r>
                          </m:e>
                          <m:sub>
                            <m:r>
                              <m:t>11</m:t>
                            </m:r>
                          </m:sub>
                        </m:sSub>
                        <m:r>
                          <m:t>+</m:t>
                        </m:r>
                        <m:sSub>
                          <m:e>
                            <m:sSub>
                              <m:e>
                                <m:sSub>
                                  <m:e>
                                    <m:sSub>
                                      <m:e>
                                        <m:r>
                                          <m:rPr>
                                            <m:sty m:val="i"/>
                                          </m:rPr>
                                          <m:t>Q</m:t>
                                        </m:r>
                                      </m:e>
                                      <m:sub>
                                        <m:r>
                                          <m:rPr>
                                            <m:sty m:val="i"/>
                                          </m:rPr>
                                          <m:t>W</m:t>
                                        </m:r>
                                      </m:sub>
                                    </m:sSub>
                                  </m:e>
                                  <m:sub>
                                    <m:r>
                                      <m:rPr>
                                        <m:sty m:val="i"/>
                                      </m:rPr>
                                      <m:t>dis</m:t>
                                    </m:r>
                                  </m:sub>
                                </m:sSub>
                              </m:e>
                              <m:sub>
                                <m:r>
                                  <m:rPr>
                                    <m:sty m:val="i"/>
                                  </m:rPr>
                                  <m:t>rbl</m:t>
                                </m:r>
                              </m:sub>
                            </m:sSub>
                          </m:e>
                          <m:sub>
                            <m:r>
                              <m:t>11</m:t>
                            </m:r>
                          </m:sub>
                        </m:sSub>
                      </m:e>
                    </m:d>
                  </m:num>
                  <m:den>
                    <m:r>
                      <m:t>1000</m:t>
                    </m:r>
                  </m:den>
                </m:f>
                <m:r>
                  <m:t>=</m:t>
                </m:r>
                <m:f>
                  <m:num>
                    <m:d>
                      <m:dPr>
                        <m:begChr m:val="("/>
                        <m:endChr m:val=")"/>
                      </m:dPr>
                      <m:e>
                        <m:f>
                          <m:num>
                            <m:r>
                              <m:t>112</m:t>
                            </m:r>
                          </m:num>
                          <m:den>
                            <m:r>
                              <m:t>168</m:t>
                            </m:r>
                          </m:den>
                        </m:f>
                        <m:r>
                          <m:t>·</m:t>
                        </m:r>
                        <m:f>
                          <m:num>
                            <m:d>
                              <m:dPr>
                                <m:begChr m:val="("/>
                                <m:endChr m:val=")"/>
                              </m:dPr>
                              <m:e>
                                <m:r>
                                  <m:t>30</m:t>
                                </m:r>
                                <m:r>
                                  <m:t>−</m:t>
                                </m:r>
                                <m:r>
                                  <m:t>0</m:t>
                                </m:r>
                              </m:e>
                            </m:d>
                          </m:num>
                          <m:den>
                            <m:r>
                              <m:t>30</m:t>
                            </m:r>
                          </m:den>
                        </m:f>
                        <m:r>
                          <m:t>·</m:t>
                        </m:r>
                        <m:r>
                          <m:t>5.8</m:t>
                        </m:r>
                        <m:r>
                          <m:t>·</m:t>
                        </m:r>
                        <m:r>
                          <m:t>1000</m:t>
                        </m:r>
                        <m:r>
                          <m:t>·</m:t>
                        </m:r>
                        <m:r>
                          <m:t>720</m:t>
                        </m:r>
                        <m:r>
                          <m:t>+</m:t>
                        </m:r>
                        <m:r>
                          <m:t>50400</m:t>
                        </m:r>
                      </m:e>
                    </m:d>
                  </m:num>
                  <m:den>
                    <m:r>
                      <m:t>1000</m:t>
                    </m:r>
                  </m:den>
                </m:f>
                <m:r>
                  <m:t>=</m:t>
                </m:r>
                <m:r>
                  <m:t>2834.4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29" w:name="CadEE_Target_529"/>
            <w:r>
              <w:fldChar w:fldCharType="begin"/>
            </w:r>
            <w:r>
              <w:instrText xml:space="preserve"> SEQ CadEE_Formula \* ARABIC </w:instrText>
            </w:r>
            <w:r>
              <w:fldChar w:fldCharType="separate"/>
            </w:r>
            <w:r>
              <w:t xml:space="preserve">247</w:t>
            </w:r>
            <w:r>
              <w:fldChar w:fldCharType="end"/>
            </w:r>
            <w:bookmarkEnd w:id="529"/>
            <w:r>
              <w:t>)</w:t>
            </w:r>
          </w:p>
        </w:tc>
      </w:tr>
    </w:tbl>
    <w:p>
      <w:pPr>
        <w:pStyle w:val="CadEENormalText"/>
      </w:pPr>
      <w:r>
        <w:t xml:space="preserve">де </w:t>
      </w:r>
      <w:r>
        <w:rPr>
          <w:rFonts w:ascii="Cambria Math" w:hAnsi="Cambria Math" w:eastAsia="Cambria Math" w:cs="Cambria Math"/>
        </w:rPr>
        <w:t xml:space="preserve">N</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intMn</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11</w:t>
      </w:r>
      <w:r>
        <w:t xml:space="preserve"> - те саме, що у формулі (</w:t>
      </w:r>
      <w:r>
        <w:fldChar w:fldCharType="begin"/>
      </w:r>
      <w:r>
        <w:instrText xml:space="preserve"> REF CadEE_Target_488 \h </w:instrText>
      </w:r>
      <w:r>
        <w:fldChar w:fldCharType="separate"/>
      </w:r>
      <w:r>
        <w:t xml:space="preserve">210</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11 noc</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11</w:t>
      </w:r>
      <w:r>
        <w:t xml:space="preserve"> - те саме, що у формулі (</w:t>
      </w:r>
      <w:r>
        <w:fldChar w:fldCharType="begin"/>
      </w:r>
      <w:r>
        <w:instrText xml:space="preserve"> REF CadEE_Target_183 \h </w:instrText>
      </w:r>
      <w:r>
        <w:fldChar w:fldCharType="separate"/>
      </w:r>
      <w:r>
        <w:t xml:space="preserve">64</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W dis rbl 11</w:t>
      </w:r>
      <w:r>
        <w:t xml:space="preserve"> - утилізаційні регулярні тепловтрати гарячого водопостачання за місяць, див. п. </w:t>
      </w:r>
      <w:r>
        <w:fldChar w:fldCharType="begin"/>
      </w:r>
      <w:r>
        <w:instrText xml:space="preserve"> REF CadEE_Target_505 \n \h </w:instrText>
      </w:r>
      <w:r>
        <w:fldChar w:fldCharType="separate"/>
      </w:r>
      <w:r>
        <w:t xml:space="preserve">6.3.3.12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Q</m:t>
                        </m:r>
                      </m:e>
                      <m:sub>
                        <m:r>
                          <m:rPr>
                            <m:sty m:val="i"/>
                          </m:rPr>
                          <m:t>int</m:t>
                        </m:r>
                      </m:sub>
                    </m:sSub>
                  </m:e>
                  <m:sub>
                    <m:r>
                      <m:t>12</m:t>
                    </m:r>
                  </m:sub>
                </m:sSub>
                <m:r>
                  <m:t>=</m:t>
                </m:r>
                <m:f>
                  <m:num>
                    <m:d>
                      <m:dPr>
                        <m:begChr m:val="("/>
                        <m:endChr m:val=")"/>
                      </m:dPr>
                      <m:e>
                        <m:f>
                          <m:num>
                            <m:r>
                              <m:rPr>
                                <m:sty m:val="i"/>
                              </m:rPr>
                              <m:t>N</m:t>
                            </m:r>
                          </m:num>
                          <m:den>
                            <m:r>
                              <m:t>168</m:t>
                            </m:r>
                          </m:den>
                        </m:f>
                        <m:f>
                          <m:num>
                            <m:d>
                              <m:dPr>
                                <m:begChr m:val="("/>
                                <m:endChr m:val=")"/>
                              </m:dPr>
                              <m:e>
                                <m:sSub>
                                  <m:e>
                                    <m:r>
                                      <m:rPr>
                                        <m:sty m:val="i"/>
                                      </m:rPr>
                                      <m:t>N</m:t>
                                    </m:r>
                                  </m:e>
                                  <m:sub>
                                    <m:r>
                                      <m:t>12</m:t>
                                    </m:r>
                                  </m:sub>
                                </m:sSub>
                                <m:r>
                                  <m:t>−</m:t>
                                </m:r>
                                <m:sSub>
                                  <m:e>
                                    <m:sSub>
                                      <m:e>
                                        <m:r>
                                          <m:rPr>
                                            <m:sty m:val="i"/>
                                          </m:rPr>
                                          <m:t>N</m:t>
                                        </m:r>
                                      </m:e>
                                      <m:sub>
                                        <m:r>
                                          <m:t>12</m:t>
                                        </m:r>
                                      </m:sub>
                                    </m:sSub>
                                  </m:e>
                                  <m:sub>
                                    <m:r>
                                      <m:rPr>
                                        <m:sty m:val="i"/>
                                      </m:rPr>
                                      <m:t>noc</m:t>
                                    </m:r>
                                  </m:sub>
                                </m:sSub>
                              </m:e>
                            </m:d>
                          </m:num>
                          <m:den>
                            <m:sSub>
                              <m:e>
                                <m:r>
                                  <m:rPr>
                                    <m:sty m:val="i"/>
                                  </m:rPr>
                                  <m:t>N</m:t>
                                </m:r>
                              </m:e>
                              <m:sub>
                                <m:r>
                                  <m:t>12</m:t>
                                </m:r>
                              </m:sub>
                            </m:sSub>
                          </m:den>
                        </m:f>
                        <m:sSub>
                          <m:e>
                            <m:r>
                              <m:t>Φ</m:t>
                            </m:r>
                          </m:e>
                          <m:sub>
                            <m:r>
                              <m:rPr>
                                <m:sty m:val="i"/>
                              </m:rPr>
                              <m:t>intMn</m:t>
                            </m:r>
                          </m:sub>
                        </m:sSub>
                        <m:sSub>
                          <m:e>
                            <m:sSub>
                              <m:e>
                                <m:r>
                                  <m:rPr>
                                    <m:sty m:val="i"/>
                                  </m:rPr>
                                  <m:t>A</m:t>
                                </m:r>
                              </m:e>
                              <m:sub>
                                <m:r>
                                  <m:rPr>
                                    <m:sty m:val="i"/>
                                  </m:rPr>
                                  <m:t>f</m:t>
                                </m:r>
                              </m:sub>
                            </m:sSub>
                          </m:e>
                          <m:sub>
                            <m:r>
                              <m:t>1</m:t>
                            </m:r>
                          </m:sub>
                        </m:sSub>
                        <m:sSub>
                          <m:e>
                            <m:r>
                              <m:rPr>
                                <m:sty m:val="i"/>
                              </m:rPr>
                              <m:t>t</m:t>
                            </m:r>
                          </m:e>
                          <m:sub>
                            <m:r>
                              <m:t>12</m:t>
                            </m:r>
                          </m:sub>
                        </m:sSub>
                        <m:r>
                          <m:t>+</m:t>
                        </m:r>
                        <m:sSub>
                          <m:e>
                            <m:sSub>
                              <m:e>
                                <m:sSub>
                                  <m:e>
                                    <m:sSub>
                                      <m:e>
                                        <m:r>
                                          <m:rPr>
                                            <m:sty m:val="i"/>
                                          </m:rPr>
                                          <m:t>Q</m:t>
                                        </m:r>
                                      </m:e>
                                      <m:sub>
                                        <m:r>
                                          <m:rPr>
                                            <m:sty m:val="i"/>
                                          </m:rPr>
                                          <m:t>W</m:t>
                                        </m:r>
                                      </m:sub>
                                    </m:sSub>
                                  </m:e>
                                  <m:sub>
                                    <m:r>
                                      <m:rPr>
                                        <m:sty m:val="i"/>
                                      </m:rPr>
                                      <m:t>dis</m:t>
                                    </m:r>
                                  </m:sub>
                                </m:sSub>
                              </m:e>
                              <m:sub>
                                <m:r>
                                  <m:rPr>
                                    <m:sty m:val="i"/>
                                  </m:rPr>
                                  <m:t>rbl</m:t>
                                </m:r>
                              </m:sub>
                            </m:sSub>
                          </m:e>
                          <m:sub>
                            <m:r>
                              <m:t>12</m:t>
                            </m:r>
                          </m:sub>
                        </m:sSub>
                      </m:e>
                    </m:d>
                  </m:num>
                  <m:den>
                    <m:r>
                      <m:t>1000</m:t>
                    </m:r>
                  </m:den>
                </m:f>
                <m:r>
                  <m:t>=</m:t>
                </m:r>
                <m:f>
                  <m:num>
                    <m:d>
                      <m:dPr>
                        <m:begChr m:val="("/>
                        <m:endChr m:val=")"/>
                      </m:dPr>
                      <m:e>
                        <m:f>
                          <m:num>
                            <m:r>
                              <m:t>112</m:t>
                            </m:r>
                          </m:num>
                          <m:den>
                            <m:r>
                              <m:t>168</m:t>
                            </m:r>
                          </m:den>
                        </m:f>
                        <m:r>
                          <m:t>·</m:t>
                        </m:r>
                        <m:f>
                          <m:num>
                            <m:d>
                              <m:dPr>
                                <m:begChr m:val="("/>
                                <m:endChr m:val=")"/>
                              </m:dPr>
                              <m:e>
                                <m:r>
                                  <m:t>31</m:t>
                                </m:r>
                                <m:r>
                                  <m:t>−</m:t>
                                </m:r>
                                <m:r>
                                  <m:t>0</m:t>
                                </m:r>
                              </m:e>
                            </m:d>
                          </m:num>
                          <m:den>
                            <m:r>
                              <m:t>31</m:t>
                            </m:r>
                          </m:den>
                        </m:f>
                        <m:r>
                          <m:t>·</m:t>
                        </m:r>
                        <m:r>
                          <m:t>5.8</m:t>
                        </m:r>
                        <m:r>
                          <m:t>·</m:t>
                        </m:r>
                        <m:r>
                          <m:t>1000</m:t>
                        </m:r>
                        <m:r>
                          <m:t>·</m:t>
                        </m:r>
                        <m:r>
                          <m:t>744</m:t>
                        </m:r>
                        <m:r>
                          <m:t>+</m:t>
                        </m:r>
                        <m:r>
                          <m:t>52080</m:t>
                        </m:r>
                      </m:e>
                    </m:d>
                  </m:num>
                  <m:den>
                    <m:r>
                      <m:t>1000</m:t>
                    </m:r>
                  </m:den>
                </m:f>
                <m:r>
                  <m:t>=</m:t>
                </m:r>
                <m:r>
                  <m:t>2928.88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30" w:name="CadEE_Target_530"/>
            <w:r>
              <w:fldChar w:fldCharType="begin"/>
            </w:r>
            <w:r>
              <w:instrText xml:space="preserve"> SEQ CadEE_Formula \* ARABIC </w:instrText>
            </w:r>
            <w:r>
              <w:fldChar w:fldCharType="separate"/>
            </w:r>
            <w:r>
              <w:t xml:space="preserve">248</w:t>
            </w:r>
            <w:r>
              <w:fldChar w:fldCharType="end"/>
            </w:r>
            <w:bookmarkEnd w:id="530"/>
            <w:r>
              <w:t>)</w:t>
            </w:r>
          </w:p>
        </w:tc>
      </w:tr>
    </w:tbl>
    <w:p>
      <w:pPr>
        <w:pStyle w:val="CadEENormalText"/>
      </w:pPr>
      <w:r>
        <w:t xml:space="preserve">де </w:t>
      </w:r>
      <w:r>
        <w:rPr>
          <w:rFonts w:ascii="Cambria Math" w:hAnsi="Cambria Math" w:eastAsia="Cambria Math" w:cs="Cambria Math"/>
        </w:rPr>
        <w:t xml:space="preserve">N</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intMn</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12</w:t>
      </w:r>
      <w:r>
        <w:t xml:space="preserve"> - те саме, що у формулі (</w:t>
      </w:r>
      <w:r>
        <w:fldChar w:fldCharType="begin"/>
      </w:r>
      <w:r>
        <w:instrText xml:space="preserve"> REF CadEE_Target_489 \h </w:instrText>
      </w:r>
      <w:r>
        <w:fldChar w:fldCharType="separate"/>
      </w:r>
      <w:r>
        <w:t xml:space="preserve">211</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12 noc</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12</w:t>
      </w:r>
      <w:r>
        <w:t xml:space="preserve"> - те саме, що у формулі (</w:t>
      </w:r>
      <w:r>
        <w:fldChar w:fldCharType="begin"/>
      </w:r>
      <w:r>
        <w:instrText xml:space="preserve"> REF CadEE_Target_184 \h </w:instrText>
      </w:r>
      <w:r>
        <w:fldChar w:fldCharType="separate"/>
      </w:r>
      <w:r>
        <w:t xml:space="preserve">65</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W dis rbl 12</w:t>
      </w:r>
      <w:r>
        <w:t xml:space="preserve"> - утилізаційні регулярні тепловтрати гарячого водопостачання за місяць, див. п. </w:t>
      </w:r>
      <w:r>
        <w:fldChar w:fldCharType="begin"/>
      </w:r>
      <w:r>
        <w:instrText xml:space="preserve"> REF CadEE_Target_505 \n \h </w:instrText>
      </w:r>
      <w:r>
        <w:fldChar w:fldCharType="separate"/>
      </w:r>
      <w:r>
        <w:t xml:space="preserve">6.3.3.12</w:t>
      </w:r>
      <w:r>
        <w:fldChar w:fldCharType="end"/>
      </w:r>
      <w:r>
        <w:t xml:space="preserve">.</w:t>
      </w:r>
    </w:p>
    <w:p>
      <w:pPr>
        <w:pStyle w:val="CadEENormalText"/>
      </w:pPr>
      <w:r>
        <w:t xml:space="preserve">Результати зведено в табл. </w:t>
      </w:r>
      <w:r>
        <w:fldChar w:fldCharType="begin"/>
      </w:r>
      <w:r>
        <w:instrText xml:space="preserve"> REF CadEE_Target_947 \h </w:instrText>
      </w:r>
      <w:r>
        <w:fldChar w:fldCharType="separate"/>
      </w:r>
      <w:r>
        <w:t xml:space="preserve">10.1</w:t>
      </w:r>
      <w:r>
        <w:fldChar w:fldCharType="end"/>
      </w:r>
      <w:r>
        <w:t xml:space="preserve"> та табл. </w:t>
      </w:r>
      <w:r>
        <w:fldChar w:fldCharType="begin"/>
      </w:r>
      <w:r>
        <w:instrText xml:space="preserve"> REF CadEE_Target_948 \h </w:instrText>
      </w:r>
      <w:r>
        <w:fldChar w:fldCharType="separate"/>
      </w:r>
      <w:r>
        <w:t xml:space="preserve">10.2</w:t>
      </w:r>
      <w:r>
        <w:fldChar w:fldCharType="end"/>
      </w:r>
    </w:p>
    <w:p>
      <w:pPr>
        <w:pStyle w:val="CadEEHeadingLevel1"/>
        <w:numPr>
          <w:ilvl w:val="0"/>
          <w:numId w:val="1"/>
        </w:numPr>
      </w:pPr>
      <w:bookmarkStart w:id="531" w:name="CadEE_Target_531"/>
      <w:r>
        <w:t xml:space="preserve">Характеристики сонячних теплонадходжень</w:t>
      </w:r>
      <w:bookmarkEnd w:id="531"/>
    </w:p>
    <w:p>
      <w:pPr>
        <w:pStyle w:val="CadEEHeadingLevel2"/>
        <w:numPr>
          <w:ilvl w:val="1"/>
          <w:numId w:val="1"/>
        </w:numPr>
      </w:pPr>
      <w:bookmarkStart w:id="532" w:name="CadEE_Target_532"/>
      <w:r>
        <w:t xml:space="preserve">Вихідні дані</w:t>
      </w:r>
      <w:bookmarkEnd w:id="532"/>
    </w:p>
    <w:p>
      <w:pPr>
        <w:pStyle w:val="CadEENormalText"/>
      </w:pPr>
      <w:r>
        <w:t xml:space="preserve">При розрахунку сонячних теплонадходжень прийнято наступні значення величин:</w:t>
      </w:r>
    </w:p>
    <w:p>
      <w:pPr>
        <w:pStyle w:val="CadEENormalText"/>
        <w:numPr>
          <w:ilvl w:val="2"/>
          <w:numId w:val="1"/>
        </w:numPr>
      </w:pPr>
      <w:bookmarkStart w:id="533" w:name="CadEE_Target_533"/>
      <w:r>
        <w:t xml:space="preserve">Тепловий зовнішні поверхневий опір непрозорої частини згідно з п. 11.5.1 та 11.3.4 ДСТУ 9190:2022:</w:t>
      </w:r>
      <w:bookmarkEnd w:id="53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R</m:t>
                    </m:r>
                  </m:e>
                  <m:sub>
                    <m:r>
                      <m:rPr>
                        <m:sty m:val="i"/>
                      </m:rPr>
                      <m:t>se</m:t>
                    </m:r>
                  </m:sub>
                </m:sSub>
                <m:r>
                  <m:t>=</m:t>
                </m:r>
                <m:r>
                  <m:t>0.043</m:t>
                </m:r>
                <m:f>
                  <m:num>
                    <m:sSup>
                      <m:e>
                        <m:r>
                          <m:t>м</m:t>
                        </m:r>
                      </m:e>
                      <m:sup>
                        <m:r>
                          <m:t>2</m:t>
                        </m:r>
                      </m:sup>
                    </m:sSup>
                    <m:r>
                      <m:t>·</m:t>
                    </m:r>
                    <m:r>
                      <m:rPr>
                        <m:sty m:val="i"/>
                      </m:rPr>
                      <m:t>K</m:t>
                    </m:r>
                  </m:num>
                  <m:den>
                    <m:r>
                      <m:t>Вт</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34" w:name="CadEE_Target_534"/>
            <w:r>
              <w:fldChar w:fldCharType="begin"/>
            </w:r>
            <w:r>
              <w:instrText xml:space="preserve"> SEQ CadEE_Formula \* ARABIC </w:instrText>
            </w:r>
            <w:r>
              <w:fldChar w:fldCharType="separate"/>
            </w:r>
            <w:r>
              <w:t xml:space="preserve">249</w:t>
            </w:r>
            <w:r>
              <w:fldChar w:fldCharType="end"/>
            </w:r>
            <w:bookmarkEnd w:id="534"/>
            <w:r>
              <w:t>)</w:t>
            </w:r>
          </w:p>
        </w:tc>
      </w:tr>
    </w:tbl>
    <w:p>
      <w:pPr>
        <w:pStyle w:val="CadEENormalText"/>
        <w:numPr>
          <w:ilvl w:val="2"/>
          <w:numId w:val="1"/>
        </w:numPr>
      </w:pPr>
      <w:bookmarkStart w:id="535" w:name="CadEE_Target_535"/>
      <w:r>
        <w:t xml:space="preserve">Середня різниця між температурою зовнішнього повітря та уявною температурою атмосфери згідно з п. 11.5.1 ДСТУ 9190:2022:</w:t>
      </w:r>
      <w:bookmarkEnd w:id="53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Δθ</m:t>
                    </m:r>
                  </m:e>
                  <m:sub>
                    <m:r>
                      <m:rPr>
                        <m:sty m:val="i"/>
                      </m:rPr>
                      <m:t>er</m:t>
                    </m:r>
                  </m:sub>
                </m:sSub>
                <m:r>
                  <m:t>=</m:t>
                </m:r>
                <m:r>
                  <m:t>11</m:t>
                </m:r>
                <m:r>
                  <m:t>К</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36" w:name="CadEE_Target_536"/>
            <w:r>
              <w:fldChar w:fldCharType="begin"/>
            </w:r>
            <w:r>
              <w:instrText xml:space="preserve"> SEQ CadEE_Formula \* ARABIC </w:instrText>
            </w:r>
            <w:r>
              <w:fldChar w:fldCharType="separate"/>
            </w:r>
            <w:r>
              <w:t xml:space="preserve">250</w:t>
            </w:r>
            <w:r>
              <w:fldChar w:fldCharType="end"/>
            </w:r>
            <w:bookmarkEnd w:id="536"/>
            <w:r>
              <w:t>)</w:t>
            </w:r>
          </w:p>
        </w:tc>
      </w:tr>
    </w:tbl>
    <w:p>
      <w:pPr>
        <w:pStyle w:val="CadEENormalText"/>
        <w:numPr>
          <w:ilvl w:val="2"/>
          <w:numId w:val="1"/>
        </w:numPr>
      </w:pPr>
      <w:bookmarkStart w:id="537" w:name="CadEE_Target_537"/>
      <w:r>
        <w:t xml:space="preserve">Проекцію площі конструкції визначаємо з врахуванням кута розташування конструкції до відповідної сторони світу. У таблиці наведено площу непрозорих та прозорих конструкцій </w:t>
      </w:r>
      <w:r>
        <w:rPr>
          <w:rFonts w:ascii="Cambria Math" w:hAnsi="Cambria Math" w:eastAsia="Cambria Math" w:cs="Cambria Math"/>
        </w:rPr>
        <w:t xml:space="preserve">A</w:t>
      </w:r>
      <w:r>
        <w:rPr>
          <w:rFonts w:ascii="Cambria Math" w:hAnsi="Cambria Math" w:eastAsia="Cambria Math" w:cs="Cambria Math"/>
          <w:vertAlign w:val="subscript"/>
        </w:rPr>
        <w:t xml:space="preserve">c</w:t>
      </w:r>
      <w:r>
        <w:t xml:space="preserve"> / </w:t>
      </w:r>
      <w:r>
        <w:rPr>
          <w:rFonts w:ascii="Cambria Math" w:hAnsi="Cambria Math" w:eastAsia="Cambria Math" w:cs="Cambria Math"/>
        </w:rPr>
        <w:t xml:space="preserve">A</w:t>
      </w:r>
      <w:r>
        <w:rPr>
          <w:rFonts w:ascii="Cambria Math" w:hAnsi="Cambria Math" w:eastAsia="Cambria Math" w:cs="Cambria Math"/>
          <w:vertAlign w:val="subscript"/>
        </w:rPr>
        <w:t xml:space="preserve">w</w:t>
      </w:r>
      <w:r>
        <w:t xml:space="preserve">, кут їх орієнтації </w:t>
      </w:r>
      <w:r>
        <w:rPr>
          <w:rFonts w:ascii="Cambria Math" w:hAnsi="Cambria Math" w:eastAsia="Cambria Math" w:cs="Cambria Math"/>
        </w:rPr>
        <w:t xml:space="preserve">α</w:t>
      </w:r>
      <w:r>
        <w:rPr>
          <w:rFonts w:ascii="Cambria Math" w:hAnsi="Cambria Math" w:eastAsia="Cambria Math" w:cs="Cambria Math"/>
          <w:vertAlign w:val="subscript"/>
        </w:rPr>
        <w:t xml:space="preserve">c</w:t>
      </w:r>
      <w:r>
        <w:t xml:space="preserve"> / </w:t>
      </w:r>
      <w:r>
        <w:rPr>
          <w:rFonts w:ascii="Cambria Math" w:hAnsi="Cambria Math" w:eastAsia="Cambria Math" w:cs="Cambria Math"/>
        </w:rPr>
        <w:t xml:space="preserve">α</w:t>
      </w:r>
      <w:r>
        <w:rPr>
          <w:rFonts w:ascii="Cambria Math" w:hAnsi="Cambria Math" w:eastAsia="Cambria Math" w:cs="Cambria Math"/>
          <w:vertAlign w:val="subscript"/>
        </w:rPr>
        <w:t xml:space="preserve">w</w:t>
      </w:r>
      <w:r>
        <w:t xml:space="preserve"> та проекцію площі </w:t>
      </w:r>
      <w:r>
        <w:rPr>
          <w:rFonts w:ascii="Cambria Math" w:hAnsi="Cambria Math" w:eastAsia="Cambria Math" w:cs="Cambria Math"/>
        </w:rPr>
        <w:t xml:space="preserve">A</w:t>
      </w:r>
      <w:r>
        <w:rPr>
          <w:rFonts w:ascii="Cambria Math" w:hAnsi="Cambria Math" w:eastAsia="Cambria Math" w:cs="Cambria Math"/>
          <w:vertAlign w:val="subscript"/>
        </w:rPr>
        <w:t xml:space="preserve">cp</w:t>
      </w:r>
      <w:r>
        <w:t xml:space="preserve"> / </w:t>
      </w:r>
      <w:r>
        <w:rPr>
          <w:rFonts w:ascii="Cambria Math" w:hAnsi="Cambria Math" w:eastAsia="Cambria Math" w:cs="Cambria Math"/>
        </w:rPr>
        <w:t xml:space="preserve">A</w:t>
      </w:r>
      <w:r>
        <w:rPr>
          <w:rFonts w:ascii="Cambria Math" w:hAnsi="Cambria Math" w:eastAsia="Cambria Math" w:cs="Cambria Math"/>
          <w:vertAlign w:val="subscript"/>
        </w:rPr>
        <w:t xml:space="preserve">wp</w:t>
      </w:r>
      <w:r>
        <w:t xml:space="preserve">. Номер конструкції відповідає її номеру в таблицях вихідних даних, наведених у додатку «Введені огороджувальні конструкції» (див. додаток </w:t>
      </w:r>
      <w:r>
        <w:fldChar w:fldCharType="begin"/>
      </w:r>
      <w:r>
        <w:instrText xml:space="preserve"> REF CadEE_Target_2185 \h </w:instrText>
      </w:r>
      <w:r>
        <w:fldChar w:fldCharType="separate"/>
      </w:r>
      <w:r>
        <w:t xml:space="preserve">Додаток</w:t>
      </w:r>
      <w:r>
        <w:fldChar w:fldCharType="end"/>
      </w:r>
      <w:r>
        <w:t xml:space="preserve">). Резульатати див. табл. </w:t>
      </w:r>
      <w:r>
        <w:fldChar w:fldCharType="begin"/>
      </w:r>
      <w:r>
        <w:instrText xml:space="preserve"> REF CadEE_Target_538 \h </w:instrText>
      </w:r>
      <w:r>
        <w:fldChar w:fldCharType="separate"/>
      </w:r>
      <w:r>
        <w:t xml:space="preserve">7.1</w:t>
      </w:r>
      <w:r>
        <w:fldChar w:fldCharType="end"/>
      </w:r>
      <w:r>
        <w:t xml:space="preserve">.</w:t>
      </w:r>
      <w:bookmarkEnd w:id="537"/>
    </w:p>
    <w:p>
      <w:pPr>
        <w:pStyle w:val="CadEENormalText"/>
      </w:pPr>
      <w:r>
        <w:t xml:space="preserve">Проекцію площі обчислюємо за формулами </w:t>
      </w:r>
      <w:r>
        <w:rPr>
          <w:rFonts w:ascii="Cambria Math" w:hAnsi="Cambria Math" w:eastAsia="Cambria Math" w:cs="Cambria Math"/>
        </w:rPr>
        <w:t xml:space="preserve">A</w:t>
      </w:r>
      <w:r>
        <w:rPr>
          <w:rFonts w:ascii="Cambria Math" w:hAnsi="Cambria Math" w:eastAsia="Cambria Math" w:cs="Cambria Math"/>
          <w:vertAlign w:val="subscript"/>
        </w:rPr>
        <w:t xml:space="preserve">cp i</w:t>
      </w:r>
      <w:r>
        <w:t xml:space="preserve"> = </w:t>
      </w:r>
      <w:r>
        <w:rPr>
          <w:rFonts w:ascii="Cambria Math" w:hAnsi="Cambria Math" w:eastAsia="Cambria Math" w:cs="Cambria Math"/>
        </w:rPr>
        <w:t xml:space="preserve">A</w:t>
      </w:r>
      <w:r>
        <w:rPr>
          <w:rFonts w:ascii="Cambria Math" w:hAnsi="Cambria Math" w:eastAsia="Cambria Math" w:cs="Cambria Math"/>
          <w:vertAlign w:val="subscript"/>
        </w:rPr>
        <w:t xml:space="preserve">c i</w:t>
      </w:r>
      <w:r>
        <w:t xml:space="preserve"> * cos(</w:t>
      </w:r>
      <w:r>
        <w:rPr>
          <w:rFonts w:ascii="Cambria Math" w:hAnsi="Cambria Math" w:eastAsia="Cambria Math" w:cs="Cambria Math"/>
        </w:rPr>
        <w:t xml:space="preserve">α</w:t>
      </w:r>
      <w:r>
        <w:rPr>
          <w:rFonts w:ascii="Cambria Math" w:hAnsi="Cambria Math" w:eastAsia="Cambria Math" w:cs="Cambria Math"/>
          <w:vertAlign w:val="subscript"/>
        </w:rPr>
        <w:t xml:space="preserve">c i</w:t>
      </w:r>
      <w:r>
        <w:t xml:space="preserve">) для непрозорих та </w:t>
      </w:r>
      <w:r>
        <w:rPr>
          <w:rFonts w:ascii="Cambria Math" w:hAnsi="Cambria Math" w:eastAsia="Cambria Math" w:cs="Cambria Math"/>
        </w:rPr>
        <w:t xml:space="preserve">A</w:t>
      </w:r>
      <w:r>
        <w:rPr>
          <w:rFonts w:ascii="Cambria Math" w:hAnsi="Cambria Math" w:eastAsia="Cambria Math" w:cs="Cambria Math"/>
          <w:vertAlign w:val="subscript"/>
        </w:rPr>
        <w:t xml:space="preserve">wp i</w:t>
      </w:r>
      <w:r>
        <w:t xml:space="preserve"> = </w:t>
      </w:r>
      <w:r>
        <w:rPr>
          <w:rFonts w:ascii="Cambria Math" w:hAnsi="Cambria Math" w:eastAsia="Cambria Math" w:cs="Cambria Math"/>
        </w:rPr>
        <w:t xml:space="preserve">A</w:t>
      </w:r>
      <w:r>
        <w:rPr>
          <w:rFonts w:ascii="Cambria Math" w:hAnsi="Cambria Math" w:eastAsia="Cambria Math" w:cs="Cambria Math"/>
          <w:vertAlign w:val="subscript"/>
        </w:rPr>
        <w:t xml:space="preserve">w i</w:t>
      </w:r>
      <w:r>
        <w:t xml:space="preserve"> * cos(</w:t>
      </w:r>
      <w:r>
        <w:rPr>
          <w:rFonts w:ascii="Cambria Math" w:hAnsi="Cambria Math" w:eastAsia="Cambria Math" w:cs="Cambria Math"/>
        </w:rPr>
        <w:t xml:space="preserve">α</w:t>
      </w:r>
      <w:r>
        <w:rPr>
          <w:rFonts w:ascii="Cambria Math" w:hAnsi="Cambria Math" w:eastAsia="Cambria Math" w:cs="Cambria Math"/>
          <w:vertAlign w:val="subscript"/>
        </w:rPr>
        <w:t xml:space="preserve">w i</w:t>
      </w:r>
      <w:r>
        <w:t xml:space="preserve">) для світлопрозорих конструкцій </w:t>
      </w:r>
    </w:p>
    <w:p>
      <w:pPr>
        <w:pStyle w:val="CadEETableCaption"/>
      </w:pPr>
      <w:r>
        <w:t xml:space="preserve">Таблиця №</w:t>
      </w:r>
      <w:bookmarkStart w:id="538" w:name="CadEE_Target_538"/>
      <w:r>
        <w:fldChar w:fldCharType="begin"/>
      </w:r>
      <w:r>
        <w:instrText xml:space="preserve"> SEQ CadEE_Table \* ARABIC </w:instrText>
      </w:r>
      <w:r>
        <w:fldChar w:fldCharType="separate"/>
      </w:r>
      <w:r>
        <w:t xml:space="preserve">7.1</w:t>
      </w:r>
      <w:r>
        <w:fldChar w:fldCharType="end"/>
      </w:r>
      <w:bookmarkEnd w:id="538"/>
      <w:r>
        <w:t xml:space="preserve">. Вихідні дані для розрахунку сонячних теплонадходжень</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1123"/>
        <w:gridCol w:w="3145"/>
        <w:gridCol w:w="2022"/>
        <w:gridCol w:w="2022"/>
        <w:gridCol w:w="2022"/>
      </w:tblGrid>
      <w:tr>
        <w:trPr>
          <w:tblHeader/>
        </w:trPr>
        <w:tc>
          <w:tcPr>
            <w:tcW w:w="1123" w:type="dxa"/>
            <w:vAlign w:val="center"/>
            <w:tcMar>
              <w:top w:w="60" w:type="dxa"/>
              <w:left w:w="70" w:type="dxa"/>
              <w:bottom w:w="60" w:type="dxa"/>
              <w:right w:w="70" w:type="dxa"/>
            </w:tcMar>
            <w:tcBorders>
              <w:bottom w:val="nil"/>
            </w:tcBorders>
            <w:shd w:val="clear" w:color="auto" w:fill="EDEDED"/>
          </w:tcPr>
          <w:p>
            <w:pPr>
              <w:pStyle w:val="CadEETableHeadStyle"/>
            </w:pPr>
            <w:r>
              <w:rPr>
                <w:b/>
              </w:rPr>
              <w:t>№ конструкції</w:t>
            </w:r>
          </w:p>
        </w:tc>
        <w:tc>
          <w:tcPr>
            <w:tcW w:w="3145" w:type="dxa"/>
            <w:vAlign w:val="center"/>
            <w:tcMar>
              <w:top w:w="60" w:type="dxa"/>
              <w:left w:w="70" w:type="dxa"/>
              <w:bottom w:w="60" w:type="dxa"/>
              <w:right w:w="70" w:type="dxa"/>
            </w:tcMar>
            <w:tcBorders>
              <w:bottom w:val="nil"/>
            </w:tcBorders>
            <w:shd w:val="clear" w:color="auto" w:fill="EDEDED"/>
          </w:tcPr>
          <w:p>
            <w:pPr>
              <w:pStyle w:val="CadEETableHeadStyle"/>
            </w:pPr>
            <w:r>
              <w:rPr>
                <w:b/>
              </w:rPr>
              <w:t>Тип конструкції</w:t>
            </w:r>
          </w:p>
        </w:tc>
        <w:tc>
          <w:tcPr>
            <w:tcW w:w="2022" w:type="dxa"/>
            <w:vAlign w:val="center"/>
            <w:tcMar>
              <w:top w:w="60" w:type="dxa"/>
              <w:left w:w="70" w:type="dxa"/>
              <w:bottom w:w="60" w:type="dxa"/>
              <w:right w:w="70" w:type="dxa"/>
            </w:tcMar>
            <w:tcBorders>
              <w:bottom w:val="nil"/>
            </w:tcBorders>
            <w:shd w:val="clear" w:color="auto" w:fill="EDEDED"/>
          </w:tcPr>
          <w:p>
            <w:pPr>
              <w:pStyle w:val="CadEETableHeadStyle"/>
            </w:pPr>
            <w:r>
              <w:rPr>
                <w:b/>
                <w:rFonts w:ascii="Cambria Math" w:hAnsi="Cambria Math" w:eastAsia="Cambria Math" w:cs="Cambria Math"/>
              </w:rPr>
              <w:t xml:space="preserve">A</w:t>
            </w:r>
            <w:r>
              <w:rPr>
                <w:b/>
                <w:rFonts w:ascii="Cambria Math" w:hAnsi="Cambria Math" w:eastAsia="Cambria Math" w:cs="Cambria Math"/>
                <w:vertAlign w:val="subscript"/>
              </w:rPr>
              <w:t xml:space="preserve">c</w:t>
            </w:r>
            <w:r>
              <w:rPr>
                <w:b/>
              </w:rPr>
              <w:t xml:space="preserve"> / </w:t>
            </w:r>
            <w:r>
              <w:rPr>
                <w:b/>
                <w:rFonts w:ascii="Cambria Math" w:hAnsi="Cambria Math" w:eastAsia="Cambria Math" w:cs="Cambria Math"/>
              </w:rPr>
              <w:t xml:space="preserve">A</w:t>
            </w:r>
            <w:r>
              <w:rPr>
                <w:b/>
                <w:rFonts w:ascii="Cambria Math" w:hAnsi="Cambria Math" w:eastAsia="Cambria Math" w:cs="Cambria Math"/>
                <w:vertAlign w:val="subscript"/>
              </w:rPr>
              <w:t xml:space="preserve">w</w:t>
            </w:r>
          </w:p>
        </w:tc>
        <w:tc>
          <w:tcPr>
            <w:tcW w:w="2022" w:type="dxa"/>
            <w:vAlign w:val="center"/>
            <w:tcMar>
              <w:top w:w="60" w:type="dxa"/>
              <w:left w:w="70" w:type="dxa"/>
              <w:bottom w:w="60" w:type="dxa"/>
              <w:right w:w="70" w:type="dxa"/>
            </w:tcMar>
            <w:tcBorders>
              <w:bottom w:val="nil"/>
            </w:tcBorders>
            <w:shd w:val="clear" w:color="auto" w:fill="EDEDED"/>
          </w:tcPr>
          <w:p>
            <w:pPr>
              <w:pStyle w:val="CadEETableHeadStyle"/>
            </w:pPr>
            <w:r>
              <w:rPr>
                <w:b/>
                <w:rFonts w:ascii="Cambria Math" w:hAnsi="Cambria Math" w:eastAsia="Cambria Math" w:cs="Cambria Math"/>
              </w:rPr>
              <w:t xml:space="preserve">α</w:t>
            </w:r>
            <w:r>
              <w:rPr>
                <w:b/>
                <w:rFonts w:ascii="Cambria Math" w:hAnsi="Cambria Math" w:eastAsia="Cambria Math" w:cs="Cambria Math"/>
                <w:vertAlign w:val="subscript"/>
              </w:rPr>
              <w:t xml:space="preserve">c</w:t>
            </w:r>
            <w:r>
              <w:rPr>
                <w:b/>
              </w:rPr>
              <w:t xml:space="preserve"> / </w:t>
            </w:r>
            <w:r>
              <w:rPr>
                <w:b/>
                <w:rFonts w:ascii="Cambria Math" w:hAnsi="Cambria Math" w:eastAsia="Cambria Math" w:cs="Cambria Math"/>
              </w:rPr>
              <w:t xml:space="preserve">α</w:t>
            </w:r>
            <w:r>
              <w:rPr>
                <w:b/>
                <w:rFonts w:ascii="Cambria Math" w:hAnsi="Cambria Math" w:eastAsia="Cambria Math" w:cs="Cambria Math"/>
                <w:vertAlign w:val="subscript"/>
              </w:rPr>
              <w:t xml:space="preserve">w</w:t>
            </w:r>
          </w:p>
        </w:tc>
        <w:tc>
          <w:tcPr>
            <w:tcW w:w="2022" w:type="dxa"/>
            <w:vAlign w:val="center"/>
            <w:tcMar>
              <w:top w:w="60" w:type="dxa"/>
              <w:left w:w="70" w:type="dxa"/>
              <w:bottom w:w="60" w:type="dxa"/>
              <w:right w:w="70" w:type="dxa"/>
            </w:tcMar>
            <w:tcBorders>
              <w:bottom w:val="nil"/>
            </w:tcBorders>
            <w:shd w:val="clear" w:color="auto" w:fill="EDEDED"/>
          </w:tcPr>
          <w:p>
            <w:pPr>
              <w:pStyle w:val="CadEETableHeadStyle"/>
            </w:pPr>
            <w:r>
              <w:rPr>
                <w:b/>
                <w:rFonts w:ascii="Cambria Math" w:hAnsi="Cambria Math" w:eastAsia="Cambria Math" w:cs="Cambria Math"/>
              </w:rPr>
              <w:t xml:space="preserve">A</w:t>
            </w:r>
            <w:r>
              <w:rPr>
                <w:b/>
                <w:rFonts w:ascii="Cambria Math" w:hAnsi="Cambria Math" w:eastAsia="Cambria Math" w:cs="Cambria Math"/>
                <w:vertAlign w:val="subscript"/>
              </w:rPr>
              <w:t xml:space="preserve">cp</w:t>
            </w:r>
            <w:r>
              <w:rPr>
                <w:b/>
              </w:rPr>
              <w:t xml:space="preserve"> / </w:t>
            </w:r>
            <w:r>
              <w:rPr>
                <w:b/>
                <w:rFonts w:ascii="Cambria Math" w:hAnsi="Cambria Math" w:eastAsia="Cambria Math" w:cs="Cambria Math"/>
              </w:rPr>
              <w:t xml:space="preserve">A</w:t>
            </w:r>
            <w:r>
              <w:rPr>
                <w:b/>
                <w:rFonts w:ascii="Cambria Math" w:hAnsi="Cambria Math" w:eastAsia="Cambria Math" w:cs="Cambria Math"/>
                <w:vertAlign w:val="subscript"/>
              </w:rPr>
              <w:t xml:space="preserve">wp</w:t>
            </w:r>
          </w:p>
        </w:tc>
      </w:tr>
      <w:tr>
        <w:trPr>
          <w:tblHeader/>
        </w:trPr>
        <w:tc>
          <w:tcPr>
            <w:tcW w:w="1123" w:type="dxa"/>
            <w:vAlign w:val="center"/>
            <w:tcMar>
              <w:top w:w="60" w:type="dxa"/>
              <w:left w:w="70" w:type="dxa"/>
              <w:bottom w:w="60" w:type="dxa"/>
              <w:right w:w="70" w:type="dxa"/>
            </w:tcMar>
            <w:tcBorders>
              <w:top w:val="nil"/>
            </w:tcBorders>
            <w:shd w:val="clear" w:color="auto" w:fill="EDEDED"/>
          </w:tcPr>
          <w:p>
            <w:pPr>
              <w:pStyle w:val="CadEETableHeadStyle"/>
            </w:pPr>
            <w:r>
              <w:rPr>
                <w:b/>
              </w:rPr>
              <w:t>од.</w:t>
            </w:r>
          </w:p>
        </w:tc>
        <w:tc>
          <w:tcPr>
            <w:tcW w:w="3145"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2022" w:type="dxa"/>
            <w:vAlign w:val="center"/>
            <w:tcMar>
              <w:top w:w="60" w:type="dxa"/>
              <w:left w:w="70" w:type="dxa"/>
              <w:bottom w:w="60" w:type="dxa"/>
              <w:right w:w="70" w:type="dxa"/>
            </w:tcMar>
            <w:tcBorders>
              <w:top w:val="nil"/>
            </w:tcBorders>
            <w:shd w:val="clear" w:color="auto" w:fill="EDEDED"/>
          </w:tcPr>
          <w:p>
            <w:pPr>
              <w:pStyle w:val="CadEETableHeadStyle"/>
            </w:pPr>
            <w:r>
              <w:rPr>
                <w:b/>
              </w:rPr>
              <w:t>м^2</w:t>
            </w:r>
          </w:p>
        </w:tc>
        <w:tc>
          <w:tcPr>
            <w:tcW w:w="2022" w:type="dxa"/>
            <w:vAlign w:val="center"/>
            <w:tcMar>
              <w:top w:w="60" w:type="dxa"/>
              <w:left w:w="70" w:type="dxa"/>
              <w:bottom w:w="60" w:type="dxa"/>
              <w:right w:w="70" w:type="dxa"/>
            </w:tcMar>
            <w:tcBorders>
              <w:top w:val="nil"/>
            </w:tcBorders>
            <w:shd w:val="clear" w:color="auto" w:fill="EDEDED"/>
          </w:tcPr>
          <w:p>
            <w:pPr>
              <w:pStyle w:val="CadEETableHeadStyle"/>
            </w:pPr>
            <w:r>
              <w:rPr>
                <w:b/>
              </w:rPr>
              <w:t>°</w:t>
            </w:r>
          </w:p>
        </w:tc>
        <w:tc>
          <w:tcPr>
            <w:tcW w:w="2022" w:type="dxa"/>
            <w:vAlign w:val="center"/>
            <w:tcMar>
              <w:top w:w="60" w:type="dxa"/>
              <w:left w:w="70" w:type="dxa"/>
              <w:bottom w:w="60" w:type="dxa"/>
              <w:right w:w="70" w:type="dxa"/>
            </w:tcMar>
            <w:tcBorders>
              <w:top w:val="nil"/>
            </w:tcBorders>
            <w:shd w:val="clear" w:color="auto" w:fill="EDEDED"/>
          </w:tcPr>
          <w:p>
            <w:pPr>
              <w:pStyle w:val="CadEETableHeadStyle"/>
            </w:pPr>
            <w:r>
              <w:rPr>
                <w:b/>
              </w:rPr>
              <w:t>м^2</w:t>
            </w:r>
          </w:p>
        </w:tc>
      </w:tr>
      <w:tr>
        <w:tc>
          <w:tcPr>
            <w:tcW w:w="1123" w:type="dxa"/>
            <w:vAlign w:val="center"/>
            <w:tcMar>
              <w:top w:w="60" w:type="dxa"/>
              <w:left w:w="70" w:type="dxa"/>
              <w:bottom w:w="60" w:type="dxa"/>
              <w:right w:w="70" w:type="dxa"/>
            </w:tcMar>
          </w:tcPr>
          <w:p>
            <w:pPr>
              <w:pStyle w:val="CadEETableStyle"/>
            </w:pPr>
            <w:r>
              <w:t>1</w:t>
            </w:r>
          </w:p>
        </w:tc>
        <w:tc>
          <w:tcPr>
            <w:tcW w:w="3145" w:type="dxa"/>
            <w:vAlign w:val="center"/>
            <w:tcMar>
              <w:top w:w="60" w:type="dxa"/>
              <w:left w:w="70" w:type="dxa"/>
              <w:bottom w:w="60" w:type="dxa"/>
              <w:right w:w="70" w:type="dxa"/>
            </w:tcMar>
          </w:tcPr>
          <w:p>
            <w:pPr>
              <w:pStyle w:val="CadEETableStyle"/>
            </w:pPr>
            <w:r>
              <w:t>стіни</w:t>
            </w:r>
          </w:p>
        </w:tc>
        <w:tc>
          <w:tcPr>
            <w:tcW w:w="2022" w:type="dxa"/>
            <w:vAlign w:val="center"/>
            <w:tcMar>
              <w:top w:w="60" w:type="dxa"/>
              <w:left w:w="70" w:type="dxa"/>
              <w:bottom w:w="60" w:type="dxa"/>
              <w:right w:w="70" w:type="dxa"/>
            </w:tcMar>
          </w:tcPr>
          <w:p>
            <w:pPr>
              <w:pStyle w:val="CadEETableStyle"/>
            </w:pPr>
            <w:r>
              <w:t>358.2</w:t>
            </w:r>
          </w:p>
        </w:tc>
        <w:tc>
          <w:tcPr>
            <w:tcW w:w="2022" w:type="dxa"/>
            <w:vAlign w:val="center"/>
            <w:tcMar>
              <w:top w:w="60" w:type="dxa"/>
              <w:left w:w="70" w:type="dxa"/>
              <w:bottom w:w="60" w:type="dxa"/>
              <w:right w:w="70" w:type="dxa"/>
            </w:tcMar>
          </w:tcPr>
          <w:p>
            <w:pPr>
              <w:pStyle w:val="CadEETableStyle"/>
            </w:pPr>
            <w:r>
              <w:t>0</w:t>
            </w:r>
          </w:p>
        </w:tc>
        <w:tc>
          <w:tcPr>
            <w:tcW w:w="2022" w:type="dxa"/>
            <w:vAlign w:val="center"/>
            <w:tcMar>
              <w:top w:w="60" w:type="dxa"/>
              <w:left w:w="70" w:type="dxa"/>
              <w:bottom w:w="60" w:type="dxa"/>
              <w:right w:w="70" w:type="dxa"/>
            </w:tcMar>
          </w:tcPr>
          <w:p>
            <w:pPr>
              <w:pStyle w:val="CadEETableStyle"/>
            </w:pPr>
            <w:r>
              <w:t>358.2</w:t>
            </w:r>
          </w:p>
        </w:tc>
      </w:tr>
      <w:tr>
        <w:tc>
          <w:tcPr>
            <w:tcW w:w="1123" w:type="dxa"/>
            <w:vAlign w:val="center"/>
            <w:tcMar>
              <w:top w:w="60" w:type="dxa"/>
              <w:left w:w="70" w:type="dxa"/>
              <w:bottom w:w="60" w:type="dxa"/>
              <w:right w:w="70" w:type="dxa"/>
            </w:tcMar>
          </w:tcPr>
          <w:p>
            <w:pPr>
              <w:pStyle w:val="CadEETableStyle"/>
            </w:pPr>
            <w:r>
              <w:t>2</w:t>
            </w:r>
          </w:p>
        </w:tc>
        <w:tc>
          <w:tcPr>
            <w:tcW w:w="3145" w:type="dxa"/>
            <w:vAlign w:val="center"/>
            <w:tcMar>
              <w:top w:w="60" w:type="dxa"/>
              <w:left w:w="70" w:type="dxa"/>
              <w:bottom w:w="60" w:type="dxa"/>
              <w:right w:w="70" w:type="dxa"/>
            </w:tcMar>
          </w:tcPr>
          <w:p>
            <w:pPr>
              <w:pStyle w:val="CadEETableStyle"/>
            </w:pPr>
            <w:r>
              <w:t>стіни</w:t>
            </w:r>
          </w:p>
        </w:tc>
        <w:tc>
          <w:tcPr>
            <w:tcW w:w="2022" w:type="dxa"/>
            <w:vAlign w:val="center"/>
            <w:tcMar>
              <w:top w:w="60" w:type="dxa"/>
              <w:left w:w="70" w:type="dxa"/>
              <w:bottom w:w="60" w:type="dxa"/>
              <w:right w:w="70" w:type="dxa"/>
            </w:tcMar>
          </w:tcPr>
          <w:p>
            <w:pPr>
              <w:pStyle w:val="CadEETableStyle"/>
            </w:pPr>
            <w:r>
              <w:t>358.2</w:t>
            </w:r>
          </w:p>
        </w:tc>
        <w:tc>
          <w:tcPr>
            <w:tcW w:w="2022" w:type="dxa"/>
            <w:vAlign w:val="center"/>
            <w:tcMar>
              <w:top w:w="60" w:type="dxa"/>
              <w:left w:w="70" w:type="dxa"/>
              <w:bottom w:w="60" w:type="dxa"/>
              <w:right w:w="70" w:type="dxa"/>
            </w:tcMar>
          </w:tcPr>
          <w:p>
            <w:pPr>
              <w:pStyle w:val="CadEETableStyle"/>
            </w:pPr>
            <w:r>
              <w:t>0</w:t>
            </w:r>
          </w:p>
        </w:tc>
        <w:tc>
          <w:tcPr>
            <w:tcW w:w="2022" w:type="dxa"/>
            <w:vAlign w:val="center"/>
            <w:tcMar>
              <w:top w:w="60" w:type="dxa"/>
              <w:left w:w="70" w:type="dxa"/>
              <w:bottom w:w="60" w:type="dxa"/>
              <w:right w:w="70" w:type="dxa"/>
            </w:tcMar>
          </w:tcPr>
          <w:p>
            <w:pPr>
              <w:pStyle w:val="CadEETableStyle"/>
            </w:pPr>
            <w:r>
              <w:t>358.2</w:t>
            </w:r>
          </w:p>
        </w:tc>
      </w:tr>
      <w:tr>
        <w:tc>
          <w:tcPr>
            <w:tcW w:w="1123" w:type="dxa"/>
            <w:vAlign w:val="center"/>
            <w:tcMar>
              <w:top w:w="60" w:type="dxa"/>
              <w:left w:w="70" w:type="dxa"/>
              <w:bottom w:w="60" w:type="dxa"/>
              <w:right w:w="70" w:type="dxa"/>
            </w:tcMar>
          </w:tcPr>
          <w:p>
            <w:pPr>
              <w:pStyle w:val="CadEETableStyle"/>
            </w:pPr>
            <w:r>
              <w:t>3</w:t>
            </w:r>
          </w:p>
        </w:tc>
        <w:tc>
          <w:tcPr>
            <w:tcW w:w="3145" w:type="dxa"/>
            <w:vAlign w:val="center"/>
            <w:tcMar>
              <w:top w:w="60" w:type="dxa"/>
              <w:left w:w="70" w:type="dxa"/>
              <w:bottom w:w="60" w:type="dxa"/>
              <w:right w:w="70" w:type="dxa"/>
            </w:tcMar>
          </w:tcPr>
          <w:p>
            <w:pPr>
              <w:pStyle w:val="CadEETableStyle"/>
            </w:pPr>
            <w:r>
              <w:t>стіни</w:t>
            </w:r>
          </w:p>
        </w:tc>
        <w:tc>
          <w:tcPr>
            <w:tcW w:w="2022" w:type="dxa"/>
            <w:vAlign w:val="center"/>
            <w:tcMar>
              <w:top w:w="60" w:type="dxa"/>
              <w:left w:w="70" w:type="dxa"/>
              <w:bottom w:w="60" w:type="dxa"/>
              <w:right w:w="70" w:type="dxa"/>
            </w:tcMar>
          </w:tcPr>
          <w:p>
            <w:pPr>
              <w:pStyle w:val="CadEETableStyle"/>
            </w:pPr>
            <w:r>
              <w:t>748.2</w:t>
            </w:r>
          </w:p>
        </w:tc>
        <w:tc>
          <w:tcPr>
            <w:tcW w:w="2022" w:type="dxa"/>
            <w:vAlign w:val="center"/>
            <w:tcMar>
              <w:top w:w="60" w:type="dxa"/>
              <w:left w:w="70" w:type="dxa"/>
              <w:bottom w:w="60" w:type="dxa"/>
              <w:right w:w="70" w:type="dxa"/>
            </w:tcMar>
          </w:tcPr>
          <w:p>
            <w:pPr>
              <w:pStyle w:val="CadEETableStyle"/>
            </w:pPr>
            <w:r>
              <w:t>0</w:t>
            </w:r>
          </w:p>
        </w:tc>
        <w:tc>
          <w:tcPr>
            <w:tcW w:w="2022" w:type="dxa"/>
            <w:vAlign w:val="center"/>
            <w:tcMar>
              <w:top w:w="60" w:type="dxa"/>
              <w:left w:w="70" w:type="dxa"/>
              <w:bottom w:w="60" w:type="dxa"/>
              <w:right w:w="70" w:type="dxa"/>
            </w:tcMar>
          </w:tcPr>
          <w:p>
            <w:pPr>
              <w:pStyle w:val="CadEETableStyle"/>
            </w:pPr>
            <w:r>
              <w:t>748.2</w:t>
            </w:r>
          </w:p>
        </w:tc>
      </w:tr>
      <w:tr>
        <w:tc>
          <w:tcPr>
            <w:tcW w:w="1123" w:type="dxa"/>
            <w:vAlign w:val="center"/>
            <w:tcMar>
              <w:top w:w="60" w:type="dxa"/>
              <w:left w:w="70" w:type="dxa"/>
              <w:bottom w:w="60" w:type="dxa"/>
              <w:right w:w="70" w:type="dxa"/>
            </w:tcMar>
          </w:tcPr>
          <w:p>
            <w:pPr>
              <w:pStyle w:val="CadEETableStyle"/>
            </w:pPr>
            <w:r>
              <w:t>4</w:t>
            </w:r>
          </w:p>
        </w:tc>
        <w:tc>
          <w:tcPr>
            <w:tcW w:w="3145" w:type="dxa"/>
            <w:vAlign w:val="center"/>
            <w:tcMar>
              <w:top w:w="60" w:type="dxa"/>
              <w:left w:w="70" w:type="dxa"/>
              <w:bottom w:w="60" w:type="dxa"/>
              <w:right w:w="70" w:type="dxa"/>
            </w:tcMar>
          </w:tcPr>
          <w:p>
            <w:pPr>
              <w:pStyle w:val="CadEETableStyle"/>
            </w:pPr>
            <w:r>
              <w:t>стіни</w:t>
            </w:r>
          </w:p>
        </w:tc>
        <w:tc>
          <w:tcPr>
            <w:tcW w:w="2022" w:type="dxa"/>
            <w:vAlign w:val="center"/>
            <w:tcMar>
              <w:top w:w="60" w:type="dxa"/>
              <w:left w:w="70" w:type="dxa"/>
              <w:bottom w:w="60" w:type="dxa"/>
              <w:right w:w="70" w:type="dxa"/>
            </w:tcMar>
          </w:tcPr>
          <w:p>
            <w:pPr>
              <w:pStyle w:val="CadEETableStyle"/>
            </w:pPr>
            <w:r>
              <w:t>745.68</w:t>
            </w:r>
          </w:p>
        </w:tc>
        <w:tc>
          <w:tcPr>
            <w:tcW w:w="2022" w:type="dxa"/>
            <w:vAlign w:val="center"/>
            <w:tcMar>
              <w:top w:w="60" w:type="dxa"/>
              <w:left w:w="70" w:type="dxa"/>
              <w:bottom w:w="60" w:type="dxa"/>
              <w:right w:w="70" w:type="dxa"/>
            </w:tcMar>
          </w:tcPr>
          <w:p>
            <w:pPr>
              <w:pStyle w:val="CadEETableStyle"/>
            </w:pPr>
            <w:r>
              <w:t>0</w:t>
            </w:r>
          </w:p>
        </w:tc>
        <w:tc>
          <w:tcPr>
            <w:tcW w:w="2022" w:type="dxa"/>
            <w:vAlign w:val="center"/>
            <w:tcMar>
              <w:top w:w="60" w:type="dxa"/>
              <w:left w:w="70" w:type="dxa"/>
              <w:bottom w:w="60" w:type="dxa"/>
              <w:right w:w="70" w:type="dxa"/>
            </w:tcMar>
          </w:tcPr>
          <w:p>
            <w:pPr>
              <w:pStyle w:val="CadEETableStyle"/>
            </w:pPr>
            <w:r>
              <w:t>745.68</w:t>
            </w:r>
          </w:p>
        </w:tc>
      </w:tr>
      <w:tr>
        <w:tc>
          <w:tcPr>
            <w:tcW w:w="1123" w:type="dxa"/>
            <w:vAlign w:val="center"/>
            <w:tcMar>
              <w:top w:w="60" w:type="dxa"/>
              <w:left w:w="70" w:type="dxa"/>
              <w:bottom w:w="60" w:type="dxa"/>
              <w:right w:w="70" w:type="dxa"/>
            </w:tcMar>
          </w:tcPr>
          <w:p>
            <w:pPr>
              <w:pStyle w:val="CadEETableStyle"/>
            </w:pPr>
            <w:r>
              <w:t>5</w:t>
            </w:r>
          </w:p>
        </w:tc>
        <w:tc>
          <w:tcPr>
            <w:tcW w:w="3145" w:type="dxa"/>
            <w:vAlign w:val="center"/>
            <w:tcMar>
              <w:top w:w="60" w:type="dxa"/>
              <w:left w:w="70" w:type="dxa"/>
              <w:bottom w:w="60" w:type="dxa"/>
              <w:right w:w="70" w:type="dxa"/>
            </w:tcMar>
          </w:tcPr>
          <w:p>
            <w:pPr>
              <w:pStyle w:val="CadEETableStyle"/>
            </w:pPr>
            <w:r>
              <w:t>вертикальні вікна</w:t>
            </w:r>
          </w:p>
        </w:tc>
        <w:tc>
          <w:tcPr>
            <w:tcW w:w="2022" w:type="dxa"/>
            <w:vAlign w:val="center"/>
            <w:tcMar>
              <w:top w:w="60" w:type="dxa"/>
              <w:left w:w="70" w:type="dxa"/>
              <w:bottom w:w="60" w:type="dxa"/>
              <w:right w:w="70" w:type="dxa"/>
            </w:tcMar>
          </w:tcPr>
          <w:p>
            <w:pPr>
              <w:pStyle w:val="CadEETableStyle"/>
            </w:pPr>
            <w:r>
              <w:t>1.8</w:t>
            </w:r>
          </w:p>
        </w:tc>
        <w:tc>
          <w:tcPr>
            <w:tcW w:w="2022" w:type="dxa"/>
            <w:vAlign w:val="center"/>
            <w:tcMar>
              <w:top w:w="60" w:type="dxa"/>
              <w:left w:w="70" w:type="dxa"/>
              <w:bottom w:w="60" w:type="dxa"/>
              <w:right w:w="70" w:type="dxa"/>
            </w:tcMar>
          </w:tcPr>
          <w:p>
            <w:pPr>
              <w:pStyle w:val="CadEETableStyle"/>
            </w:pPr>
            <w:r>
              <w:t>0</w:t>
            </w:r>
          </w:p>
        </w:tc>
        <w:tc>
          <w:tcPr>
            <w:tcW w:w="2022" w:type="dxa"/>
            <w:vAlign w:val="center"/>
            <w:tcMar>
              <w:top w:w="60" w:type="dxa"/>
              <w:left w:w="70" w:type="dxa"/>
              <w:bottom w:w="60" w:type="dxa"/>
              <w:right w:w="70" w:type="dxa"/>
            </w:tcMar>
          </w:tcPr>
          <w:p>
            <w:pPr>
              <w:pStyle w:val="CadEETableStyle"/>
            </w:pPr>
            <w:r>
              <w:t>1.8</w:t>
            </w:r>
          </w:p>
        </w:tc>
      </w:tr>
      <w:tr>
        <w:tc>
          <w:tcPr>
            <w:tcW w:w="1123" w:type="dxa"/>
            <w:vAlign w:val="center"/>
            <w:tcMar>
              <w:top w:w="60" w:type="dxa"/>
              <w:left w:w="70" w:type="dxa"/>
              <w:bottom w:w="60" w:type="dxa"/>
              <w:right w:w="70" w:type="dxa"/>
            </w:tcMar>
          </w:tcPr>
          <w:p>
            <w:pPr>
              <w:pStyle w:val="CadEETableStyle"/>
            </w:pPr>
            <w:r>
              <w:t>6</w:t>
            </w:r>
          </w:p>
        </w:tc>
        <w:tc>
          <w:tcPr>
            <w:tcW w:w="3145" w:type="dxa"/>
            <w:vAlign w:val="center"/>
            <w:tcMar>
              <w:top w:w="60" w:type="dxa"/>
              <w:left w:w="70" w:type="dxa"/>
              <w:bottom w:w="60" w:type="dxa"/>
              <w:right w:w="70" w:type="dxa"/>
            </w:tcMar>
          </w:tcPr>
          <w:p>
            <w:pPr>
              <w:pStyle w:val="CadEETableStyle"/>
            </w:pPr>
            <w:r>
              <w:t>вертикальні вікна</w:t>
            </w:r>
          </w:p>
        </w:tc>
        <w:tc>
          <w:tcPr>
            <w:tcW w:w="2022" w:type="dxa"/>
            <w:vAlign w:val="center"/>
            <w:tcMar>
              <w:top w:w="60" w:type="dxa"/>
              <w:left w:w="70" w:type="dxa"/>
              <w:bottom w:w="60" w:type="dxa"/>
              <w:right w:w="70" w:type="dxa"/>
            </w:tcMar>
          </w:tcPr>
          <w:p>
            <w:pPr>
              <w:pStyle w:val="CadEETableStyle"/>
            </w:pPr>
            <w:r>
              <w:t>1.8</w:t>
            </w:r>
          </w:p>
        </w:tc>
        <w:tc>
          <w:tcPr>
            <w:tcW w:w="2022" w:type="dxa"/>
            <w:vAlign w:val="center"/>
            <w:tcMar>
              <w:top w:w="60" w:type="dxa"/>
              <w:left w:w="70" w:type="dxa"/>
              <w:bottom w:w="60" w:type="dxa"/>
              <w:right w:w="70" w:type="dxa"/>
            </w:tcMar>
          </w:tcPr>
          <w:p>
            <w:pPr>
              <w:pStyle w:val="CadEETableStyle"/>
            </w:pPr>
            <w:r>
              <w:t>0</w:t>
            </w:r>
          </w:p>
        </w:tc>
        <w:tc>
          <w:tcPr>
            <w:tcW w:w="2022" w:type="dxa"/>
            <w:vAlign w:val="center"/>
            <w:tcMar>
              <w:top w:w="60" w:type="dxa"/>
              <w:left w:w="70" w:type="dxa"/>
              <w:bottom w:w="60" w:type="dxa"/>
              <w:right w:w="70" w:type="dxa"/>
            </w:tcMar>
          </w:tcPr>
          <w:p>
            <w:pPr>
              <w:pStyle w:val="CadEETableStyle"/>
            </w:pPr>
            <w:r>
              <w:t>1.8</w:t>
            </w:r>
          </w:p>
        </w:tc>
      </w:tr>
      <w:tr>
        <w:tc>
          <w:tcPr>
            <w:tcW w:w="1123" w:type="dxa"/>
            <w:vAlign w:val="center"/>
            <w:tcMar>
              <w:top w:w="60" w:type="dxa"/>
              <w:left w:w="70" w:type="dxa"/>
              <w:bottom w:w="60" w:type="dxa"/>
              <w:right w:w="70" w:type="dxa"/>
            </w:tcMar>
          </w:tcPr>
          <w:p>
            <w:pPr>
              <w:pStyle w:val="CadEETableStyle"/>
            </w:pPr>
            <w:r>
              <w:t>7</w:t>
            </w:r>
          </w:p>
        </w:tc>
        <w:tc>
          <w:tcPr>
            <w:tcW w:w="3145" w:type="dxa"/>
            <w:vAlign w:val="center"/>
            <w:tcMar>
              <w:top w:w="60" w:type="dxa"/>
              <w:left w:w="70" w:type="dxa"/>
              <w:bottom w:w="60" w:type="dxa"/>
              <w:right w:w="70" w:type="dxa"/>
            </w:tcMar>
          </w:tcPr>
          <w:p>
            <w:pPr>
              <w:pStyle w:val="CadEETableStyle"/>
            </w:pPr>
            <w:r>
              <w:t>вертикальні вікна</w:t>
            </w:r>
          </w:p>
        </w:tc>
        <w:tc>
          <w:tcPr>
            <w:tcW w:w="2022" w:type="dxa"/>
            <w:vAlign w:val="center"/>
            <w:tcMar>
              <w:top w:w="60" w:type="dxa"/>
              <w:left w:w="70" w:type="dxa"/>
              <w:bottom w:w="60" w:type="dxa"/>
              <w:right w:w="70" w:type="dxa"/>
            </w:tcMar>
          </w:tcPr>
          <w:p>
            <w:pPr>
              <w:pStyle w:val="CadEETableStyle"/>
            </w:pPr>
            <w:r>
              <w:t>1.8</w:t>
            </w:r>
          </w:p>
        </w:tc>
        <w:tc>
          <w:tcPr>
            <w:tcW w:w="2022" w:type="dxa"/>
            <w:vAlign w:val="center"/>
            <w:tcMar>
              <w:top w:w="60" w:type="dxa"/>
              <w:left w:w="70" w:type="dxa"/>
              <w:bottom w:w="60" w:type="dxa"/>
              <w:right w:w="70" w:type="dxa"/>
            </w:tcMar>
          </w:tcPr>
          <w:p>
            <w:pPr>
              <w:pStyle w:val="CadEETableStyle"/>
            </w:pPr>
            <w:r>
              <w:t>0</w:t>
            </w:r>
          </w:p>
        </w:tc>
        <w:tc>
          <w:tcPr>
            <w:tcW w:w="2022" w:type="dxa"/>
            <w:vAlign w:val="center"/>
            <w:tcMar>
              <w:top w:w="60" w:type="dxa"/>
              <w:left w:w="70" w:type="dxa"/>
              <w:bottom w:w="60" w:type="dxa"/>
              <w:right w:w="70" w:type="dxa"/>
            </w:tcMar>
          </w:tcPr>
          <w:p>
            <w:pPr>
              <w:pStyle w:val="CadEETableStyle"/>
            </w:pPr>
            <w:r>
              <w:t>1.8</w:t>
            </w:r>
          </w:p>
        </w:tc>
      </w:tr>
      <w:tr>
        <w:tc>
          <w:tcPr>
            <w:tcW w:w="1123" w:type="dxa"/>
            <w:vAlign w:val="center"/>
            <w:tcMar>
              <w:top w:w="60" w:type="dxa"/>
              <w:left w:w="70" w:type="dxa"/>
              <w:bottom w:w="60" w:type="dxa"/>
              <w:right w:w="70" w:type="dxa"/>
            </w:tcMar>
          </w:tcPr>
          <w:p>
            <w:pPr>
              <w:pStyle w:val="CadEETableStyle"/>
            </w:pPr>
            <w:r>
              <w:t>8</w:t>
            </w:r>
          </w:p>
        </w:tc>
        <w:tc>
          <w:tcPr>
            <w:tcW w:w="3145" w:type="dxa"/>
            <w:vAlign w:val="center"/>
            <w:tcMar>
              <w:top w:w="60" w:type="dxa"/>
              <w:left w:w="70" w:type="dxa"/>
              <w:bottom w:w="60" w:type="dxa"/>
              <w:right w:w="70" w:type="dxa"/>
            </w:tcMar>
          </w:tcPr>
          <w:p>
            <w:pPr>
              <w:pStyle w:val="CadEETableStyle"/>
            </w:pPr>
            <w:r>
              <w:t>вертикальні вікна</w:t>
            </w:r>
          </w:p>
        </w:tc>
        <w:tc>
          <w:tcPr>
            <w:tcW w:w="2022" w:type="dxa"/>
            <w:vAlign w:val="center"/>
            <w:tcMar>
              <w:top w:w="60" w:type="dxa"/>
              <w:left w:w="70" w:type="dxa"/>
              <w:bottom w:w="60" w:type="dxa"/>
              <w:right w:w="70" w:type="dxa"/>
            </w:tcMar>
          </w:tcPr>
          <w:p>
            <w:pPr>
              <w:pStyle w:val="CadEETableStyle"/>
            </w:pPr>
            <w:r>
              <w:t>1.8</w:t>
            </w:r>
          </w:p>
        </w:tc>
        <w:tc>
          <w:tcPr>
            <w:tcW w:w="2022" w:type="dxa"/>
            <w:vAlign w:val="center"/>
            <w:tcMar>
              <w:top w:w="60" w:type="dxa"/>
              <w:left w:w="70" w:type="dxa"/>
              <w:bottom w:w="60" w:type="dxa"/>
              <w:right w:w="70" w:type="dxa"/>
            </w:tcMar>
          </w:tcPr>
          <w:p>
            <w:pPr>
              <w:pStyle w:val="CadEETableStyle"/>
            </w:pPr>
            <w:r>
              <w:t>0</w:t>
            </w:r>
          </w:p>
        </w:tc>
        <w:tc>
          <w:tcPr>
            <w:tcW w:w="2022" w:type="dxa"/>
            <w:vAlign w:val="center"/>
            <w:tcMar>
              <w:top w:w="60" w:type="dxa"/>
              <w:left w:w="70" w:type="dxa"/>
              <w:bottom w:w="60" w:type="dxa"/>
              <w:right w:w="70" w:type="dxa"/>
            </w:tcMar>
          </w:tcPr>
          <w:p>
            <w:pPr>
              <w:pStyle w:val="CadEETableStyle"/>
            </w:pPr>
            <w:r>
              <w:t>1.8</w:t>
            </w:r>
          </w:p>
        </w:tc>
      </w:tr>
      <w:tr>
        <w:tc>
          <w:tcPr>
            <w:tcW w:w="1123" w:type="dxa"/>
            <w:vAlign w:val="center"/>
            <w:tcMar>
              <w:top w:w="60" w:type="dxa"/>
              <w:left w:w="70" w:type="dxa"/>
              <w:bottom w:w="60" w:type="dxa"/>
              <w:right w:w="70" w:type="dxa"/>
            </w:tcMar>
          </w:tcPr>
          <w:p>
            <w:pPr>
              <w:pStyle w:val="CadEETableStyle"/>
            </w:pPr>
            <w:r>
              <w:t>9</w:t>
            </w:r>
          </w:p>
        </w:tc>
        <w:tc>
          <w:tcPr>
            <w:tcW w:w="3145" w:type="dxa"/>
            <w:vAlign w:val="center"/>
            <w:tcMar>
              <w:top w:w="60" w:type="dxa"/>
              <w:left w:w="70" w:type="dxa"/>
              <w:bottom w:w="60" w:type="dxa"/>
              <w:right w:w="70" w:type="dxa"/>
            </w:tcMar>
          </w:tcPr>
          <w:p>
            <w:pPr>
              <w:pStyle w:val="CadEETableStyle"/>
            </w:pPr>
            <w:r>
              <w:t>двері</w:t>
            </w:r>
          </w:p>
        </w:tc>
        <w:tc>
          <w:tcPr>
            <w:tcW w:w="2022" w:type="dxa"/>
            <w:vAlign w:val="center"/>
            <w:tcMar>
              <w:top w:w="60" w:type="dxa"/>
              <w:left w:w="70" w:type="dxa"/>
              <w:bottom w:w="60" w:type="dxa"/>
              <w:right w:w="70" w:type="dxa"/>
            </w:tcMar>
          </w:tcPr>
          <w:p>
            <w:pPr>
              <w:pStyle w:val="CadEETableStyle"/>
            </w:pPr>
            <w:r>
              <w:t>2.52</w:t>
            </w:r>
          </w:p>
        </w:tc>
        <w:tc>
          <w:tcPr>
            <w:tcW w:w="2022" w:type="dxa"/>
            <w:vAlign w:val="center"/>
            <w:tcMar>
              <w:top w:w="60" w:type="dxa"/>
              <w:left w:w="70" w:type="dxa"/>
              <w:bottom w:w="60" w:type="dxa"/>
              <w:right w:w="70" w:type="dxa"/>
            </w:tcMar>
          </w:tcPr>
          <w:p>
            <w:pPr>
              <w:pStyle w:val="CadEETableStyle"/>
            </w:pPr>
            <w:r>
              <w:t>0</w:t>
            </w:r>
          </w:p>
        </w:tc>
        <w:tc>
          <w:tcPr>
            <w:tcW w:w="2022" w:type="dxa"/>
            <w:vAlign w:val="center"/>
            <w:tcMar>
              <w:top w:w="60" w:type="dxa"/>
              <w:left w:w="70" w:type="dxa"/>
              <w:bottom w:w="60" w:type="dxa"/>
              <w:right w:w="70" w:type="dxa"/>
            </w:tcMar>
          </w:tcPr>
          <w:p>
            <w:pPr>
              <w:pStyle w:val="CadEETableStyle"/>
            </w:pPr>
            <w:r>
              <w:t>2.52</w:t>
            </w:r>
          </w:p>
        </w:tc>
      </w:tr>
      <w:tr>
        <w:tc>
          <w:tcPr>
            <w:tcW w:w="1123" w:type="dxa"/>
            <w:vAlign w:val="center"/>
            <w:tcMar>
              <w:top w:w="60" w:type="dxa"/>
              <w:left w:w="70" w:type="dxa"/>
              <w:bottom w:w="60" w:type="dxa"/>
              <w:right w:w="70" w:type="dxa"/>
            </w:tcMar>
          </w:tcPr>
          <w:p>
            <w:pPr>
              <w:pStyle w:val="CadEETableStyle"/>
            </w:pPr>
            <w:r>
              <w:t>11</w:t>
            </w:r>
          </w:p>
        </w:tc>
        <w:tc>
          <w:tcPr>
            <w:tcW w:w="3145" w:type="dxa"/>
            <w:vAlign w:val="center"/>
            <w:tcMar>
              <w:top w:w="60" w:type="dxa"/>
              <w:left w:w="70" w:type="dxa"/>
              <w:bottom w:w="60" w:type="dxa"/>
              <w:right w:w="70" w:type="dxa"/>
            </w:tcMar>
          </w:tcPr>
          <w:p>
            <w:pPr>
              <w:pStyle w:val="CadEETableStyle"/>
            </w:pPr>
            <w:r>
              <w:t>суміщена покрівля</w:t>
            </w:r>
          </w:p>
        </w:tc>
        <w:tc>
          <w:tcPr>
            <w:tcW w:w="2022" w:type="dxa"/>
            <w:vAlign w:val="center"/>
            <w:tcMar>
              <w:top w:w="60" w:type="dxa"/>
              <w:left w:w="70" w:type="dxa"/>
              <w:bottom w:w="60" w:type="dxa"/>
              <w:right w:w="70" w:type="dxa"/>
            </w:tcMar>
          </w:tcPr>
          <w:p>
            <w:pPr>
              <w:pStyle w:val="CadEETableStyle"/>
            </w:pPr>
            <w:r>
              <w:t>750</w:t>
            </w:r>
          </w:p>
        </w:tc>
        <w:tc>
          <w:tcPr>
            <w:tcW w:w="2022" w:type="dxa"/>
            <w:vAlign w:val="center"/>
            <w:tcMar>
              <w:top w:w="60" w:type="dxa"/>
              <w:left w:w="70" w:type="dxa"/>
              <w:bottom w:w="60" w:type="dxa"/>
              <w:right w:w="70" w:type="dxa"/>
            </w:tcMar>
          </w:tcPr>
          <w:p>
            <w:pPr>
              <w:pStyle w:val="CadEETableStyle"/>
            </w:pPr>
            <w:r>
              <w:t>0</w:t>
            </w:r>
          </w:p>
        </w:tc>
        <w:tc>
          <w:tcPr>
            <w:tcW w:w="2022" w:type="dxa"/>
            <w:vAlign w:val="center"/>
            <w:tcMar>
              <w:top w:w="60" w:type="dxa"/>
              <w:left w:w="70" w:type="dxa"/>
              <w:bottom w:w="60" w:type="dxa"/>
              <w:right w:w="70" w:type="dxa"/>
            </w:tcMar>
          </w:tcPr>
          <w:p>
            <w:pPr>
              <w:pStyle w:val="CadEETableStyle"/>
            </w:pPr>
            <w:r>
              <w:t>750</w:t>
            </w:r>
          </w:p>
        </w:tc>
      </w:tr>
    </w:tbl>
    <w:p>
      <w:pPr>
        <w:spacing w:before="0" w:after="0" w:line="80" w:lineRule="exact"/>
      </w:pPr>
    </w:p>
    <w:p>
      <w:pPr>
        <w:pStyle w:val="CadEEHeadingLevel2"/>
        <w:numPr>
          <w:ilvl w:val="1"/>
          <w:numId w:val="1"/>
        </w:numPr>
      </w:pPr>
      <w:bookmarkStart w:id="539" w:name="CadEE_Target_539"/>
      <w:r>
        <w:t xml:space="preserve">Середньомісячна сонячна радіація</w:t>
      </w:r>
      <w:bookmarkEnd w:id="539"/>
    </w:p>
    <w:p>
      <w:pPr>
        <w:pStyle w:val="CadEENormalText"/>
      </w:pPr>
      <w:r>
        <w:t xml:space="preserve">Для розрахунку сонячних теплонадходжень на поверхні будівлі середньомісячну сонячну радіацію </w:t>
      </w:r>
      <w:r>
        <w:rPr>
          <w:rFonts w:ascii="Cambria Math" w:hAnsi="Cambria Math" w:eastAsia="Cambria Math" w:cs="Cambria Math"/>
        </w:rPr>
        <w:t xml:space="preserve">I</w:t>
      </w:r>
      <w:r>
        <w:rPr>
          <w:rFonts w:ascii="Cambria Math" w:hAnsi="Cambria Math" w:eastAsia="Cambria Math" w:cs="Cambria Math"/>
          <w:vertAlign w:val="subscript"/>
        </w:rPr>
        <w:t xml:space="preserve">sol k</w:t>
      </w:r>
      <w:r>
        <w:t xml:space="preserve"> для k-ї конструкції кожної орієнтації та кожного місяця визначаємо згідно з табл. А.4 ДСТУ 9190:2022. Значення середньомісячної сонячної радіації, що потрапляє на конструкції, наведено в Додатку А,п. A.1</w:t>
      </w:r>
    </w:p>
    <w:p>
      <w:pPr>
        <w:pStyle w:val="CadEEHeadingLevel2"/>
        <w:numPr>
          <w:ilvl w:val="1"/>
          <w:numId w:val="1"/>
        </w:numPr>
      </w:pPr>
      <w:bookmarkStart w:id="540" w:name="CadEE_Target_540"/>
      <w:r>
        <w:t xml:space="preserve">Еквівалентна площа інсоляції огороджувальних конструкцій</w:t>
      </w:r>
      <w:bookmarkEnd w:id="540"/>
    </w:p>
    <w:p>
      <w:pPr>
        <w:pStyle w:val="CadEENormalText"/>
      </w:pPr>
      <w:r>
        <w:t xml:space="preserve">Еквівалентну площу інсоляції визначаємо окремо для непрозорих та світлопрозорих елементів оболонки. Для світлопрозорих конструкцій послідовно враховуємо характеристики скління, постійні завіси та засоби рухомого затінення. Зовнішнє затінення від горизонту, звисів і ребер визначаємо окремо та застосовуємо при розрахунку сонячних теплонадходжень через відповідну конструкцію.</w:t>
      </w:r>
    </w:p>
    <w:p>
      <w:pPr>
        <w:pStyle w:val="CadEEHeadingLevel3"/>
        <w:numPr>
          <w:ilvl w:val="2"/>
          <w:numId w:val="1"/>
        </w:numPr>
      </w:pPr>
      <w:bookmarkStart w:id="541" w:name="CadEE_Target_541"/>
      <w:r>
        <w:t xml:space="preserve">Непрозорі конструкції</w:t>
      </w:r>
      <w:bookmarkEnd w:id="541"/>
    </w:p>
    <w:p>
      <w:pPr>
        <w:pStyle w:val="CadEENormalText"/>
      </w:pPr>
      <w:r>
        <w:t xml:space="preserve">Для непрозорих конструкцій еквівалентну площу визначаємо згідно з п. 11.3.4 ДСТУ 9190:2022</w:t>
      </w:r>
    </w:p>
    <w:p>
      <w:pPr>
        <w:pStyle w:val="CadEEHeadingLevel4"/>
        <w:numPr>
          <w:ilvl w:val="3"/>
          <w:numId w:val="1"/>
        </w:numPr>
      </w:pPr>
      <w:bookmarkStart w:id="542" w:name="CadEE_Target_542"/>
      <w:r>
        <w:t xml:space="preserve">Коефіцієнт теплопередачі непрозох конструкцій</w:t>
      </w:r>
      <w:bookmarkEnd w:id="542"/>
    </w:p>
    <w:p>
      <w:pPr>
        <w:pStyle w:val="CadEENormalText"/>
      </w:pPr>
      <w:r>
        <w:t xml:space="preserve">Коефіцієнт теплопередачі визначаємо для непрозорих огороджувальних конструкцій з номерами №1, №2, №3, №4, №9, №11. Номери відповідають даним таблиць вихідних даних, наведених у додатку «Введені огороджувальні конструкції» (див. </w:t>
      </w:r>
      <w:r>
        <w:fldChar w:fldCharType="begin"/>
      </w:r>
      <w:r>
        <w:instrText xml:space="preserve"> REF CadEE_Target_2185 \h </w:instrText>
      </w:r>
      <w:r>
        <w:fldChar w:fldCharType="separate"/>
      </w:r>
      <w:r>
        <w:t xml:space="preserve">Додаток</w:t>
      </w:r>
      <w:r>
        <w:fldChar w:fldCharType="end"/>
      </w:r>
      <w:r>
        <w:t xml:space="preserve">).</w:t>
      </w:r>
    </w:p>
    <w:p>
      <w:pPr>
        <w:pStyle w:val="CadEENormalText"/>
        <w:numPr>
          <w:ilvl w:val="3"/>
          <w:numId w:val="1"/>
        </w:numPr>
      </w:pPr>
      <w:bookmarkStart w:id="543" w:name="CadEE_Target_543"/>
      <w:r>
        <w:t xml:space="preserve">Коефіцієнт теплопередачі непрозорої конструкції №1 (без вентпрошаку згідно з п. 11.3.4 ДСТУ 9190:2022):</w:t>
      </w:r>
      <w:bookmarkEnd w:id="54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U</m:t>
                        </m:r>
                      </m:e>
                      <m:sub>
                        <m:r>
                          <m:rPr>
                            <m:sty m:val="i"/>
                          </m:rPr>
                          <m:t>c</m:t>
                        </m:r>
                      </m:sub>
                    </m:sSub>
                  </m:e>
                  <m:sub>
                    <m:r>
                      <m:t>1</m:t>
                    </m:r>
                  </m:sub>
                </m:sSub>
                <m:r>
                  <m:t>=</m:t>
                </m:r>
                <m:sSub>
                  <m:e>
                    <m:r>
                      <m:rPr>
                        <m:sty m:val="i"/>
                      </m:rPr>
                      <m:t>U</m:t>
                    </m:r>
                  </m:e>
                  <m:sub>
                    <m:r>
                      <m:t>1</m:t>
                    </m:r>
                  </m:sub>
                </m:sSub>
                <m:r>
                  <m:t>=</m:t>
                </m:r>
                <m:r>
                  <m:t>0.2494</m:t>
                </m:r>
                <m:r>
                  <m:t>=</m:t>
                </m:r>
                <m:r>
                  <m:t>0.2494</m:t>
                </m:r>
                <m:r>
                  <m:t xml:space="preserve"> </m:t>
                </m:r>
                <m:f>
                  <m:num>
                    <m:r>
                      <m:t>Вт</m:t>
                    </m:r>
                  </m:num>
                  <m:den>
                    <m:sSup>
                      <m:e>
                        <m:r>
                          <m:t>м</m:t>
                        </m:r>
                      </m:e>
                      <m:sup>
                        <m:r>
                          <m:t>2</m:t>
                        </m:r>
                      </m:sup>
                    </m:sSup>
                    <m:r>
                      <m:t>·</m:t>
                    </m:r>
                    <m:r>
                      <m:rPr>
                        <m:sty m:val="i"/>
                      </m:rPr>
                      <m:t>K</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44" w:name="CadEE_Target_544"/>
            <w:r>
              <w:fldChar w:fldCharType="begin"/>
            </w:r>
            <w:r>
              <w:instrText xml:space="preserve"> SEQ CadEE_Formula \* ARABIC </w:instrText>
            </w:r>
            <w:r>
              <w:fldChar w:fldCharType="separate"/>
            </w:r>
            <w:r>
              <w:t xml:space="preserve">251</w:t>
            </w:r>
            <w:r>
              <w:fldChar w:fldCharType="end"/>
            </w:r>
            <w:bookmarkEnd w:id="544"/>
            <w:r>
              <w:t>)</w:t>
            </w:r>
          </w:p>
        </w:tc>
      </w:tr>
    </w:tbl>
    <w:p>
      <w:pPr>
        <w:pStyle w:val="CadEENormalText"/>
      </w:pPr>
      <w:r>
        <w:t xml:space="preserve">де </w:t>
      </w:r>
      <w:r>
        <w:rPr>
          <w:rFonts w:ascii="Cambria Math" w:hAnsi="Cambria Math" w:eastAsia="Cambria Math" w:cs="Cambria Math"/>
        </w:rPr>
        <w:t xml:space="preserve">U</w:t>
      </w:r>
      <w:r>
        <w:rPr>
          <w:rFonts w:ascii="Cambria Math" w:hAnsi="Cambria Math" w:eastAsia="Cambria Math" w:cs="Cambria Math"/>
          <w:vertAlign w:val="subscript"/>
        </w:rPr>
        <w:t xml:space="preserve">1</w:t>
      </w:r>
      <w:r>
        <w:t xml:space="preserve"> - те саме, що у формулі (</w:t>
      </w:r>
      <w:r>
        <w:fldChar w:fldCharType="begin"/>
      </w:r>
      <w:r>
        <w:instrText xml:space="preserve"> REF CadEE_Target_70 \h </w:instrText>
      </w:r>
      <w:r>
        <w:fldChar w:fldCharType="separate"/>
      </w:r>
      <w:r>
        <w:t xml:space="preserve">14</w:t>
      </w:r>
      <w:r>
        <w:fldChar w:fldCharType="end"/>
      </w:r>
      <w:r>
        <w:t xml:space="preserve">).</w:t>
      </w:r>
    </w:p>
    <w:p>
      <w:pPr>
        <w:pStyle w:val="CadEENormalText"/>
        <w:numPr>
          <w:ilvl w:val="3"/>
          <w:numId w:val="1"/>
        </w:numPr>
      </w:pPr>
      <w:bookmarkStart w:id="545" w:name="CadEE_Target_545"/>
      <w:r>
        <w:t xml:space="preserve">Коефіцієнт теплопередачі непрозорої конструкції №2 (без вентпрошаку згідно з п. 11.3.4 ДСТУ 9190:2022):</w:t>
      </w:r>
      <w:bookmarkEnd w:id="54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U</m:t>
                        </m:r>
                      </m:e>
                      <m:sub>
                        <m:r>
                          <m:rPr>
                            <m:sty m:val="i"/>
                          </m:rPr>
                          <m:t>c</m:t>
                        </m:r>
                      </m:sub>
                    </m:sSub>
                  </m:e>
                  <m:sub>
                    <m:r>
                      <m:t>2</m:t>
                    </m:r>
                  </m:sub>
                </m:sSub>
                <m:r>
                  <m:t>=</m:t>
                </m:r>
                <m:sSub>
                  <m:e>
                    <m:r>
                      <m:rPr>
                        <m:sty m:val="i"/>
                      </m:rPr>
                      <m:t>U</m:t>
                    </m:r>
                  </m:e>
                  <m:sub>
                    <m:r>
                      <m:t>1</m:t>
                    </m:r>
                  </m:sub>
                </m:sSub>
                <m:r>
                  <m:t>=</m:t>
                </m:r>
                <m:r>
                  <m:t>0.2494</m:t>
                </m:r>
                <m:r>
                  <m:t>=</m:t>
                </m:r>
                <m:r>
                  <m:t>0.2494</m:t>
                </m:r>
                <m:r>
                  <m:t xml:space="preserve"> </m:t>
                </m:r>
                <m:f>
                  <m:num>
                    <m:r>
                      <m:t>Вт</m:t>
                    </m:r>
                  </m:num>
                  <m:den>
                    <m:sSup>
                      <m:e>
                        <m:r>
                          <m:t>м</m:t>
                        </m:r>
                      </m:e>
                      <m:sup>
                        <m:r>
                          <m:t>2</m:t>
                        </m:r>
                      </m:sup>
                    </m:sSup>
                    <m:r>
                      <m:t>·</m:t>
                    </m:r>
                    <m:r>
                      <m:rPr>
                        <m:sty m:val="i"/>
                      </m:rPr>
                      <m:t>K</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46" w:name="CadEE_Target_546"/>
            <w:r>
              <w:fldChar w:fldCharType="begin"/>
            </w:r>
            <w:r>
              <w:instrText xml:space="preserve"> SEQ CadEE_Formula \* ARABIC </w:instrText>
            </w:r>
            <w:r>
              <w:fldChar w:fldCharType="separate"/>
            </w:r>
            <w:r>
              <w:t xml:space="preserve">252</w:t>
            </w:r>
            <w:r>
              <w:fldChar w:fldCharType="end"/>
            </w:r>
            <w:bookmarkEnd w:id="546"/>
            <w:r>
              <w:t>)</w:t>
            </w:r>
          </w:p>
        </w:tc>
      </w:tr>
    </w:tbl>
    <w:p>
      <w:pPr>
        <w:pStyle w:val="CadEENormalText"/>
      </w:pPr>
      <w:r>
        <w:t xml:space="preserve">де </w:t>
      </w:r>
      <w:r>
        <w:rPr>
          <w:rFonts w:ascii="Cambria Math" w:hAnsi="Cambria Math" w:eastAsia="Cambria Math" w:cs="Cambria Math"/>
        </w:rPr>
        <w:t xml:space="preserve">U</w:t>
      </w:r>
      <w:r>
        <w:rPr>
          <w:rFonts w:ascii="Cambria Math" w:hAnsi="Cambria Math" w:eastAsia="Cambria Math" w:cs="Cambria Math"/>
          <w:vertAlign w:val="subscript"/>
        </w:rPr>
        <w:t xml:space="preserve">1</w:t>
      </w:r>
      <w:r>
        <w:t xml:space="preserve"> - те саме, що у формулі (</w:t>
      </w:r>
      <w:r>
        <w:fldChar w:fldCharType="begin"/>
      </w:r>
      <w:r>
        <w:instrText xml:space="preserve"> REF CadEE_Target_70 \h </w:instrText>
      </w:r>
      <w:r>
        <w:fldChar w:fldCharType="separate"/>
      </w:r>
      <w:r>
        <w:t xml:space="preserve">14</w:t>
      </w:r>
      <w:r>
        <w:fldChar w:fldCharType="end"/>
      </w:r>
      <w:r>
        <w:t xml:space="preserve">).</w:t>
      </w:r>
    </w:p>
    <w:p>
      <w:pPr>
        <w:pStyle w:val="CadEENormalText"/>
        <w:numPr>
          <w:ilvl w:val="3"/>
          <w:numId w:val="1"/>
        </w:numPr>
      </w:pPr>
      <w:bookmarkStart w:id="547" w:name="CadEE_Target_547"/>
      <w:r>
        <w:t xml:space="preserve">Коефіцієнт теплопередачі непрозорої конструкції №3 (без вентпрошаку згідно з п. 11.3.4 ДСТУ 9190:2022):</w:t>
      </w:r>
      <w:bookmarkEnd w:id="54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U</m:t>
                        </m:r>
                      </m:e>
                      <m:sub>
                        <m:r>
                          <m:rPr>
                            <m:sty m:val="i"/>
                          </m:rPr>
                          <m:t>c</m:t>
                        </m:r>
                      </m:sub>
                    </m:sSub>
                  </m:e>
                  <m:sub>
                    <m:r>
                      <m:t>3</m:t>
                    </m:r>
                  </m:sub>
                </m:sSub>
                <m:r>
                  <m:t>=</m:t>
                </m:r>
                <m:sSub>
                  <m:e>
                    <m:r>
                      <m:rPr>
                        <m:sty m:val="i"/>
                      </m:rPr>
                      <m:t>U</m:t>
                    </m:r>
                  </m:e>
                  <m:sub>
                    <m:r>
                      <m:t>1</m:t>
                    </m:r>
                  </m:sub>
                </m:sSub>
                <m:r>
                  <m:t>=</m:t>
                </m:r>
                <m:r>
                  <m:t>0.2494</m:t>
                </m:r>
                <m:r>
                  <m:t>=</m:t>
                </m:r>
                <m:r>
                  <m:t>0.2494</m:t>
                </m:r>
                <m:r>
                  <m:t xml:space="preserve"> </m:t>
                </m:r>
                <m:f>
                  <m:num>
                    <m:r>
                      <m:t>Вт</m:t>
                    </m:r>
                  </m:num>
                  <m:den>
                    <m:sSup>
                      <m:e>
                        <m:r>
                          <m:t>м</m:t>
                        </m:r>
                      </m:e>
                      <m:sup>
                        <m:r>
                          <m:t>2</m:t>
                        </m:r>
                      </m:sup>
                    </m:sSup>
                    <m:r>
                      <m:t>·</m:t>
                    </m:r>
                    <m:r>
                      <m:rPr>
                        <m:sty m:val="i"/>
                      </m:rPr>
                      <m:t>K</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48" w:name="CadEE_Target_548"/>
            <w:r>
              <w:fldChar w:fldCharType="begin"/>
            </w:r>
            <w:r>
              <w:instrText xml:space="preserve"> SEQ CadEE_Formula \* ARABIC </w:instrText>
            </w:r>
            <w:r>
              <w:fldChar w:fldCharType="separate"/>
            </w:r>
            <w:r>
              <w:t xml:space="preserve">253</w:t>
            </w:r>
            <w:r>
              <w:fldChar w:fldCharType="end"/>
            </w:r>
            <w:bookmarkEnd w:id="548"/>
            <w:r>
              <w:t>)</w:t>
            </w:r>
          </w:p>
        </w:tc>
      </w:tr>
    </w:tbl>
    <w:p>
      <w:pPr>
        <w:pStyle w:val="CadEENormalText"/>
      </w:pPr>
      <w:r>
        <w:t xml:space="preserve">де </w:t>
      </w:r>
      <w:r>
        <w:rPr>
          <w:rFonts w:ascii="Cambria Math" w:hAnsi="Cambria Math" w:eastAsia="Cambria Math" w:cs="Cambria Math"/>
        </w:rPr>
        <w:t xml:space="preserve">U</w:t>
      </w:r>
      <w:r>
        <w:rPr>
          <w:rFonts w:ascii="Cambria Math" w:hAnsi="Cambria Math" w:eastAsia="Cambria Math" w:cs="Cambria Math"/>
          <w:vertAlign w:val="subscript"/>
        </w:rPr>
        <w:t xml:space="preserve">1</w:t>
      </w:r>
      <w:r>
        <w:t xml:space="preserve"> - те саме, що у формулі (</w:t>
      </w:r>
      <w:r>
        <w:fldChar w:fldCharType="begin"/>
      </w:r>
      <w:r>
        <w:instrText xml:space="preserve"> REF CadEE_Target_70 \h </w:instrText>
      </w:r>
      <w:r>
        <w:fldChar w:fldCharType="separate"/>
      </w:r>
      <w:r>
        <w:t xml:space="preserve">14</w:t>
      </w:r>
      <w:r>
        <w:fldChar w:fldCharType="end"/>
      </w:r>
      <w:r>
        <w:t xml:space="preserve">).</w:t>
      </w:r>
    </w:p>
    <w:p>
      <w:pPr>
        <w:pStyle w:val="CadEENormalText"/>
        <w:numPr>
          <w:ilvl w:val="3"/>
          <w:numId w:val="1"/>
        </w:numPr>
      </w:pPr>
      <w:bookmarkStart w:id="549" w:name="CadEE_Target_549"/>
      <w:r>
        <w:t xml:space="preserve">Коефіцієнт теплопередачі непрозорої конструкції №4 (без вентпрошаку згідно з п. 11.3.4 ДСТУ 9190:2022):</w:t>
      </w:r>
      <w:bookmarkEnd w:id="54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U</m:t>
                        </m:r>
                      </m:e>
                      <m:sub>
                        <m:r>
                          <m:rPr>
                            <m:sty m:val="i"/>
                          </m:rPr>
                          <m:t>c</m:t>
                        </m:r>
                      </m:sub>
                    </m:sSub>
                  </m:e>
                  <m:sub>
                    <m:r>
                      <m:t>4</m:t>
                    </m:r>
                  </m:sub>
                </m:sSub>
                <m:r>
                  <m:t>=</m:t>
                </m:r>
                <m:sSub>
                  <m:e>
                    <m:r>
                      <m:rPr>
                        <m:sty m:val="i"/>
                      </m:rPr>
                      <m:t>U</m:t>
                    </m:r>
                  </m:e>
                  <m:sub>
                    <m:r>
                      <m:t>1</m:t>
                    </m:r>
                  </m:sub>
                </m:sSub>
                <m:r>
                  <m:t>=</m:t>
                </m:r>
                <m:r>
                  <m:t>0.2494</m:t>
                </m:r>
                <m:r>
                  <m:t>=</m:t>
                </m:r>
                <m:r>
                  <m:t>0.2494</m:t>
                </m:r>
                <m:r>
                  <m:t xml:space="preserve"> </m:t>
                </m:r>
                <m:f>
                  <m:num>
                    <m:r>
                      <m:t>Вт</m:t>
                    </m:r>
                  </m:num>
                  <m:den>
                    <m:sSup>
                      <m:e>
                        <m:r>
                          <m:t>м</m:t>
                        </m:r>
                      </m:e>
                      <m:sup>
                        <m:r>
                          <m:t>2</m:t>
                        </m:r>
                      </m:sup>
                    </m:sSup>
                    <m:r>
                      <m:t>·</m:t>
                    </m:r>
                    <m:r>
                      <m:rPr>
                        <m:sty m:val="i"/>
                      </m:rPr>
                      <m:t>K</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50" w:name="CadEE_Target_550"/>
            <w:r>
              <w:fldChar w:fldCharType="begin"/>
            </w:r>
            <w:r>
              <w:instrText xml:space="preserve"> SEQ CadEE_Formula \* ARABIC </w:instrText>
            </w:r>
            <w:r>
              <w:fldChar w:fldCharType="separate"/>
            </w:r>
            <w:r>
              <w:t xml:space="preserve">254</w:t>
            </w:r>
            <w:r>
              <w:fldChar w:fldCharType="end"/>
            </w:r>
            <w:bookmarkEnd w:id="550"/>
            <w:r>
              <w:t>)</w:t>
            </w:r>
          </w:p>
        </w:tc>
      </w:tr>
    </w:tbl>
    <w:p>
      <w:pPr>
        <w:pStyle w:val="CadEENormalText"/>
      </w:pPr>
      <w:r>
        <w:t xml:space="preserve">де </w:t>
      </w:r>
      <w:r>
        <w:rPr>
          <w:rFonts w:ascii="Cambria Math" w:hAnsi="Cambria Math" w:eastAsia="Cambria Math" w:cs="Cambria Math"/>
        </w:rPr>
        <w:t xml:space="preserve">U</w:t>
      </w:r>
      <w:r>
        <w:rPr>
          <w:rFonts w:ascii="Cambria Math" w:hAnsi="Cambria Math" w:eastAsia="Cambria Math" w:cs="Cambria Math"/>
          <w:vertAlign w:val="subscript"/>
        </w:rPr>
        <w:t xml:space="preserve">1</w:t>
      </w:r>
      <w:r>
        <w:t xml:space="preserve"> - те саме, що у формулі (</w:t>
      </w:r>
      <w:r>
        <w:fldChar w:fldCharType="begin"/>
      </w:r>
      <w:r>
        <w:instrText xml:space="preserve"> REF CadEE_Target_70 \h </w:instrText>
      </w:r>
      <w:r>
        <w:fldChar w:fldCharType="separate"/>
      </w:r>
      <w:r>
        <w:t xml:space="preserve">14</w:t>
      </w:r>
      <w:r>
        <w:fldChar w:fldCharType="end"/>
      </w:r>
      <w:r>
        <w:t xml:space="preserve">).</w:t>
      </w:r>
    </w:p>
    <w:p>
      <w:pPr>
        <w:pStyle w:val="CadEENormalText"/>
        <w:numPr>
          <w:ilvl w:val="3"/>
          <w:numId w:val="1"/>
        </w:numPr>
      </w:pPr>
      <w:bookmarkStart w:id="551" w:name="CadEE_Target_551"/>
      <w:r>
        <w:t xml:space="preserve">Коефіцієнт теплопередачі непрозорої конструкції №9 (без вентпрошаку згідно з п. 11.3.4 ДСТУ 9190:2022):</w:t>
      </w:r>
      <w:bookmarkEnd w:id="55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U</m:t>
                        </m:r>
                      </m:e>
                      <m:sub>
                        <m:r>
                          <m:rPr>
                            <m:sty m:val="i"/>
                          </m:rPr>
                          <m:t>c</m:t>
                        </m:r>
                      </m:sub>
                    </m:sSub>
                  </m:e>
                  <m:sub>
                    <m:r>
                      <m:t>9</m:t>
                    </m:r>
                  </m:sub>
                </m:sSub>
                <m:r>
                  <m:t>=</m:t>
                </m:r>
                <m:sSub>
                  <m:e>
                    <m:r>
                      <m:rPr>
                        <m:sty m:val="i"/>
                      </m:rPr>
                      <m:t>U</m:t>
                    </m:r>
                  </m:e>
                  <m:sub>
                    <m:r>
                      <m:t>5</m:t>
                    </m:r>
                  </m:sub>
                </m:sSub>
                <m:r>
                  <m:t>=</m:t>
                </m:r>
                <m:r>
                  <m:t>1</m:t>
                </m:r>
                <m:r>
                  <m:t>=</m:t>
                </m:r>
                <m:r>
                  <m:t>1</m:t>
                </m:r>
                <m:r>
                  <m:t xml:space="preserve"> </m:t>
                </m:r>
                <m:f>
                  <m:num>
                    <m:r>
                      <m:t>Вт</m:t>
                    </m:r>
                  </m:num>
                  <m:den>
                    <m:sSup>
                      <m:e>
                        <m:r>
                          <m:t>м</m:t>
                        </m:r>
                      </m:e>
                      <m:sup>
                        <m:r>
                          <m:t>2</m:t>
                        </m:r>
                      </m:sup>
                    </m:sSup>
                    <m:r>
                      <m:t>·</m:t>
                    </m:r>
                    <m:r>
                      <m:rPr>
                        <m:sty m:val="i"/>
                      </m:rPr>
                      <m:t>K</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52" w:name="CadEE_Target_552"/>
            <w:r>
              <w:fldChar w:fldCharType="begin"/>
            </w:r>
            <w:r>
              <w:instrText xml:space="preserve"> SEQ CadEE_Formula \* ARABIC </w:instrText>
            </w:r>
            <w:r>
              <w:fldChar w:fldCharType="separate"/>
            </w:r>
            <w:r>
              <w:t xml:space="preserve">255</w:t>
            </w:r>
            <w:r>
              <w:fldChar w:fldCharType="end"/>
            </w:r>
            <w:bookmarkEnd w:id="552"/>
            <w:r>
              <w:t>)</w:t>
            </w:r>
          </w:p>
        </w:tc>
      </w:tr>
    </w:tbl>
    <w:p>
      <w:pPr>
        <w:pStyle w:val="CadEENormalText"/>
      </w:pPr>
      <w:r>
        <w:t xml:space="preserve">де </w:t>
      </w:r>
      <w:r>
        <w:rPr>
          <w:rFonts w:ascii="Cambria Math" w:hAnsi="Cambria Math" w:eastAsia="Cambria Math" w:cs="Cambria Math"/>
        </w:rPr>
        <w:t xml:space="preserve">U</w:t>
      </w:r>
      <w:r>
        <w:rPr>
          <w:rFonts w:ascii="Cambria Math" w:hAnsi="Cambria Math" w:eastAsia="Cambria Math" w:cs="Cambria Math"/>
          <w:vertAlign w:val="subscript"/>
        </w:rPr>
        <w:t xml:space="preserve">5</w:t>
      </w:r>
      <w:r>
        <w:t xml:space="preserve"> - те саме, що у формулі (</w:t>
      </w:r>
      <w:r>
        <w:fldChar w:fldCharType="begin"/>
      </w:r>
      <w:r>
        <w:instrText xml:space="preserve"> REF CadEE_Target_160 \h </w:instrText>
      </w:r>
      <w:r>
        <w:fldChar w:fldCharType="separate"/>
      </w:r>
      <w:r>
        <w:t xml:space="preserve">50</w:t>
      </w:r>
      <w:r>
        <w:fldChar w:fldCharType="end"/>
      </w:r>
      <w:r>
        <w:t xml:space="preserve">).</w:t>
      </w:r>
    </w:p>
    <w:p>
      <w:pPr>
        <w:pStyle w:val="CadEENormalText"/>
        <w:numPr>
          <w:ilvl w:val="3"/>
          <w:numId w:val="1"/>
        </w:numPr>
      </w:pPr>
      <w:bookmarkStart w:id="553" w:name="CadEE_Target_553"/>
      <w:r>
        <w:t xml:space="preserve">Коефіцієнт теплопередачі непрозорої конструкції №11 (без вентпрошаку згідно з п. 11.3.4 ДСТУ 9190:2022):</w:t>
      </w:r>
      <w:bookmarkEnd w:id="55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U</m:t>
                        </m:r>
                      </m:e>
                      <m:sub>
                        <m:r>
                          <m:rPr>
                            <m:sty m:val="i"/>
                          </m:rPr>
                          <m:t>c</m:t>
                        </m:r>
                      </m:sub>
                    </m:sSub>
                  </m:e>
                  <m:sub>
                    <m:r>
                      <m:t>11</m:t>
                    </m:r>
                  </m:sub>
                </m:sSub>
                <m:r>
                  <m:t>=</m:t>
                </m:r>
                <m:sSub>
                  <m:e>
                    <m:r>
                      <m:rPr>
                        <m:sty m:val="i"/>
                      </m:rPr>
                      <m:t>U</m:t>
                    </m:r>
                  </m:e>
                  <m:sub>
                    <m:r>
                      <m:t>2</m:t>
                    </m:r>
                  </m:sub>
                </m:sSub>
                <m:r>
                  <m:t>=</m:t>
                </m:r>
                <m:r>
                  <m:t>0.25</m:t>
                </m:r>
                <m:r>
                  <m:t>=</m:t>
                </m:r>
                <m:r>
                  <m:t>0.25</m:t>
                </m:r>
                <m:r>
                  <m:t xml:space="preserve"> </m:t>
                </m:r>
                <m:f>
                  <m:num>
                    <m:r>
                      <m:t>Вт</m:t>
                    </m:r>
                  </m:num>
                  <m:den>
                    <m:sSup>
                      <m:e>
                        <m:r>
                          <m:t>м</m:t>
                        </m:r>
                      </m:e>
                      <m:sup>
                        <m:r>
                          <m:t>2</m:t>
                        </m:r>
                      </m:sup>
                    </m:sSup>
                    <m:r>
                      <m:t>·</m:t>
                    </m:r>
                    <m:r>
                      <m:rPr>
                        <m:sty m:val="i"/>
                      </m:rPr>
                      <m:t>K</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54" w:name="CadEE_Target_554"/>
            <w:r>
              <w:fldChar w:fldCharType="begin"/>
            </w:r>
            <w:r>
              <w:instrText xml:space="preserve"> SEQ CadEE_Formula \* ARABIC </w:instrText>
            </w:r>
            <w:r>
              <w:fldChar w:fldCharType="separate"/>
            </w:r>
            <w:r>
              <w:t xml:space="preserve">256</w:t>
            </w:r>
            <w:r>
              <w:fldChar w:fldCharType="end"/>
            </w:r>
            <w:bookmarkEnd w:id="554"/>
            <w:r>
              <w:t>)</w:t>
            </w:r>
          </w:p>
        </w:tc>
      </w:tr>
    </w:tbl>
    <w:p>
      <w:pPr>
        <w:pStyle w:val="CadEENormalText"/>
      </w:pPr>
      <w:r>
        <w:t xml:space="preserve">де </w:t>
      </w:r>
      <w:r>
        <w:rPr>
          <w:rFonts w:ascii="Cambria Math" w:hAnsi="Cambria Math" w:eastAsia="Cambria Math" w:cs="Cambria Math"/>
        </w:rPr>
        <w:t xml:space="preserve">U</w:t>
      </w:r>
      <w:r>
        <w:rPr>
          <w:rFonts w:ascii="Cambria Math" w:hAnsi="Cambria Math" w:eastAsia="Cambria Math" w:cs="Cambria Math"/>
          <w:vertAlign w:val="subscript"/>
        </w:rPr>
        <w:t xml:space="preserve">2</w:t>
      </w:r>
      <w:r>
        <w:t xml:space="preserve"> - те саме, що у формулі (</w:t>
      </w:r>
      <w:r>
        <w:fldChar w:fldCharType="begin"/>
      </w:r>
      <w:r>
        <w:instrText xml:space="preserve"> REF CadEE_Target_91 \h </w:instrText>
      </w:r>
      <w:r>
        <w:fldChar w:fldCharType="separate"/>
      </w:r>
      <w:r>
        <w:t xml:space="preserve">22</w:t>
      </w:r>
      <w:r>
        <w:fldChar w:fldCharType="end"/>
      </w:r>
      <w:r>
        <w:t xml:space="preserve">).</w:t>
      </w:r>
    </w:p>
    <w:p>
      <w:pPr>
        <w:pStyle w:val="CadEENormalText"/>
        <w:numPr>
          <w:ilvl w:val="3"/>
          <w:numId w:val="1"/>
        </w:numPr>
      </w:pPr>
      <w:bookmarkStart w:id="555" w:name="CadEE_Target_555"/>
      <w:r>
        <w:t xml:space="preserve">Еквівалентну площу інсоляції непрозорих конструкцій визначаємо згідно з п. 11.3.4 ДСТУ 9190:2022.</w:t>
      </w:r>
      <w:bookmarkEnd w:id="555"/>
    </w:p>
    <w:p>
      <w:pPr>
        <w:pStyle w:val="CadEENormalText"/>
        <w:numPr>
          <w:ilvl w:val="4"/>
          <w:numId w:val="1"/>
        </w:numPr>
      </w:pPr>
      <w:bookmarkStart w:id="556" w:name="CadEE_Target_556"/>
      <w:r>
        <w:t xml:space="preserve">Еквівалентна площа інсоляції непрозорої конструкції:</w:t>
      </w:r>
      <w:bookmarkEnd w:id="55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A</m:t>
                        </m:r>
                      </m:e>
                      <m:sub>
                        <m:r>
                          <m:rPr>
                            <m:sty m:val="i"/>
                          </m:rPr>
                          <m:t>sol</m:t>
                        </m:r>
                      </m:sub>
                    </m:sSub>
                  </m:e>
                  <m:sub>
                    <m:r>
                      <m:rPr>
                        <m:sty m:val="i"/>
                      </m:rPr>
                      <m:t>i</m:t>
                    </m:r>
                  </m:sub>
                </m:sSub>
                <m:r>
                  <m:t>=</m:t>
                </m:r>
                <m:sSub>
                  <m:e>
                    <m:r>
                      <m:t>α</m:t>
                    </m:r>
                  </m:e>
                  <m:sub>
                    <m:r>
                      <m:rPr>
                        <m:sty m:val="i"/>
                      </m:rPr>
                      <m:t>sсi</m:t>
                    </m:r>
                  </m:sub>
                </m:sSub>
                <m:r>
                  <m:t>·</m:t>
                </m:r>
                <m:sSub>
                  <m:e>
                    <m:r>
                      <m:rPr>
                        <m:sty m:val="i"/>
                      </m:rPr>
                      <m:t>R</m:t>
                    </m:r>
                  </m:e>
                  <m:sub>
                    <m:r>
                      <m:rPr>
                        <m:sty m:val="i"/>
                      </m:rPr>
                      <m:t>se</m:t>
                    </m:r>
                  </m:sub>
                </m:sSub>
                <m:r>
                  <m:t>·</m:t>
                </m:r>
                <m:sSub>
                  <m:e>
                    <m:sSub>
                      <m:e>
                        <m:r>
                          <m:rPr>
                            <m:sty m:val="i"/>
                          </m:rPr>
                          <m:t>U</m:t>
                        </m:r>
                      </m:e>
                      <m:sub>
                        <m:r>
                          <m:rPr>
                            <m:sty m:val="i"/>
                          </m:rPr>
                          <m:t>c</m:t>
                        </m:r>
                      </m:sub>
                    </m:sSub>
                  </m:e>
                  <m:sub>
                    <m:r>
                      <m:rPr>
                        <m:sty m:val="i"/>
                      </m:rPr>
                      <m:t>i</m:t>
                    </m:r>
                  </m:sub>
                </m:sSub>
                <m:r>
                  <m:t>·</m:t>
                </m:r>
                <m:sSub>
                  <m:e>
                    <m:sSub>
                      <m:e>
                        <m:r>
                          <m:rPr>
                            <m:sty m:val="i"/>
                          </m:rPr>
                          <m:t>A</m:t>
                        </m:r>
                      </m:e>
                      <m:sub>
                        <m:r>
                          <m:rPr>
                            <m:sty m:val="i"/>
                          </m:rPr>
                          <m:t>c</m:t>
                        </m:r>
                      </m:sub>
                    </m:sSub>
                  </m:e>
                  <m:sub>
                    <m:r>
                      <m:rPr>
                        <m:sty m:val="i"/>
                      </m:rPr>
                      <m:t>i</m:t>
                    </m:r>
                  </m:sub>
                </m:sSub>
                <m:sSup>
                  <m:e>
                    <m:r>
                      <m:t>м</m:t>
                    </m:r>
                  </m:e>
                  <m:sup>
                    <m:r>
                      <m:t>2</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57" w:name="CadEE_Target_557"/>
            <w:r>
              <w:fldChar w:fldCharType="begin"/>
            </w:r>
            <w:r>
              <w:instrText xml:space="preserve"> SEQ CadEE_Formula \* ARABIC </w:instrText>
            </w:r>
            <w:r>
              <w:fldChar w:fldCharType="separate"/>
            </w:r>
            <w:r>
              <w:t xml:space="preserve">257</w:t>
            </w:r>
            <w:r>
              <w:fldChar w:fldCharType="end"/>
            </w:r>
            <w:bookmarkEnd w:id="557"/>
            <w:r>
              <w:t>)</w:t>
            </w:r>
          </w:p>
        </w:tc>
      </w:tr>
    </w:tbl>
    <w:p>
      <w:pPr>
        <w:pStyle w:val="CadEENormalText"/>
      </w:pPr>
      <w:r>
        <w:t xml:space="preserve">де </w:t>
      </w:r>
      <w:r>
        <w:rPr>
          <w:rFonts w:ascii="Cambria Math" w:hAnsi="Cambria Math" w:eastAsia="Cambria Math" w:cs="Cambria Math"/>
        </w:rPr>
        <w:t xml:space="preserve">α</w:t>
      </w:r>
      <w:r>
        <w:rPr>
          <w:rFonts w:ascii="Cambria Math" w:hAnsi="Cambria Math" w:eastAsia="Cambria Math" w:cs="Cambria Math"/>
          <w:vertAlign w:val="subscript"/>
        </w:rPr>
        <w:t xml:space="preserve">sсi</w:t>
      </w:r>
      <w:r>
        <w:t xml:space="preserve"> - безрозмірний коефіцієнт поглинання сонячної радіації конструкцією,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R</w:t>
      </w:r>
      <w:r>
        <w:rPr>
          <w:rFonts w:ascii="Cambria Math" w:hAnsi="Cambria Math" w:eastAsia="Cambria Math" w:cs="Cambria Math"/>
          <w:vertAlign w:val="subscript"/>
        </w:rPr>
        <w:t xml:space="preserve">se</w:t>
      </w:r>
      <w:r>
        <w:t xml:space="preserve"> - те саме, що у формулі (</w:t>
      </w:r>
      <w:r>
        <w:fldChar w:fldCharType="begin"/>
      </w:r>
      <w:r>
        <w:instrText xml:space="preserve"> REF CadEE_Target_114 \h </w:instrText>
      </w:r>
      <w:r>
        <w:fldChar w:fldCharType="separate"/>
      </w:r>
      <w:r>
        <w:t xml:space="preserve">34</w:t>
      </w:r>
      <w:r>
        <w:fldChar w:fldCharType="end"/>
      </w:r>
      <w:r>
        <w:t xml:space="preserve">); </w:t>
      </w:r>
      <w:r>
        <w:rPr>
          <w:rFonts w:ascii="Cambria Math" w:hAnsi="Cambria Math" w:eastAsia="Cambria Math" w:cs="Cambria Math"/>
        </w:rPr>
        <w:t xml:space="preserve">U</w:t>
      </w:r>
      <w:r>
        <w:rPr>
          <w:rFonts w:ascii="Cambria Math" w:hAnsi="Cambria Math" w:eastAsia="Cambria Math" w:cs="Cambria Math"/>
          <w:vertAlign w:val="subscript"/>
        </w:rPr>
        <w:t xml:space="preserve">c i</w:t>
      </w:r>
      <w:r>
        <w:t xml:space="preserve"> - коефіцієнт теплопередачі непрозорої конструкції, див. п. </w:t>
      </w:r>
      <w:r>
        <w:fldChar w:fldCharType="begin"/>
      </w:r>
      <w:r>
        <w:instrText xml:space="preserve"> REF CadEE_Target_543 \n \h </w:instrText>
      </w:r>
      <w:r>
        <w:fldChar w:fldCharType="separate"/>
      </w:r>
      <w:r>
        <w:t xml:space="preserve">7.3.1.2</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c i</w:t>
      </w:r>
      <w:r>
        <w:t xml:space="preserve">, див. табл. </w:t>
      </w:r>
      <w:r>
        <w:fldChar w:fldCharType="begin"/>
      </w:r>
      <w:r>
        <w:instrText xml:space="preserve"> REF CadEE_Target_538 \h </w:instrText>
      </w:r>
      <w:r>
        <w:fldChar w:fldCharType="separate"/>
      </w:r>
      <w:r>
        <w:t xml:space="preserve">7.1</w:t>
      </w:r>
      <w:r>
        <w:fldChar w:fldCharType="end"/>
      </w:r>
      <w:r>
        <w:t xml:space="preserve">.</w:t>
      </w:r>
    </w:p>
    <w:p>
      <w:pPr>
        <w:pStyle w:val="CadEETableCaption"/>
      </w:pPr>
      <w:r>
        <w:t xml:space="preserve">Таблиця №</w:t>
      </w:r>
      <w:bookmarkStart w:id="558" w:name="CadEE_Target_558"/>
      <w:r>
        <w:fldChar w:fldCharType="begin"/>
      </w:r>
      <w:r>
        <w:instrText xml:space="preserve"> SEQ CadEE_Table \* ARABIC </w:instrText>
      </w:r>
      <w:r>
        <w:fldChar w:fldCharType="separate"/>
      </w:r>
      <w:r>
        <w:t xml:space="preserve">7.2</w:t>
      </w:r>
      <w:r>
        <w:fldChar w:fldCharType="end"/>
      </w:r>
      <w:bookmarkEnd w:id="558"/>
      <w:r>
        <w:t xml:space="preserve">. Еквівалентна площа інсоляції непрозорих конструкцій</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826"/>
        <w:gridCol w:w="1584"/>
        <w:gridCol w:w="1584"/>
        <w:gridCol w:w="1584"/>
        <w:gridCol w:w="1584"/>
        <w:gridCol w:w="1584"/>
        <w:gridCol w:w="1584"/>
      </w:tblGrid>
      <w:tr>
        <w:trPr>
          <w:tblHeader/>
        </w:trPr>
        <w:tc>
          <w:tcPr>
            <w:tcW w:w="826"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i</w:t>
            </w:r>
          </w:p>
        </w:tc>
        <w:tc>
          <w:tcPr>
            <w:tcW w:w="1584"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A</w:t>
            </w:r>
            <w:r>
              <w:rPr>
                <w:sz w:val="20"/>
                <w:rFonts w:ascii="Cambria Math" w:hAnsi="Cambria Math" w:eastAsia="Cambria Math" w:cs="Cambria Math"/>
                <w:vertAlign w:val="subscript"/>
              </w:rPr>
              <w:t xml:space="preserve">c i</w:t>
            </w:r>
            <w:r>
              <w:rPr>
                <w:sz w:val="20"/>
              </w:rPr>
              <w:t xml:space="preserve"/>
            </w:r>
            <w:r>
              <w:rPr>
                <w:sz w:val="20"/>
              </w:rPr>
              <w:br/>
            </w:r>
            <w:r>
              <w:rPr>
                <w:sz w:val="20"/>
              </w:rPr>
              <w:t xml:space="preserve">м^2</w:t>
            </w:r>
          </w:p>
        </w:tc>
        <w:tc>
          <w:tcPr>
            <w:tcW w:w="1584"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α</w:t>
            </w:r>
            <w:r>
              <w:rPr>
                <w:sz w:val="20"/>
                <w:rFonts w:ascii="Cambria Math" w:hAnsi="Cambria Math" w:eastAsia="Cambria Math" w:cs="Cambria Math"/>
                <w:vertAlign w:val="subscript"/>
              </w:rPr>
              <w:t xml:space="preserve">c i</w:t>
            </w:r>
            <w:r>
              <w:rPr>
                <w:sz w:val="20"/>
              </w:rPr>
              <w:t xml:space="preserve"/>
            </w:r>
            <w:r>
              <w:rPr>
                <w:sz w:val="20"/>
              </w:rPr>
              <w:br/>
            </w:r>
            <w:r>
              <w:rPr>
                <w:sz w:val="20"/>
              </w:rPr>
              <w:t xml:space="preserve">°</w:t>
            </w:r>
          </w:p>
        </w:tc>
        <w:tc>
          <w:tcPr>
            <w:tcW w:w="1584"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A</w:t>
            </w:r>
            <w:r>
              <w:rPr>
                <w:sz w:val="20"/>
                <w:rFonts w:ascii="Cambria Math" w:hAnsi="Cambria Math" w:eastAsia="Cambria Math" w:cs="Cambria Math"/>
                <w:vertAlign w:val="subscript"/>
              </w:rPr>
              <w:t xml:space="preserve">cp i</w:t>
            </w:r>
            <w:r>
              <w:rPr>
                <w:sz w:val="20"/>
              </w:rPr>
              <w:t xml:space="preserve"/>
            </w:r>
            <w:r>
              <w:rPr>
                <w:sz w:val="20"/>
              </w:rPr>
              <w:br/>
            </w:r>
            <w:r>
              <w:rPr>
                <w:sz w:val="20"/>
              </w:rPr>
              <w:t xml:space="preserve">м^2</w:t>
            </w:r>
          </w:p>
        </w:tc>
        <w:tc>
          <w:tcPr>
            <w:tcW w:w="1584"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α</w:t>
            </w:r>
            <w:r>
              <w:rPr>
                <w:sz w:val="20"/>
                <w:rFonts w:ascii="Cambria Math" w:hAnsi="Cambria Math" w:eastAsia="Cambria Math" w:cs="Cambria Math"/>
                <w:vertAlign w:val="subscript"/>
              </w:rPr>
              <w:t xml:space="preserve">sсi</w:t>
            </w:r>
          </w:p>
        </w:tc>
        <w:tc>
          <w:tcPr>
            <w:tcW w:w="1584"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U</w:t>
            </w:r>
            <w:r>
              <w:rPr>
                <w:sz w:val="20"/>
                <w:rFonts w:ascii="Cambria Math" w:hAnsi="Cambria Math" w:eastAsia="Cambria Math" w:cs="Cambria Math"/>
                <w:vertAlign w:val="subscript"/>
              </w:rPr>
              <w:t xml:space="preserve">c i</w:t>
            </w:r>
            <w:r>
              <w:rPr>
                <w:sz w:val="20"/>
              </w:rPr>
              <w:t xml:space="preserve"/>
            </w:r>
            <w:r>
              <w:rPr>
                <w:sz w:val="20"/>
              </w:rPr>
              <w:br/>
            </w:r>
            <w:r>
              <w:rPr>
                <w:sz w:val="20"/>
              </w:rPr>
              <w:t xml:space="preserve">Вт/(м^2*K)</w:t>
            </w:r>
          </w:p>
        </w:tc>
        <w:tc>
          <w:tcPr>
            <w:tcW w:w="1584"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A</w:t>
            </w:r>
            <w:r>
              <w:rPr>
                <w:sz w:val="20"/>
                <w:rFonts w:ascii="Cambria Math" w:hAnsi="Cambria Math" w:eastAsia="Cambria Math" w:cs="Cambria Math"/>
                <w:vertAlign w:val="subscript"/>
              </w:rPr>
              <w:t xml:space="preserve">sol i</w:t>
            </w:r>
            <w:r>
              <w:rPr>
                <w:sz w:val="20"/>
              </w:rPr>
              <w:t xml:space="preserve"/>
            </w:r>
            <w:r>
              <w:rPr>
                <w:sz w:val="20"/>
              </w:rPr>
              <w:br/>
            </w:r>
            <w:r>
              <w:rPr>
                <w:sz w:val="20"/>
              </w:rPr>
              <w:t xml:space="preserve">м^2</w:t>
            </w:r>
          </w:p>
        </w:tc>
      </w:tr>
      <w:tr>
        <w:tc>
          <w:tcPr>
            <w:tcW w:w="826" w:type="dxa"/>
            <w:vAlign w:val="center"/>
            <w:tcMar>
              <w:top w:w="60" w:type="dxa"/>
              <w:left w:w="70" w:type="dxa"/>
              <w:bottom w:w="60" w:type="dxa"/>
              <w:right w:w="70" w:type="dxa"/>
            </w:tcMar>
          </w:tcPr>
          <w:p>
            <w:pPr>
              <w:pStyle w:val="CadEETableStyle"/>
              <w:jc w:val="center"/>
            </w:pPr>
            <w:r>
              <w:t>1</w:t>
            </w:r>
          </w:p>
        </w:tc>
        <w:tc>
          <w:tcPr>
            <w:tcW w:w="1584" w:type="dxa"/>
            <w:vAlign w:val="center"/>
            <w:tcMar>
              <w:top w:w="60" w:type="dxa"/>
              <w:left w:w="70" w:type="dxa"/>
              <w:bottom w:w="60" w:type="dxa"/>
              <w:right w:w="70" w:type="dxa"/>
            </w:tcMar>
          </w:tcPr>
          <w:p>
            <w:pPr>
              <w:pStyle w:val="CadEETableStyle"/>
              <w:jc w:val="center"/>
            </w:pPr>
            <w:r>
              <w:t>358.2</w:t>
            </w:r>
          </w:p>
        </w:tc>
        <w:tc>
          <w:tcPr>
            <w:tcW w:w="1584" w:type="dxa"/>
            <w:vAlign w:val="center"/>
            <w:tcMar>
              <w:top w:w="60" w:type="dxa"/>
              <w:left w:w="70" w:type="dxa"/>
              <w:bottom w:w="60" w:type="dxa"/>
              <w:right w:w="70" w:type="dxa"/>
            </w:tcMar>
          </w:tcPr>
          <w:p>
            <w:pPr>
              <w:pStyle w:val="CadEETableStyle"/>
              <w:jc w:val="center"/>
            </w:pPr>
            <w:r>
              <w:t>0</w:t>
            </w:r>
          </w:p>
        </w:tc>
        <w:tc>
          <w:tcPr>
            <w:tcW w:w="1584" w:type="dxa"/>
            <w:vAlign w:val="center"/>
            <w:tcMar>
              <w:top w:w="60" w:type="dxa"/>
              <w:left w:w="70" w:type="dxa"/>
              <w:bottom w:w="60" w:type="dxa"/>
              <w:right w:w="70" w:type="dxa"/>
            </w:tcMar>
          </w:tcPr>
          <w:p>
            <w:pPr>
              <w:pStyle w:val="CadEETableStyle"/>
              <w:jc w:val="center"/>
            </w:pPr>
            <w:r>
              <w:t>358.2</w:t>
            </w:r>
          </w:p>
        </w:tc>
        <w:tc>
          <w:tcPr>
            <w:tcW w:w="1584" w:type="dxa"/>
            <w:vAlign w:val="center"/>
            <w:tcMar>
              <w:top w:w="60" w:type="dxa"/>
              <w:left w:w="70" w:type="dxa"/>
              <w:bottom w:w="60" w:type="dxa"/>
              <w:right w:w="70" w:type="dxa"/>
            </w:tcMar>
          </w:tcPr>
          <w:p>
            <w:pPr>
              <w:pStyle w:val="CadEETableStyle"/>
              <w:jc w:val="center"/>
            </w:pPr>
            <w:r>
              <w:t>0.1</w:t>
            </w:r>
          </w:p>
        </w:tc>
        <w:tc>
          <w:tcPr>
            <w:tcW w:w="1584" w:type="dxa"/>
            <w:vAlign w:val="center"/>
            <w:tcMar>
              <w:top w:w="60" w:type="dxa"/>
              <w:left w:w="70" w:type="dxa"/>
              <w:bottom w:w="60" w:type="dxa"/>
              <w:right w:w="70" w:type="dxa"/>
            </w:tcMar>
          </w:tcPr>
          <w:p>
            <w:pPr>
              <w:pStyle w:val="CadEETableStyle"/>
              <w:jc w:val="center"/>
            </w:pPr>
            <w:r>
              <w:t>0.2494</w:t>
            </w:r>
          </w:p>
        </w:tc>
        <w:tc>
          <w:tcPr>
            <w:tcW w:w="1584" w:type="dxa"/>
            <w:vAlign w:val="center"/>
            <w:tcMar>
              <w:top w:w="60" w:type="dxa"/>
              <w:left w:w="70" w:type="dxa"/>
              <w:bottom w:w="60" w:type="dxa"/>
              <w:right w:w="70" w:type="dxa"/>
            </w:tcMar>
          </w:tcPr>
          <w:p>
            <w:pPr>
              <w:pStyle w:val="CadEETableStyle"/>
              <w:jc w:val="center"/>
            </w:pPr>
            <w:r>
              <w:t>0.3841</w:t>
            </w:r>
          </w:p>
        </w:tc>
      </w:tr>
      <w:tr>
        <w:tc>
          <w:tcPr>
            <w:tcW w:w="826" w:type="dxa"/>
            <w:vAlign w:val="center"/>
            <w:tcMar>
              <w:top w:w="60" w:type="dxa"/>
              <w:left w:w="70" w:type="dxa"/>
              <w:bottom w:w="60" w:type="dxa"/>
              <w:right w:w="70" w:type="dxa"/>
            </w:tcMar>
          </w:tcPr>
          <w:p>
            <w:pPr>
              <w:pStyle w:val="CadEETableStyle"/>
              <w:jc w:val="center"/>
            </w:pPr>
            <w:r>
              <w:t>2</w:t>
            </w:r>
          </w:p>
        </w:tc>
        <w:tc>
          <w:tcPr>
            <w:tcW w:w="1584" w:type="dxa"/>
            <w:vAlign w:val="center"/>
            <w:tcMar>
              <w:top w:w="60" w:type="dxa"/>
              <w:left w:w="70" w:type="dxa"/>
              <w:bottom w:w="60" w:type="dxa"/>
              <w:right w:w="70" w:type="dxa"/>
            </w:tcMar>
          </w:tcPr>
          <w:p>
            <w:pPr>
              <w:pStyle w:val="CadEETableStyle"/>
              <w:jc w:val="center"/>
            </w:pPr>
            <w:r>
              <w:t>358.2</w:t>
            </w:r>
          </w:p>
        </w:tc>
        <w:tc>
          <w:tcPr>
            <w:tcW w:w="1584" w:type="dxa"/>
            <w:vAlign w:val="center"/>
            <w:tcMar>
              <w:top w:w="60" w:type="dxa"/>
              <w:left w:w="70" w:type="dxa"/>
              <w:bottom w:w="60" w:type="dxa"/>
              <w:right w:w="70" w:type="dxa"/>
            </w:tcMar>
          </w:tcPr>
          <w:p>
            <w:pPr>
              <w:pStyle w:val="CadEETableStyle"/>
              <w:jc w:val="center"/>
            </w:pPr>
            <w:r>
              <w:t>0</w:t>
            </w:r>
          </w:p>
        </w:tc>
        <w:tc>
          <w:tcPr>
            <w:tcW w:w="1584" w:type="dxa"/>
            <w:vAlign w:val="center"/>
            <w:tcMar>
              <w:top w:w="60" w:type="dxa"/>
              <w:left w:w="70" w:type="dxa"/>
              <w:bottom w:w="60" w:type="dxa"/>
              <w:right w:w="70" w:type="dxa"/>
            </w:tcMar>
          </w:tcPr>
          <w:p>
            <w:pPr>
              <w:pStyle w:val="CadEETableStyle"/>
              <w:jc w:val="center"/>
            </w:pPr>
            <w:r>
              <w:t>358.2</w:t>
            </w:r>
          </w:p>
        </w:tc>
        <w:tc>
          <w:tcPr>
            <w:tcW w:w="1584" w:type="dxa"/>
            <w:vAlign w:val="center"/>
            <w:tcMar>
              <w:top w:w="60" w:type="dxa"/>
              <w:left w:w="70" w:type="dxa"/>
              <w:bottom w:w="60" w:type="dxa"/>
              <w:right w:w="70" w:type="dxa"/>
            </w:tcMar>
          </w:tcPr>
          <w:p>
            <w:pPr>
              <w:pStyle w:val="CadEETableStyle"/>
              <w:jc w:val="center"/>
            </w:pPr>
            <w:r>
              <w:t>0.1</w:t>
            </w:r>
          </w:p>
        </w:tc>
        <w:tc>
          <w:tcPr>
            <w:tcW w:w="1584" w:type="dxa"/>
            <w:vAlign w:val="center"/>
            <w:tcMar>
              <w:top w:w="60" w:type="dxa"/>
              <w:left w:w="70" w:type="dxa"/>
              <w:bottom w:w="60" w:type="dxa"/>
              <w:right w:w="70" w:type="dxa"/>
            </w:tcMar>
          </w:tcPr>
          <w:p>
            <w:pPr>
              <w:pStyle w:val="CadEETableStyle"/>
              <w:jc w:val="center"/>
            </w:pPr>
            <w:r>
              <w:t>0.2494</w:t>
            </w:r>
          </w:p>
        </w:tc>
        <w:tc>
          <w:tcPr>
            <w:tcW w:w="1584" w:type="dxa"/>
            <w:vAlign w:val="center"/>
            <w:tcMar>
              <w:top w:w="60" w:type="dxa"/>
              <w:left w:w="70" w:type="dxa"/>
              <w:bottom w:w="60" w:type="dxa"/>
              <w:right w:w="70" w:type="dxa"/>
            </w:tcMar>
          </w:tcPr>
          <w:p>
            <w:pPr>
              <w:pStyle w:val="CadEETableStyle"/>
              <w:jc w:val="center"/>
            </w:pPr>
            <w:r>
              <w:t>0.3841</w:t>
            </w:r>
          </w:p>
        </w:tc>
      </w:tr>
      <w:tr>
        <w:tc>
          <w:tcPr>
            <w:tcW w:w="826" w:type="dxa"/>
            <w:vAlign w:val="center"/>
            <w:tcMar>
              <w:top w:w="60" w:type="dxa"/>
              <w:left w:w="70" w:type="dxa"/>
              <w:bottom w:w="60" w:type="dxa"/>
              <w:right w:w="70" w:type="dxa"/>
            </w:tcMar>
          </w:tcPr>
          <w:p>
            <w:pPr>
              <w:pStyle w:val="CadEETableStyle"/>
              <w:jc w:val="center"/>
            </w:pPr>
            <w:r>
              <w:t>3</w:t>
            </w:r>
          </w:p>
        </w:tc>
        <w:tc>
          <w:tcPr>
            <w:tcW w:w="1584" w:type="dxa"/>
            <w:vAlign w:val="center"/>
            <w:tcMar>
              <w:top w:w="60" w:type="dxa"/>
              <w:left w:w="70" w:type="dxa"/>
              <w:bottom w:w="60" w:type="dxa"/>
              <w:right w:w="70" w:type="dxa"/>
            </w:tcMar>
          </w:tcPr>
          <w:p>
            <w:pPr>
              <w:pStyle w:val="CadEETableStyle"/>
              <w:jc w:val="center"/>
            </w:pPr>
            <w:r>
              <w:t>748.2</w:t>
            </w:r>
          </w:p>
        </w:tc>
        <w:tc>
          <w:tcPr>
            <w:tcW w:w="1584" w:type="dxa"/>
            <w:vAlign w:val="center"/>
            <w:tcMar>
              <w:top w:w="60" w:type="dxa"/>
              <w:left w:w="70" w:type="dxa"/>
              <w:bottom w:w="60" w:type="dxa"/>
              <w:right w:w="70" w:type="dxa"/>
            </w:tcMar>
          </w:tcPr>
          <w:p>
            <w:pPr>
              <w:pStyle w:val="CadEETableStyle"/>
              <w:jc w:val="center"/>
            </w:pPr>
            <w:r>
              <w:t>0</w:t>
            </w:r>
          </w:p>
        </w:tc>
        <w:tc>
          <w:tcPr>
            <w:tcW w:w="1584" w:type="dxa"/>
            <w:vAlign w:val="center"/>
            <w:tcMar>
              <w:top w:w="60" w:type="dxa"/>
              <w:left w:w="70" w:type="dxa"/>
              <w:bottom w:w="60" w:type="dxa"/>
              <w:right w:w="70" w:type="dxa"/>
            </w:tcMar>
          </w:tcPr>
          <w:p>
            <w:pPr>
              <w:pStyle w:val="CadEETableStyle"/>
              <w:jc w:val="center"/>
            </w:pPr>
            <w:r>
              <w:t>748.2</w:t>
            </w:r>
          </w:p>
        </w:tc>
        <w:tc>
          <w:tcPr>
            <w:tcW w:w="1584" w:type="dxa"/>
            <w:vAlign w:val="center"/>
            <w:tcMar>
              <w:top w:w="60" w:type="dxa"/>
              <w:left w:w="70" w:type="dxa"/>
              <w:bottom w:w="60" w:type="dxa"/>
              <w:right w:w="70" w:type="dxa"/>
            </w:tcMar>
          </w:tcPr>
          <w:p>
            <w:pPr>
              <w:pStyle w:val="CadEETableStyle"/>
              <w:jc w:val="center"/>
            </w:pPr>
            <w:r>
              <w:t>0.1</w:t>
            </w:r>
          </w:p>
        </w:tc>
        <w:tc>
          <w:tcPr>
            <w:tcW w:w="1584" w:type="dxa"/>
            <w:vAlign w:val="center"/>
            <w:tcMar>
              <w:top w:w="60" w:type="dxa"/>
              <w:left w:w="70" w:type="dxa"/>
              <w:bottom w:w="60" w:type="dxa"/>
              <w:right w:w="70" w:type="dxa"/>
            </w:tcMar>
          </w:tcPr>
          <w:p>
            <w:pPr>
              <w:pStyle w:val="CadEETableStyle"/>
              <w:jc w:val="center"/>
            </w:pPr>
            <w:r>
              <w:t>0.2494</w:t>
            </w:r>
          </w:p>
        </w:tc>
        <w:tc>
          <w:tcPr>
            <w:tcW w:w="1584" w:type="dxa"/>
            <w:vAlign w:val="center"/>
            <w:tcMar>
              <w:top w:w="60" w:type="dxa"/>
              <w:left w:w="70" w:type="dxa"/>
              <w:bottom w:w="60" w:type="dxa"/>
              <w:right w:w="70" w:type="dxa"/>
            </w:tcMar>
          </w:tcPr>
          <w:p>
            <w:pPr>
              <w:pStyle w:val="CadEETableStyle"/>
              <w:jc w:val="center"/>
            </w:pPr>
            <w:r>
              <w:t>0.802</w:t>
            </w:r>
          </w:p>
        </w:tc>
      </w:tr>
      <w:tr>
        <w:tc>
          <w:tcPr>
            <w:tcW w:w="826" w:type="dxa"/>
            <w:vAlign w:val="center"/>
            <w:tcMar>
              <w:top w:w="60" w:type="dxa"/>
              <w:left w:w="70" w:type="dxa"/>
              <w:bottom w:w="60" w:type="dxa"/>
              <w:right w:w="70" w:type="dxa"/>
            </w:tcMar>
          </w:tcPr>
          <w:p>
            <w:pPr>
              <w:pStyle w:val="CadEETableStyle"/>
              <w:jc w:val="center"/>
            </w:pPr>
            <w:r>
              <w:t>4</w:t>
            </w:r>
          </w:p>
        </w:tc>
        <w:tc>
          <w:tcPr>
            <w:tcW w:w="1584" w:type="dxa"/>
            <w:vAlign w:val="center"/>
            <w:tcMar>
              <w:top w:w="60" w:type="dxa"/>
              <w:left w:w="70" w:type="dxa"/>
              <w:bottom w:w="60" w:type="dxa"/>
              <w:right w:w="70" w:type="dxa"/>
            </w:tcMar>
          </w:tcPr>
          <w:p>
            <w:pPr>
              <w:pStyle w:val="CadEETableStyle"/>
              <w:jc w:val="center"/>
            </w:pPr>
            <w:r>
              <w:t>745.68</w:t>
            </w:r>
          </w:p>
        </w:tc>
        <w:tc>
          <w:tcPr>
            <w:tcW w:w="1584" w:type="dxa"/>
            <w:vAlign w:val="center"/>
            <w:tcMar>
              <w:top w:w="60" w:type="dxa"/>
              <w:left w:w="70" w:type="dxa"/>
              <w:bottom w:w="60" w:type="dxa"/>
              <w:right w:w="70" w:type="dxa"/>
            </w:tcMar>
          </w:tcPr>
          <w:p>
            <w:pPr>
              <w:pStyle w:val="CadEETableStyle"/>
              <w:jc w:val="center"/>
            </w:pPr>
            <w:r>
              <w:t>0</w:t>
            </w:r>
          </w:p>
        </w:tc>
        <w:tc>
          <w:tcPr>
            <w:tcW w:w="1584" w:type="dxa"/>
            <w:vAlign w:val="center"/>
            <w:tcMar>
              <w:top w:w="60" w:type="dxa"/>
              <w:left w:w="70" w:type="dxa"/>
              <w:bottom w:w="60" w:type="dxa"/>
              <w:right w:w="70" w:type="dxa"/>
            </w:tcMar>
          </w:tcPr>
          <w:p>
            <w:pPr>
              <w:pStyle w:val="CadEETableStyle"/>
              <w:jc w:val="center"/>
            </w:pPr>
            <w:r>
              <w:t>745.68</w:t>
            </w:r>
          </w:p>
        </w:tc>
        <w:tc>
          <w:tcPr>
            <w:tcW w:w="1584" w:type="dxa"/>
            <w:vAlign w:val="center"/>
            <w:tcMar>
              <w:top w:w="60" w:type="dxa"/>
              <w:left w:w="70" w:type="dxa"/>
              <w:bottom w:w="60" w:type="dxa"/>
              <w:right w:w="70" w:type="dxa"/>
            </w:tcMar>
          </w:tcPr>
          <w:p>
            <w:pPr>
              <w:pStyle w:val="CadEETableStyle"/>
              <w:jc w:val="center"/>
            </w:pPr>
            <w:r>
              <w:t>0.1</w:t>
            </w:r>
          </w:p>
        </w:tc>
        <w:tc>
          <w:tcPr>
            <w:tcW w:w="1584" w:type="dxa"/>
            <w:vAlign w:val="center"/>
            <w:tcMar>
              <w:top w:w="60" w:type="dxa"/>
              <w:left w:w="70" w:type="dxa"/>
              <w:bottom w:w="60" w:type="dxa"/>
              <w:right w:w="70" w:type="dxa"/>
            </w:tcMar>
          </w:tcPr>
          <w:p>
            <w:pPr>
              <w:pStyle w:val="CadEETableStyle"/>
              <w:jc w:val="center"/>
            </w:pPr>
            <w:r>
              <w:t>0.2494</w:t>
            </w:r>
          </w:p>
        </w:tc>
        <w:tc>
          <w:tcPr>
            <w:tcW w:w="1584" w:type="dxa"/>
            <w:vAlign w:val="center"/>
            <w:tcMar>
              <w:top w:w="60" w:type="dxa"/>
              <w:left w:w="70" w:type="dxa"/>
              <w:bottom w:w="60" w:type="dxa"/>
              <w:right w:w="70" w:type="dxa"/>
            </w:tcMar>
          </w:tcPr>
          <w:p>
            <w:pPr>
              <w:pStyle w:val="CadEETableStyle"/>
              <w:jc w:val="center"/>
            </w:pPr>
            <w:r>
              <w:t>0.8</w:t>
            </w:r>
          </w:p>
        </w:tc>
      </w:tr>
      <w:tr>
        <w:tc>
          <w:tcPr>
            <w:tcW w:w="826" w:type="dxa"/>
            <w:vAlign w:val="center"/>
            <w:tcMar>
              <w:top w:w="60" w:type="dxa"/>
              <w:left w:w="70" w:type="dxa"/>
              <w:bottom w:w="60" w:type="dxa"/>
              <w:right w:w="70" w:type="dxa"/>
            </w:tcMar>
          </w:tcPr>
          <w:p>
            <w:pPr>
              <w:pStyle w:val="CadEETableStyle"/>
              <w:jc w:val="center"/>
            </w:pPr>
            <w:r>
              <w:t>9</w:t>
            </w:r>
          </w:p>
        </w:tc>
        <w:tc>
          <w:tcPr>
            <w:tcW w:w="1584" w:type="dxa"/>
            <w:vAlign w:val="center"/>
            <w:tcMar>
              <w:top w:w="60" w:type="dxa"/>
              <w:left w:w="70" w:type="dxa"/>
              <w:bottom w:w="60" w:type="dxa"/>
              <w:right w:w="70" w:type="dxa"/>
            </w:tcMar>
          </w:tcPr>
          <w:p>
            <w:pPr>
              <w:pStyle w:val="CadEETableStyle"/>
              <w:jc w:val="center"/>
            </w:pPr>
            <w:r>
              <w:t>2.52</w:t>
            </w:r>
          </w:p>
        </w:tc>
        <w:tc>
          <w:tcPr>
            <w:tcW w:w="1584" w:type="dxa"/>
            <w:vAlign w:val="center"/>
            <w:tcMar>
              <w:top w:w="60" w:type="dxa"/>
              <w:left w:w="70" w:type="dxa"/>
              <w:bottom w:w="60" w:type="dxa"/>
              <w:right w:w="70" w:type="dxa"/>
            </w:tcMar>
          </w:tcPr>
          <w:p>
            <w:pPr>
              <w:pStyle w:val="CadEETableStyle"/>
              <w:jc w:val="center"/>
            </w:pPr>
            <w:r>
              <w:t>0</w:t>
            </w:r>
          </w:p>
        </w:tc>
        <w:tc>
          <w:tcPr>
            <w:tcW w:w="1584" w:type="dxa"/>
            <w:vAlign w:val="center"/>
            <w:tcMar>
              <w:top w:w="60" w:type="dxa"/>
              <w:left w:w="70" w:type="dxa"/>
              <w:bottom w:w="60" w:type="dxa"/>
              <w:right w:w="70" w:type="dxa"/>
            </w:tcMar>
          </w:tcPr>
          <w:p>
            <w:pPr>
              <w:pStyle w:val="CadEETableStyle"/>
              <w:jc w:val="center"/>
            </w:pPr>
            <w:r>
              <w:t>2.52</w:t>
            </w:r>
          </w:p>
        </w:tc>
        <w:tc>
          <w:tcPr>
            <w:tcW w:w="1584" w:type="dxa"/>
            <w:vAlign w:val="center"/>
            <w:tcMar>
              <w:top w:w="60" w:type="dxa"/>
              <w:left w:w="70" w:type="dxa"/>
              <w:bottom w:w="60" w:type="dxa"/>
              <w:right w:w="70" w:type="dxa"/>
            </w:tcMar>
          </w:tcPr>
          <w:p>
            <w:pPr>
              <w:pStyle w:val="CadEETableStyle"/>
              <w:jc w:val="center"/>
            </w:pPr>
            <w:r>
              <w:t>2.75</w:t>
            </w:r>
          </w:p>
        </w:tc>
        <w:tc>
          <w:tcPr>
            <w:tcW w:w="1584" w:type="dxa"/>
            <w:vAlign w:val="center"/>
            <w:tcMar>
              <w:top w:w="60" w:type="dxa"/>
              <w:left w:w="70" w:type="dxa"/>
              <w:bottom w:w="60" w:type="dxa"/>
              <w:right w:w="70" w:type="dxa"/>
            </w:tcMar>
          </w:tcPr>
          <w:p>
            <w:pPr>
              <w:pStyle w:val="CadEETableStyle"/>
              <w:jc w:val="center"/>
            </w:pPr>
            <w:r>
              <w:t>1</w:t>
            </w:r>
          </w:p>
        </w:tc>
        <w:tc>
          <w:tcPr>
            <w:tcW w:w="1584" w:type="dxa"/>
            <w:vAlign w:val="center"/>
            <w:tcMar>
              <w:top w:w="60" w:type="dxa"/>
              <w:left w:w="70" w:type="dxa"/>
              <w:bottom w:w="60" w:type="dxa"/>
              <w:right w:w="70" w:type="dxa"/>
            </w:tcMar>
          </w:tcPr>
          <w:p>
            <w:pPr>
              <w:pStyle w:val="CadEETableStyle"/>
              <w:jc w:val="center"/>
            </w:pPr>
            <w:r>
              <w:t>0.298</w:t>
            </w:r>
          </w:p>
        </w:tc>
      </w:tr>
      <w:tr>
        <w:tc>
          <w:tcPr>
            <w:tcW w:w="826" w:type="dxa"/>
            <w:vAlign w:val="center"/>
            <w:tcMar>
              <w:top w:w="60" w:type="dxa"/>
              <w:left w:w="70" w:type="dxa"/>
              <w:bottom w:w="60" w:type="dxa"/>
              <w:right w:w="70" w:type="dxa"/>
            </w:tcMar>
          </w:tcPr>
          <w:p>
            <w:pPr>
              <w:pStyle w:val="CadEETableStyle"/>
              <w:jc w:val="center"/>
            </w:pPr>
            <w:r>
              <w:t>11</w:t>
            </w:r>
          </w:p>
        </w:tc>
        <w:tc>
          <w:tcPr>
            <w:tcW w:w="1584" w:type="dxa"/>
            <w:vAlign w:val="center"/>
            <w:tcMar>
              <w:top w:w="60" w:type="dxa"/>
              <w:left w:w="70" w:type="dxa"/>
              <w:bottom w:w="60" w:type="dxa"/>
              <w:right w:w="70" w:type="dxa"/>
            </w:tcMar>
          </w:tcPr>
          <w:p>
            <w:pPr>
              <w:pStyle w:val="CadEETableStyle"/>
              <w:jc w:val="center"/>
            </w:pPr>
            <w:r>
              <w:t>750</w:t>
            </w:r>
          </w:p>
        </w:tc>
        <w:tc>
          <w:tcPr>
            <w:tcW w:w="1584" w:type="dxa"/>
            <w:vAlign w:val="center"/>
            <w:tcMar>
              <w:top w:w="60" w:type="dxa"/>
              <w:left w:w="70" w:type="dxa"/>
              <w:bottom w:w="60" w:type="dxa"/>
              <w:right w:w="70" w:type="dxa"/>
            </w:tcMar>
          </w:tcPr>
          <w:p>
            <w:pPr>
              <w:pStyle w:val="CadEETableStyle"/>
              <w:jc w:val="center"/>
            </w:pPr>
            <w:r>
              <w:t>0</w:t>
            </w:r>
          </w:p>
        </w:tc>
        <w:tc>
          <w:tcPr>
            <w:tcW w:w="1584" w:type="dxa"/>
            <w:vAlign w:val="center"/>
            <w:tcMar>
              <w:top w:w="60" w:type="dxa"/>
              <w:left w:w="70" w:type="dxa"/>
              <w:bottom w:w="60" w:type="dxa"/>
              <w:right w:w="70" w:type="dxa"/>
            </w:tcMar>
          </w:tcPr>
          <w:p>
            <w:pPr>
              <w:pStyle w:val="CadEETableStyle"/>
              <w:jc w:val="center"/>
            </w:pPr>
            <w:r>
              <w:t>750</w:t>
            </w:r>
          </w:p>
        </w:tc>
        <w:tc>
          <w:tcPr>
            <w:tcW w:w="1584" w:type="dxa"/>
            <w:vAlign w:val="center"/>
            <w:tcMar>
              <w:top w:w="60" w:type="dxa"/>
              <w:left w:w="70" w:type="dxa"/>
              <w:bottom w:w="60" w:type="dxa"/>
              <w:right w:w="70" w:type="dxa"/>
            </w:tcMar>
          </w:tcPr>
          <w:p>
            <w:pPr>
              <w:pStyle w:val="CadEETableStyle"/>
              <w:jc w:val="center"/>
            </w:pPr>
            <w:r>
              <w:t>0.1</w:t>
            </w:r>
          </w:p>
        </w:tc>
        <w:tc>
          <w:tcPr>
            <w:tcW w:w="1584" w:type="dxa"/>
            <w:vAlign w:val="center"/>
            <w:tcMar>
              <w:top w:w="60" w:type="dxa"/>
              <w:left w:w="70" w:type="dxa"/>
              <w:bottom w:w="60" w:type="dxa"/>
              <w:right w:w="70" w:type="dxa"/>
            </w:tcMar>
          </w:tcPr>
          <w:p>
            <w:pPr>
              <w:pStyle w:val="CadEETableStyle"/>
              <w:jc w:val="center"/>
            </w:pPr>
            <w:r>
              <w:t>0.25</w:t>
            </w:r>
          </w:p>
        </w:tc>
        <w:tc>
          <w:tcPr>
            <w:tcW w:w="1584" w:type="dxa"/>
            <w:vAlign w:val="center"/>
            <w:tcMar>
              <w:top w:w="60" w:type="dxa"/>
              <w:left w:w="70" w:type="dxa"/>
              <w:bottom w:w="60" w:type="dxa"/>
              <w:right w:w="70" w:type="dxa"/>
            </w:tcMar>
          </w:tcPr>
          <w:p>
            <w:pPr>
              <w:pStyle w:val="CadEETableStyle"/>
              <w:jc w:val="center"/>
            </w:pPr>
            <w:r>
              <w:t>0.806</w:t>
            </w:r>
          </w:p>
        </w:tc>
      </w:tr>
    </w:tbl>
    <w:p>
      <w:pPr>
        <w:spacing w:before="0" w:after="0" w:line="80" w:lineRule="exact"/>
      </w:pPr>
    </w:p>
    <w:p>
      <w:pPr>
        <w:pStyle w:val="CadEEHeadingLevel3"/>
        <w:numPr>
          <w:ilvl w:val="2"/>
          <w:numId w:val="1"/>
        </w:numPr>
      </w:pPr>
      <w:bookmarkStart w:id="559" w:name="CadEE_Target_559"/>
      <w:r>
        <w:t xml:space="preserve">Світлопрозорі конструкції</w:t>
      </w:r>
      <w:bookmarkEnd w:id="559"/>
    </w:p>
    <w:p>
      <w:pPr>
        <w:pStyle w:val="CadEENormalText"/>
      </w:pPr>
      <w:r>
        <w:t xml:space="preserve">Для засклених конструкцій еквівалентну площу визначаємо згідно з п. 11.3.3 ДСТУ 9190:2022</w:t>
      </w:r>
    </w:p>
    <w:p>
      <w:pPr>
        <w:pStyle w:val="CadEENormalText"/>
        <w:numPr>
          <w:ilvl w:val="3"/>
          <w:numId w:val="1"/>
        </w:numPr>
      </w:pPr>
      <w:bookmarkStart w:id="560" w:name="CadEE_Target_560"/>
      <w:r>
        <w:t xml:space="preserve">Частка обрамлення світлопрозорих конструкцій.</w:t>
      </w:r>
      <w:bookmarkEnd w:id="560"/>
    </w:p>
    <w:p>
      <w:pPr>
        <w:pStyle w:val="CadEENormalText"/>
        <w:numPr>
          <w:ilvl w:val="4"/>
          <w:numId w:val="1"/>
        </w:numPr>
      </w:pPr>
      <w:bookmarkStart w:id="561" w:name="CadEE_Target_561"/>
      <w:r>
        <w:t xml:space="preserve">Частку площі обрамлення </w:t>
      </w:r>
      <w:r>
        <w:rPr>
          <w:rFonts w:ascii="Cambria Math" w:hAnsi="Cambria Math" w:eastAsia="Cambria Math" w:cs="Cambria Math"/>
        </w:rPr>
        <w:t xml:space="preserve">F</w:t>
      </w:r>
      <w:r>
        <w:rPr>
          <w:rFonts w:ascii="Cambria Math" w:hAnsi="Cambria Math" w:eastAsia="Cambria Math" w:cs="Cambria Math"/>
          <w:vertAlign w:val="subscript"/>
        </w:rPr>
        <w:t xml:space="preserve">Fi</w:t>
      </w:r>
      <w:r>
        <w:t xml:space="preserve"> до загальної площі вікна визначаємо згідно з п. 11.4.3:</w:t>
      </w:r>
      <w:bookmarkEnd w:id="561"/>
    </w:p>
    <w:p>
      <w:pPr>
        <w:pStyle w:val="CadEETableCaption"/>
      </w:pPr>
      <w:r>
        <w:t xml:space="preserve">Таблиця №</w:t>
      </w:r>
      <w:bookmarkStart w:id="562" w:name="CadEE_Target_562"/>
      <w:r>
        <w:fldChar w:fldCharType="begin"/>
      </w:r>
      <w:r>
        <w:instrText xml:space="preserve"> SEQ CadEE_Table \* ARABIC </w:instrText>
      </w:r>
      <w:r>
        <w:fldChar w:fldCharType="separate"/>
      </w:r>
      <w:r>
        <w:t xml:space="preserve">7.3</w:t>
      </w:r>
      <w:r>
        <w:fldChar w:fldCharType="end"/>
      </w:r>
      <w:bookmarkEnd w:id="562"/>
      <w:r>
        <w:t xml:space="preserve">. Частка площі обрамлення світлопрозорих конструкцій</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826"/>
        <w:gridCol w:w="9509"/>
      </w:tblGrid>
      <w:tr>
        <w:trPr>
          <w:tblHeader/>
        </w:trPr>
        <w:tc>
          <w:tcPr>
            <w:tcW w:w="826"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i</w:t>
            </w:r>
          </w:p>
        </w:tc>
        <w:tc>
          <w:tcPr>
            <w:tcW w:w="9509"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F</w:t>
            </w:r>
            <w:r>
              <w:rPr>
                <w:sz w:val="20"/>
                <w:rFonts w:ascii="Cambria Math" w:hAnsi="Cambria Math" w:eastAsia="Cambria Math" w:cs="Cambria Math"/>
                <w:vertAlign w:val="subscript"/>
              </w:rPr>
              <w:t xml:space="preserve">Fi</w:t>
            </w:r>
          </w:p>
        </w:tc>
      </w:tr>
      <w:tr>
        <w:tc>
          <w:tcPr>
            <w:tcW w:w="826" w:type="dxa"/>
            <w:vAlign w:val="center"/>
            <w:tcMar>
              <w:top w:w="60" w:type="dxa"/>
              <w:left w:w="70" w:type="dxa"/>
              <w:bottom w:w="60" w:type="dxa"/>
              <w:right w:w="70" w:type="dxa"/>
            </w:tcMar>
          </w:tcPr>
          <w:p>
            <w:pPr>
              <w:pStyle w:val="CadEETableStyle"/>
              <w:jc w:val="center"/>
            </w:pPr>
            <w:r>
              <w:t>5</w:t>
            </w:r>
          </w:p>
        </w:tc>
        <w:tc>
          <w:tcPr>
            <w:tcW w:w="9509" w:type="dxa"/>
            <w:vAlign w:val="center"/>
            <w:tcMar>
              <w:top w:w="60" w:type="dxa"/>
              <w:left w:w="70" w:type="dxa"/>
              <w:bottom w:w="60" w:type="dxa"/>
              <w:right w:w="70" w:type="dxa"/>
            </w:tcMar>
          </w:tcPr>
          <w:p>
            <w:pPr>
              <w:pStyle w:val="CadEETableStyle"/>
              <w:jc w:val="center"/>
            </w:pPr>
            <w:r>
              <w:t>0.3</w:t>
            </w:r>
          </w:p>
        </w:tc>
      </w:tr>
      <w:tr>
        <w:tc>
          <w:tcPr>
            <w:tcW w:w="826" w:type="dxa"/>
            <w:vAlign w:val="center"/>
            <w:tcMar>
              <w:top w:w="60" w:type="dxa"/>
              <w:left w:w="70" w:type="dxa"/>
              <w:bottom w:w="60" w:type="dxa"/>
              <w:right w:w="70" w:type="dxa"/>
            </w:tcMar>
          </w:tcPr>
          <w:p>
            <w:pPr>
              <w:pStyle w:val="CadEETableStyle"/>
              <w:jc w:val="center"/>
            </w:pPr>
            <w:r>
              <w:t>6</w:t>
            </w:r>
          </w:p>
        </w:tc>
        <w:tc>
          <w:tcPr>
            <w:tcW w:w="9509" w:type="dxa"/>
            <w:vAlign w:val="center"/>
            <w:tcMar>
              <w:top w:w="60" w:type="dxa"/>
              <w:left w:w="70" w:type="dxa"/>
              <w:bottom w:w="60" w:type="dxa"/>
              <w:right w:w="70" w:type="dxa"/>
            </w:tcMar>
          </w:tcPr>
          <w:p>
            <w:pPr>
              <w:pStyle w:val="CadEETableStyle"/>
              <w:jc w:val="center"/>
            </w:pPr>
            <w:r>
              <w:t>0.3</w:t>
            </w:r>
          </w:p>
        </w:tc>
      </w:tr>
      <w:tr>
        <w:tc>
          <w:tcPr>
            <w:tcW w:w="826" w:type="dxa"/>
            <w:vAlign w:val="center"/>
            <w:tcMar>
              <w:top w:w="60" w:type="dxa"/>
              <w:left w:w="70" w:type="dxa"/>
              <w:bottom w:w="60" w:type="dxa"/>
              <w:right w:w="70" w:type="dxa"/>
            </w:tcMar>
          </w:tcPr>
          <w:p>
            <w:pPr>
              <w:pStyle w:val="CadEETableStyle"/>
              <w:jc w:val="center"/>
            </w:pPr>
            <w:r>
              <w:t>7</w:t>
            </w:r>
          </w:p>
        </w:tc>
        <w:tc>
          <w:tcPr>
            <w:tcW w:w="9509" w:type="dxa"/>
            <w:vAlign w:val="center"/>
            <w:tcMar>
              <w:top w:w="60" w:type="dxa"/>
              <w:left w:w="70" w:type="dxa"/>
              <w:bottom w:w="60" w:type="dxa"/>
              <w:right w:w="70" w:type="dxa"/>
            </w:tcMar>
          </w:tcPr>
          <w:p>
            <w:pPr>
              <w:pStyle w:val="CadEETableStyle"/>
              <w:jc w:val="center"/>
            </w:pPr>
            <w:r>
              <w:t>0.3</w:t>
            </w:r>
          </w:p>
        </w:tc>
      </w:tr>
      <w:tr>
        <w:tc>
          <w:tcPr>
            <w:tcW w:w="826" w:type="dxa"/>
            <w:vAlign w:val="center"/>
            <w:tcMar>
              <w:top w:w="60" w:type="dxa"/>
              <w:left w:w="70" w:type="dxa"/>
              <w:bottom w:w="60" w:type="dxa"/>
              <w:right w:w="70" w:type="dxa"/>
            </w:tcMar>
          </w:tcPr>
          <w:p>
            <w:pPr>
              <w:pStyle w:val="CadEETableStyle"/>
              <w:jc w:val="center"/>
            </w:pPr>
            <w:r>
              <w:t>8</w:t>
            </w:r>
          </w:p>
        </w:tc>
        <w:tc>
          <w:tcPr>
            <w:tcW w:w="9509" w:type="dxa"/>
            <w:vAlign w:val="center"/>
            <w:tcMar>
              <w:top w:w="60" w:type="dxa"/>
              <w:left w:w="70" w:type="dxa"/>
              <w:bottom w:w="60" w:type="dxa"/>
              <w:right w:w="70" w:type="dxa"/>
            </w:tcMar>
          </w:tcPr>
          <w:p>
            <w:pPr>
              <w:pStyle w:val="CadEETableStyle"/>
              <w:jc w:val="center"/>
            </w:pPr>
            <w:r>
              <w:t>0.3</w:t>
            </w:r>
          </w:p>
        </w:tc>
      </w:tr>
    </w:tbl>
    <w:p>
      <w:pPr>
        <w:spacing w:before="0" w:after="0" w:line="80" w:lineRule="exact"/>
      </w:pPr>
    </w:p>
    <w:p>
      <w:pPr>
        <w:pStyle w:val="CadEENormalText"/>
        <w:numPr>
          <w:ilvl w:val="3"/>
          <w:numId w:val="1"/>
        </w:numPr>
      </w:pPr>
      <w:bookmarkStart w:id="563" w:name="CadEE_Target_563"/>
      <w:r>
        <w:t xml:space="preserve">Загальний коефіцієнт пропускання сонячної енергії світлопрозорої частини для 5-ї конструкції визначаємо згідно з п. 11.3.3.2 ДСТУ 9190:2022</w:t>
      </w:r>
      <w:bookmarkEnd w:id="563"/>
    </w:p>
    <w:p>
      <w:pPr>
        <w:pStyle w:val="CadEENormalText"/>
      </w:pPr>
      <w:r>
        <w:t xml:space="preserve">Конструкція «5» з орієнтацією на північ площею 1.80 м² із типом скління подвійне скління, постійні завіси: білі венеціанські жалюзі, нерозсіюване.</w:t>
      </w:r>
    </w:p>
    <w:p>
      <w:pPr>
        <w:pStyle w:val="CadEENormalText"/>
        <w:numPr>
          <w:ilvl w:val="4"/>
          <w:numId w:val="1"/>
        </w:numPr>
      </w:pPr>
      <w:bookmarkStart w:id="564" w:name="CadEE_Target_564"/>
      <w:r>
        <w:t xml:space="preserve">Приймаємо поправковий коефіцієнт для нерозсіюваного скління, який враховує час пропускання сонячної енергії, згідно з п. 11.3.3.2 ДСТУ 9190:2022, та коефіцієнт загального пропускання сонячної енергії для одинарного скління згідно з табл. 8 ДСТУ 9190:2022:</w:t>
      </w:r>
      <w:bookmarkEnd w:id="56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F</m:t>
                        </m:r>
                      </m:e>
                      <m:sub>
                        <m:r>
                          <m:rPr>
                            <m:sty m:val="i"/>
                          </m:rPr>
                          <m:t>w</m:t>
                        </m:r>
                      </m:sub>
                    </m:sSub>
                  </m:e>
                  <m:sub>
                    <m:r>
                      <m:t>5</m:t>
                    </m:r>
                  </m:sub>
                </m:sSub>
                <m:r>
                  <m:t>=</m:t>
                </m:r>
                <m:r>
                  <m:t>0.9</m:t>
                </m:r>
                <m:r>
                  <m:t xml:space="preserve"> </m:t>
                </m:r>
                <m:sSub>
                  <m:e>
                    <m:sSub>
                      <m:e>
                        <m:r>
                          <m:rPr>
                            <m:sty m:val="i"/>
                          </m:rPr>
                          <m:t>g</m:t>
                        </m:r>
                      </m:e>
                      <m:sub>
                        <m:r>
                          <m:rPr>
                            <m:sty m:val="i"/>
                          </m:rPr>
                          <m:t>n</m:t>
                        </m:r>
                      </m:sub>
                    </m:sSub>
                  </m:e>
                  <m:sub>
                    <m:r>
                      <m:t>5</m:t>
                    </m:r>
                  </m:sub>
                </m:sSub>
                <m:r>
                  <m:t>=</m:t>
                </m:r>
                <m:r>
                  <m:t>0.75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65" w:name="CadEE_Target_565"/>
            <w:r>
              <w:fldChar w:fldCharType="begin"/>
            </w:r>
            <w:r>
              <w:instrText xml:space="preserve"> SEQ CadEE_Formula \* ARABIC </w:instrText>
            </w:r>
            <w:r>
              <w:fldChar w:fldCharType="separate"/>
            </w:r>
            <w:r>
              <w:t xml:space="preserve">258</w:t>
            </w:r>
            <w:r>
              <w:fldChar w:fldCharType="end"/>
            </w:r>
            <w:bookmarkEnd w:id="565"/>
            <w:r>
              <w:t>)</w:t>
            </w:r>
          </w:p>
        </w:tc>
      </w:tr>
    </w:tbl>
    <w:p>
      <w:pPr>
        <w:pStyle w:val="CadEENormalText"/>
        <w:numPr>
          <w:ilvl w:val="4"/>
          <w:numId w:val="1"/>
        </w:numPr>
      </w:pPr>
      <w:bookmarkStart w:id="566" w:name="CadEE_Target_566"/>
      <w:r>
        <w:t xml:space="preserve">Коефіцієнт пропускання сонячної енергії:</w:t>
      </w:r>
      <w:bookmarkEnd w:id="56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g</m:t>
                        </m:r>
                      </m:e>
                      <m:sub>
                        <m:r>
                          <m:rPr>
                            <m:sty m:val="i"/>
                          </m:rPr>
                          <m:t>gl</m:t>
                        </m:r>
                      </m:sub>
                    </m:sSub>
                  </m:e>
                  <m:sub>
                    <m:r>
                      <m:t>5</m:t>
                    </m:r>
                  </m:sub>
                </m:sSub>
                <m:r>
                  <m:t>=</m:t>
                </m:r>
                <m:sSub>
                  <m:e>
                    <m:sSub>
                      <m:e>
                        <m:r>
                          <m:rPr>
                            <m:sty m:val="i"/>
                          </m:rPr>
                          <m:t>F</m:t>
                        </m:r>
                      </m:e>
                      <m:sub>
                        <m:r>
                          <m:rPr>
                            <m:sty m:val="i"/>
                          </m:rPr>
                          <m:t>w</m:t>
                        </m:r>
                      </m:sub>
                    </m:sSub>
                  </m:e>
                  <m:sub>
                    <m:r>
                      <m:t>5</m:t>
                    </m:r>
                  </m:sub>
                </m:sSub>
                <m:sSub>
                  <m:e>
                    <m:sSub>
                      <m:e>
                        <m:r>
                          <m:rPr>
                            <m:sty m:val="i"/>
                          </m:rPr>
                          <m:t>g</m:t>
                        </m:r>
                      </m:e>
                      <m:sub>
                        <m:r>
                          <m:rPr>
                            <m:sty m:val="i"/>
                          </m:rPr>
                          <m:t>n</m:t>
                        </m:r>
                      </m:sub>
                    </m:sSub>
                  </m:e>
                  <m:sub>
                    <m:r>
                      <m:t>5</m:t>
                    </m:r>
                  </m:sub>
                </m:sSub>
                <m:r>
                  <m:t>=</m:t>
                </m:r>
                <m:r>
                  <m:t>0.9</m:t>
                </m:r>
                <m:r>
                  <m:t>·</m:t>
                </m:r>
                <m:r>
                  <m:t>0.75</m:t>
                </m:r>
                <m:r>
                  <m:t>=</m:t>
                </m:r>
                <m:r>
                  <m:t>0.675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67" w:name="CadEE_Target_567"/>
            <w:r>
              <w:fldChar w:fldCharType="begin"/>
            </w:r>
            <w:r>
              <w:instrText xml:space="preserve"> SEQ CadEE_Formula \* ARABIC </w:instrText>
            </w:r>
            <w:r>
              <w:fldChar w:fldCharType="separate"/>
            </w:r>
            <w:r>
              <w:t xml:space="preserve">259</w:t>
            </w:r>
            <w:r>
              <w:fldChar w:fldCharType="end"/>
            </w:r>
            <w:bookmarkEnd w:id="56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w 5</w:t>
      </w:r>
      <w:r>
        <w:t xml:space="preserve">, </w:t>
      </w:r>
      <w:r>
        <w:rPr>
          <w:rFonts w:ascii="Cambria Math" w:hAnsi="Cambria Math" w:eastAsia="Cambria Math" w:cs="Cambria Math"/>
        </w:rPr>
        <w:t xml:space="preserve">g</w:t>
      </w:r>
      <w:r>
        <w:rPr>
          <w:rFonts w:ascii="Cambria Math" w:hAnsi="Cambria Math" w:eastAsia="Cambria Math" w:cs="Cambria Math"/>
          <w:vertAlign w:val="subscript"/>
        </w:rPr>
        <w:t xml:space="preserve">n 5</w:t>
      </w:r>
      <w:r>
        <w:t xml:space="preserve">, див. п. </w:t>
      </w:r>
      <w:r>
        <w:fldChar w:fldCharType="begin"/>
      </w:r>
      <w:r>
        <w:instrText xml:space="preserve"> REF CadEE_Target_564 \n \h </w:instrText>
      </w:r>
      <w:r>
        <w:fldChar w:fldCharType="separate"/>
      </w:r>
      <w:r>
        <w:t xml:space="preserve">7.3.1.2.1</w:t>
      </w:r>
      <w:r>
        <w:fldChar w:fldCharType="end"/>
      </w:r>
      <w:r>
        <w:t xml:space="preserve">.</w:t>
      </w:r>
    </w:p>
    <w:p>
      <w:pPr>
        <w:pStyle w:val="CadEENormalText"/>
        <w:numPr>
          <w:ilvl w:val="4"/>
          <w:numId w:val="1"/>
        </w:numPr>
      </w:pPr>
      <w:bookmarkStart w:id="568" w:name="CadEE_Target_568"/>
      <w:r>
        <w:t xml:space="preserve">Для періоду опалення, оскільки на вікні наявні постійні завіси (внутрішні білі венеціанські жалюзі з коефіцієнтом пропускання 0.05; див. </w:t>
      </w:r>
      <w:r>
        <w:fldChar w:fldCharType="begin"/>
      </w:r>
      <w:r>
        <w:instrText xml:space="preserve"> REF CadEE_Target_2185 \h </w:instrText>
      </w:r>
      <w:r>
        <w:fldChar w:fldCharType="separate"/>
      </w:r>
      <w:r>
        <w:t xml:space="preserve">Додаток</w:t>
      </w:r>
      <w:r>
        <w:fldChar w:fldCharType="end"/>
      </w:r>
      <w:r>
        <w:t xml:space="preserve">, рядок №1), при визначенні коефіцієнта пропускання сонячної енергії враховуємо знижувальний коефіцієнт 0.30 згідно з п. 11.3.3.3 та табл. 9 ДСТУ 9190:2022.</w:t>
      </w:r>
      <w:bookmarkEnd w:id="56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g</m:t>
                                </m:r>
                              </m:e>
                              <m:sub>
                                <m:r>
                                  <m:rPr>
                                    <m:sty m:val="i"/>
                                  </m:rPr>
                                  <m:t>gl</m:t>
                                </m:r>
                              </m:sub>
                            </m:sSub>
                          </m:e>
                          <m:sub>
                            <m:r>
                              <m:rPr>
                                <m:sty m:val="i"/>
                              </m:rPr>
                              <m:t>sh</m:t>
                            </m:r>
                          </m:sub>
                        </m:sSub>
                      </m:e>
                      <m:sub>
                        <m:r>
                          <m:rPr>
                            <m:sty m:val="i"/>
                          </m:rPr>
                          <m:t>H</m:t>
                        </m:r>
                      </m:sub>
                    </m:sSub>
                  </m:e>
                  <m:sub>
                    <m:r>
                      <m:t>5</m:t>
                    </m:r>
                  </m:sub>
                </m:sSub>
                <m:r>
                  <m:t>=</m:t>
                </m:r>
                <m:r>
                  <m:t>0.3</m:t>
                </m:r>
                <m:sSub>
                  <m:e>
                    <m:sSub>
                      <m:e>
                        <m:r>
                          <m:rPr>
                            <m:sty m:val="i"/>
                          </m:rPr>
                          <m:t>g</m:t>
                        </m:r>
                      </m:e>
                      <m:sub>
                        <m:r>
                          <m:rPr>
                            <m:sty m:val="i"/>
                          </m:rPr>
                          <m:t>gl</m:t>
                        </m:r>
                      </m:sub>
                    </m:sSub>
                  </m:e>
                  <m:sub>
                    <m:r>
                      <m:t>5</m:t>
                    </m:r>
                  </m:sub>
                </m:sSub>
                <m:r>
                  <m:t>=</m:t>
                </m:r>
                <m:r>
                  <m:t>0.675</m:t>
                </m:r>
                <m:r>
                  <m:t>·</m:t>
                </m:r>
                <m:r>
                  <m:t>0.3</m:t>
                </m:r>
                <m:r>
                  <m:t>=</m:t>
                </m:r>
                <m:r>
                  <m:t>0.2025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69" w:name="CadEE_Target_569"/>
            <w:r>
              <w:fldChar w:fldCharType="begin"/>
            </w:r>
            <w:r>
              <w:instrText xml:space="preserve"> SEQ CadEE_Formula \* ARABIC </w:instrText>
            </w:r>
            <w:r>
              <w:fldChar w:fldCharType="separate"/>
            </w:r>
            <w:r>
              <w:t xml:space="preserve">260</w:t>
            </w:r>
            <w:r>
              <w:fldChar w:fldCharType="end"/>
            </w:r>
            <w:bookmarkEnd w:id="569"/>
            <w:r>
              <w:t>)</w:t>
            </w:r>
          </w:p>
        </w:tc>
      </w:tr>
    </w:tbl>
    <w:p>
      <w:pPr>
        <w:pStyle w:val="CadEENormalText"/>
      </w:pPr>
      <w:r>
        <w:t xml:space="preserve">де </w:t>
      </w:r>
      <w:r>
        <w:rPr>
          <w:rFonts w:ascii="Cambria Math" w:hAnsi="Cambria Math" w:eastAsia="Cambria Math" w:cs="Cambria Math"/>
        </w:rPr>
        <w:t xml:space="preserve">g</w:t>
      </w:r>
      <w:r>
        <w:rPr>
          <w:rFonts w:ascii="Cambria Math" w:hAnsi="Cambria Math" w:eastAsia="Cambria Math" w:cs="Cambria Math"/>
          <w:vertAlign w:val="subscript"/>
        </w:rPr>
        <w:t xml:space="preserve">gl 5</w:t>
      </w:r>
      <w:r>
        <w:t xml:space="preserve">, див. п. </w:t>
      </w:r>
      <w:r>
        <w:fldChar w:fldCharType="begin"/>
      </w:r>
      <w:r>
        <w:instrText xml:space="preserve"> REF CadEE_Target_566 \n \h </w:instrText>
      </w:r>
      <w:r>
        <w:fldChar w:fldCharType="separate"/>
      </w:r>
      <w:r>
        <w:t xml:space="preserve">7.3.1.2.2</w:t>
      </w:r>
      <w:r>
        <w:fldChar w:fldCharType="end"/>
      </w:r>
      <w:r>
        <w:t xml:space="preserve">.</w:t>
      </w:r>
    </w:p>
    <w:p>
      <w:pPr>
        <w:pStyle w:val="CadEENormalText"/>
        <w:numPr>
          <w:ilvl w:val="4"/>
          <w:numId w:val="1"/>
        </w:numPr>
      </w:pPr>
      <w:bookmarkStart w:id="570" w:name="CadEE_Target_570"/>
      <w:r>
        <w:t xml:space="preserve">Для періоду охолодження, оскільки на вікні наявні постійні завіси (внутрішні білі венеціанські жалюзі з коефіцієнтом пропускання 0.05; див. </w:t>
      </w:r>
      <w:r>
        <w:fldChar w:fldCharType="begin"/>
      </w:r>
      <w:r>
        <w:instrText xml:space="preserve"> REF CadEE_Target_2185 \h </w:instrText>
      </w:r>
      <w:r>
        <w:fldChar w:fldCharType="separate"/>
      </w:r>
      <w:r>
        <w:t xml:space="preserve">Додаток</w:t>
      </w:r>
      <w:r>
        <w:fldChar w:fldCharType="end"/>
      </w:r>
      <w:r>
        <w:t xml:space="preserve">, рядок №1), при визначенні коефіцієнта пропускання сонячної енергії враховуємо знижувальний коефіцієнт 0.30 згідно з п. 11.3.3.3 та табл. 9 ДСТУ 9190:2022.</w:t>
      </w:r>
      <w:bookmarkEnd w:id="57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g</m:t>
                                </m:r>
                              </m:e>
                              <m:sub>
                                <m:r>
                                  <m:rPr>
                                    <m:sty m:val="i"/>
                                  </m:rPr>
                                  <m:t>gl</m:t>
                                </m:r>
                              </m:sub>
                            </m:sSub>
                          </m:e>
                          <m:sub>
                            <m:r>
                              <m:rPr>
                                <m:sty m:val="i"/>
                              </m:rPr>
                              <m:t>sh</m:t>
                            </m:r>
                          </m:sub>
                        </m:sSub>
                      </m:e>
                      <m:sub>
                        <m:r>
                          <m:rPr>
                            <m:sty m:val="i"/>
                          </m:rPr>
                          <m:t>C</m:t>
                        </m:r>
                      </m:sub>
                    </m:sSub>
                  </m:e>
                  <m:sub>
                    <m:r>
                      <m:t>5</m:t>
                    </m:r>
                  </m:sub>
                </m:sSub>
                <m:r>
                  <m:t>=</m:t>
                </m:r>
                <m:r>
                  <m:t>0.3</m:t>
                </m:r>
                <m:sSub>
                  <m:e>
                    <m:sSub>
                      <m:e>
                        <m:r>
                          <m:rPr>
                            <m:sty m:val="i"/>
                          </m:rPr>
                          <m:t>g</m:t>
                        </m:r>
                      </m:e>
                      <m:sub>
                        <m:r>
                          <m:rPr>
                            <m:sty m:val="i"/>
                          </m:rPr>
                          <m:t>gl</m:t>
                        </m:r>
                      </m:sub>
                    </m:sSub>
                  </m:e>
                  <m:sub>
                    <m:r>
                      <m:t>5</m:t>
                    </m:r>
                  </m:sub>
                </m:sSub>
                <m:r>
                  <m:t>=</m:t>
                </m:r>
                <m:r>
                  <m:t>0.675</m:t>
                </m:r>
                <m:r>
                  <m:t>·</m:t>
                </m:r>
                <m:r>
                  <m:t>0.3</m:t>
                </m:r>
                <m:r>
                  <m:t>=</m:t>
                </m:r>
                <m:r>
                  <m:t>0.2025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71" w:name="CadEE_Target_571"/>
            <w:r>
              <w:fldChar w:fldCharType="begin"/>
            </w:r>
            <w:r>
              <w:instrText xml:space="preserve"> SEQ CadEE_Formula \* ARABIC </w:instrText>
            </w:r>
            <w:r>
              <w:fldChar w:fldCharType="separate"/>
            </w:r>
            <w:r>
              <w:t xml:space="preserve">261</w:t>
            </w:r>
            <w:r>
              <w:fldChar w:fldCharType="end"/>
            </w:r>
            <w:bookmarkEnd w:id="571"/>
            <w:r>
              <w:t>)</w:t>
            </w:r>
          </w:p>
        </w:tc>
      </w:tr>
    </w:tbl>
    <w:p>
      <w:pPr>
        <w:pStyle w:val="CadEENormalText"/>
      </w:pPr>
      <w:r>
        <w:t xml:space="preserve">де </w:t>
      </w:r>
      <w:r>
        <w:rPr>
          <w:rFonts w:ascii="Cambria Math" w:hAnsi="Cambria Math" w:eastAsia="Cambria Math" w:cs="Cambria Math"/>
        </w:rPr>
        <w:t xml:space="preserve">g</w:t>
      </w:r>
      <w:r>
        <w:rPr>
          <w:rFonts w:ascii="Cambria Math" w:hAnsi="Cambria Math" w:eastAsia="Cambria Math" w:cs="Cambria Math"/>
          <w:vertAlign w:val="subscript"/>
        </w:rPr>
        <w:t xml:space="preserve">gl 5</w:t>
      </w:r>
      <w:r>
        <w:t xml:space="preserve"> - те саме, що у формулі (</w:t>
      </w:r>
      <w:r>
        <w:fldChar w:fldCharType="begin"/>
      </w:r>
      <w:r>
        <w:instrText xml:space="preserve"> REF CadEE_Target_569 \h </w:instrText>
      </w:r>
      <w:r>
        <w:fldChar w:fldCharType="separate"/>
      </w:r>
      <w:r>
        <w:t xml:space="preserve">260</w:t>
      </w:r>
      <w:r>
        <w:fldChar w:fldCharType="end"/>
      </w:r>
      <w:r>
        <w:t xml:space="preserve">).</w:t>
      </w:r>
    </w:p>
    <w:p>
      <w:pPr>
        <w:pStyle w:val="CadEENormalText"/>
        <w:numPr>
          <w:ilvl w:val="3"/>
          <w:numId w:val="1"/>
        </w:numPr>
      </w:pPr>
      <w:bookmarkStart w:id="572" w:name="CadEE_Target_572"/>
      <w:r>
        <w:t xml:space="preserve">Загальний коефіцієнт пропускання сонячної енергії світлопрозорої частини для 6-ї конструкції визначаємо згідно з п. 11.3.3.2 ДСТУ 9190:2022</w:t>
      </w:r>
      <w:bookmarkEnd w:id="572"/>
    </w:p>
    <w:p>
      <w:pPr>
        <w:pStyle w:val="CadEENormalText"/>
      </w:pPr>
      <w:r>
        <w:t xml:space="preserve">Конструкція «6» з орієнтацією на південь площею 1.80 м² із типом скління подвійне скління, постійні завіси: білі венеціанські жалюзі, нерозсіюване.</w:t>
      </w:r>
    </w:p>
    <w:p>
      <w:pPr>
        <w:pStyle w:val="CadEENormalText"/>
        <w:numPr>
          <w:ilvl w:val="4"/>
          <w:numId w:val="1"/>
        </w:numPr>
      </w:pPr>
      <w:bookmarkStart w:id="573" w:name="CadEE_Target_573"/>
      <w:r>
        <w:t xml:space="preserve">Приймаємо поправковий коефіцієнт для нерозсіюваного скління, який враховує час пропускання сонячної енергії, згідно з п. 11.3.3.2 ДСТУ 9190:2022, та коефіцієнт загального пропускання сонячної енергії для одинарного скління згідно з табл. 8 ДСТУ 9190:2022:</w:t>
      </w:r>
      <w:bookmarkEnd w:id="57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F</m:t>
                        </m:r>
                      </m:e>
                      <m:sub>
                        <m:r>
                          <m:rPr>
                            <m:sty m:val="i"/>
                          </m:rPr>
                          <m:t>w</m:t>
                        </m:r>
                      </m:sub>
                    </m:sSub>
                  </m:e>
                  <m:sub>
                    <m:r>
                      <m:t>6</m:t>
                    </m:r>
                  </m:sub>
                </m:sSub>
                <m:r>
                  <m:t>=</m:t>
                </m:r>
                <m:r>
                  <m:t>0.9</m:t>
                </m:r>
                <m:r>
                  <m:t xml:space="preserve"> </m:t>
                </m:r>
                <m:sSub>
                  <m:e>
                    <m:sSub>
                      <m:e>
                        <m:r>
                          <m:rPr>
                            <m:sty m:val="i"/>
                          </m:rPr>
                          <m:t>g</m:t>
                        </m:r>
                      </m:e>
                      <m:sub>
                        <m:r>
                          <m:rPr>
                            <m:sty m:val="i"/>
                          </m:rPr>
                          <m:t>n</m:t>
                        </m:r>
                      </m:sub>
                    </m:sSub>
                  </m:e>
                  <m:sub>
                    <m:r>
                      <m:t>6</m:t>
                    </m:r>
                  </m:sub>
                </m:sSub>
                <m:r>
                  <m:t>=</m:t>
                </m:r>
                <m:r>
                  <m:t>0.75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74" w:name="CadEE_Target_574"/>
            <w:r>
              <w:fldChar w:fldCharType="begin"/>
            </w:r>
            <w:r>
              <w:instrText xml:space="preserve"> SEQ CadEE_Formula \* ARABIC </w:instrText>
            </w:r>
            <w:r>
              <w:fldChar w:fldCharType="separate"/>
            </w:r>
            <w:r>
              <w:t xml:space="preserve">262</w:t>
            </w:r>
            <w:r>
              <w:fldChar w:fldCharType="end"/>
            </w:r>
            <w:bookmarkEnd w:id="574"/>
            <w:r>
              <w:t>)</w:t>
            </w:r>
          </w:p>
        </w:tc>
      </w:tr>
    </w:tbl>
    <w:p>
      <w:pPr>
        <w:pStyle w:val="CadEENormalText"/>
        <w:numPr>
          <w:ilvl w:val="4"/>
          <w:numId w:val="1"/>
        </w:numPr>
      </w:pPr>
      <w:bookmarkStart w:id="575" w:name="CadEE_Target_575"/>
      <w:r>
        <w:t xml:space="preserve">Коефіцієнт пропускання сонячної енергії:</w:t>
      </w:r>
      <w:bookmarkEnd w:id="57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g</m:t>
                        </m:r>
                      </m:e>
                      <m:sub>
                        <m:r>
                          <m:rPr>
                            <m:sty m:val="i"/>
                          </m:rPr>
                          <m:t>gl</m:t>
                        </m:r>
                      </m:sub>
                    </m:sSub>
                  </m:e>
                  <m:sub>
                    <m:r>
                      <m:t>6</m:t>
                    </m:r>
                  </m:sub>
                </m:sSub>
                <m:r>
                  <m:t>=</m:t>
                </m:r>
                <m:sSub>
                  <m:e>
                    <m:sSub>
                      <m:e>
                        <m:r>
                          <m:rPr>
                            <m:sty m:val="i"/>
                          </m:rPr>
                          <m:t>F</m:t>
                        </m:r>
                      </m:e>
                      <m:sub>
                        <m:r>
                          <m:rPr>
                            <m:sty m:val="i"/>
                          </m:rPr>
                          <m:t>w</m:t>
                        </m:r>
                      </m:sub>
                    </m:sSub>
                  </m:e>
                  <m:sub>
                    <m:r>
                      <m:t>6</m:t>
                    </m:r>
                  </m:sub>
                </m:sSub>
                <m:sSub>
                  <m:e>
                    <m:sSub>
                      <m:e>
                        <m:r>
                          <m:rPr>
                            <m:sty m:val="i"/>
                          </m:rPr>
                          <m:t>g</m:t>
                        </m:r>
                      </m:e>
                      <m:sub>
                        <m:r>
                          <m:rPr>
                            <m:sty m:val="i"/>
                          </m:rPr>
                          <m:t>n</m:t>
                        </m:r>
                      </m:sub>
                    </m:sSub>
                  </m:e>
                  <m:sub>
                    <m:r>
                      <m:t>6</m:t>
                    </m:r>
                  </m:sub>
                </m:sSub>
                <m:r>
                  <m:t>=</m:t>
                </m:r>
                <m:r>
                  <m:t>0.9</m:t>
                </m:r>
                <m:r>
                  <m:t>·</m:t>
                </m:r>
                <m:r>
                  <m:t>0.75</m:t>
                </m:r>
                <m:r>
                  <m:t>=</m:t>
                </m:r>
                <m:r>
                  <m:t>0.675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76" w:name="CadEE_Target_576"/>
            <w:r>
              <w:fldChar w:fldCharType="begin"/>
            </w:r>
            <w:r>
              <w:instrText xml:space="preserve"> SEQ CadEE_Formula \* ARABIC </w:instrText>
            </w:r>
            <w:r>
              <w:fldChar w:fldCharType="separate"/>
            </w:r>
            <w:r>
              <w:t xml:space="preserve">263</w:t>
            </w:r>
            <w:r>
              <w:fldChar w:fldCharType="end"/>
            </w:r>
            <w:bookmarkEnd w:id="57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w 6</w:t>
      </w:r>
      <w:r>
        <w:t xml:space="preserve">, </w:t>
      </w:r>
      <w:r>
        <w:rPr>
          <w:rFonts w:ascii="Cambria Math" w:hAnsi="Cambria Math" w:eastAsia="Cambria Math" w:cs="Cambria Math"/>
        </w:rPr>
        <w:t xml:space="preserve">g</w:t>
      </w:r>
      <w:r>
        <w:rPr>
          <w:rFonts w:ascii="Cambria Math" w:hAnsi="Cambria Math" w:eastAsia="Cambria Math" w:cs="Cambria Math"/>
          <w:vertAlign w:val="subscript"/>
        </w:rPr>
        <w:t xml:space="preserve">n 6</w:t>
      </w:r>
      <w:r>
        <w:t xml:space="preserve">, див. п. </w:t>
      </w:r>
      <w:r>
        <w:fldChar w:fldCharType="begin"/>
      </w:r>
      <w:r>
        <w:instrText xml:space="preserve"> REF CadEE_Target_573 \n \h </w:instrText>
      </w:r>
      <w:r>
        <w:fldChar w:fldCharType="separate"/>
      </w:r>
      <w:r>
        <w:t xml:space="preserve">7.3.1.3.1</w:t>
      </w:r>
      <w:r>
        <w:fldChar w:fldCharType="end"/>
      </w:r>
      <w:r>
        <w:t xml:space="preserve">.</w:t>
      </w:r>
    </w:p>
    <w:p>
      <w:pPr>
        <w:pStyle w:val="CadEENormalText"/>
        <w:numPr>
          <w:ilvl w:val="4"/>
          <w:numId w:val="1"/>
        </w:numPr>
      </w:pPr>
      <w:bookmarkStart w:id="577" w:name="CadEE_Target_577"/>
      <w:r>
        <w:t xml:space="preserve">Для періоду опалення, оскільки на вікні наявні постійні завіси (внутрішні білі венеціанські жалюзі з коефіцієнтом пропускання 0.05; див. </w:t>
      </w:r>
      <w:r>
        <w:fldChar w:fldCharType="begin"/>
      </w:r>
      <w:r>
        <w:instrText xml:space="preserve"> REF CadEE_Target_2185 \h </w:instrText>
      </w:r>
      <w:r>
        <w:fldChar w:fldCharType="separate"/>
      </w:r>
      <w:r>
        <w:t xml:space="preserve">Додаток</w:t>
      </w:r>
      <w:r>
        <w:fldChar w:fldCharType="end"/>
      </w:r>
      <w:r>
        <w:t xml:space="preserve">, рядок №2), при визначенні коефіцієнта пропускання сонячної енергії враховуємо знижувальний коефіцієнт 0.30 згідно з п. 11.3.3.3 та табл. 9 ДСТУ 9190:2022.</w:t>
      </w:r>
      <w:bookmarkEnd w:id="57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g</m:t>
                                </m:r>
                              </m:e>
                              <m:sub>
                                <m:r>
                                  <m:rPr>
                                    <m:sty m:val="i"/>
                                  </m:rPr>
                                  <m:t>gl</m:t>
                                </m:r>
                              </m:sub>
                            </m:sSub>
                          </m:e>
                          <m:sub>
                            <m:r>
                              <m:rPr>
                                <m:sty m:val="i"/>
                              </m:rPr>
                              <m:t>sh</m:t>
                            </m:r>
                          </m:sub>
                        </m:sSub>
                      </m:e>
                      <m:sub>
                        <m:r>
                          <m:rPr>
                            <m:sty m:val="i"/>
                          </m:rPr>
                          <m:t>H</m:t>
                        </m:r>
                      </m:sub>
                    </m:sSub>
                  </m:e>
                  <m:sub>
                    <m:r>
                      <m:t>6</m:t>
                    </m:r>
                  </m:sub>
                </m:sSub>
                <m:r>
                  <m:t>=</m:t>
                </m:r>
                <m:r>
                  <m:t>0.3</m:t>
                </m:r>
                <m:sSub>
                  <m:e>
                    <m:sSub>
                      <m:e>
                        <m:r>
                          <m:rPr>
                            <m:sty m:val="i"/>
                          </m:rPr>
                          <m:t>g</m:t>
                        </m:r>
                      </m:e>
                      <m:sub>
                        <m:r>
                          <m:rPr>
                            <m:sty m:val="i"/>
                          </m:rPr>
                          <m:t>gl</m:t>
                        </m:r>
                      </m:sub>
                    </m:sSub>
                  </m:e>
                  <m:sub>
                    <m:r>
                      <m:t>6</m:t>
                    </m:r>
                  </m:sub>
                </m:sSub>
                <m:r>
                  <m:t>=</m:t>
                </m:r>
                <m:r>
                  <m:t>0.675</m:t>
                </m:r>
                <m:r>
                  <m:t>·</m:t>
                </m:r>
                <m:r>
                  <m:t>0.3</m:t>
                </m:r>
                <m:r>
                  <m:t>=</m:t>
                </m:r>
                <m:r>
                  <m:t>0.2025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78" w:name="CadEE_Target_578"/>
            <w:r>
              <w:fldChar w:fldCharType="begin"/>
            </w:r>
            <w:r>
              <w:instrText xml:space="preserve"> SEQ CadEE_Formula \* ARABIC </w:instrText>
            </w:r>
            <w:r>
              <w:fldChar w:fldCharType="separate"/>
            </w:r>
            <w:r>
              <w:t xml:space="preserve">264</w:t>
            </w:r>
            <w:r>
              <w:fldChar w:fldCharType="end"/>
            </w:r>
            <w:bookmarkEnd w:id="578"/>
            <w:r>
              <w:t>)</w:t>
            </w:r>
          </w:p>
        </w:tc>
      </w:tr>
    </w:tbl>
    <w:p>
      <w:pPr>
        <w:pStyle w:val="CadEENormalText"/>
      </w:pPr>
      <w:r>
        <w:t xml:space="preserve">де </w:t>
      </w:r>
      <w:r>
        <w:rPr>
          <w:rFonts w:ascii="Cambria Math" w:hAnsi="Cambria Math" w:eastAsia="Cambria Math" w:cs="Cambria Math"/>
        </w:rPr>
        <w:t xml:space="preserve">g</w:t>
      </w:r>
      <w:r>
        <w:rPr>
          <w:rFonts w:ascii="Cambria Math" w:hAnsi="Cambria Math" w:eastAsia="Cambria Math" w:cs="Cambria Math"/>
          <w:vertAlign w:val="subscript"/>
        </w:rPr>
        <w:t xml:space="preserve">gl 6</w:t>
      </w:r>
      <w:r>
        <w:t xml:space="preserve">, див. п. </w:t>
      </w:r>
      <w:r>
        <w:fldChar w:fldCharType="begin"/>
      </w:r>
      <w:r>
        <w:instrText xml:space="preserve"> REF CadEE_Target_575 \n \h </w:instrText>
      </w:r>
      <w:r>
        <w:fldChar w:fldCharType="separate"/>
      </w:r>
      <w:r>
        <w:t xml:space="preserve">7.3.1.3.2</w:t>
      </w:r>
      <w:r>
        <w:fldChar w:fldCharType="end"/>
      </w:r>
      <w:r>
        <w:t xml:space="preserve">.</w:t>
      </w:r>
    </w:p>
    <w:p>
      <w:pPr>
        <w:pStyle w:val="CadEENormalText"/>
        <w:numPr>
          <w:ilvl w:val="4"/>
          <w:numId w:val="1"/>
        </w:numPr>
      </w:pPr>
      <w:bookmarkStart w:id="579" w:name="CadEE_Target_579"/>
      <w:r>
        <w:t xml:space="preserve">Для періоду охолодження, оскільки на вікні наявні постійні завіси (внутрішні білі венеціанські жалюзі з коефіцієнтом пропускання 0.05; див. </w:t>
      </w:r>
      <w:r>
        <w:fldChar w:fldCharType="begin"/>
      </w:r>
      <w:r>
        <w:instrText xml:space="preserve"> REF CadEE_Target_2185 \h </w:instrText>
      </w:r>
      <w:r>
        <w:fldChar w:fldCharType="separate"/>
      </w:r>
      <w:r>
        <w:t xml:space="preserve">Додаток</w:t>
      </w:r>
      <w:r>
        <w:fldChar w:fldCharType="end"/>
      </w:r>
      <w:r>
        <w:t xml:space="preserve">, рядок №2), при визначенні коефіцієнта пропускання сонячної енергії враховуємо знижувальний коефіцієнт 0.30 згідно з п. 11.3.3.3 та табл. 9 ДСТУ 9190:2022.</w:t>
      </w:r>
      <w:bookmarkEnd w:id="57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g</m:t>
                                </m:r>
                              </m:e>
                              <m:sub>
                                <m:r>
                                  <m:rPr>
                                    <m:sty m:val="i"/>
                                  </m:rPr>
                                  <m:t>gl</m:t>
                                </m:r>
                              </m:sub>
                            </m:sSub>
                          </m:e>
                          <m:sub>
                            <m:r>
                              <m:rPr>
                                <m:sty m:val="i"/>
                              </m:rPr>
                              <m:t>sh</m:t>
                            </m:r>
                          </m:sub>
                        </m:sSub>
                      </m:e>
                      <m:sub>
                        <m:r>
                          <m:rPr>
                            <m:sty m:val="i"/>
                          </m:rPr>
                          <m:t>C</m:t>
                        </m:r>
                      </m:sub>
                    </m:sSub>
                  </m:e>
                  <m:sub>
                    <m:r>
                      <m:t>6</m:t>
                    </m:r>
                  </m:sub>
                </m:sSub>
                <m:r>
                  <m:t>=</m:t>
                </m:r>
                <m:r>
                  <m:t>0.3</m:t>
                </m:r>
                <m:sSub>
                  <m:e>
                    <m:sSub>
                      <m:e>
                        <m:r>
                          <m:rPr>
                            <m:sty m:val="i"/>
                          </m:rPr>
                          <m:t>g</m:t>
                        </m:r>
                      </m:e>
                      <m:sub>
                        <m:r>
                          <m:rPr>
                            <m:sty m:val="i"/>
                          </m:rPr>
                          <m:t>gl</m:t>
                        </m:r>
                      </m:sub>
                    </m:sSub>
                  </m:e>
                  <m:sub>
                    <m:r>
                      <m:t>6</m:t>
                    </m:r>
                  </m:sub>
                </m:sSub>
                <m:r>
                  <m:t>=</m:t>
                </m:r>
                <m:r>
                  <m:t>0.675</m:t>
                </m:r>
                <m:r>
                  <m:t>·</m:t>
                </m:r>
                <m:r>
                  <m:t>0.3</m:t>
                </m:r>
                <m:r>
                  <m:t>=</m:t>
                </m:r>
                <m:r>
                  <m:t>0.2025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80" w:name="CadEE_Target_580"/>
            <w:r>
              <w:fldChar w:fldCharType="begin"/>
            </w:r>
            <w:r>
              <w:instrText xml:space="preserve"> SEQ CadEE_Formula \* ARABIC </w:instrText>
            </w:r>
            <w:r>
              <w:fldChar w:fldCharType="separate"/>
            </w:r>
            <w:r>
              <w:t xml:space="preserve">265</w:t>
            </w:r>
            <w:r>
              <w:fldChar w:fldCharType="end"/>
            </w:r>
            <w:bookmarkEnd w:id="580"/>
            <w:r>
              <w:t>)</w:t>
            </w:r>
          </w:p>
        </w:tc>
      </w:tr>
    </w:tbl>
    <w:p>
      <w:pPr>
        <w:pStyle w:val="CadEENormalText"/>
      </w:pPr>
      <w:r>
        <w:t xml:space="preserve">де </w:t>
      </w:r>
      <w:r>
        <w:rPr>
          <w:rFonts w:ascii="Cambria Math" w:hAnsi="Cambria Math" w:eastAsia="Cambria Math" w:cs="Cambria Math"/>
        </w:rPr>
        <w:t xml:space="preserve">g</w:t>
      </w:r>
      <w:r>
        <w:rPr>
          <w:rFonts w:ascii="Cambria Math" w:hAnsi="Cambria Math" w:eastAsia="Cambria Math" w:cs="Cambria Math"/>
          <w:vertAlign w:val="subscript"/>
        </w:rPr>
        <w:t xml:space="preserve">gl 6</w:t>
      </w:r>
      <w:r>
        <w:t xml:space="preserve"> - те саме, що у формулі (</w:t>
      </w:r>
      <w:r>
        <w:fldChar w:fldCharType="begin"/>
      </w:r>
      <w:r>
        <w:instrText xml:space="preserve"> REF CadEE_Target_578 \h </w:instrText>
      </w:r>
      <w:r>
        <w:fldChar w:fldCharType="separate"/>
      </w:r>
      <w:r>
        <w:t xml:space="preserve">264</w:t>
      </w:r>
      <w:r>
        <w:fldChar w:fldCharType="end"/>
      </w:r>
      <w:r>
        <w:t xml:space="preserve">).</w:t>
      </w:r>
    </w:p>
    <w:p>
      <w:pPr>
        <w:pStyle w:val="CadEENormalText"/>
        <w:numPr>
          <w:ilvl w:val="3"/>
          <w:numId w:val="1"/>
        </w:numPr>
      </w:pPr>
      <w:bookmarkStart w:id="581" w:name="CadEE_Target_581"/>
      <w:r>
        <w:t xml:space="preserve">Загальний коефіцієнт пропускання сонячної енергії світлопрозорої частини для 7-ї конструкції визначаємо згідно з п. 11.3.3.2 ДСТУ 9190:2022</w:t>
      </w:r>
      <w:bookmarkEnd w:id="581"/>
    </w:p>
    <w:p>
      <w:pPr>
        <w:pStyle w:val="CadEENormalText"/>
      </w:pPr>
      <w:r>
        <w:t xml:space="preserve">Конструкція «7» з орієнтацією на схід площею 1.80 м² із типом скління подвійне скління, постійні завіси: білі венеціанські жалюзі, нерозсіюване.</w:t>
      </w:r>
    </w:p>
    <w:p>
      <w:pPr>
        <w:pStyle w:val="CadEENormalText"/>
        <w:numPr>
          <w:ilvl w:val="4"/>
          <w:numId w:val="1"/>
        </w:numPr>
      </w:pPr>
      <w:bookmarkStart w:id="582" w:name="CadEE_Target_582"/>
      <w:r>
        <w:t xml:space="preserve">Приймаємо поправковий коефіцієнт для нерозсіюваного скління, який враховує час пропускання сонячної енергії, згідно з п. 11.3.3.2 ДСТУ 9190:2022, та коефіцієнт загального пропускання сонячної енергії для одинарного скління згідно з табл. 8 ДСТУ 9190:2022:</w:t>
      </w:r>
      <w:bookmarkEnd w:id="58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F</m:t>
                        </m:r>
                      </m:e>
                      <m:sub>
                        <m:r>
                          <m:rPr>
                            <m:sty m:val="i"/>
                          </m:rPr>
                          <m:t>w</m:t>
                        </m:r>
                      </m:sub>
                    </m:sSub>
                  </m:e>
                  <m:sub>
                    <m:r>
                      <m:t>7</m:t>
                    </m:r>
                  </m:sub>
                </m:sSub>
                <m:r>
                  <m:t>=</m:t>
                </m:r>
                <m:r>
                  <m:t>0.9</m:t>
                </m:r>
                <m:r>
                  <m:t xml:space="preserve"> </m:t>
                </m:r>
                <m:sSub>
                  <m:e>
                    <m:sSub>
                      <m:e>
                        <m:r>
                          <m:rPr>
                            <m:sty m:val="i"/>
                          </m:rPr>
                          <m:t>g</m:t>
                        </m:r>
                      </m:e>
                      <m:sub>
                        <m:r>
                          <m:rPr>
                            <m:sty m:val="i"/>
                          </m:rPr>
                          <m:t>n</m:t>
                        </m:r>
                      </m:sub>
                    </m:sSub>
                  </m:e>
                  <m:sub>
                    <m:r>
                      <m:t>7</m:t>
                    </m:r>
                  </m:sub>
                </m:sSub>
                <m:r>
                  <m:t>=</m:t>
                </m:r>
                <m:r>
                  <m:t>0.75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83" w:name="CadEE_Target_583"/>
            <w:r>
              <w:fldChar w:fldCharType="begin"/>
            </w:r>
            <w:r>
              <w:instrText xml:space="preserve"> SEQ CadEE_Formula \* ARABIC </w:instrText>
            </w:r>
            <w:r>
              <w:fldChar w:fldCharType="separate"/>
            </w:r>
            <w:r>
              <w:t xml:space="preserve">266</w:t>
            </w:r>
            <w:r>
              <w:fldChar w:fldCharType="end"/>
            </w:r>
            <w:bookmarkEnd w:id="583"/>
            <w:r>
              <w:t>)</w:t>
            </w:r>
          </w:p>
        </w:tc>
      </w:tr>
    </w:tbl>
    <w:p>
      <w:pPr>
        <w:pStyle w:val="CadEENormalText"/>
        <w:numPr>
          <w:ilvl w:val="4"/>
          <w:numId w:val="1"/>
        </w:numPr>
      </w:pPr>
      <w:bookmarkStart w:id="584" w:name="CadEE_Target_584"/>
      <w:r>
        <w:t xml:space="preserve">Коефіцієнт пропускання сонячної енергії:</w:t>
      </w:r>
      <w:bookmarkEnd w:id="58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g</m:t>
                        </m:r>
                      </m:e>
                      <m:sub>
                        <m:r>
                          <m:rPr>
                            <m:sty m:val="i"/>
                          </m:rPr>
                          <m:t>gl</m:t>
                        </m:r>
                      </m:sub>
                    </m:sSub>
                  </m:e>
                  <m:sub>
                    <m:r>
                      <m:t>7</m:t>
                    </m:r>
                  </m:sub>
                </m:sSub>
                <m:r>
                  <m:t>=</m:t>
                </m:r>
                <m:sSub>
                  <m:e>
                    <m:sSub>
                      <m:e>
                        <m:r>
                          <m:rPr>
                            <m:sty m:val="i"/>
                          </m:rPr>
                          <m:t>F</m:t>
                        </m:r>
                      </m:e>
                      <m:sub>
                        <m:r>
                          <m:rPr>
                            <m:sty m:val="i"/>
                          </m:rPr>
                          <m:t>w</m:t>
                        </m:r>
                      </m:sub>
                    </m:sSub>
                  </m:e>
                  <m:sub>
                    <m:r>
                      <m:t>7</m:t>
                    </m:r>
                  </m:sub>
                </m:sSub>
                <m:sSub>
                  <m:e>
                    <m:sSub>
                      <m:e>
                        <m:r>
                          <m:rPr>
                            <m:sty m:val="i"/>
                          </m:rPr>
                          <m:t>g</m:t>
                        </m:r>
                      </m:e>
                      <m:sub>
                        <m:r>
                          <m:rPr>
                            <m:sty m:val="i"/>
                          </m:rPr>
                          <m:t>n</m:t>
                        </m:r>
                      </m:sub>
                    </m:sSub>
                  </m:e>
                  <m:sub>
                    <m:r>
                      <m:t>7</m:t>
                    </m:r>
                  </m:sub>
                </m:sSub>
                <m:r>
                  <m:t>=</m:t>
                </m:r>
                <m:r>
                  <m:t>0.9</m:t>
                </m:r>
                <m:r>
                  <m:t>·</m:t>
                </m:r>
                <m:r>
                  <m:t>0.75</m:t>
                </m:r>
                <m:r>
                  <m:t>=</m:t>
                </m:r>
                <m:r>
                  <m:t>0.675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85" w:name="CadEE_Target_585"/>
            <w:r>
              <w:fldChar w:fldCharType="begin"/>
            </w:r>
            <w:r>
              <w:instrText xml:space="preserve"> SEQ CadEE_Formula \* ARABIC </w:instrText>
            </w:r>
            <w:r>
              <w:fldChar w:fldCharType="separate"/>
            </w:r>
            <w:r>
              <w:t xml:space="preserve">267</w:t>
            </w:r>
            <w:r>
              <w:fldChar w:fldCharType="end"/>
            </w:r>
            <w:bookmarkEnd w:id="58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w 7</w:t>
      </w:r>
      <w:r>
        <w:t xml:space="preserve">, </w:t>
      </w:r>
      <w:r>
        <w:rPr>
          <w:rFonts w:ascii="Cambria Math" w:hAnsi="Cambria Math" w:eastAsia="Cambria Math" w:cs="Cambria Math"/>
        </w:rPr>
        <w:t xml:space="preserve">g</w:t>
      </w:r>
      <w:r>
        <w:rPr>
          <w:rFonts w:ascii="Cambria Math" w:hAnsi="Cambria Math" w:eastAsia="Cambria Math" w:cs="Cambria Math"/>
          <w:vertAlign w:val="subscript"/>
        </w:rPr>
        <w:t xml:space="preserve">n 7</w:t>
      </w:r>
      <w:r>
        <w:t xml:space="preserve">, див. п. </w:t>
      </w:r>
      <w:r>
        <w:fldChar w:fldCharType="begin"/>
      </w:r>
      <w:r>
        <w:instrText xml:space="preserve"> REF CadEE_Target_582 \n \h </w:instrText>
      </w:r>
      <w:r>
        <w:fldChar w:fldCharType="separate"/>
      </w:r>
      <w:r>
        <w:t xml:space="preserve">7.3.1.4.1</w:t>
      </w:r>
      <w:r>
        <w:fldChar w:fldCharType="end"/>
      </w:r>
      <w:r>
        <w:t xml:space="preserve">.</w:t>
      </w:r>
    </w:p>
    <w:p>
      <w:pPr>
        <w:pStyle w:val="CadEENormalText"/>
        <w:numPr>
          <w:ilvl w:val="4"/>
          <w:numId w:val="1"/>
        </w:numPr>
      </w:pPr>
      <w:bookmarkStart w:id="586" w:name="CadEE_Target_586"/>
      <w:r>
        <w:t xml:space="preserve">Для періоду опалення, оскільки на вікні наявні постійні завіси (внутрішні білі венеціанські жалюзі з коефіцієнтом пропускання 0.05; див. </w:t>
      </w:r>
      <w:r>
        <w:fldChar w:fldCharType="begin"/>
      </w:r>
      <w:r>
        <w:instrText xml:space="preserve"> REF CadEE_Target_2185 \h </w:instrText>
      </w:r>
      <w:r>
        <w:fldChar w:fldCharType="separate"/>
      </w:r>
      <w:r>
        <w:t xml:space="preserve">Додаток</w:t>
      </w:r>
      <w:r>
        <w:fldChar w:fldCharType="end"/>
      </w:r>
      <w:r>
        <w:t xml:space="preserve">, рядок №3), при визначенні коефіцієнта пропускання сонячної енергії враховуємо знижувальний коефіцієнт 0.30 згідно з п. 11.3.3.3 та табл. 9 ДСТУ 9190:2022.</w:t>
      </w:r>
      <w:bookmarkEnd w:id="58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g</m:t>
                                </m:r>
                              </m:e>
                              <m:sub>
                                <m:r>
                                  <m:rPr>
                                    <m:sty m:val="i"/>
                                  </m:rPr>
                                  <m:t>gl</m:t>
                                </m:r>
                              </m:sub>
                            </m:sSub>
                          </m:e>
                          <m:sub>
                            <m:r>
                              <m:rPr>
                                <m:sty m:val="i"/>
                              </m:rPr>
                              <m:t>sh</m:t>
                            </m:r>
                          </m:sub>
                        </m:sSub>
                      </m:e>
                      <m:sub>
                        <m:r>
                          <m:rPr>
                            <m:sty m:val="i"/>
                          </m:rPr>
                          <m:t>H</m:t>
                        </m:r>
                      </m:sub>
                    </m:sSub>
                  </m:e>
                  <m:sub>
                    <m:r>
                      <m:t>7</m:t>
                    </m:r>
                  </m:sub>
                </m:sSub>
                <m:r>
                  <m:t>=</m:t>
                </m:r>
                <m:r>
                  <m:t>0.3</m:t>
                </m:r>
                <m:sSub>
                  <m:e>
                    <m:sSub>
                      <m:e>
                        <m:r>
                          <m:rPr>
                            <m:sty m:val="i"/>
                          </m:rPr>
                          <m:t>g</m:t>
                        </m:r>
                      </m:e>
                      <m:sub>
                        <m:r>
                          <m:rPr>
                            <m:sty m:val="i"/>
                          </m:rPr>
                          <m:t>gl</m:t>
                        </m:r>
                      </m:sub>
                    </m:sSub>
                  </m:e>
                  <m:sub>
                    <m:r>
                      <m:t>7</m:t>
                    </m:r>
                  </m:sub>
                </m:sSub>
                <m:r>
                  <m:t>=</m:t>
                </m:r>
                <m:r>
                  <m:t>0.675</m:t>
                </m:r>
                <m:r>
                  <m:t>·</m:t>
                </m:r>
                <m:r>
                  <m:t>0.3</m:t>
                </m:r>
                <m:r>
                  <m:t>=</m:t>
                </m:r>
                <m:r>
                  <m:t>0.2025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87" w:name="CadEE_Target_587"/>
            <w:r>
              <w:fldChar w:fldCharType="begin"/>
            </w:r>
            <w:r>
              <w:instrText xml:space="preserve"> SEQ CadEE_Formula \* ARABIC </w:instrText>
            </w:r>
            <w:r>
              <w:fldChar w:fldCharType="separate"/>
            </w:r>
            <w:r>
              <w:t xml:space="preserve">268</w:t>
            </w:r>
            <w:r>
              <w:fldChar w:fldCharType="end"/>
            </w:r>
            <w:bookmarkEnd w:id="587"/>
            <w:r>
              <w:t>)</w:t>
            </w:r>
          </w:p>
        </w:tc>
      </w:tr>
    </w:tbl>
    <w:p>
      <w:pPr>
        <w:pStyle w:val="CadEENormalText"/>
      </w:pPr>
      <w:r>
        <w:t xml:space="preserve">де </w:t>
      </w:r>
      <w:r>
        <w:rPr>
          <w:rFonts w:ascii="Cambria Math" w:hAnsi="Cambria Math" w:eastAsia="Cambria Math" w:cs="Cambria Math"/>
        </w:rPr>
        <w:t xml:space="preserve">g</w:t>
      </w:r>
      <w:r>
        <w:rPr>
          <w:rFonts w:ascii="Cambria Math" w:hAnsi="Cambria Math" w:eastAsia="Cambria Math" w:cs="Cambria Math"/>
          <w:vertAlign w:val="subscript"/>
        </w:rPr>
        <w:t xml:space="preserve">gl 7</w:t>
      </w:r>
      <w:r>
        <w:t xml:space="preserve">, див. п. </w:t>
      </w:r>
      <w:r>
        <w:fldChar w:fldCharType="begin"/>
      </w:r>
      <w:r>
        <w:instrText xml:space="preserve"> REF CadEE_Target_584 \n \h </w:instrText>
      </w:r>
      <w:r>
        <w:fldChar w:fldCharType="separate"/>
      </w:r>
      <w:r>
        <w:t xml:space="preserve">7.3.1.4.2</w:t>
      </w:r>
      <w:r>
        <w:fldChar w:fldCharType="end"/>
      </w:r>
      <w:r>
        <w:t xml:space="preserve">.</w:t>
      </w:r>
    </w:p>
    <w:p>
      <w:pPr>
        <w:pStyle w:val="CadEENormalText"/>
        <w:numPr>
          <w:ilvl w:val="4"/>
          <w:numId w:val="1"/>
        </w:numPr>
      </w:pPr>
      <w:bookmarkStart w:id="588" w:name="CadEE_Target_588"/>
      <w:r>
        <w:t xml:space="preserve">Для періоду охолодження, оскільки на вікні наявні постійні завіси (внутрішні білі венеціанські жалюзі з коефіцієнтом пропускання 0.05; див. </w:t>
      </w:r>
      <w:r>
        <w:fldChar w:fldCharType="begin"/>
      </w:r>
      <w:r>
        <w:instrText xml:space="preserve"> REF CadEE_Target_2185 \h </w:instrText>
      </w:r>
      <w:r>
        <w:fldChar w:fldCharType="separate"/>
      </w:r>
      <w:r>
        <w:t xml:space="preserve">Додаток</w:t>
      </w:r>
      <w:r>
        <w:fldChar w:fldCharType="end"/>
      </w:r>
      <w:r>
        <w:t xml:space="preserve">, рядок №3), при визначенні коефіцієнта пропускання сонячної енергії враховуємо знижувальний коефіцієнт 0.30 згідно з п. 11.3.3.3 та табл. 9 ДСТУ 9190:2022.</w:t>
      </w:r>
      <w:bookmarkEnd w:id="58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g</m:t>
                                </m:r>
                              </m:e>
                              <m:sub>
                                <m:r>
                                  <m:rPr>
                                    <m:sty m:val="i"/>
                                  </m:rPr>
                                  <m:t>gl</m:t>
                                </m:r>
                              </m:sub>
                            </m:sSub>
                          </m:e>
                          <m:sub>
                            <m:r>
                              <m:rPr>
                                <m:sty m:val="i"/>
                              </m:rPr>
                              <m:t>sh</m:t>
                            </m:r>
                          </m:sub>
                        </m:sSub>
                      </m:e>
                      <m:sub>
                        <m:r>
                          <m:rPr>
                            <m:sty m:val="i"/>
                          </m:rPr>
                          <m:t>C</m:t>
                        </m:r>
                      </m:sub>
                    </m:sSub>
                  </m:e>
                  <m:sub>
                    <m:r>
                      <m:t>7</m:t>
                    </m:r>
                  </m:sub>
                </m:sSub>
                <m:r>
                  <m:t>=</m:t>
                </m:r>
                <m:r>
                  <m:t>0.3</m:t>
                </m:r>
                <m:sSub>
                  <m:e>
                    <m:sSub>
                      <m:e>
                        <m:r>
                          <m:rPr>
                            <m:sty m:val="i"/>
                          </m:rPr>
                          <m:t>g</m:t>
                        </m:r>
                      </m:e>
                      <m:sub>
                        <m:r>
                          <m:rPr>
                            <m:sty m:val="i"/>
                          </m:rPr>
                          <m:t>gl</m:t>
                        </m:r>
                      </m:sub>
                    </m:sSub>
                  </m:e>
                  <m:sub>
                    <m:r>
                      <m:t>7</m:t>
                    </m:r>
                  </m:sub>
                </m:sSub>
                <m:r>
                  <m:t>=</m:t>
                </m:r>
                <m:r>
                  <m:t>0.675</m:t>
                </m:r>
                <m:r>
                  <m:t>·</m:t>
                </m:r>
                <m:r>
                  <m:t>0.3</m:t>
                </m:r>
                <m:r>
                  <m:t>=</m:t>
                </m:r>
                <m:r>
                  <m:t>0.2025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89" w:name="CadEE_Target_589"/>
            <w:r>
              <w:fldChar w:fldCharType="begin"/>
            </w:r>
            <w:r>
              <w:instrText xml:space="preserve"> SEQ CadEE_Formula \* ARABIC </w:instrText>
            </w:r>
            <w:r>
              <w:fldChar w:fldCharType="separate"/>
            </w:r>
            <w:r>
              <w:t xml:space="preserve">269</w:t>
            </w:r>
            <w:r>
              <w:fldChar w:fldCharType="end"/>
            </w:r>
            <w:bookmarkEnd w:id="589"/>
            <w:r>
              <w:t>)</w:t>
            </w:r>
          </w:p>
        </w:tc>
      </w:tr>
    </w:tbl>
    <w:p>
      <w:pPr>
        <w:pStyle w:val="CadEENormalText"/>
      </w:pPr>
      <w:r>
        <w:t xml:space="preserve">де </w:t>
      </w:r>
      <w:r>
        <w:rPr>
          <w:rFonts w:ascii="Cambria Math" w:hAnsi="Cambria Math" w:eastAsia="Cambria Math" w:cs="Cambria Math"/>
        </w:rPr>
        <w:t xml:space="preserve">g</w:t>
      </w:r>
      <w:r>
        <w:rPr>
          <w:rFonts w:ascii="Cambria Math" w:hAnsi="Cambria Math" w:eastAsia="Cambria Math" w:cs="Cambria Math"/>
          <w:vertAlign w:val="subscript"/>
        </w:rPr>
        <w:t xml:space="preserve">gl 7</w:t>
      </w:r>
      <w:r>
        <w:t xml:space="preserve"> - те саме, що у формулі (</w:t>
      </w:r>
      <w:r>
        <w:fldChar w:fldCharType="begin"/>
      </w:r>
      <w:r>
        <w:instrText xml:space="preserve"> REF CadEE_Target_587 \h </w:instrText>
      </w:r>
      <w:r>
        <w:fldChar w:fldCharType="separate"/>
      </w:r>
      <w:r>
        <w:t xml:space="preserve">268</w:t>
      </w:r>
      <w:r>
        <w:fldChar w:fldCharType="end"/>
      </w:r>
      <w:r>
        <w:t xml:space="preserve">).</w:t>
      </w:r>
    </w:p>
    <w:p>
      <w:pPr>
        <w:pStyle w:val="CadEENormalText"/>
        <w:numPr>
          <w:ilvl w:val="3"/>
          <w:numId w:val="1"/>
        </w:numPr>
      </w:pPr>
      <w:bookmarkStart w:id="590" w:name="CadEE_Target_590"/>
      <w:r>
        <w:t xml:space="preserve">Загальний коефіцієнт пропускання сонячної енергії світлопрозорої частини для 8-ї конструкції визначаємо згідно з п. 11.3.3.2 ДСТУ 9190:2022</w:t>
      </w:r>
      <w:bookmarkEnd w:id="590"/>
    </w:p>
    <w:p>
      <w:pPr>
        <w:pStyle w:val="CadEENormalText"/>
      </w:pPr>
      <w:r>
        <w:t xml:space="preserve">Конструкція «8» з орієнтацією на захід площею 1.80 м² із типом скління подвійне скління, постійні завіси: білі венеціанські жалюзі, нерозсіюване.</w:t>
      </w:r>
    </w:p>
    <w:p>
      <w:pPr>
        <w:pStyle w:val="CadEENormalText"/>
        <w:numPr>
          <w:ilvl w:val="4"/>
          <w:numId w:val="1"/>
        </w:numPr>
      </w:pPr>
      <w:bookmarkStart w:id="591" w:name="CadEE_Target_591"/>
      <w:r>
        <w:t xml:space="preserve">Приймаємо поправковий коефіцієнт для нерозсіюваного скління, який враховує час пропускання сонячної енергії, згідно з п. 11.3.3.2 ДСТУ 9190:2022, та коефіцієнт загального пропускання сонячної енергії для одинарного скління згідно з табл. 8 ДСТУ 9190:2022:</w:t>
      </w:r>
      <w:bookmarkEnd w:id="59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F</m:t>
                        </m:r>
                      </m:e>
                      <m:sub>
                        <m:r>
                          <m:rPr>
                            <m:sty m:val="i"/>
                          </m:rPr>
                          <m:t>w</m:t>
                        </m:r>
                      </m:sub>
                    </m:sSub>
                  </m:e>
                  <m:sub>
                    <m:r>
                      <m:t>8</m:t>
                    </m:r>
                  </m:sub>
                </m:sSub>
                <m:r>
                  <m:t>=</m:t>
                </m:r>
                <m:r>
                  <m:t>0.9</m:t>
                </m:r>
                <m:r>
                  <m:t xml:space="preserve"> </m:t>
                </m:r>
                <m:sSub>
                  <m:e>
                    <m:sSub>
                      <m:e>
                        <m:r>
                          <m:rPr>
                            <m:sty m:val="i"/>
                          </m:rPr>
                          <m:t>g</m:t>
                        </m:r>
                      </m:e>
                      <m:sub>
                        <m:r>
                          <m:rPr>
                            <m:sty m:val="i"/>
                          </m:rPr>
                          <m:t>n</m:t>
                        </m:r>
                      </m:sub>
                    </m:sSub>
                  </m:e>
                  <m:sub>
                    <m:r>
                      <m:t>8</m:t>
                    </m:r>
                  </m:sub>
                </m:sSub>
                <m:r>
                  <m:t>=</m:t>
                </m:r>
                <m:r>
                  <m:t>0.75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92" w:name="CadEE_Target_592"/>
            <w:r>
              <w:fldChar w:fldCharType="begin"/>
            </w:r>
            <w:r>
              <w:instrText xml:space="preserve"> SEQ CadEE_Formula \* ARABIC </w:instrText>
            </w:r>
            <w:r>
              <w:fldChar w:fldCharType="separate"/>
            </w:r>
            <w:r>
              <w:t xml:space="preserve">270</w:t>
            </w:r>
            <w:r>
              <w:fldChar w:fldCharType="end"/>
            </w:r>
            <w:bookmarkEnd w:id="592"/>
            <w:r>
              <w:t>)</w:t>
            </w:r>
          </w:p>
        </w:tc>
      </w:tr>
    </w:tbl>
    <w:p>
      <w:pPr>
        <w:pStyle w:val="CadEENormalText"/>
        <w:numPr>
          <w:ilvl w:val="4"/>
          <w:numId w:val="1"/>
        </w:numPr>
      </w:pPr>
      <w:bookmarkStart w:id="593" w:name="CadEE_Target_593"/>
      <w:r>
        <w:t xml:space="preserve">Коефіцієнт пропускання сонячної енергії:</w:t>
      </w:r>
      <w:bookmarkEnd w:id="59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g</m:t>
                        </m:r>
                      </m:e>
                      <m:sub>
                        <m:r>
                          <m:rPr>
                            <m:sty m:val="i"/>
                          </m:rPr>
                          <m:t>gl</m:t>
                        </m:r>
                      </m:sub>
                    </m:sSub>
                  </m:e>
                  <m:sub>
                    <m:r>
                      <m:t>8</m:t>
                    </m:r>
                  </m:sub>
                </m:sSub>
                <m:r>
                  <m:t>=</m:t>
                </m:r>
                <m:sSub>
                  <m:e>
                    <m:sSub>
                      <m:e>
                        <m:r>
                          <m:rPr>
                            <m:sty m:val="i"/>
                          </m:rPr>
                          <m:t>F</m:t>
                        </m:r>
                      </m:e>
                      <m:sub>
                        <m:r>
                          <m:rPr>
                            <m:sty m:val="i"/>
                          </m:rPr>
                          <m:t>w</m:t>
                        </m:r>
                      </m:sub>
                    </m:sSub>
                  </m:e>
                  <m:sub>
                    <m:r>
                      <m:t>8</m:t>
                    </m:r>
                  </m:sub>
                </m:sSub>
                <m:sSub>
                  <m:e>
                    <m:sSub>
                      <m:e>
                        <m:r>
                          <m:rPr>
                            <m:sty m:val="i"/>
                          </m:rPr>
                          <m:t>g</m:t>
                        </m:r>
                      </m:e>
                      <m:sub>
                        <m:r>
                          <m:rPr>
                            <m:sty m:val="i"/>
                          </m:rPr>
                          <m:t>n</m:t>
                        </m:r>
                      </m:sub>
                    </m:sSub>
                  </m:e>
                  <m:sub>
                    <m:r>
                      <m:t>8</m:t>
                    </m:r>
                  </m:sub>
                </m:sSub>
                <m:r>
                  <m:t>=</m:t>
                </m:r>
                <m:r>
                  <m:t>0.9</m:t>
                </m:r>
                <m:r>
                  <m:t>·</m:t>
                </m:r>
                <m:r>
                  <m:t>0.75</m:t>
                </m:r>
                <m:r>
                  <m:t>=</m:t>
                </m:r>
                <m:r>
                  <m:t>0.675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94" w:name="CadEE_Target_594"/>
            <w:r>
              <w:fldChar w:fldCharType="begin"/>
            </w:r>
            <w:r>
              <w:instrText xml:space="preserve"> SEQ CadEE_Formula \* ARABIC </w:instrText>
            </w:r>
            <w:r>
              <w:fldChar w:fldCharType="separate"/>
            </w:r>
            <w:r>
              <w:t xml:space="preserve">271</w:t>
            </w:r>
            <w:r>
              <w:fldChar w:fldCharType="end"/>
            </w:r>
            <w:bookmarkEnd w:id="59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w 8</w:t>
      </w:r>
      <w:r>
        <w:t xml:space="preserve">, </w:t>
      </w:r>
      <w:r>
        <w:rPr>
          <w:rFonts w:ascii="Cambria Math" w:hAnsi="Cambria Math" w:eastAsia="Cambria Math" w:cs="Cambria Math"/>
        </w:rPr>
        <w:t xml:space="preserve">g</w:t>
      </w:r>
      <w:r>
        <w:rPr>
          <w:rFonts w:ascii="Cambria Math" w:hAnsi="Cambria Math" w:eastAsia="Cambria Math" w:cs="Cambria Math"/>
          <w:vertAlign w:val="subscript"/>
        </w:rPr>
        <w:t xml:space="preserve">n 8</w:t>
      </w:r>
      <w:r>
        <w:t xml:space="preserve">, див. п. </w:t>
      </w:r>
      <w:r>
        <w:fldChar w:fldCharType="begin"/>
      </w:r>
      <w:r>
        <w:instrText xml:space="preserve"> REF CadEE_Target_591 \n \h </w:instrText>
      </w:r>
      <w:r>
        <w:fldChar w:fldCharType="separate"/>
      </w:r>
      <w:r>
        <w:t xml:space="preserve">7.3.1.5.1</w:t>
      </w:r>
      <w:r>
        <w:fldChar w:fldCharType="end"/>
      </w:r>
      <w:r>
        <w:t xml:space="preserve">.</w:t>
      </w:r>
    </w:p>
    <w:p>
      <w:pPr>
        <w:pStyle w:val="CadEENormalText"/>
        <w:numPr>
          <w:ilvl w:val="4"/>
          <w:numId w:val="1"/>
        </w:numPr>
      </w:pPr>
      <w:bookmarkStart w:id="595" w:name="CadEE_Target_595"/>
      <w:r>
        <w:t xml:space="preserve">Для періоду опалення, оскільки на вікні наявні постійні завіси (внутрішні білі венеціанські жалюзі з коефіцієнтом пропускання 0.05; див. </w:t>
      </w:r>
      <w:r>
        <w:fldChar w:fldCharType="begin"/>
      </w:r>
      <w:r>
        <w:instrText xml:space="preserve"> REF CadEE_Target_2185 \h </w:instrText>
      </w:r>
      <w:r>
        <w:fldChar w:fldCharType="separate"/>
      </w:r>
      <w:r>
        <w:t xml:space="preserve">Додаток</w:t>
      </w:r>
      <w:r>
        <w:fldChar w:fldCharType="end"/>
      </w:r>
      <w:r>
        <w:t xml:space="preserve">, рядок №4), при визначенні коефіцієнта пропускання сонячної енергії враховуємо знижувальний коефіцієнт 0.30 згідно з п. 11.3.3.3 та табл. 9 ДСТУ 9190:2022.</w:t>
      </w:r>
      <w:bookmarkEnd w:id="59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g</m:t>
                                </m:r>
                              </m:e>
                              <m:sub>
                                <m:r>
                                  <m:rPr>
                                    <m:sty m:val="i"/>
                                  </m:rPr>
                                  <m:t>gl</m:t>
                                </m:r>
                              </m:sub>
                            </m:sSub>
                          </m:e>
                          <m:sub>
                            <m:r>
                              <m:rPr>
                                <m:sty m:val="i"/>
                              </m:rPr>
                              <m:t>sh</m:t>
                            </m:r>
                          </m:sub>
                        </m:sSub>
                      </m:e>
                      <m:sub>
                        <m:r>
                          <m:rPr>
                            <m:sty m:val="i"/>
                          </m:rPr>
                          <m:t>H</m:t>
                        </m:r>
                      </m:sub>
                    </m:sSub>
                  </m:e>
                  <m:sub>
                    <m:r>
                      <m:t>8</m:t>
                    </m:r>
                  </m:sub>
                </m:sSub>
                <m:r>
                  <m:t>=</m:t>
                </m:r>
                <m:r>
                  <m:t>0.3</m:t>
                </m:r>
                <m:sSub>
                  <m:e>
                    <m:sSub>
                      <m:e>
                        <m:r>
                          <m:rPr>
                            <m:sty m:val="i"/>
                          </m:rPr>
                          <m:t>g</m:t>
                        </m:r>
                      </m:e>
                      <m:sub>
                        <m:r>
                          <m:rPr>
                            <m:sty m:val="i"/>
                          </m:rPr>
                          <m:t>gl</m:t>
                        </m:r>
                      </m:sub>
                    </m:sSub>
                  </m:e>
                  <m:sub>
                    <m:r>
                      <m:t>8</m:t>
                    </m:r>
                  </m:sub>
                </m:sSub>
                <m:r>
                  <m:t>=</m:t>
                </m:r>
                <m:r>
                  <m:t>0.675</m:t>
                </m:r>
                <m:r>
                  <m:t>·</m:t>
                </m:r>
                <m:r>
                  <m:t>0.3</m:t>
                </m:r>
                <m:r>
                  <m:t>=</m:t>
                </m:r>
                <m:r>
                  <m:t>0.2025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96" w:name="CadEE_Target_596"/>
            <w:r>
              <w:fldChar w:fldCharType="begin"/>
            </w:r>
            <w:r>
              <w:instrText xml:space="preserve"> SEQ CadEE_Formula \* ARABIC </w:instrText>
            </w:r>
            <w:r>
              <w:fldChar w:fldCharType="separate"/>
            </w:r>
            <w:r>
              <w:t xml:space="preserve">272</w:t>
            </w:r>
            <w:r>
              <w:fldChar w:fldCharType="end"/>
            </w:r>
            <w:bookmarkEnd w:id="596"/>
            <w:r>
              <w:t>)</w:t>
            </w:r>
          </w:p>
        </w:tc>
      </w:tr>
    </w:tbl>
    <w:p>
      <w:pPr>
        <w:pStyle w:val="CadEENormalText"/>
      </w:pPr>
      <w:r>
        <w:t xml:space="preserve">де </w:t>
      </w:r>
      <w:r>
        <w:rPr>
          <w:rFonts w:ascii="Cambria Math" w:hAnsi="Cambria Math" w:eastAsia="Cambria Math" w:cs="Cambria Math"/>
        </w:rPr>
        <w:t xml:space="preserve">g</w:t>
      </w:r>
      <w:r>
        <w:rPr>
          <w:rFonts w:ascii="Cambria Math" w:hAnsi="Cambria Math" w:eastAsia="Cambria Math" w:cs="Cambria Math"/>
          <w:vertAlign w:val="subscript"/>
        </w:rPr>
        <w:t xml:space="preserve">gl 8</w:t>
      </w:r>
      <w:r>
        <w:t xml:space="preserve">, див. п. </w:t>
      </w:r>
      <w:r>
        <w:fldChar w:fldCharType="begin"/>
      </w:r>
      <w:r>
        <w:instrText xml:space="preserve"> REF CadEE_Target_593 \n \h </w:instrText>
      </w:r>
      <w:r>
        <w:fldChar w:fldCharType="separate"/>
      </w:r>
      <w:r>
        <w:t xml:space="preserve">7.3.1.5.2</w:t>
      </w:r>
      <w:r>
        <w:fldChar w:fldCharType="end"/>
      </w:r>
      <w:r>
        <w:t xml:space="preserve">.</w:t>
      </w:r>
    </w:p>
    <w:p>
      <w:pPr>
        <w:pStyle w:val="CadEENormalText"/>
        <w:numPr>
          <w:ilvl w:val="4"/>
          <w:numId w:val="1"/>
        </w:numPr>
      </w:pPr>
      <w:bookmarkStart w:id="597" w:name="CadEE_Target_597"/>
      <w:r>
        <w:t xml:space="preserve">Для періоду охолодження, оскільки на вікні наявні постійні завіси (внутрішні білі венеціанські жалюзі з коефіцієнтом пропускання 0.05; див. </w:t>
      </w:r>
      <w:r>
        <w:fldChar w:fldCharType="begin"/>
      </w:r>
      <w:r>
        <w:instrText xml:space="preserve"> REF CadEE_Target_2185 \h </w:instrText>
      </w:r>
      <w:r>
        <w:fldChar w:fldCharType="separate"/>
      </w:r>
      <w:r>
        <w:t xml:space="preserve">Додаток</w:t>
      </w:r>
      <w:r>
        <w:fldChar w:fldCharType="end"/>
      </w:r>
      <w:r>
        <w:t xml:space="preserve">, рядок №4), при визначенні коефіцієнта пропускання сонячної енергії враховуємо знижувальний коефіцієнт 0.30 згідно з п. 11.3.3.3 та табл. 9 ДСТУ 9190:2022.</w:t>
      </w:r>
      <w:bookmarkEnd w:id="59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g</m:t>
                                </m:r>
                              </m:e>
                              <m:sub>
                                <m:r>
                                  <m:rPr>
                                    <m:sty m:val="i"/>
                                  </m:rPr>
                                  <m:t>gl</m:t>
                                </m:r>
                              </m:sub>
                            </m:sSub>
                          </m:e>
                          <m:sub>
                            <m:r>
                              <m:rPr>
                                <m:sty m:val="i"/>
                              </m:rPr>
                              <m:t>sh</m:t>
                            </m:r>
                          </m:sub>
                        </m:sSub>
                      </m:e>
                      <m:sub>
                        <m:r>
                          <m:rPr>
                            <m:sty m:val="i"/>
                          </m:rPr>
                          <m:t>C</m:t>
                        </m:r>
                      </m:sub>
                    </m:sSub>
                  </m:e>
                  <m:sub>
                    <m:r>
                      <m:t>8</m:t>
                    </m:r>
                  </m:sub>
                </m:sSub>
                <m:r>
                  <m:t>=</m:t>
                </m:r>
                <m:r>
                  <m:t>0.3</m:t>
                </m:r>
                <m:sSub>
                  <m:e>
                    <m:sSub>
                      <m:e>
                        <m:r>
                          <m:rPr>
                            <m:sty m:val="i"/>
                          </m:rPr>
                          <m:t>g</m:t>
                        </m:r>
                      </m:e>
                      <m:sub>
                        <m:r>
                          <m:rPr>
                            <m:sty m:val="i"/>
                          </m:rPr>
                          <m:t>gl</m:t>
                        </m:r>
                      </m:sub>
                    </m:sSub>
                  </m:e>
                  <m:sub>
                    <m:r>
                      <m:t>8</m:t>
                    </m:r>
                  </m:sub>
                </m:sSub>
                <m:r>
                  <m:t>=</m:t>
                </m:r>
                <m:r>
                  <m:t>0.675</m:t>
                </m:r>
                <m:r>
                  <m:t>·</m:t>
                </m:r>
                <m:r>
                  <m:t>0.3</m:t>
                </m:r>
                <m:r>
                  <m:t>=</m:t>
                </m:r>
                <m:r>
                  <m:t>0.2025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598" w:name="CadEE_Target_598"/>
            <w:r>
              <w:fldChar w:fldCharType="begin"/>
            </w:r>
            <w:r>
              <w:instrText xml:space="preserve"> SEQ CadEE_Formula \* ARABIC </w:instrText>
            </w:r>
            <w:r>
              <w:fldChar w:fldCharType="separate"/>
            </w:r>
            <w:r>
              <w:t xml:space="preserve">273</w:t>
            </w:r>
            <w:r>
              <w:fldChar w:fldCharType="end"/>
            </w:r>
            <w:bookmarkEnd w:id="598"/>
            <w:r>
              <w:t>)</w:t>
            </w:r>
          </w:p>
        </w:tc>
      </w:tr>
    </w:tbl>
    <w:p>
      <w:pPr>
        <w:pStyle w:val="CadEENormalText"/>
      </w:pPr>
      <w:r>
        <w:t xml:space="preserve">де </w:t>
      </w:r>
      <w:r>
        <w:rPr>
          <w:rFonts w:ascii="Cambria Math" w:hAnsi="Cambria Math" w:eastAsia="Cambria Math" w:cs="Cambria Math"/>
        </w:rPr>
        <w:t xml:space="preserve">g</w:t>
      </w:r>
      <w:r>
        <w:rPr>
          <w:rFonts w:ascii="Cambria Math" w:hAnsi="Cambria Math" w:eastAsia="Cambria Math" w:cs="Cambria Math"/>
          <w:vertAlign w:val="subscript"/>
        </w:rPr>
        <w:t xml:space="preserve">gl 8</w:t>
      </w:r>
      <w:r>
        <w:t xml:space="preserve"> - те саме, що у формулі (</w:t>
      </w:r>
      <w:r>
        <w:fldChar w:fldCharType="begin"/>
      </w:r>
      <w:r>
        <w:instrText xml:space="preserve"> REF CadEE_Target_596 \h </w:instrText>
      </w:r>
      <w:r>
        <w:fldChar w:fldCharType="separate"/>
      </w:r>
      <w:r>
        <w:t xml:space="preserve">272</w:t>
      </w:r>
      <w:r>
        <w:fldChar w:fldCharType="end"/>
      </w:r>
      <w:r>
        <w:t xml:space="preserve">).</w:t>
      </w:r>
    </w:p>
    <w:p>
      <w:pPr>
        <w:pStyle w:val="CadEEHeadingLevel4"/>
        <w:numPr>
          <w:ilvl w:val="3"/>
          <w:numId w:val="1"/>
        </w:numPr>
      </w:pPr>
      <w:bookmarkStart w:id="599" w:name="CadEE_Target_599"/>
      <w:r>
        <w:t xml:space="preserve">Рухоме затінення світлопрозорих конструкцій</w:t>
      </w:r>
      <w:bookmarkEnd w:id="599"/>
    </w:p>
    <w:p>
      <w:pPr>
        <w:pStyle w:val="CadEENormalText"/>
        <w:numPr>
          <w:ilvl w:val="4"/>
          <w:numId w:val="1"/>
        </w:numPr>
      </w:pPr>
      <w:bookmarkStart w:id="600" w:name="CadEE_Target_600"/>
      <w:r>
        <w:t xml:space="preserve">Для конструкцій без рухомого затінення приймаємо коефіцієнти опалення та охолодження рівними 1 згідно з п. 11.3.3.1 ДСТУ 9190:2022; </w:t>
      </w:r>
      <w:r>
        <w:rPr>
          <w:rFonts w:ascii="Cambria Math" w:hAnsi="Cambria Math" w:eastAsia="Cambria Math" w:cs="Cambria Math"/>
        </w:rPr>
        <w:t xml:space="preserve">j</w:t>
      </w:r>
      <w:r>
        <w:t xml:space="preserve"> — номер конструкції.</w:t>
      </w:r>
      <w:bookmarkEnd w:id="600"/>
    </w:p>
    <w:p>
      <w:pPr>
        <w:pStyle w:val="CadEENormalText"/>
        <w:numPr>
          <w:ilvl w:val="5"/>
          <w:numId w:val="1"/>
        </w:numPr>
      </w:pPr>
      <w:bookmarkStart w:id="601" w:name="CadEE_Target_601"/>
      <w:r>
        <w:t xml:space="preserve">Коефіцієнти рухомого затінення для опалення та охолодження:</w:t>
      </w:r>
      <w:bookmarkEnd w:id="601"/>
    </w:p>
    <w:p>
      <w:pPr>
        <w:pStyle w:val="CadEETableCaption"/>
      </w:pPr>
      <w:r>
        <w:t xml:space="preserve">Таблиця №</w:t>
      </w:r>
      <w:bookmarkStart w:id="602" w:name="CadEE_Target_602"/>
      <w:r>
        <w:fldChar w:fldCharType="begin"/>
      </w:r>
      <w:r>
        <w:instrText xml:space="preserve"> SEQ CadEE_Table \* ARABIC </w:instrText>
      </w:r>
      <w:r>
        <w:fldChar w:fldCharType="separate"/>
      </w:r>
      <w:r>
        <w:t xml:space="preserve">7.4</w:t>
      </w:r>
      <w:r>
        <w:fldChar w:fldCharType="end"/>
      </w:r>
      <w:bookmarkEnd w:id="602"/>
      <w:r>
        <w:t xml:space="preserve">. Коефіцієнти для конструкцій без рухомого затінення</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826"/>
        <w:gridCol w:w="4754"/>
        <w:gridCol w:w="4754"/>
      </w:tblGrid>
      <w:tr>
        <w:trPr>
          <w:tblHeader/>
        </w:trPr>
        <w:tc>
          <w:tcPr>
            <w:tcW w:w="826"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j</w:t>
            </w:r>
          </w:p>
        </w:tc>
        <w:tc>
          <w:tcPr>
            <w:tcW w:w="4754"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F</w:t>
            </w:r>
            <w:r>
              <w:rPr>
                <w:sz w:val="20"/>
                <w:rFonts w:ascii="Cambria Math" w:hAnsi="Cambria Math" w:eastAsia="Cambria Math" w:cs="Cambria Math"/>
                <w:vertAlign w:val="subscript"/>
              </w:rPr>
              <w:t xml:space="preserve">sh gl H j</w:t>
            </w:r>
          </w:p>
        </w:tc>
        <w:tc>
          <w:tcPr>
            <w:tcW w:w="4754"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F</w:t>
            </w:r>
            <w:r>
              <w:rPr>
                <w:sz w:val="20"/>
                <w:rFonts w:ascii="Cambria Math" w:hAnsi="Cambria Math" w:eastAsia="Cambria Math" w:cs="Cambria Math"/>
                <w:vertAlign w:val="subscript"/>
              </w:rPr>
              <w:t xml:space="preserve">sh gl C j</w:t>
            </w:r>
          </w:p>
        </w:tc>
      </w:tr>
      <w:tr>
        <w:tc>
          <w:tcPr>
            <w:tcW w:w="826" w:type="dxa"/>
            <w:vAlign w:val="center"/>
            <w:tcMar>
              <w:top w:w="60" w:type="dxa"/>
              <w:left w:w="70" w:type="dxa"/>
              <w:bottom w:w="60" w:type="dxa"/>
              <w:right w:w="70" w:type="dxa"/>
            </w:tcMar>
          </w:tcPr>
          <w:p>
            <w:pPr>
              <w:pStyle w:val="CadEETableStyle"/>
              <w:jc w:val="center"/>
            </w:pPr>
            <w:r>
              <w:t>5</w:t>
            </w:r>
          </w:p>
        </w:tc>
        <w:tc>
          <w:tcPr>
            <w:tcW w:w="4754" w:type="dxa"/>
            <w:vAlign w:val="center"/>
            <w:tcMar>
              <w:top w:w="60" w:type="dxa"/>
              <w:left w:w="70" w:type="dxa"/>
              <w:bottom w:w="60" w:type="dxa"/>
              <w:right w:w="70" w:type="dxa"/>
            </w:tcMar>
          </w:tcPr>
          <w:p>
            <w:pPr>
              <w:pStyle w:val="CadEETableStyle"/>
              <w:jc w:val="center"/>
            </w:pPr>
            <w:r>
              <w:t>1</w:t>
            </w:r>
          </w:p>
        </w:tc>
        <w:tc>
          <w:tcPr>
            <w:tcW w:w="4754" w:type="dxa"/>
            <w:vAlign w:val="center"/>
            <w:tcMar>
              <w:top w:w="60" w:type="dxa"/>
              <w:left w:w="70" w:type="dxa"/>
              <w:bottom w:w="60" w:type="dxa"/>
              <w:right w:w="70" w:type="dxa"/>
            </w:tcMar>
          </w:tcPr>
          <w:p>
            <w:pPr>
              <w:pStyle w:val="CadEETableStyle"/>
              <w:jc w:val="center"/>
            </w:pPr>
            <w:r>
              <w:t>1</w:t>
            </w:r>
          </w:p>
        </w:tc>
      </w:tr>
      <w:tr>
        <w:tc>
          <w:tcPr>
            <w:tcW w:w="826" w:type="dxa"/>
            <w:vAlign w:val="center"/>
            <w:tcMar>
              <w:top w:w="60" w:type="dxa"/>
              <w:left w:w="70" w:type="dxa"/>
              <w:bottom w:w="60" w:type="dxa"/>
              <w:right w:w="70" w:type="dxa"/>
            </w:tcMar>
          </w:tcPr>
          <w:p>
            <w:pPr>
              <w:pStyle w:val="CadEETableStyle"/>
              <w:jc w:val="center"/>
            </w:pPr>
            <w:r>
              <w:t>6</w:t>
            </w:r>
          </w:p>
        </w:tc>
        <w:tc>
          <w:tcPr>
            <w:tcW w:w="4754" w:type="dxa"/>
            <w:vAlign w:val="center"/>
            <w:tcMar>
              <w:top w:w="60" w:type="dxa"/>
              <w:left w:w="70" w:type="dxa"/>
              <w:bottom w:w="60" w:type="dxa"/>
              <w:right w:w="70" w:type="dxa"/>
            </w:tcMar>
          </w:tcPr>
          <w:p>
            <w:pPr>
              <w:pStyle w:val="CadEETableStyle"/>
              <w:jc w:val="center"/>
            </w:pPr>
            <w:r>
              <w:t>1</w:t>
            </w:r>
          </w:p>
        </w:tc>
        <w:tc>
          <w:tcPr>
            <w:tcW w:w="4754" w:type="dxa"/>
            <w:vAlign w:val="center"/>
            <w:tcMar>
              <w:top w:w="60" w:type="dxa"/>
              <w:left w:w="70" w:type="dxa"/>
              <w:bottom w:w="60" w:type="dxa"/>
              <w:right w:w="70" w:type="dxa"/>
            </w:tcMar>
          </w:tcPr>
          <w:p>
            <w:pPr>
              <w:pStyle w:val="CadEETableStyle"/>
              <w:jc w:val="center"/>
            </w:pPr>
            <w:r>
              <w:t>1</w:t>
            </w:r>
          </w:p>
        </w:tc>
      </w:tr>
      <w:tr>
        <w:tc>
          <w:tcPr>
            <w:tcW w:w="826" w:type="dxa"/>
            <w:vAlign w:val="center"/>
            <w:tcMar>
              <w:top w:w="60" w:type="dxa"/>
              <w:left w:w="70" w:type="dxa"/>
              <w:bottom w:w="60" w:type="dxa"/>
              <w:right w:w="70" w:type="dxa"/>
            </w:tcMar>
          </w:tcPr>
          <w:p>
            <w:pPr>
              <w:pStyle w:val="CadEETableStyle"/>
              <w:jc w:val="center"/>
            </w:pPr>
            <w:r>
              <w:t>7</w:t>
            </w:r>
          </w:p>
        </w:tc>
        <w:tc>
          <w:tcPr>
            <w:tcW w:w="4754" w:type="dxa"/>
            <w:vAlign w:val="center"/>
            <w:tcMar>
              <w:top w:w="60" w:type="dxa"/>
              <w:left w:w="70" w:type="dxa"/>
              <w:bottom w:w="60" w:type="dxa"/>
              <w:right w:w="70" w:type="dxa"/>
            </w:tcMar>
          </w:tcPr>
          <w:p>
            <w:pPr>
              <w:pStyle w:val="CadEETableStyle"/>
              <w:jc w:val="center"/>
            </w:pPr>
            <w:r>
              <w:t>1</w:t>
            </w:r>
          </w:p>
        </w:tc>
        <w:tc>
          <w:tcPr>
            <w:tcW w:w="4754" w:type="dxa"/>
            <w:vAlign w:val="center"/>
            <w:tcMar>
              <w:top w:w="60" w:type="dxa"/>
              <w:left w:w="70" w:type="dxa"/>
              <w:bottom w:w="60" w:type="dxa"/>
              <w:right w:w="70" w:type="dxa"/>
            </w:tcMar>
          </w:tcPr>
          <w:p>
            <w:pPr>
              <w:pStyle w:val="CadEETableStyle"/>
              <w:jc w:val="center"/>
            </w:pPr>
            <w:r>
              <w:t>1</w:t>
            </w:r>
          </w:p>
        </w:tc>
      </w:tr>
      <w:tr>
        <w:tc>
          <w:tcPr>
            <w:tcW w:w="826" w:type="dxa"/>
            <w:vAlign w:val="center"/>
            <w:tcMar>
              <w:top w:w="60" w:type="dxa"/>
              <w:left w:w="70" w:type="dxa"/>
              <w:bottom w:w="60" w:type="dxa"/>
              <w:right w:w="70" w:type="dxa"/>
            </w:tcMar>
          </w:tcPr>
          <w:p>
            <w:pPr>
              <w:pStyle w:val="CadEETableStyle"/>
              <w:jc w:val="center"/>
            </w:pPr>
            <w:r>
              <w:t>8</w:t>
            </w:r>
          </w:p>
        </w:tc>
        <w:tc>
          <w:tcPr>
            <w:tcW w:w="4754" w:type="dxa"/>
            <w:vAlign w:val="center"/>
            <w:tcMar>
              <w:top w:w="60" w:type="dxa"/>
              <w:left w:w="70" w:type="dxa"/>
              <w:bottom w:w="60" w:type="dxa"/>
              <w:right w:w="70" w:type="dxa"/>
            </w:tcMar>
          </w:tcPr>
          <w:p>
            <w:pPr>
              <w:pStyle w:val="CadEETableStyle"/>
              <w:jc w:val="center"/>
            </w:pPr>
            <w:r>
              <w:t>1</w:t>
            </w:r>
          </w:p>
        </w:tc>
        <w:tc>
          <w:tcPr>
            <w:tcW w:w="4754" w:type="dxa"/>
            <w:vAlign w:val="center"/>
            <w:tcMar>
              <w:top w:w="60" w:type="dxa"/>
              <w:left w:w="70" w:type="dxa"/>
              <w:bottom w:w="60" w:type="dxa"/>
              <w:right w:w="70" w:type="dxa"/>
            </w:tcMar>
          </w:tcPr>
          <w:p>
            <w:pPr>
              <w:pStyle w:val="CadEETableStyle"/>
              <w:jc w:val="center"/>
            </w:pPr>
            <w:r>
              <w:t>1</w:t>
            </w:r>
          </w:p>
        </w:tc>
      </w:tr>
    </w:tbl>
    <w:p>
      <w:pPr>
        <w:spacing w:before="0" w:after="0" w:line="80" w:lineRule="exact"/>
      </w:pPr>
    </w:p>
    <w:p>
      <w:pPr>
        <w:pStyle w:val="CadEEHeadingLevel4"/>
        <w:numPr>
          <w:ilvl w:val="3"/>
          <w:numId w:val="1"/>
        </w:numPr>
      </w:pPr>
      <w:bookmarkStart w:id="603" w:name="CadEE_Target_603"/>
      <w:r>
        <w:t xml:space="preserve">Еквівалентні площі світлопрозорих конструкцій</w:t>
      </w:r>
      <w:bookmarkEnd w:id="603"/>
    </w:p>
    <w:p>
      <w:pPr>
        <w:pStyle w:val="CadEENormalText"/>
        <w:numPr>
          <w:ilvl w:val="4"/>
          <w:numId w:val="1"/>
        </w:numPr>
      </w:pPr>
      <w:bookmarkStart w:id="604" w:name="CadEE_Target_604"/>
      <w:r>
        <w:t xml:space="preserve">Еквівалентні площі вікон без рухомого затінення визначаємо згідно з п. 11.3.3 ДСТУ 9190:2022; </w:t>
      </w:r>
      <w:r>
        <w:rPr>
          <w:rFonts w:ascii="Cambria Math" w:hAnsi="Cambria Math" w:eastAsia="Cambria Math" w:cs="Cambria Math"/>
        </w:rPr>
        <w:t xml:space="preserve">j</w:t>
      </w:r>
      <w:r>
        <w:t xml:space="preserve"> — номер конструкції.</w:t>
      </w:r>
      <w:bookmarkEnd w:id="604"/>
    </w:p>
    <w:p>
      <w:pPr>
        <w:pStyle w:val="CadEENormalText"/>
        <w:numPr>
          <w:ilvl w:val="5"/>
          <w:numId w:val="1"/>
        </w:numPr>
      </w:pPr>
      <w:bookmarkStart w:id="605" w:name="CadEE_Target_605"/>
      <w:r>
        <w:t xml:space="preserve">Для періоду опалення:</w:t>
      </w:r>
      <w:bookmarkEnd w:id="60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A</m:t>
                            </m:r>
                          </m:e>
                          <m:sub>
                            <m:r>
                              <m:rPr>
                                <m:sty m:val="i"/>
                              </m:rPr>
                              <m:t>sol</m:t>
                            </m:r>
                          </m:sub>
                        </m:sSub>
                      </m:e>
                      <m:sub>
                        <m:r>
                          <m:rPr>
                            <m:sty m:val="i"/>
                          </m:rPr>
                          <m:t>H</m:t>
                        </m:r>
                      </m:sub>
                    </m:sSub>
                  </m:e>
                  <m:sub>
                    <m:r>
                      <m:rPr>
                        <m:sty m:val="i"/>
                      </m:rPr>
                      <m:t>j</m:t>
                    </m:r>
                  </m:sub>
                </m:sSub>
                <m:r>
                  <m:t>=</m:t>
                </m:r>
                <m:sSub>
                  <m:e>
                    <m:sSub>
                      <m:e>
                        <m:sSub>
                          <m:e>
                            <m:sSub>
                              <m:e>
                                <m:r>
                                  <m:rPr>
                                    <m:sty m:val="i"/>
                                  </m:rPr>
                                  <m:t>F</m:t>
                                </m:r>
                              </m:e>
                              <m:sub>
                                <m:r>
                                  <m:rPr>
                                    <m:sty m:val="i"/>
                                  </m:rPr>
                                  <m:t>sh</m:t>
                                </m:r>
                              </m:sub>
                            </m:sSub>
                          </m:e>
                          <m:sub>
                            <m:r>
                              <m:rPr>
                                <m:sty m:val="i"/>
                              </m:rPr>
                              <m:t>gl</m:t>
                            </m:r>
                          </m:sub>
                        </m:sSub>
                      </m:e>
                      <m:sub>
                        <m:r>
                          <m:rPr>
                            <m:sty m:val="i"/>
                          </m:rPr>
                          <m:t>H</m:t>
                        </m:r>
                      </m:sub>
                    </m:sSub>
                  </m:e>
                  <m:sub>
                    <m:r>
                      <m:rPr>
                        <m:sty m:val="i"/>
                      </m:rPr>
                      <m:t>j</m:t>
                    </m:r>
                  </m:sub>
                </m:sSub>
                <m:r>
                  <m:t>·</m:t>
                </m:r>
                <m:sSub>
                  <m:e>
                    <m:sSub>
                      <m:e>
                        <m:sSub>
                          <m:e>
                            <m:sSub>
                              <m:e>
                                <m:r>
                                  <m:rPr>
                                    <m:sty m:val="i"/>
                                  </m:rPr>
                                  <m:t>g</m:t>
                                </m:r>
                              </m:e>
                              <m:sub>
                                <m:r>
                                  <m:rPr>
                                    <m:sty m:val="i"/>
                                  </m:rPr>
                                  <m:t>gl</m:t>
                                </m:r>
                              </m:sub>
                            </m:sSub>
                          </m:e>
                          <m:sub>
                            <m:r>
                              <m:rPr>
                                <m:sty m:val="i"/>
                              </m:rPr>
                              <m:t>sh</m:t>
                            </m:r>
                          </m:sub>
                        </m:sSub>
                      </m:e>
                      <m:sub>
                        <m:r>
                          <m:rPr>
                            <m:sty m:val="i"/>
                          </m:rPr>
                          <m:t>H</m:t>
                        </m:r>
                      </m:sub>
                    </m:sSub>
                  </m:e>
                  <m:sub>
                    <m:r>
                      <m:rPr>
                        <m:sty m:val="i"/>
                      </m:rPr>
                      <m:t>j</m:t>
                    </m:r>
                  </m:sub>
                </m:sSub>
                <m:r>
                  <m:t>·</m:t>
                </m:r>
                <m:d>
                  <m:dPr>
                    <m:begChr m:val="("/>
                    <m:endChr m:val=")"/>
                  </m:dPr>
                  <m:e>
                    <m:r>
                      <m:t>1</m:t>
                    </m:r>
                    <m:r>
                      <m:t>−</m:t>
                    </m:r>
                    <m:sSub>
                      <m:e>
                        <m:r>
                          <m:rPr>
                            <m:sty m:val="i"/>
                          </m:rPr>
                          <m:t>F</m:t>
                        </m:r>
                      </m:e>
                      <m:sub>
                        <m:r>
                          <m:rPr>
                            <m:sty m:val="i"/>
                          </m:rPr>
                          <m:t>Fj</m:t>
                        </m:r>
                      </m:sub>
                    </m:sSub>
                  </m:e>
                </m:d>
                <m:r>
                  <m:t>·</m:t>
                </m:r>
                <m:sSub>
                  <m:e>
                    <m:sSub>
                      <m:e>
                        <m:r>
                          <m:rPr>
                            <m:sty m:val="i"/>
                          </m:rPr>
                          <m:t>A</m:t>
                        </m:r>
                      </m:e>
                      <m:sub>
                        <m:r>
                          <m:rPr>
                            <m:sty m:val="i"/>
                          </m:rPr>
                          <m:t>wp</m:t>
                        </m:r>
                      </m:sub>
                    </m:sSub>
                  </m:e>
                  <m:sub>
                    <m:r>
                      <m:rPr>
                        <m:sty m:val="i"/>
                      </m:rPr>
                      <m:t>j</m:t>
                    </m:r>
                  </m:sub>
                </m:sSub>
                <m:sSup>
                  <m:e>
                    <m:r>
                      <m:t>м</m:t>
                    </m:r>
                  </m:e>
                  <m:sup>
                    <m:r>
                      <m:t>2</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06" w:name="CadEE_Target_606"/>
            <w:r>
              <w:fldChar w:fldCharType="begin"/>
            </w:r>
            <w:r>
              <w:instrText xml:space="preserve"> SEQ CadEE_Formula \* ARABIC </w:instrText>
            </w:r>
            <w:r>
              <w:fldChar w:fldCharType="separate"/>
            </w:r>
            <w:r>
              <w:t xml:space="preserve">274</w:t>
            </w:r>
            <w:r>
              <w:fldChar w:fldCharType="end"/>
            </w:r>
            <w:bookmarkEnd w:id="60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gl H j</w:t>
      </w:r>
      <w:r>
        <w:t xml:space="preserve">, див. табл. </w:t>
      </w:r>
      <w:r>
        <w:fldChar w:fldCharType="begin"/>
      </w:r>
      <w:r>
        <w:instrText xml:space="preserve"> REF CadEE_Target_602 \h </w:instrText>
      </w:r>
      <w:r>
        <w:fldChar w:fldCharType="separate"/>
      </w:r>
      <w:r>
        <w:t xml:space="preserve">7.4</w:t>
      </w:r>
      <w:r>
        <w:fldChar w:fldCharType="end"/>
      </w:r>
      <w:r>
        <w:t xml:space="preserve">; </w:t>
      </w:r>
      <w:r>
        <w:rPr>
          <w:rFonts w:ascii="Cambria Math" w:hAnsi="Cambria Math" w:eastAsia="Cambria Math" w:cs="Cambria Math"/>
        </w:rPr>
        <w:t xml:space="preserve">g</w:t>
      </w:r>
      <w:r>
        <w:rPr>
          <w:rFonts w:ascii="Cambria Math" w:hAnsi="Cambria Math" w:eastAsia="Cambria Math" w:cs="Cambria Math"/>
          <w:vertAlign w:val="subscript"/>
        </w:rPr>
        <w:t xml:space="preserve">gl sh H j</w:t>
      </w:r>
      <w:r>
        <w:t xml:space="preserve">, див. п. </w:t>
      </w:r>
      <w:r>
        <w:fldChar w:fldCharType="begin"/>
      </w:r>
      <w:r>
        <w:instrText xml:space="preserve"> REF CadEE_Target_568 \n \h </w:instrText>
      </w:r>
      <w:r>
        <w:fldChar w:fldCharType="separate"/>
      </w:r>
      <w:r>
        <w:t xml:space="preserve">7.3.1.2.3</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Fj</w:t>
      </w:r>
      <w:r>
        <w:t xml:space="preserve">, див. табл. </w:t>
      </w:r>
      <w:r>
        <w:fldChar w:fldCharType="begin"/>
      </w:r>
      <w:r>
        <w:instrText xml:space="preserve"> REF CadEE_Target_562 \h </w:instrText>
      </w:r>
      <w:r>
        <w:fldChar w:fldCharType="separate"/>
      </w:r>
      <w:r>
        <w:t xml:space="preserve">7.3</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wp j</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5"/>
          <w:numId w:val="1"/>
        </w:numPr>
      </w:pPr>
      <w:bookmarkStart w:id="607" w:name="CadEE_Target_607"/>
      <w:r>
        <w:t xml:space="preserve">Для періоду охолодження:</w:t>
      </w:r>
      <w:bookmarkEnd w:id="60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A</m:t>
                            </m:r>
                          </m:e>
                          <m:sub>
                            <m:r>
                              <m:rPr>
                                <m:sty m:val="i"/>
                              </m:rPr>
                              <m:t>sol</m:t>
                            </m:r>
                          </m:sub>
                        </m:sSub>
                      </m:e>
                      <m:sub>
                        <m:r>
                          <m:rPr>
                            <m:sty m:val="i"/>
                          </m:rPr>
                          <m:t>C</m:t>
                        </m:r>
                      </m:sub>
                    </m:sSub>
                  </m:e>
                  <m:sub>
                    <m:r>
                      <m:rPr>
                        <m:sty m:val="i"/>
                      </m:rPr>
                      <m:t>j</m:t>
                    </m:r>
                  </m:sub>
                </m:sSub>
                <m:r>
                  <m:t>=</m:t>
                </m:r>
                <m:sSub>
                  <m:e>
                    <m:sSub>
                      <m:e>
                        <m:sSub>
                          <m:e>
                            <m:sSub>
                              <m:e>
                                <m:r>
                                  <m:rPr>
                                    <m:sty m:val="i"/>
                                  </m:rPr>
                                  <m:t>F</m:t>
                                </m:r>
                              </m:e>
                              <m:sub>
                                <m:r>
                                  <m:rPr>
                                    <m:sty m:val="i"/>
                                  </m:rPr>
                                  <m:t>sh</m:t>
                                </m:r>
                              </m:sub>
                            </m:sSub>
                          </m:e>
                          <m:sub>
                            <m:r>
                              <m:rPr>
                                <m:sty m:val="i"/>
                              </m:rPr>
                              <m:t>gl</m:t>
                            </m:r>
                          </m:sub>
                        </m:sSub>
                      </m:e>
                      <m:sub>
                        <m:r>
                          <m:rPr>
                            <m:sty m:val="i"/>
                          </m:rPr>
                          <m:t>C</m:t>
                        </m:r>
                      </m:sub>
                    </m:sSub>
                  </m:e>
                  <m:sub>
                    <m:r>
                      <m:rPr>
                        <m:sty m:val="i"/>
                      </m:rPr>
                      <m:t>j</m:t>
                    </m:r>
                  </m:sub>
                </m:sSub>
                <m:r>
                  <m:t>·</m:t>
                </m:r>
                <m:sSub>
                  <m:e>
                    <m:sSub>
                      <m:e>
                        <m:sSub>
                          <m:e>
                            <m:sSub>
                              <m:e>
                                <m:r>
                                  <m:rPr>
                                    <m:sty m:val="i"/>
                                  </m:rPr>
                                  <m:t>g</m:t>
                                </m:r>
                              </m:e>
                              <m:sub>
                                <m:r>
                                  <m:rPr>
                                    <m:sty m:val="i"/>
                                  </m:rPr>
                                  <m:t>gl</m:t>
                                </m:r>
                              </m:sub>
                            </m:sSub>
                          </m:e>
                          <m:sub>
                            <m:r>
                              <m:rPr>
                                <m:sty m:val="i"/>
                              </m:rPr>
                              <m:t>sh</m:t>
                            </m:r>
                          </m:sub>
                        </m:sSub>
                      </m:e>
                      <m:sub>
                        <m:r>
                          <m:rPr>
                            <m:sty m:val="i"/>
                          </m:rPr>
                          <m:t>C</m:t>
                        </m:r>
                      </m:sub>
                    </m:sSub>
                  </m:e>
                  <m:sub>
                    <m:r>
                      <m:rPr>
                        <m:sty m:val="i"/>
                      </m:rPr>
                      <m:t>j</m:t>
                    </m:r>
                  </m:sub>
                </m:sSub>
                <m:r>
                  <m:t>·</m:t>
                </m:r>
                <m:d>
                  <m:dPr>
                    <m:begChr m:val="("/>
                    <m:endChr m:val=")"/>
                  </m:dPr>
                  <m:e>
                    <m:r>
                      <m:t>1</m:t>
                    </m:r>
                    <m:r>
                      <m:t>−</m:t>
                    </m:r>
                    <m:sSub>
                      <m:e>
                        <m:r>
                          <m:rPr>
                            <m:sty m:val="i"/>
                          </m:rPr>
                          <m:t>F</m:t>
                        </m:r>
                      </m:e>
                      <m:sub>
                        <m:r>
                          <m:rPr>
                            <m:sty m:val="i"/>
                          </m:rPr>
                          <m:t>Fj</m:t>
                        </m:r>
                      </m:sub>
                    </m:sSub>
                  </m:e>
                </m:d>
                <m:r>
                  <m:t>·</m:t>
                </m:r>
                <m:sSub>
                  <m:e>
                    <m:sSub>
                      <m:e>
                        <m:r>
                          <m:rPr>
                            <m:sty m:val="i"/>
                          </m:rPr>
                          <m:t>A</m:t>
                        </m:r>
                      </m:e>
                      <m:sub>
                        <m:r>
                          <m:rPr>
                            <m:sty m:val="i"/>
                          </m:rPr>
                          <m:t>wp</m:t>
                        </m:r>
                      </m:sub>
                    </m:sSub>
                  </m:e>
                  <m:sub>
                    <m:r>
                      <m:rPr>
                        <m:sty m:val="i"/>
                      </m:rPr>
                      <m:t>j</m:t>
                    </m:r>
                  </m:sub>
                </m:sSub>
                <m:sSup>
                  <m:e>
                    <m:r>
                      <m:t>м</m:t>
                    </m:r>
                  </m:e>
                  <m:sup>
                    <m:r>
                      <m:t>2</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08" w:name="CadEE_Target_608"/>
            <w:r>
              <w:fldChar w:fldCharType="begin"/>
            </w:r>
            <w:r>
              <w:instrText xml:space="preserve"> SEQ CadEE_Formula \* ARABIC </w:instrText>
            </w:r>
            <w:r>
              <w:fldChar w:fldCharType="separate"/>
            </w:r>
            <w:r>
              <w:t xml:space="preserve">275</w:t>
            </w:r>
            <w:r>
              <w:fldChar w:fldCharType="end"/>
            </w:r>
            <w:bookmarkEnd w:id="60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gl C j</w:t>
      </w:r>
      <w:r>
        <w:t xml:space="preserve">, див. табл. </w:t>
      </w:r>
      <w:r>
        <w:fldChar w:fldCharType="begin"/>
      </w:r>
      <w:r>
        <w:instrText xml:space="preserve"> REF CadEE_Target_602 \h </w:instrText>
      </w:r>
      <w:r>
        <w:fldChar w:fldCharType="separate"/>
      </w:r>
      <w:r>
        <w:t xml:space="preserve">7.4</w:t>
      </w:r>
      <w:r>
        <w:fldChar w:fldCharType="end"/>
      </w:r>
      <w:r>
        <w:t xml:space="preserve">; </w:t>
      </w:r>
      <w:r>
        <w:rPr>
          <w:rFonts w:ascii="Cambria Math" w:hAnsi="Cambria Math" w:eastAsia="Cambria Math" w:cs="Cambria Math"/>
        </w:rPr>
        <w:t xml:space="preserve">g</w:t>
      </w:r>
      <w:r>
        <w:rPr>
          <w:rFonts w:ascii="Cambria Math" w:hAnsi="Cambria Math" w:eastAsia="Cambria Math" w:cs="Cambria Math"/>
          <w:vertAlign w:val="subscript"/>
        </w:rPr>
        <w:t xml:space="preserve">gl sh C j</w:t>
      </w:r>
      <w:r>
        <w:t xml:space="preserve">, див. п. </w:t>
      </w:r>
      <w:r>
        <w:fldChar w:fldCharType="begin"/>
      </w:r>
      <w:r>
        <w:instrText xml:space="preserve"> REF CadEE_Target_570 \n \h </w:instrText>
      </w:r>
      <w:r>
        <w:fldChar w:fldCharType="separate"/>
      </w:r>
      <w:r>
        <w:t xml:space="preserve">7.3.1.2.4</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Fj</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wp j</w:t>
      </w:r>
      <w:r>
        <w:t xml:space="preserve"> - те саме, що у формулі (</w:t>
      </w:r>
      <w:r>
        <w:fldChar w:fldCharType="begin"/>
      </w:r>
      <w:r>
        <w:instrText xml:space="preserve"> REF CadEE_Target_606 \h </w:instrText>
      </w:r>
      <w:r>
        <w:fldChar w:fldCharType="separate"/>
      </w:r>
      <w:r>
        <w:t xml:space="preserve">274</w:t>
      </w:r>
      <w:r>
        <w:fldChar w:fldCharType="end"/>
      </w:r>
      <w:r>
        <w:t xml:space="preserve">).</w:t>
      </w:r>
    </w:p>
    <w:p>
      <w:pPr>
        <w:pStyle w:val="CadEETableCaption"/>
      </w:pPr>
      <w:r>
        <w:t xml:space="preserve">Таблиця №</w:t>
      </w:r>
      <w:bookmarkStart w:id="609" w:name="CadEE_Target_609"/>
      <w:r>
        <w:fldChar w:fldCharType="begin"/>
      </w:r>
      <w:r>
        <w:instrText xml:space="preserve"> SEQ CadEE_Table \* ARABIC </w:instrText>
      </w:r>
      <w:r>
        <w:fldChar w:fldCharType="separate"/>
      </w:r>
      <w:r>
        <w:t xml:space="preserve">7.5</w:t>
      </w:r>
      <w:r>
        <w:fldChar w:fldCharType="end"/>
      </w:r>
      <w:bookmarkEnd w:id="609"/>
      <w:r>
        <w:t xml:space="preserve">. Еквівалентні площі вікон без рухомого затінення</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826"/>
        <w:gridCol w:w="4754"/>
        <w:gridCol w:w="4754"/>
      </w:tblGrid>
      <w:tr>
        <w:trPr>
          <w:tblHeader/>
        </w:trPr>
        <w:tc>
          <w:tcPr>
            <w:tcW w:w="826"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j</w:t>
            </w:r>
          </w:p>
        </w:tc>
        <w:tc>
          <w:tcPr>
            <w:tcW w:w="4754"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A</w:t>
            </w:r>
            <w:r>
              <w:rPr>
                <w:sz w:val="20"/>
                <w:rFonts w:ascii="Cambria Math" w:hAnsi="Cambria Math" w:eastAsia="Cambria Math" w:cs="Cambria Math"/>
                <w:vertAlign w:val="subscript"/>
              </w:rPr>
              <w:t xml:space="preserve">sol H j</w:t>
            </w:r>
            <w:r>
              <w:rPr>
                <w:sz w:val="20"/>
              </w:rPr>
              <w:t xml:space="preserve"/>
            </w:r>
            <w:r>
              <w:rPr>
                <w:sz w:val="20"/>
              </w:rPr>
              <w:br/>
            </w:r>
            <w:r>
              <w:rPr>
                <w:sz w:val="20"/>
              </w:rPr>
              <w:t xml:space="preserve">м^2</w:t>
            </w:r>
          </w:p>
        </w:tc>
        <w:tc>
          <w:tcPr>
            <w:tcW w:w="4754"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A</w:t>
            </w:r>
            <w:r>
              <w:rPr>
                <w:sz w:val="20"/>
                <w:rFonts w:ascii="Cambria Math" w:hAnsi="Cambria Math" w:eastAsia="Cambria Math" w:cs="Cambria Math"/>
                <w:vertAlign w:val="subscript"/>
              </w:rPr>
              <w:t xml:space="preserve">sol C j</w:t>
            </w:r>
            <w:r>
              <w:rPr>
                <w:sz w:val="20"/>
              </w:rPr>
              <w:t xml:space="preserve"/>
            </w:r>
            <w:r>
              <w:rPr>
                <w:sz w:val="20"/>
              </w:rPr>
              <w:br/>
            </w:r>
            <w:r>
              <w:rPr>
                <w:sz w:val="20"/>
              </w:rPr>
              <w:t xml:space="preserve">м^2</w:t>
            </w:r>
          </w:p>
        </w:tc>
      </w:tr>
      <w:tr>
        <w:tc>
          <w:tcPr>
            <w:tcW w:w="826" w:type="dxa"/>
            <w:vAlign w:val="center"/>
            <w:tcMar>
              <w:top w:w="60" w:type="dxa"/>
              <w:left w:w="70" w:type="dxa"/>
              <w:bottom w:w="60" w:type="dxa"/>
              <w:right w:w="70" w:type="dxa"/>
            </w:tcMar>
          </w:tcPr>
          <w:p>
            <w:pPr>
              <w:pStyle w:val="CadEETableStyle"/>
              <w:jc w:val="center"/>
            </w:pPr>
            <w:r>
              <w:t>5</w:t>
            </w:r>
          </w:p>
        </w:tc>
        <w:tc>
          <w:tcPr>
            <w:tcW w:w="4754" w:type="dxa"/>
            <w:vAlign w:val="center"/>
            <w:tcMar>
              <w:top w:w="60" w:type="dxa"/>
              <w:left w:w="70" w:type="dxa"/>
              <w:bottom w:w="60" w:type="dxa"/>
              <w:right w:w="70" w:type="dxa"/>
            </w:tcMar>
          </w:tcPr>
          <w:p>
            <w:pPr>
              <w:pStyle w:val="CadEETableStyle"/>
              <w:jc w:val="center"/>
            </w:pPr>
            <w:r>
              <w:t>0.2551</w:t>
            </w:r>
          </w:p>
        </w:tc>
        <w:tc>
          <w:tcPr>
            <w:tcW w:w="4754" w:type="dxa"/>
            <w:vAlign w:val="center"/>
            <w:tcMar>
              <w:top w:w="60" w:type="dxa"/>
              <w:left w:w="70" w:type="dxa"/>
              <w:bottom w:w="60" w:type="dxa"/>
              <w:right w:w="70" w:type="dxa"/>
            </w:tcMar>
          </w:tcPr>
          <w:p>
            <w:pPr>
              <w:pStyle w:val="CadEETableStyle"/>
              <w:jc w:val="center"/>
            </w:pPr>
            <w:r>
              <w:t>0.2551</w:t>
            </w:r>
          </w:p>
        </w:tc>
      </w:tr>
      <w:tr>
        <w:tc>
          <w:tcPr>
            <w:tcW w:w="826" w:type="dxa"/>
            <w:vAlign w:val="center"/>
            <w:tcMar>
              <w:top w:w="60" w:type="dxa"/>
              <w:left w:w="70" w:type="dxa"/>
              <w:bottom w:w="60" w:type="dxa"/>
              <w:right w:w="70" w:type="dxa"/>
            </w:tcMar>
          </w:tcPr>
          <w:p>
            <w:pPr>
              <w:pStyle w:val="CadEETableStyle"/>
              <w:jc w:val="center"/>
            </w:pPr>
            <w:r>
              <w:t>6</w:t>
            </w:r>
          </w:p>
        </w:tc>
        <w:tc>
          <w:tcPr>
            <w:tcW w:w="4754" w:type="dxa"/>
            <w:vAlign w:val="center"/>
            <w:tcMar>
              <w:top w:w="60" w:type="dxa"/>
              <w:left w:w="70" w:type="dxa"/>
              <w:bottom w:w="60" w:type="dxa"/>
              <w:right w:w="70" w:type="dxa"/>
            </w:tcMar>
          </w:tcPr>
          <w:p>
            <w:pPr>
              <w:pStyle w:val="CadEETableStyle"/>
              <w:jc w:val="center"/>
            </w:pPr>
            <w:r>
              <w:t>0.2551</w:t>
            </w:r>
          </w:p>
        </w:tc>
        <w:tc>
          <w:tcPr>
            <w:tcW w:w="4754" w:type="dxa"/>
            <w:vAlign w:val="center"/>
            <w:tcMar>
              <w:top w:w="60" w:type="dxa"/>
              <w:left w:w="70" w:type="dxa"/>
              <w:bottom w:w="60" w:type="dxa"/>
              <w:right w:w="70" w:type="dxa"/>
            </w:tcMar>
          </w:tcPr>
          <w:p>
            <w:pPr>
              <w:pStyle w:val="CadEETableStyle"/>
              <w:jc w:val="center"/>
            </w:pPr>
            <w:r>
              <w:t>0.2551</w:t>
            </w:r>
          </w:p>
        </w:tc>
      </w:tr>
      <w:tr>
        <w:tc>
          <w:tcPr>
            <w:tcW w:w="826" w:type="dxa"/>
            <w:vAlign w:val="center"/>
            <w:tcMar>
              <w:top w:w="60" w:type="dxa"/>
              <w:left w:w="70" w:type="dxa"/>
              <w:bottom w:w="60" w:type="dxa"/>
              <w:right w:w="70" w:type="dxa"/>
            </w:tcMar>
          </w:tcPr>
          <w:p>
            <w:pPr>
              <w:pStyle w:val="CadEETableStyle"/>
              <w:jc w:val="center"/>
            </w:pPr>
            <w:r>
              <w:t>7</w:t>
            </w:r>
          </w:p>
        </w:tc>
        <w:tc>
          <w:tcPr>
            <w:tcW w:w="4754" w:type="dxa"/>
            <w:vAlign w:val="center"/>
            <w:tcMar>
              <w:top w:w="60" w:type="dxa"/>
              <w:left w:w="70" w:type="dxa"/>
              <w:bottom w:w="60" w:type="dxa"/>
              <w:right w:w="70" w:type="dxa"/>
            </w:tcMar>
          </w:tcPr>
          <w:p>
            <w:pPr>
              <w:pStyle w:val="CadEETableStyle"/>
              <w:jc w:val="center"/>
            </w:pPr>
            <w:r>
              <w:t>0.2551</w:t>
            </w:r>
          </w:p>
        </w:tc>
        <w:tc>
          <w:tcPr>
            <w:tcW w:w="4754" w:type="dxa"/>
            <w:vAlign w:val="center"/>
            <w:tcMar>
              <w:top w:w="60" w:type="dxa"/>
              <w:left w:w="70" w:type="dxa"/>
              <w:bottom w:w="60" w:type="dxa"/>
              <w:right w:w="70" w:type="dxa"/>
            </w:tcMar>
          </w:tcPr>
          <w:p>
            <w:pPr>
              <w:pStyle w:val="CadEETableStyle"/>
              <w:jc w:val="center"/>
            </w:pPr>
            <w:r>
              <w:t>0.2551</w:t>
            </w:r>
          </w:p>
        </w:tc>
      </w:tr>
      <w:tr>
        <w:tc>
          <w:tcPr>
            <w:tcW w:w="826" w:type="dxa"/>
            <w:vAlign w:val="center"/>
            <w:tcMar>
              <w:top w:w="60" w:type="dxa"/>
              <w:left w:w="70" w:type="dxa"/>
              <w:bottom w:w="60" w:type="dxa"/>
              <w:right w:w="70" w:type="dxa"/>
            </w:tcMar>
          </w:tcPr>
          <w:p>
            <w:pPr>
              <w:pStyle w:val="CadEETableStyle"/>
              <w:jc w:val="center"/>
            </w:pPr>
            <w:r>
              <w:t>8</w:t>
            </w:r>
          </w:p>
        </w:tc>
        <w:tc>
          <w:tcPr>
            <w:tcW w:w="4754" w:type="dxa"/>
            <w:vAlign w:val="center"/>
            <w:tcMar>
              <w:top w:w="60" w:type="dxa"/>
              <w:left w:w="70" w:type="dxa"/>
              <w:bottom w:w="60" w:type="dxa"/>
              <w:right w:w="70" w:type="dxa"/>
            </w:tcMar>
          </w:tcPr>
          <w:p>
            <w:pPr>
              <w:pStyle w:val="CadEETableStyle"/>
              <w:jc w:val="center"/>
            </w:pPr>
            <w:r>
              <w:t>0.2551</w:t>
            </w:r>
          </w:p>
        </w:tc>
        <w:tc>
          <w:tcPr>
            <w:tcW w:w="4754" w:type="dxa"/>
            <w:vAlign w:val="center"/>
            <w:tcMar>
              <w:top w:w="60" w:type="dxa"/>
              <w:left w:w="70" w:type="dxa"/>
              <w:bottom w:w="60" w:type="dxa"/>
              <w:right w:w="70" w:type="dxa"/>
            </w:tcMar>
          </w:tcPr>
          <w:p>
            <w:pPr>
              <w:pStyle w:val="CadEETableStyle"/>
              <w:jc w:val="center"/>
            </w:pPr>
            <w:r>
              <w:t>0.2551</w:t>
            </w:r>
          </w:p>
        </w:tc>
      </w:tr>
    </w:tbl>
    <w:p>
      <w:pPr>
        <w:spacing w:before="0" w:after="0" w:line="80" w:lineRule="exact"/>
      </w:pPr>
    </w:p>
    <w:p>
      <w:pPr>
        <w:pStyle w:val="CadEENormalText"/>
        <w:numPr>
          <w:ilvl w:val="1"/>
          <w:numId w:val="1"/>
        </w:numPr>
      </w:pPr>
      <w:bookmarkStart w:id="610" w:name="CadEE_Target_610"/>
      <w:r>
        <w:t xml:space="preserve">Визначимо коефіцієнти зовнішнього затінення для кожної конструкції визначаємо згідно з п. 11.4.2.3 ДСТУ 9190:2022</w:t>
      </w:r>
      <w:bookmarkEnd w:id="610"/>
    </w:p>
    <w:p>
      <w:pPr>
        <w:pStyle w:val="CadEENormalText"/>
        <w:numPr>
          <w:ilvl w:val="2"/>
          <w:numId w:val="1"/>
        </w:numPr>
      </w:pPr>
      <w:bookmarkStart w:id="611" w:name="CadEE_Target_611"/>
      <w:r>
        <w:t xml:space="preserve">Для 1-ї конструкції (стіни (зовнішнім повітрям)) кути затінення горизонту: 0.00 град, зверху: 0.00 град, зліва: 0.00 град, справа: 0.00 град.</w:t>
      </w:r>
      <w:bookmarkEnd w:id="61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F</m:t>
                            </m:r>
                          </m:e>
                          <m:sub>
                            <m:r>
                              <m:rPr>
                                <m:sty m:val="i"/>
                              </m:rPr>
                              <m:t>sh</m:t>
                            </m:r>
                          </m:sub>
                        </m:sSub>
                      </m:e>
                      <m:sub>
                        <m:r>
                          <m:rPr>
                            <m:sty m:val="i"/>
                          </m:rPr>
                          <m:t>H</m:t>
                        </m:r>
                      </m:sub>
                    </m:sSub>
                  </m:e>
                  <m:sub>
                    <m:r>
                      <m:t>1</m:t>
                    </m:r>
                  </m:sub>
                </m:sSub>
                <m:r>
                  <m:t>=</m:t>
                </m:r>
                <m:r>
                  <m:t>1</m:t>
                </m:r>
                <m:r>
                  <m:t xml:space="preserve"> </m:t>
                </m:r>
                <m:sSub>
                  <m:e>
                    <m:sSub>
                      <m:e>
                        <m:sSub>
                          <m:e>
                            <m:r>
                              <m:rPr>
                                <m:sty m:val="i"/>
                              </m:rPr>
                              <m:t>F</m:t>
                            </m:r>
                          </m:e>
                          <m:sub>
                            <m:r>
                              <m:rPr>
                                <m:sty m:val="i"/>
                              </m:rPr>
                              <m:t>sh</m:t>
                            </m:r>
                          </m:sub>
                        </m:sSub>
                      </m:e>
                      <m:sub>
                        <m:r>
                          <m:rPr>
                            <m:sty m:val="i"/>
                          </m:rPr>
                          <m:t>C</m:t>
                        </m:r>
                      </m:sub>
                    </m:sSub>
                  </m:e>
                  <m:sub>
                    <m:r>
                      <m:t>1</m:t>
                    </m:r>
                  </m:sub>
                </m:sSub>
                <m:r>
                  <m:t>=</m:t>
                </m:r>
                <m:r>
                  <m:t>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12" w:name="CadEE_Target_612"/>
            <w:r>
              <w:fldChar w:fldCharType="begin"/>
            </w:r>
            <w:r>
              <w:instrText xml:space="preserve"> SEQ CadEE_Formula \* ARABIC </w:instrText>
            </w:r>
            <w:r>
              <w:fldChar w:fldCharType="separate"/>
            </w:r>
            <w:r>
              <w:t xml:space="preserve">276</w:t>
            </w:r>
            <w:r>
              <w:fldChar w:fldCharType="end"/>
            </w:r>
            <w:bookmarkEnd w:id="612"/>
            <w:r>
              <w:t>)</w:t>
            </w:r>
          </w:p>
        </w:tc>
      </w:tr>
    </w:tbl>
    <w:p>
      <w:pPr>
        <w:pStyle w:val="CadEENormalText"/>
        <w:numPr>
          <w:ilvl w:val="2"/>
          <w:numId w:val="1"/>
        </w:numPr>
      </w:pPr>
      <w:bookmarkStart w:id="613" w:name="CadEE_Target_613"/>
      <w:r>
        <w:t xml:space="preserve">Для 2-ї конструкції (стіни (зовнішнім повітрям)) кути затінення горизонту: 0.00 град, зверху: 0.00 град, зліва: 0.00 град, справа: 0.00 град.</w:t>
      </w:r>
      <w:bookmarkEnd w:id="61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F</m:t>
                            </m:r>
                          </m:e>
                          <m:sub>
                            <m:r>
                              <m:rPr>
                                <m:sty m:val="i"/>
                              </m:rPr>
                              <m:t>sh</m:t>
                            </m:r>
                          </m:sub>
                        </m:sSub>
                      </m:e>
                      <m:sub>
                        <m:r>
                          <m:rPr>
                            <m:sty m:val="i"/>
                          </m:rPr>
                          <m:t>H</m:t>
                        </m:r>
                      </m:sub>
                    </m:sSub>
                  </m:e>
                  <m:sub>
                    <m:r>
                      <m:t>2</m:t>
                    </m:r>
                  </m:sub>
                </m:sSub>
                <m:r>
                  <m:t>=</m:t>
                </m:r>
                <m:r>
                  <m:t>1</m:t>
                </m:r>
                <m:r>
                  <m:t xml:space="preserve"> </m:t>
                </m:r>
                <m:sSub>
                  <m:e>
                    <m:sSub>
                      <m:e>
                        <m:sSub>
                          <m:e>
                            <m:r>
                              <m:rPr>
                                <m:sty m:val="i"/>
                              </m:rPr>
                              <m:t>F</m:t>
                            </m:r>
                          </m:e>
                          <m:sub>
                            <m:r>
                              <m:rPr>
                                <m:sty m:val="i"/>
                              </m:rPr>
                              <m:t>sh</m:t>
                            </m:r>
                          </m:sub>
                        </m:sSub>
                      </m:e>
                      <m:sub>
                        <m:r>
                          <m:rPr>
                            <m:sty m:val="i"/>
                          </m:rPr>
                          <m:t>C</m:t>
                        </m:r>
                      </m:sub>
                    </m:sSub>
                  </m:e>
                  <m:sub>
                    <m:r>
                      <m:t>2</m:t>
                    </m:r>
                  </m:sub>
                </m:sSub>
                <m:r>
                  <m:t>=</m:t>
                </m:r>
                <m:r>
                  <m:t>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14" w:name="CadEE_Target_614"/>
            <w:r>
              <w:fldChar w:fldCharType="begin"/>
            </w:r>
            <w:r>
              <w:instrText xml:space="preserve"> SEQ CadEE_Formula \* ARABIC </w:instrText>
            </w:r>
            <w:r>
              <w:fldChar w:fldCharType="separate"/>
            </w:r>
            <w:r>
              <w:t xml:space="preserve">277</w:t>
            </w:r>
            <w:r>
              <w:fldChar w:fldCharType="end"/>
            </w:r>
            <w:bookmarkEnd w:id="614"/>
            <w:r>
              <w:t>)</w:t>
            </w:r>
          </w:p>
        </w:tc>
      </w:tr>
    </w:tbl>
    <w:p>
      <w:pPr>
        <w:pStyle w:val="CadEENormalText"/>
        <w:numPr>
          <w:ilvl w:val="2"/>
          <w:numId w:val="1"/>
        </w:numPr>
      </w:pPr>
      <w:bookmarkStart w:id="615" w:name="CadEE_Target_615"/>
      <w:r>
        <w:t xml:space="preserve">Для 3-ї конструкції (стіни (зовнішнім повітрям)) кути затінення горизонту: 0.00 град, зверху: 0.00 град, зліва: 0.00 град, справа: 0.00 град.</w:t>
      </w:r>
      <w:bookmarkEnd w:id="61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F</m:t>
                            </m:r>
                          </m:e>
                          <m:sub>
                            <m:r>
                              <m:rPr>
                                <m:sty m:val="i"/>
                              </m:rPr>
                              <m:t>sh</m:t>
                            </m:r>
                          </m:sub>
                        </m:sSub>
                      </m:e>
                      <m:sub>
                        <m:r>
                          <m:rPr>
                            <m:sty m:val="i"/>
                          </m:rPr>
                          <m:t>H</m:t>
                        </m:r>
                      </m:sub>
                    </m:sSub>
                  </m:e>
                  <m:sub>
                    <m:r>
                      <m:t>3</m:t>
                    </m:r>
                  </m:sub>
                </m:sSub>
                <m:r>
                  <m:t>=</m:t>
                </m:r>
                <m:r>
                  <m:t>1</m:t>
                </m:r>
                <m:r>
                  <m:t xml:space="preserve"> </m:t>
                </m:r>
                <m:sSub>
                  <m:e>
                    <m:sSub>
                      <m:e>
                        <m:sSub>
                          <m:e>
                            <m:r>
                              <m:rPr>
                                <m:sty m:val="i"/>
                              </m:rPr>
                              <m:t>F</m:t>
                            </m:r>
                          </m:e>
                          <m:sub>
                            <m:r>
                              <m:rPr>
                                <m:sty m:val="i"/>
                              </m:rPr>
                              <m:t>sh</m:t>
                            </m:r>
                          </m:sub>
                        </m:sSub>
                      </m:e>
                      <m:sub>
                        <m:r>
                          <m:rPr>
                            <m:sty m:val="i"/>
                          </m:rPr>
                          <m:t>C</m:t>
                        </m:r>
                      </m:sub>
                    </m:sSub>
                  </m:e>
                  <m:sub>
                    <m:r>
                      <m:t>3</m:t>
                    </m:r>
                  </m:sub>
                </m:sSub>
                <m:r>
                  <m:t>=</m:t>
                </m:r>
                <m:r>
                  <m:t>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16" w:name="CadEE_Target_616"/>
            <w:r>
              <w:fldChar w:fldCharType="begin"/>
            </w:r>
            <w:r>
              <w:instrText xml:space="preserve"> SEQ CadEE_Formula \* ARABIC </w:instrText>
            </w:r>
            <w:r>
              <w:fldChar w:fldCharType="separate"/>
            </w:r>
            <w:r>
              <w:t xml:space="preserve">278</w:t>
            </w:r>
            <w:r>
              <w:fldChar w:fldCharType="end"/>
            </w:r>
            <w:bookmarkEnd w:id="616"/>
            <w:r>
              <w:t>)</w:t>
            </w:r>
          </w:p>
        </w:tc>
      </w:tr>
    </w:tbl>
    <w:p>
      <w:pPr>
        <w:pStyle w:val="CadEENormalText"/>
        <w:numPr>
          <w:ilvl w:val="2"/>
          <w:numId w:val="1"/>
        </w:numPr>
      </w:pPr>
      <w:bookmarkStart w:id="617" w:name="CadEE_Target_617"/>
      <w:r>
        <w:t xml:space="preserve">Для 4-ї конструкції (стіни (зовнішнім повітрям)) кути затінення горизонту: 0.00 град, зверху: 0.00 град, зліва: 0.00 град, справа: 0.00 град.</w:t>
      </w:r>
      <w:bookmarkEnd w:id="61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F</m:t>
                            </m:r>
                          </m:e>
                          <m:sub>
                            <m:r>
                              <m:rPr>
                                <m:sty m:val="i"/>
                              </m:rPr>
                              <m:t>sh</m:t>
                            </m:r>
                          </m:sub>
                        </m:sSub>
                      </m:e>
                      <m:sub>
                        <m:r>
                          <m:rPr>
                            <m:sty m:val="i"/>
                          </m:rPr>
                          <m:t>H</m:t>
                        </m:r>
                      </m:sub>
                    </m:sSub>
                  </m:e>
                  <m:sub>
                    <m:r>
                      <m:t>4</m:t>
                    </m:r>
                  </m:sub>
                </m:sSub>
                <m:r>
                  <m:t>=</m:t>
                </m:r>
                <m:r>
                  <m:t>1</m:t>
                </m:r>
                <m:r>
                  <m:t xml:space="preserve"> </m:t>
                </m:r>
                <m:sSub>
                  <m:e>
                    <m:sSub>
                      <m:e>
                        <m:sSub>
                          <m:e>
                            <m:r>
                              <m:rPr>
                                <m:sty m:val="i"/>
                              </m:rPr>
                              <m:t>F</m:t>
                            </m:r>
                          </m:e>
                          <m:sub>
                            <m:r>
                              <m:rPr>
                                <m:sty m:val="i"/>
                              </m:rPr>
                              <m:t>sh</m:t>
                            </m:r>
                          </m:sub>
                        </m:sSub>
                      </m:e>
                      <m:sub>
                        <m:r>
                          <m:rPr>
                            <m:sty m:val="i"/>
                          </m:rPr>
                          <m:t>C</m:t>
                        </m:r>
                      </m:sub>
                    </m:sSub>
                  </m:e>
                  <m:sub>
                    <m:r>
                      <m:t>4</m:t>
                    </m:r>
                  </m:sub>
                </m:sSub>
                <m:r>
                  <m:t>=</m:t>
                </m:r>
                <m:r>
                  <m:t>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18" w:name="CadEE_Target_618"/>
            <w:r>
              <w:fldChar w:fldCharType="begin"/>
            </w:r>
            <w:r>
              <w:instrText xml:space="preserve"> SEQ CadEE_Formula \* ARABIC </w:instrText>
            </w:r>
            <w:r>
              <w:fldChar w:fldCharType="separate"/>
            </w:r>
            <w:r>
              <w:t xml:space="preserve">279</w:t>
            </w:r>
            <w:r>
              <w:fldChar w:fldCharType="end"/>
            </w:r>
            <w:bookmarkEnd w:id="618"/>
            <w:r>
              <w:t>)</w:t>
            </w:r>
          </w:p>
        </w:tc>
      </w:tr>
    </w:tbl>
    <w:p>
      <w:pPr>
        <w:pStyle w:val="CadEENormalText"/>
        <w:numPr>
          <w:ilvl w:val="2"/>
          <w:numId w:val="1"/>
        </w:numPr>
      </w:pPr>
      <w:bookmarkStart w:id="619" w:name="CadEE_Target_619"/>
      <w:r>
        <w:t xml:space="preserve">Для 5-ї конструкції (вертикальні вікна (зовнішнім повітрям)) кути затінення горизонту: 0.00 град, зверху: 0.00 град, зліва: 0.00 град, справа: 0.00 град.</w:t>
      </w:r>
      <w:bookmarkEnd w:id="61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F</m:t>
                            </m:r>
                          </m:e>
                          <m:sub>
                            <m:r>
                              <m:rPr>
                                <m:sty m:val="i"/>
                              </m:rPr>
                              <m:t>sh</m:t>
                            </m:r>
                          </m:sub>
                        </m:sSub>
                      </m:e>
                      <m:sub>
                        <m:r>
                          <m:rPr>
                            <m:sty m:val="i"/>
                          </m:rPr>
                          <m:t>H</m:t>
                        </m:r>
                      </m:sub>
                    </m:sSub>
                  </m:e>
                  <m:sub>
                    <m:r>
                      <m:t>5</m:t>
                    </m:r>
                  </m:sub>
                </m:sSub>
                <m:r>
                  <m:t>=</m:t>
                </m:r>
                <m:r>
                  <m:t>1</m:t>
                </m:r>
                <m:r>
                  <m:t xml:space="preserve"> </m:t>
                </m:r>
                <m:sSub>
                  <m:e>
                    <m:sSub>
                      <m:e>
                        <m:sSub>
                          <m:e>
                            <m:r>
                              <m:rPr>
                                <m:sty m:val="i"/>
                              </m:rPr>
                              <m:t>F</m:t>
                            </m:r>
                          </m:e>
                          <m:sub>
                            <m:r>
                              <m:rPr>
                                <m:sty m:val="i"/>
                              </m:rPr>
                              <m:t>sh</m:t>
                            </m:r>
                          </m:sub>
                        </m:sSub>
                      </m:e>
                      <m:sub>
                        <m:r>
                          <m:rPr>
                            <m:sty m:val="i"/>
                          </m:rPr>
                          <m:t>C</m:t>
                        </m:r>
                      </m:sub>
                    </m:sSub>
                  </m:e>
                  <m:sub>
                    <m:r>
                      <m:t>5</m:t>
                    </m:r>
                  </m:sub>
                </m:sSub>
                <m:r>
                  <m:t>=</m:t>
                </m:r>
                <m:r>
                  <m:t>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20" w:name="CadEE_Target_620"/>
            <w:r>
              <w:fldChar w:fldCharType="begin"/>
            </w:r>
            <w:r>
              <w:instrText xml:space="preserve"> SEQ CadEE_Formula \* ARABIC </w:instrText>
            </w:r>
            <w:r>
              <w:fldChar w:fldCharType="separate"/>
            </w:r>
            <w:r>
              <w:t xml:space="preserve">280</w:t>
            </w:r>
            <w:r>
              <w:fldChar w:fldCharType="end"/>
            </w:r>
            <w:bookmarkEnd w:id="620"/>
            <w:r>
              <w:t>)</w:t>
            </w:r>
          </w:p>
        </w:tc>
      </w:tr>
    </w:tbl>
    <w:p>
      <w:pPr>
        <w:pStyle w:val="CadEENormalText"/>
        <w:numPr>
          <w:ilvl w:val="2"/>
          <w:numId w:val="1"/>
        </w:numPr>
      </w:pPr>
      <w:bookmarkStart w:id="621" w:name="CadEE_Target_621"/>
      <w:r>
        <w:t xml:space="preserve">Для 6-ї конструкції (вертикальні вікна (зовнішнім повітрям)) кути затінення горизонту: 0.00 град, зверху: 0.00 град, зліва: 0.00 град, справа: 0.00 град.</w:t>
      </w:r>
      <w:bookmarkEnd w:id="62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F</m:t>
                            </m:r>
                          </m:e>
                          <m:sub>
                            <m:r>
                              <m:rPr>
                                <m:sty m:val="i"/>
                              </m:rPr>
                              <m:t>sh</m:t>
                            </m:r>
                          </m:sub>
                        </m:sSub>
                      </m:e>
                      <m:sub>
                        <m:r>
                          <m:rPr>
                            <m:sty m:val="i"/>
                          </m:rPr>
                          <m:t>H</m:t>
                        </m:r>
                      </m:sub>
                    </m:sSub>
                  </m:e>
                  <m:sub>
                    <m:r>
                      <m:t>6</m:t>
                    </m:r>
                  </m:sub>
                </m:sSub>
                <m:r>
                  <m:t>=</m:t>
                </m:r>
                <m:r>
                  <m:t>1</m:t>
                </m:r>
                <m:r>
                  <m:t xml:space="preserve"> </m:t>
                </m:r>
                <m:sSub>
                  <m:e>
                    <m:sSub>
                      <m:e>
                        <m:sSub>
                          <m:e>
                            <m:r>
                              <m:rPr>
                                <m:sty m:val="i"/>
                              </m:rPr>
                              <m:t>F</m:t>
                            </m:r>
                          </m:e>
                          <m:sub>
                            <m:r>
                              <m:rPr>
                                <m:sty m:val="i"/>
                              </m:rPr>
                              <m:t>sh</m:t>
                            </m:r>
                          </m:sub>
                        </m:sSub>
                      </m:e>
                      <m:sub>
                        <m:r>
                          <m:rPr>
                            <m:sty m:val="i"/>
                          </m:rPr>
                          <m:t>C</m:t>
                        </m:r>
                      </m:sub>
                    </m:sSub>
                  </m:e>
                  <m:sub>
                    <m:r>
                      <m:t>6</m:t>
                    </m:r>
                  </m:sub>
                </m:sSub>
                <m:r>
                  <m:t>=</m:t>
                </m:r>
                <m:r>
                  <m:t>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22" w:name="CadEE_Target_622"/>
            <w:r>
              <w:fldChar w:fldCharType="begin"/>
            </w:r>
            <w:r>
              <w:instrText xml:space="preserve"> SEQ CadEE_Formula \* ARABIC </w:instrText>
            </w:r>
            <w:r>
              <w:fldChar w:fldCharType="separate"/>
            </w:r>
            <w:r>
              <w:t xml:space="preserve">281</w:t>
            </w:r>
            <w:r>
              <w:fldChar w:fldCharType="end"/>
            </w:r>
            <w:bookmarkEnd w:id="622"/>
            <w:r>
              <w:t>)</w:t>
            </w:r>
          </w:p>
        </w:tc>
      </w:tr>
    </w:tbl>
    <w:p>
      <w:pPr>
        <w:pStyle w:val="CadEENormalText"/>
        <w:numPr>
          <w:ilvl w:val="2"/>
          <w:numId w:val="1"/>
        </w:numPr>
      </w:pPr>
      <w:bookmarkStart w:id="623" w:name="CadEE_Target_623"/>
      <w:r>
        <w:t xml:space="preserve">Для 7-ї конструкції (вертикальні вікна (зовнішнім повітрям)) кути затінення горизонту: 0.00 град, зверху: 0.00 град, зліва: 0.00 град, справа: 0.00 град.</w:t>
      </w:r>
      <w:bookmarkEnd w:id="62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F</m:t>
                            </m:r>
                          </m:e>
                          <m:sub>
                            <m:r>
                              <m:rPr>
                                <m:sty m:val="i"/>
                              </m:rPr>
                              <m:t>sh</m:t>
                            </m:r>
                          </m:sub>
                        </m:sSub>
                      </m:e>
                      <m:sub>
                        <m:r>
                          <m:rPr>
                            <m:sty m:val="i"/>
                          </m:rPr>
                          <m:t>H</m:t>
                        </m:r>
                      </m:sub>
                    </m:sSub>
                  </m:e>
                  <m:sub>
                    <m:r>
                      <m:t>7</m:t>
                    </m:r>
                  </m:sub>
                </m:sSub>
                <m:r>
                  <m:t>=</m:t>
                </m:r>
                <m:r>
                  <m:t>1</m:t>
                </m:r>
                <m:r>
                  <m:t xml:space="preserve"> </m:t>
                </m:r>
                <m:sSub>
                  <m:e>
                    <m:sSub>
                      <m:e>
                        <m:sSub>
                          <m:e>
                            <m:r>
                              <m:rPr>
                                <m:sty m:val="i"/>
                              </m:rPr>
                              <m:t>F</m:t>
                            </m:r>
                          </m:e>
                          <m:sub>
                            <m:r>
                              <m:rPr>
                                <m:sty m:val="i"/>
                              </m:rPr>
                              <m:t>sh</m:t>
                            </m:r>
                          </m:sub>
                        </m:sSub>
                      </m:e>
                      <m:sub>
                        <m:r>
                          <m:rPr>
                            <m:sty m:val="i"/>
                          </m:rPr>
                          <m:t>C</m:t>
                        </m:r>
                      </m:sub>
                    </m:sSub>
                  </m:e>
                  <m:sub>
                    <m:r>
                      <m:t>7</m:t>
                    </m:r>
                  </m:sub>
                </m:sSub>
                <m:r>
                  <m:t>=</m:t>
                </m:r>
                <m:r>
                  <m:t>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24" w:name="CadEE_Target_624"/>
            <w:r>
              <w:fldChar w:fldCharType="begin"/>
            </w:r>
            <w:r>
              <w:instrText xml:space="preserve"> SEQ CadEE_Formula \* ARABIC </w:instrText>
            </w:r>
            <w:r>
              <w:fldChar w:fldCharType="separate"/>
            </w:r>
            <w:r>
              <w:t xml:space="preserve">282</w:t>
            </w:r>
            <w:r>
              <w:fldChar w:fldCharType="end"/>
            </w:r>
            <w:bookmarkEnd w:id="624"/>
            <w:r>
              <w:t>)</w:t>
            </w:r>
          </w:p>
        </w:tc>
      </w:tr>
    </w:tbl>
    <w:p>
      <w:pPr>
        <w:pStyle w:val="CadEENormalText"/>
        <w:numPr>
          <w:ilvl w:val="2"/>
          <w:numId w:val="1"/>
        </w:numPr>
      </w:pPr>
      <w:bookmarkStart w:id="625" w:name="CadEE_Target_625"/>
      <w:r>
        <w:t xml:space="preserve">Для 8-ї конструкції (вертикальні вікна (зовнішнім повітрям)) кути затінення горизонту: 0.00 град, зверху: 0.00 град, зліва: 0.00 град, справа: 0.00 град.</w:t>
      </w:r>
      <w:bookmarkEnd w:id="62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F</m:t>
                            </m:r>
                          </m:e>
                          <m:sub>
                            <m:r>
                              <m:rPr>
                                <m:sty m:val="i"/>
                              </m:rPr>
                              <m:t>sh</m:t>
                            </m:r>
                          </m:sub>
                        </m:sSub>
                      </m:e>
                      <m:sub>
                        <m:r>
                          <m:rPr>
                            <m:sty m:val="i"/>
                          </m:rPr>
                          <m:t>H</m:t>
                        </m:r>
                      </m:sub>
                    </m:sSub>
                  </m:e>
                  <m:sub>
                    <m:r>
                      <m:t>8</m:t>
                    </m:r>
                  </m:sub>
                </m:sSub>
                <m:r>
                  <m:t>=</m:t>
                </m:r>
                <m:r>
                  <m:t>1</m:t>
                </m:r>
                <m:r>
                  <m:t xml:space="preserve"> </m:t>
                </m:r>
                <m:sSub>
                  <m:e>
                    <m:sSub>
                      <m:e>
                        <m:sSub>
                          <m:e>
                            <m:r>
                              <m:rPr>
                                <m:sty m:val="i"/>
                              </m:rPr>
                              <m:t>F</m:t>
                            </m:r>
                          </m:e>
                          <m:sub>
                            <m:r>
                              <m:rPr>
                                <m:sty m:val="i"/>
                              </m:rPr>
                              <m:t>sh</m:t>
                            </m:r>
                          </m:sub>
                        </m:sSub>
                      </m:e>
                      <m:sub>
                        <m:r>
                          <m:rPr>
                            <m:sty m:val="i"/>
                          </m:rPr>
                          <m:t>C</m:t>
                        </m:r>
                      </m:sub>
                    </m:sSub>
                  </m:e>
                  <m:sub>
                    <m:r>
                      <m:t>8</m:t>
                    </m:r>
                  </m:sub>
                </m:sSub>
                <m:r>
                  <m:t>=</m:t>
                </m:r>
                <m:r>
                  <m:t>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26" w:name="CadEE_Target_626"/>
            <w:r>
              <w:fldChar w:fldCharType="begin"/>
            </w:r>
            <w:r>
              <w:instrText xml:space="preserve"> SEQ CadEE_Formula \* ARABIC </w:instrText>
            </w:r>
            <w:r>
              <w:fldChar w:fldCharType="separate"/>
            </w:r>
            <w:r>
              <w:t xml:space="preserve">283</w:t>
            </w:r>
            <w:r>
              <w:fldChar w:fldCharType="end"/>
            </w:r>
            <w:bookmarkEnd w:id="626"/>
            <w:r>
              <w:t>)</w:t>
            </w:r>
          </w:p>
        </w:tc>
      </w:tr>
    </w:tbl>
    <w:p>
      <w:pPr>
        <w:pStyle w:val="CadEENormalText"/>
        <w:numPr>
          <w:ilvl w:val="2"/>
          <w:numId w:val="1"/>
        </w:numPr>
      </w:pPr>
      <w:bookmarkStart w:id="627" w:name="CadEE_Target_627"/>
      <w:r>
        <w:t xml:space="preserve">Для 9-ї конструкції (двері (зовнішнім повітрям)) кути затінення горизонту: 0.00 град, зверху: 0.00 град, зліва: 0.00 град, справа: 0.00 град.</w:t>
      </w:r>
      <w:bookmarkEnd w:id="62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F</m:t>
                            </m:r>
                          </m:e>
                          <m:sub>
                            <m:r>
                              <m:rPr>
                                <m:sty m:val="i"/>
                              </m:rPr>
                              <m:t>sh</m:t>
                            </m:r>
                          </m:sub>
                        </m:sSub>
                      </m:e>
                      <m:sub>
                        <m:r>
                          <m:rPr>
                            <m:sty m:val="i"/>
                          </m:rPr>
                          <m:t>H</m:t>
                        </m:r>
                      </m:sub>
                    </m:sSub>
                  </m:e>
                  <m:sub>
                    <m:r>
                      <m:t>9</m:t>
                    </m:r>
                  </m:sub>
                </m:sSub>
                <m:r>
                  <m:t>=</m:t>
                </m:r>
                <m:r>
                  <m:t>1</m:t>
                </m:r>
                <m:r>
                  <m:t xml:space="preserve"> </m:t>
                </m:r>
                <m:sSub>
                  <m:e>
                    <m:sSub>
                      <m:e>
                        <m:sSub>
                          <m:e>
                            <m:r>
                              <m:rPr>
                                <m:sty m:val="i"/>
                              </m:rPr>
                              <m:t>F</m:t>
                            </m:r>
                          </m:e>
                          <m:sub>
                            <m:r>
                              <m:rPr>
                                <m:sty m:val="i"/>
                              </m:rPr>
                              <m:t>sh</m:t>
                            </m:r>
                          </m:sub>
                        </m:sSub>
                      </m:e>
                      <m:sub>
                        <m:r>
                          <m:rPr>
                            <m:sty m:val="i"/>
                          </m:rPr>
                          <m:t>C</m:t>
                        </m:r>
                      </m:sub>
                    </m:sSub>
                  </m:e>
                  <m:sub>
                    <m:r>
                      <m:t>9</m:t>
                    </m:r>
                  </m:sub>
                </m:sSub>
                <m:r>
                  <m:t>=</m:t>
                </m:r>
                <m:r>
                  <m:t>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28" w:name="CadEE_Target_628"/>
            <w:r>
              <w:fldChar w:fldCharType="begin"/>
            </w:r>
            <w:r>
              <w:instrText xml:space="preserve"> SEQ CadEE_Formula \* ARABIC </w:instrText>
            </w:r>
            <w:r>
              <w:fldChar w:fldCharType="separate"/>
            </w:r>
            <w:r>
              <w:t xml:space="preserve">284</w:t>
            </w:r>
            <w:r>
              <w:fldChar w:fldCharType="end"/>
            </w:r>
            <w:bookmarkEnd w:id="628"/>
            <w:r>
              <w:t>)</w:t>
            </w:r>
          </w:p>
        </w:tc>
      </w:tr>
    </w:tbl>
    <w:p>
      <w:pPr>
        <w:pStyle w:val="CadEENormalText"/>
        <w:numPr>
          <w:ilvl w:val="2"/>
          <w:numId w:val="1"/>
        </w:numPr>
      </w:pPr>
      <w:bookmarkStart w:id="629" w:name="CadEE_Target_629"/>
      <w:r>
        <w:t xml:space="preserve">Для 10-ї конструкції (підлоги по грунту (грунтом)) затінення відсутнє, оскільки вона не межує з зовнішнім повітрям.</w:t>
      </w:r>
      <w:bookmarkEnd w:id="629"/>
    </w:p>
    <w:p>
      <w:pPr>
        <w:pStyle w:val="CadEENormalText"/>
        <w:numPr>
          <w:ilvl w:val="2"/>
          <w:numId w:val="1"/>
        </w:numPr>
      </w:pPr>
      <w:bookmarkStart w:id="630" w:name="CadEE_Target_630"/>
      <w:r>
        <w:t xml:space="preserve">Для 11-ї конструкції (суміщена покрівля (зовнішнім повітрям)) кути затінення горизонту: 0.00 град, зверху: 0.00 град, зліва: 0.00 град, справа: 0.00 град.</w:t>
      </w:r>
      <w:bookmarkEnd w:id="63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F</m:t>
                            </m:r>
                          </m:e>
                          <m:sub>
                            <m:r>
                              <m:rPr>
                                <m:sty m:val="i"/>
                              </m:rPr>
                              <m:t>sh</m:t>
                            </m:r>
                          </m:sub>
                        </m:sSub>
                      </m:e>
                      <m:sub>
                        <m:r>
                          <m:rPr>
                            <m:sty m:val="i"/>
                          </m:rPr>
                          <m:t>H</m:t>
                        </m:r>
                      </m:sub>
                    </m:sSub>
                  </m:e>
                  <m:sub>
                    <m:r>
                      <m:t>11</m:t>
                    </m:r>
                  </m:sub>
                </m:sSub>
                <m:r>
                  <m:t>=</m:t>
                </m:r>
                <m:r>
                  <m:t>1</m:t>
                </m:r>
                <m:r>
                  <m:t xml:space="preserve"> </m:t>
                </m:r>
                <m:sSub>
                  <m:e>
                    <m:sSub>
                      <m:e>
                        <m:sSub>
                          <m:e>
                            <m:r>
                              <m:rPr>
                                <m:sty m:val="i"/>
                              </m:rPr>
                              <m:t>F</m:t>
                            </m:r>
                          </m:e>
                          <m:sub>
                            <m:r>
                              <m:rPr>
                                <m:sty m:val="i"/>
                              </m:rPr>
                              <m:t>sh</m:t>
                            </m:r>
                          </m:sub>
                        </m:sSub>
                      </m:e>
                      <m:sub>
                        <m:r>
                          <m:rPr>
                            <m:sty m:val="i"/>
                          </m:rPr>
                          <m:t>C</m:t>
                        </m:r>
                      </m:sub>
                    </m:sSub>
                  </m:e>
                  <m:sub>
                    <m:r>
                      <m:t>11</m:t>
                    </m:r>
                  </m:sub>
                </m:sSub>
                <m:r>
                  <m:t>=</m:t>
                </m:r>
                <m:r>
                  <m:t>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31" w:name="CadEE_Target_631"/>
            <w:r>
              <w:fldChar w:fldCharType="begin"/>
            </w:r>
            <w:r>
              <w:instrText xml:space="preserve"> SEQ CadEE_Formula \* ARABIC </w:instrText>
            </w:r>
            <w:r>
              <w:fldChar w:fldCharType="separate"/>
            </w:r>
            <w:r>
              <w:t xml:space="preserve">285</w:t>
            </w:r>
            <w:r>
              <w:fldChar w:fldCharType="end"/>
            </w:r>
            <w:bookmarkEnd w:id="631"/>
            <w:r>
              <w:t>)</w:t>
            </w:r>
          </w:p>
        </w:tc>
      </w:tr>
    </w:tbl>
    <w:p>
      <w:pPr>
        <w:pStyle w:val="CadEENormalText"/>
        <w:numPr>
          <w:ilvl w:val="1"/>
          <w:numId w:val="1"/>
        </w:numPr>
      </w:pPr>
      <w:bookmarkStart w:id="632" w:name="CadEE_Target_632"/>
      <w:r>
        <w:t xml:space="preserve">Додатковий потік за рахунок теплового випромінювання в атмосферу визначаємо для кожної непрозорої конструкції згідно з п. 11.5.1 ДСТУ 9190:2022:</w:t>
      </w:r>
      <w:bookmarkEnd w:id="632"/>
    </w:p>
    <w:p>
      <w:pPr>
        <w:pStyle w:val="CadEENormalText"/>
        <w:numPr>
          <w:ilvl w:val="2"/>
          <w:numId w:val="1"/>
        </w:numPr>
      </w:pPr>
      <w:bookmarkStart w:id="633" w:name="CadEE_Target_633"/>
      <w:r>
        <w:t xml:space="preserve">Для конструкції № 1 (орієнтація - північ, тип - стіни, межує з зовнішнім повітрям):</w:t>
      </w:r>
      <w:bookmarkEnd w:id="633"/>
    </w:p>
    <w:p>
      <w:pPr>
        <w:pStyle w:val="CadEENormalText"/>
        <w:numPr>
          <w:ilvl w:val="3"/>
          <w:numId w:val="1"/>
        </w:numPr>
      </w:pPr>
      <w:bookmarkStart w:id="634" w:name="CadEE_Target_634"/>
      <w:r>
        <w:t xml:space="preserve">Коефіцієнт теплового випромінювання приймаємо згідно з табл. 10 ДСТУ 9190:2022:</w:t>
      </w:r>
      <w:bookmarkEnd w:id="63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ε</m:t>
                    </m:r>
                  </m:e>
                  <m:sub>
                    <m:r>
                      <m:t>1</m:t>
                    </m:r>
                  </m:sub>
                </m:sSub>
                <m:r>
                  <m:t>=</m:t>
                </m:r>
                <m:r>
                  <m:t>0.06</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35" w:name="CadEE_Target_635"/>
            <w:r>
              <w:fldChar w:fldCharType="begin"/>
            </w:r>
            <w:r>
              <w:instrText xml:space="preserve"> SEQ CadEE_Formula \* ARABIC </w:instrText>
            </w:r>
            <w:r>
              <w:fldChar w:fldCharType="separate"/>
            </w:r>
            <w:r>
              <w:t xml:space="preserve">286</w:t>
            </w:r>
            <w:r>
              <w:fldChar w:fldCharType="end"/>
            </w:r>
            <w:bookmarkEnd w:id="635"/>
            <w:r>
              <w:t>)</w:t>
            </w:r>
          </w:p>
        </w:tc>
      </w:tr>
    </w:tbl>
    <w:p>
      <w:pPr>
        <w:pStyle w:val="CadEENormalText"/>
        <w:numPr>
          <w:ilvl w:val="3"/>
          <w:numId w:val="1"/>
        </w:numPr>
      </w:pPr>
      <w:bookmarkStart w:id="636" w:name="CadEE_Target_636"/>
      <w:r>
        <w:t xml:space="preserve">Коефіцієнт теплопередачі випромінюванням зовнішньої поверхні визначаємо згідно з п. 11.5.2 ДСТУ 9190:2022:</w:t>
      </w:r>
      <w:bookmarkEnd w:id="63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h</m:t>
                        </m:r>
                      </m:e>
                      <m:sub>
                        <m:r>
                          <m:rPr>
                            <m:sty m:val="i"/>
                          </m:rPr>
                          <m:t>r</m:t>
                        </m:r>
                      </m:sub>
                    </m:sSub>
                  </m:e>
                  <m:sub>
                    <m:r>
                      <m:t>1</m:t>
                    </m:r>
                  </m:sub>
                </m:sSub>
                <m:r>
                  <m:t>=</m:t>
                </m:r>
                <m:r>
                  <m:t>5</m:t>
                </m:r>
                <m:sSub>
                  <m:e>
                    <m:r>
                      <m:t>ε</m:t>
                    </m:r>
                  </m:e>
                  <m:sub>
                    <m:r>
                      <m:t>1</m:t>
                    </m:r>
                  </m:sub>
                </m:sSub>
                <m:r>
                  <m:t>=</m:t>
                </m:r>
                <m:r>
                  <m:t>5</m:t>
                </m:r>
                <m:r>
                  <m:t>·</m:t>
                </m:r>
                <m:r>
                  <m:t>0.06</m:t>
                </m:r>
                <m:r>
                  <m:t>=</m:t>
                </m:r>
                <m:r>
                  <m:t>0.3</m:t>
                </m:r>
                <m:r>
                  <m:t xml:space="preserve"> </m:t>
                </m:r>
                <m:f>
                  <m:num>
                    <m:r>
                      <m:t>Вт</m:t>
                    </m:r>
                  </m:num>
                  <m:den>
                    <m:sSup>
                      <m:e>
                        <m:r>
                          <m:t>м</m:t>
                        </m:r>
                      </m:e>
                      <m:sup>
                        <m:r>
                          <m:t>2</m:t>
                        </m:r>
                      </m:sup>
                    </m:sSup>
                    <m:r>
                      <m:t>·</m:t>
                    </m:r>
                    <m:r>
                      <m:rPr>
                        <m:sty m:val="i"/>
                      </m:rPr>
                      <m:t>K</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37" w:name="CadEE_Target_637"/>
            <w:r>
              <w:fldChar w:fldCharType="begin"/>
            </w:r>
            <w:r>
              <w:instrText xml:space="preserve"> SEQ CadEE_Formula \* ARABIC </w:instrText>
            </w:r>
            <w:r>
              <w:fldChar w:fldCharType="separate"/>
            </w:r>
            <w:r>
              <w:t xml:space="preserve">287</w:t>
            </w:r>
            <w:r>
              <w:fldChar w:fldCharType="end"/>
            </w:r>
            <w:bookmarkEnd w:id="637"/>
            <w:r>
              <w:t>)</w:t>
            </w:r>
          </w:p>
        </w:tc>
      </w:tr>
    </w:tbl>
    <w:p>
      <w:pPr>
        <w:pStyle w:val="CadEENormalText"/>
      </w:pPr>
      <w:r>
        <w:t xml:space="preserve">де </w:t>
      </w:r>
      <w:r>
        <w:rPr>
          <w:rFonts w:ascii="Cambria Math" w:hAnsi="Cambria Math" w:eastAsia="Cambria Math" w:cs="Cambria Math"/>
        </w:rPr>
        <w:t xml:space="preserve">ε</w:t>
      </w:r>
      <w:r>
        <w:rPr>
          <w:rFonts w:ascii="Cambria Math" w:hAnsi="Cambria Math" w:eastAsia="Cambria Math" w:cs="Cambria Math"/>
          <w:vertAlign w:val="subscript"/>
        </w:rPr>
        <w:t xml:space="preserve">1</w:t>
      </w:r>
      <w:r>
        <w:t xml:space="preserve"> - коефіцієнт теплового випромінювання конструкції,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3"/>
          <w:numId w:val="1"/>
        </w:numPr>
      </w:pPr>
      <w:bookmarkStart w:id="638" w:name="CadEE_Target_638"/>
      <w:r>
        <w:t xml:space="preserve">Коефіцієнт теплопередачі випромінюванням зовнішньої поверхні визначаємо згідно з п. 11.5.2 ДСТУ 9190:2022:</w:t>
      </w:r>
      <w:bookmarkEnd w:id="63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Φ</m:t>
                        </m:r>
                      </m:e>
                      <m:sub>
                        <m:r>
                          <m:rPr>
                            <m:sty m:val="i"/>
                          </m:rPr>
                          <m:t>r</m:t>
                        </m:r>
                      </m:sub>
                    </m:sSub>
                  </m:e>
                  <m:sub>
                    <m:r>
                      <m:t>1</m:t>
                    </m:r>
                  </m:sub>
                </m:sSub>
                <m:r>
                  <m:t>=</m:t>
                </m:r>
                <m:sSub>
                  <m:e>
                    <m:r>
                      <m:rPr>
                        <m:sty m:val="i"/>
                      </m:rPr>
                      <m:t>R</m:t>
                    </m:r>
                  </m:e>
                  <m:sub>
                    <m:r>
                      <m:rPr>
                        <m:sty m:val="i"/>
                      </m:rPr>
                      <m:t>se</m:t>
                    </m:r>
                  </m:sub>
                </m:sSub>
                <m:sSub>
                  <m:e>
                    <m:sSub>
                      <m:e>
                        <m:r>
                          <m:rPr>
                            <m:sty m:val="i"/>
                          </m:rPr>
                          <m:t>U</m:t>
                        </m:r>
                      </m:e>
                      <m:sub>
                        <m:r>
                          <m:rPr>
                            <m:sty m:val="i"/>
                          </m:rPr>
                          <m:t>c</m:t>
                        </m:r>
                      </m:sub>
                    </m:sSub>
                  </m:e>
                  <m:sub>
                    <m:r>
                      <m:t>1</m:t>
                    </m:r>
                  </m:sub>
                </m:sSub>
                <m:sSub>
                  <m:e>
                    <m:sSub>
                      <m:e>
                        <m:r>
                          <m:rPr>
                            <m:sty m:val="i"/>
                          </m:rPr>
                          <m:t>A</m:t>
                        </m:r>
                      </m:e>
                      <m:sub>
                        <m:r>
                          <m:rPr>
                            <m:sty m:val="i"/>
                          </m:rPr>
                          <m:t>cp</m:t>
                        </m:r>
                      </m:sub>
                    </m:sSub>
                  </m:e>
                  <m:sub>
                    <m:r>
                      <m:t>1</m:t>
                    </m:r>
                  </m:sub>
                </m:sSub>
                <m:sSub>
                  <m:e>
                    <m:sSub>
                      <m:e>
                        <m:r>
                          <m:rPr>
                            <m:sty m:val="i"/>
                          </m:rPr>
                          <m:t>h</m:t>
                        </m:r>
                      </m:e>
                      <m:sub>
                        <m:r>
                          <m:rPr>
                            <m:sty m:val="i"/>
                          </m:rPr>
                          <m:t>r</m:t>
                        </m:r>
                      </m:sub>
                    </m:sSub>
                  </m:e>
                  <m:sub>
                    <m:r>
                      <m:t>1</m:t>
                    </m:r>
                  </m:sub>
                </m:sSub>
                <m:sSub>
                  <m:e>
                    <m:r>
                      <m:t>Δθ</m:t>
                    </m:r>
                  </m:e>
                  <m:sub>
                    <m:r>
                      <m:rPr>
                        <m:sty m:val="i"/>
                      </m:rPr>
                      <m:t>er</m:t>
                    </m:r>
                  </m:sub>
                </m:sSub>
                <m:r>
                  <m:t>=</m:t>
                </m:r>
                <m:r>
                  <m:t>0.043</m:t>
                </m:r>
                <m:r>
                  <m:t>·</m:t>
                </m:r>
                <m:r>
                  <m:t>0.2494</m:t>
                </m:r>
                <m:r>
                  <m:t>·</m:t>
                </m:r>
                <m:r>
                  <m:t>358.2</m:t>
                </m:r>
                <m:r>
                  <m:t>·</m:t>
                </m:r>
                <m:r>
                  <m:t>0.3</m:t>
                </m:r>
                <m:r>
                  <m:t>·</m:t>
                </m:r>
                <m:r>
                  <m:t>11</m:t>
                </m:r>
                <m:r>
                  <m:t>=</m:t>
                </m:r>
                <m:r>
                  <m:t>12.675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39" w:name="CadEE_Target_639"/>
            <w:r>
              <w:fldChar w:fldCharType="begin"/>
            </w:r>
            <w:r>
              <w:instrText xml:space="preserve"> SEQ CadEE_Formula \* ARABIC </w:instrText>
            </w:r>
            <w:r>
              <w:fldChar w:fldCharType="separate"/>
            </w:r>
            <w:r>
              <w:t xml:space="preserve">288</w:t>
            </w:r>
            <w:r>
              <w:fldChar w:fldCharType="end"/>
            </w:r>
            <w:bookmarkEnd w:id="639"/>
            <w:r>
              <w:t>)</w:t>
            </w:r>
          </w:p>
        </w:tc>
      </w:tr>
    </w:tbl>
    <w:p>
      <w:pPr>
        <w:pStyle w:val="CadEENormalText"/>
      </w:pPr>
      <w:r>
        <w:t xml:space="preserve">де </w:t>
      </w:r>
      <w:r>
        <w:rPr>
          <w:rFonts w:ascii="Cambria Math" w:hAnsi="Cambria Math" w:eastAsia="Cambria Math" w:cs="Cambria Math"/>
        </w:rPr>
        <w:t xml:space="preserve">R</w:t>
      </w:r>
      <w:r>
        <w:rPr>
          <w:rFonts w:ascii="Cambria Math" w:hAnsi="Cambria Math" w:eastAsia="Cambria Math" w:cs="Cambria Math"/>
          <w:vertAlign w:val="subscript"/>
        </w:rPr>
        <w:t xml:space="preserve">se</w:t>
      </w:r>
      <w:r>
        <w:t xml:space="preserve"> - те саме, що у формулі (</w:t>
      </w:r>
      <w:r>
        <w:fldChar w:fldCharType="begin"/>
      </w:r>
      <w:r>
        <w:instrText xml:space="preserve"> REF CadEE_Target_114 \h </w:instrText>
      </w:r>
      <w:r>
        <w:fldChar w:fldCharType="separate"/>
      </w:r>
      <w:r>
        <w:t xml:space="preserve">34</w:t>
      </w:r>
      <w:r>
        <w:fldChar w:fldCharType="end"/>
      </w:r>
      <w:r>
        <w:t xml:space="preserve">); </w:t>
      </w:r>
      <w:r>
        <w:rPr>
          <w:rFonts w:ascii="Cambria Math" w:hAnsi="Cambria Math" w:eastAsia="Cambria Math" w:cs="Cambria Math"/>
        </w:rPr>
        <w:t xml:space="preserve">U</w:t>
      </w:r>
      <w:r>
        <w:rPr>
          <w:rFonts w:ascii="Cambria Math" w:hAnsi="Cambria Math" w:eastAsia="Cambria Math" w:cs="Cambria Math"/>
          <w:vertAlign w:val="subscript"/>
        </w:rPr>
        <w:t xml:space="preserve">c 1</w:t>
      </w:r>
      <w:r>
        <w:t xml:space="preserve"> - коефіцієнт теплопередачі непрозорої конструкції, див. табл. </w:t>
      </w:r>
      <w:r>
        <w:fldChar w:fldCharType="begin"/>
      </w:r>
      <w:r>
        <w:instrText xml:space="preserve"> REF CadEE_Target_558 \h </w:instrText>
      </w:r>
      <w:r>
        <w:fldChar w:fldCharType="separate"/>
      </w:r>
      <w:r>
        <w:t xml:space="preserve">7.2</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cp 1</w:t>
      </w:r>
      <w:r>
        <w:t xml:space="preserve">, див. табл. </w:t>
      </w:r>
      <w:r>
        <w:fldChar w:fldCharType="begin"/>
      </w:r>
      <w:r>
        <w:instrText xml:space="preserve"> REF CadEE_Target_558 \h </w:instrText>
      </w:r>
      <w:r>
        <w:fldChar w:fldCharType="separate"/>
      </w:r>
      <w:r>
        <w:t xml:space="preserve">7.2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r 1</w:t>
      </w:r>
      <w:r>
        <w:t xml:space="preserve"> - коефіцієнт теплопередачі випромінюванням зовнішньої поверхні конструкції, див. п. </w:t>
      </w:r>
      <w:r>
        <w:fldChar w:fldCharType="begin"/>
      </w:r>
      <w:r>
        <w:instrText xml:space="preserve"> REF CadEE_Target_636 \n \h </w:instrText>
      </w:r>
      <w:r>
        <w:fldChar w:fldCharType="separate"/>
      </w:r>
      <w:r>
        <w:t xml:space="preserve">7.5.1.2</w:t>
      </w:r>
      <w:r>
        <w:fldChar w:fldCharType="end"/>
      </w:r>
      <w:r>
        <w:t xml:space="preserve">; </w:t>
      </w:r>
      <w:r>
        <w:rPr>
          <w:rFonts w:ascii="Cambria Math" w:hAnsi="Cambria Math" w:eastAsia="Cambria Math" w:cs="Cambria Math"/>
        </w:rPr>
        <w:t xml:space="preserve">Δθ</w:t>
      </w:r>
      <w:r>
        <w:rPr>
          <w:rFonts w:ascii="Cambria Math" w:hAnsi="Cambria Math" w:eastAsia="Cambria Math" w:cs="Cambria Math"/>
          <w:vertAlign w:val="subscript"/>
        </w:rPr>
        <w:t xml:space="preserve">er</w:t>
      </w:r>
      <w:r>
        <w:t xml:space="preserve"> - середня різниця між температурою зовнішнього повітря та уявною температурою атмосфери, див. п. </w:t>
      </w:r>
      <w:r>
        <w:fldChar w:fldCharType="begin"/>
      </w:r>
      <w:r>
        <w:instrText xml:space="preserve"> REF CadEE_Target_535 \n \h </w:instrText>
      </w:r>
      <w:r>
        <w:fldChar w:fldCharType="separate"/>
      </w:r>
      <w:r>
        <w:t xml:space="preserve">7.1.2</w:t>
      </w:r>
      <w:r>
        <w:fldChar w:fldCharType="end"/>
      </w:r>
      <w:r>
        <w:t xml:space="preserve">.</w:t>
      </w:r>
    </w:p>
    <w:p>
      <w:pPr>
        <w:pStyle w:val="CadEENormalText"/>
      </w:pPr>
      <w:r>
        <w:t xml:space="preserve">Значення поверхневого опору, площі та температури див. п. </w:t>
      </w:r>
      <w:r>
        <w:fldChar w:fldCharType="begin"/>
      </w:r>
      <w:r>
        <w:instrText xml:space="preserve"> REF CadEE_Target_533 \n \h </w:instrText>
      </w:r>
      <w:r>
        <w:fldChar w:fldCharType="separate"/>
      </w:r>
      <w:r>
        <w:t xml:space="preserve">7.1.1</w:t>
      </w:r>
      <w:r>
        <w:fldChar w:fldCharType="end"/>
      </w:r>
      <w:r>
        <w:t xml:space="preserve">, </w:t>
      </w:r>
      <w:r>
        <w:fldChar w:fldCharType="begin"/>
      </w:r>
      <w:r>
        <w:instrText xml:space="preserve"> REF CadEE_Target_558 \h </w:instrText>
      </w:r>
      <w:r>
        <w:fldChar w:fldCharType="separate"/>
      </w:r>
      <w:r>
        <w:t xml:space="preserve">7.2</w:t>
      </w:r>
      <w:r>
        <w:fldChar w:fldCharType="end"/>
      </w:r>
      <w:r>
        <w:t xml:space="preserve"> та </w:t>
      </w:r>
      <w:r>
        <w:fldChar w:fldCharType="begin"/>
      </w:r>
      <w:r>
        <w:instrText xml:space="preserve"> REF CadEE_Target_535 \n \h </w:instrText>
      </w:r>
      <w:r>
        <w:fldChar w:fldCharType="separate"/>
      </w:r>
      <w:r>
        <w:t xml:space="preserve">7.1.2</w:t>
      </w:r>
      <w:r>
        <w:fldChar w:fldCharType="end"/>
      </w:r>
      <w:r>
        <w:t xml:space="preserve"> </w:t>
      </w:r>
    </w:p>
    <w:p>
      <w:pPr>
        <w:pStyle w:val="CadEENormalText"/>
        <w:numPr>
          <w:ilvl w:val="3"/>
          <w:numId w:val="1"/>
        </w:numPr>
      </w:pPr>
      <w:bookmarkStart w:id="640" w:name="CadEE_Target_640"/>
      <w:r>
        <w:t xml:space="preserve">Коефіцієнт форми приймаємо згідно з п. 13.2.1 ДСТУ 9190:2022:</w:t>
      </w:r>
      <w:bookmarkEnd w:id="64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F</m:t>
                        </m:r>
                      </m:e>
                      <m:sub>
                        <m:r>
                          <m:rPr>
                            <m:sty m:val="i"/>
                          </m:rPr>
                          <m:t>r</m:t>
                        </m:r>
                      </m:sub>
                    </m:sSub>
                  </m:e>
                  <m:sub>
                    <m:r>
                      <m:t>1</m:t>
                    </m:r>
                  </m:sub>
                </m:sSub>
                <m:r>
                  <m:t>=</m:t>
                </m:r>
                <m:r>
                  <m:t>0.5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41" w:name="CadEE_Target_641"/>
            <w:r>
              <w:fldChar w:fldCharType="begin"/>
            </w:r>
            <w:r>
              <w:instrText xml:space="preserve"> SEQ CadEE_Formula \* ARABIC </w:instrText>
            </w:r>
            <w:r>
              <w:fldChar w:fldCharType="separate"/>
            </w:r>
            <w:r>
              <w:t xml:space="preserve">289</w:t>
            </w:r>
            <w:r>
              <w:fldChar w:fldCharType="end"/>
            </w:r>
            <w:bookmarkEnd w:id="641"/>
            <w:r>
              <w:t>)</w:t>
            </w:r>
          </w:p>
        </w:tc>
      </w:tr>
    </w:tbl>
    <w:p>
      <w:pPr>
        <w:pStyle w:val="CadEENormalText"/>
        <w:numPr>
          <w:ilvl w:val="2"/>
          <w:numId w:val="1"/>
        </w:numPr>
      </w:pPr>
      <w:bookmarkStart w:id="642" w:name="CadEE_Target_642"/>
      <w:r>
        <w:t xml:space="preserve">Для конструкції № 2 (орієнтація - південь, тип - стіни, межує з зовнішнім повітрям):</w:t>
      </w:r>
      <w:bookmarkEnd w:id="642"/>
    </w:p>
    <w:p>
      <w:pPr>
        <w:pStyle w:val="CadEENormalText"/>
        <w:numPr>
          <w:ilvl w:val="3"/>
          <w:numId w:val="1"/>
        </w:numPr>
      </w:pPr>
      <w:bookmarkStart w:id="643" w:name="CadEE_Target_643"/>
      <w:r>
        <w:t xml:space="preserve">Коефіцієнт теплового випромінювання приймаємо згідно з табл. 10 ДСТУ 9190:2022:</w:t>
      </w:r>
      <w:bookmarkEnd w:id="64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ε</m:t>
                    </m:r>
                  </m:e>
                  <m:sub>
                    <m:r>
                      <m:t>2</m:t>
                    </m:r>
                  </m:sub>
                </m:sSub>
                <m:r>
                  <m:t>=</m:t>
                </m:r>
                <m:r>
                  <m:t>0.06</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44" w:name="CadEE_Target_644"/>
            <w:r>
              <w:fldChar w:fldCharType="begin"/>
            </w:r>
            <w:r>
              <w:instrText xml:space="preserve"> SEQ CadEE_Formula \* ARABIC </w:instrText>
            </w:r>
            <w:r>
              <w:fldChar w:fldCharType="separate"/>
            </w:r>
            <w:r>
              <w:t xml:space="preserve">290</w:t>
            </w:r>
            <w:r>
              <w:fldChar w:fldCharType="end"/>
            </w:r>
            <w:bookmarkEnd w:id="644"/>
            <w:r>
              <w:t>)</w:t>
            </w:r>
          </w:p>
        </w:tc>
      </w:tr>
    </w:tbl>
    <w:p>
      <w:pPr>
        <w:pStyle w:val="CadEENormalText"/>
        <w:numPr>
          <w:ilvl w:val="3"/>
          <w:numId w:val="1"/>
        </w:numPr>
      </w:pPr>
      <w:bookmarkStart w:id="645" w:name="CadEE_Target_645"/>
      <w:r>
        <w:t xml:space="preserve">Коефіцієнт теплопередачі випромінюванням зовнішньої поверхні визначаємо згідно з п. 11.5.2 ДСТУ 9190:2022:</w:t>
      </w:r>
      <w:bookmarkEnd w:id="64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h</m:t>
                        </m:r>
                      </m:e>
                      <m:sub>
                        <m:r>
                          <m:rPr>
                            <m:sty m:val="i"/>
                          </m:rPr>
                          <m:t>r</m:t>
                        </m:r>
                      </m:sub>
                    </m:sSub>
                  </m:e>
                  <m:sub>
                    <m:r>
                      <m:t>2</m:t>
                    </m:r>
                  </m:sub>
                </m:sSub>
                <m:r>
                  <m:t>=</m:t>
                </m:r>
                <m:r>
                  <m:t>5</m:t>
                </m:r>
                <m:sSub>
                  <m:e>
                    <m:r>
                      <m:t>ε</m:t>
                    </m:r>
                  </m:e>
                  <m:sub>
                    <m:r>
                      <m:t>2</m:t>
                    </m:r>
                  </m:sub>
                </m:sSub>
                <m:r>
                  <m:t>=</m:t>
                </m:r>
                <m:r>
                  <m:t>5</m:t>
                </m:r>
                <m:r>
                  <m:t>·</m:t>
                </m:r>
                <m:r>
                  <m:t>0.06</m:t>
                </m:r>
                <m:r>
                  <m:t>=</m:t>
                </m:r>
                <m:r>
                  <m:t>0.3</m:t>
                </m:r>
                <m:r>
                  <m:t xml:space="preserve"> </m:t>
                </m:r>
                <m:f>
                  <m:num>
                    <m:r>
                      <m:t>Вт</m:t>
                    </m:r>
                  </m:num>
                  <m:den>
                    <m:sSup>
                      <m:e>
                        <m:r>
                          <m:t>м</m:t>
                        </m:r>
                      </m:e>
                      <m:sup>
                        <m:r>
                          <m:t>2</m:t>
                        </m:r>
                      </m:sup>
                    </m:sSup>
                    <m:r>
                      <m:t>·</m:t>
                    </m:r>
                    <m:r>
                      <m:rPr>
                        <m:sty m:val="i"/>
                      </m:rPr>
                      <m:t>K</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46" w:name="CadEE_Target_646"/>
            <w:r>
              <w:fldChar w:fldCharType="begin"/>
            </w:r>
            <w:r>
              <w:instrText xml:space="preserve"> SEQ CadEE_Formula \* ARABIC </w:instrText>
            </w:r>
            <w:r>
              <w:fldChar w:fldCharType="separate"/>
            </w:r>
            <w:r>
              <w:t xml:space="preserve">291</w:t>
            </w:r>
            <w:r>
              <w:fldChar w:fldCharType="end"/>
            </w:r>
            <w:bookmarkEnd w:id="646"/>
            <w:r>
              <w:t>)</w:t>
            </w:r>
          </w:p>
        </w:tc>
      </w:tr>
    </w:tbl>
    <w:p>
      <w:pPr>
        <w:pStyle w:val="CadEENormalText"/>
      </w:pPr>
      <w:r>
        <w:t xml:space="preserve">де </w:t>
      </w:r>
      <w:r>
        <w:rPr>
          <w:rFonts w:ascii="Cambria Math" w:hAnsi="Cambria Math" w:eastAsia="Cambria Math" w:cs="Cambria Math"/>
        </w:rPr>
        <w:t xml:space="preserve">ε</w:t>
      </w:r>
      <w:r>
        <w:rPr>
          <w:rFonts w:ascii="Cambria Math" w:hAnsi="Cambria Math" w:eastAsia="Cambria Math" w:cs="Cambria Math"/>
          <w:vertAlign w:val="subscript"/>
        </w:rPr>
        <w:t xml:space="preserve">2</w:t>
      </w:r>
      <w:r>
        <w:t xml:space="preserve"> - коефіцієнт теплового випромінювання конструкції,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3"/>
          <w:numId w:val="1"/>
        </w:numPr>
      </w:pPr>
      <w:bookmarkStart w:id="647" w:name="CadEE_Target_647"/>
      <w:r>
        <w:t xml:space="preserve">Коефіцієнт теплопередачі випромінюванням зовнішньої поверхні визначаємо згідно з п. 11.5.2 ДСТУ 9190:2022:</w:t>
      </w:r>
      <w:bookmarkEnd w:id="64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Φ</m:t>
                        </m:r>
                      </m:e>
                      <m:sub>
                        <m:r>
                          <m:rPr>
                            <m:sty m:val="i"/>
                          </m:rPr>
                          <m:t>r</m:t>
                        </m:r>
                      </m:sub>
                    </m:sSub>
                  </m:e>
                  <m:sub>
                    <m:r>
                      <m:t>2</m:t>
                    </m:r>
                  </m:sub>
                </m:sSub>
                <m:r>
                  <m:t>=</m:t>
                </m:r>
                <m:sSub>
                  <m:e>
                    <m:r>
                      <m:rPr>
                        <m:sty m:val="i"/>
                      </m:rPr>
                      <m:t>R</m:t>
                    </m:r>
                  </m:e>
                  <m:sub>
                    <m:r>
                      <m:rPr>
                        <m:sty m:val="i"/>
                      </m:rPr>
                      <m:t>se</m:t>
                    </m:r>
                  </m:sub>
                </m:sSub>
                <m:sSub>
                  <m:e>
                    <m:sSub>
                      <m:e>
                        <m:r>
                          <m:rPr>
                            <m:sty m:val="i"/>
                          </m:rPr>
                          <m:t>U</m:t>
                        </m:r>
                      </m:e>
                      <m:sub>
                        <m:r>
                          <m:rPr>
                            <m:sty m:val="i"/>
                          </m:rPr>
                          <m:t>c</m:t>
                        </m:r>
                      </m:sub>
                    </m:sSub>
                  </m:e>
                  <m:sub>
                    <m:r>
                      <m:t>2</m:t>
                    </m:r>
                  </m:sub>
                </m:sSub>
                <m:sSub>
                  <m:e>
                    <m:sSub>
                      <m:e>
                        <m:r>
                          <m:rPr>
                            <m:sty m:val="i"/>
                          </m:rPr>
                          <m:t>A</m:t>
                        </m:r>
                      </m:e>
                      <m:sub>
                        <m:r>
                          <m:rPr>
                            <m:sty m:val="i"/>
                          </m:rPr>
                          <m:t>cp</m:t>
                        </m:r>
                      </m:sub>
                    </m:sSub>
                  </m:e>
                  <m:sub>
                    <m:r>
                      <m:t>2</m:t>
                    </m:r>
                  </m:sub>
                </m:sSub>
                <m:sSub>
                  <m:e>
                    <m:sSub>
                      <m:e>
                        <m:r>
                          <m:rPr>
                            <m:sty m:val="i"/>
                          </m:rPr>
                          <m:t>h</m:t>
                        </m:r>
                      </m:e>
                      <m:sub>
                        <m:r>
                          <m:rPr>
                            <m:sty m:val="i"/>
                          </m:rPr>
                          <m:t>r</m:t>
                        </m:r>
                      </m:sub>
                    </m:sSub>
                  </m:e>
                  <m:sub>
                    <m:r>
                      <m:t>2</m:t>
                    </m:r>
                  </m:sub>
                </m:sSub>
                <m:sSub>
                  <m:e>
                    <m:r>
                      <m:t>Δθ</m:t>
                    </m:r>
                  </m:e>
                  <m:sub>
                    <m:r>
                      <m:rPr>
                        <m:sty m:val="i"/>
                      </m:rPr>
                      <m:t>er</m:t>
                    </m:r>
                  </m:sub>
                </m:sSub>
                <m:r>
                  <m:t>=</m:t>
                </m:r>
                <m:r>
                  <m:t>0.043</m:t>
                </m:r>
                <m:r>
                  <m:t>·</m:t>
                </m:r>
                <m:r>
                  <m:t>0.2494</m:t>
                </m:r>
                <m:r>
                  <m:t>·</m:t>
                </m:r>
                <m:r>
                  <m:t>358.2</m:t>
                </m:r>
                <m:r>
                  <m:t>·</m:t>
                </m:r>
                <m:r>
                  <m:t>0.3</m:t>
                </m:r>
                <m:r>
                  <m:t>·</m:t>
                </m:r>
                <m:r>
                  <m:t>11</m:t>
                </m:r>
                <m:r>
                  <m:t>=</m:t>
                </m:r>
                <m:r>
                  <m:t>12.675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48" w:name="CadEE_Target_648"/>
            <w:r>
              <w:fldChar w:fldCharType="begin"/>
            </w:r>
            <w:r>
              <w:instrText xml:space="preserve"> SEQ CadEE_Formula \* ARABIC </w:instrText>
            </w:r>
            <w:r>
              <w:fldChar w:fldCharType="separate"/>
            </w:r>
            <w:r>
              <w:t xml:space="preserve">292</w:t>
            </w:r>
            <w:r>
              <w:fldChar w:fldCharType="end"/>
            </w:r>
            <w:bookmarkEnd w:id="648"/>
            <w:r>
              <w:t>)</w:t>
            </w:r>
          </w:p>
        </w:tc>
      </w:tr>
    </w:tbl>
    <w:p>
      <w:pPr>
        <w:pStyle w:val="CadEENormalText"/>
      </w:pPr>
      <w:r>
        <w:t xml:space="preserve">де </w:t>
      </w:r>
      <w:r>
        <w:rPr>
          <w:rFonts w:ascii="Cambria Math" w:hAnsi="Cambria Math" w:eastAsia="Cambria Math" w:cs="Cambria Math"/>
        </w:rPr>
        <w:t xml:space="preserve">R</w:t>
      </w:r>
      <w:r>
        <w:rPr>
          <w:rFonts w:ascii="Cambria Math" w:hAnsi="Cambria Math" w:eastAsia="Cambria Math" w:cs="Cambria Math"/>
          <w:vertAlign w:val="subscript"/>
        </w:rPr>
        <w:t xml:space="preserve">se</w:t>
      </w:r>
      <w:r>
        <w:t xml:space="preserve"> - те саме, що у формулі (</w:t>
      </w:r>
      <w:r>
        <w:fldChar w:fldCharType="begin"/>
      </w:r>
      <w:r>
        <w:instrText xml:space="preserve"> REF CadEE_Target_114 \h </w:instrText>
      </w:r>
      <w:r>
        <w:fldChar w:fldCharType="separate"/>
      </w:r>
      <w:r>
        <w:t xml:space="preserve">34</w:t>
      </w:r>
      <w:r>
        <w:fldChar w:fldCharType="end"/>
      </w:r>
      <w:r>
        <w:t xml:space="preserve">); </w:t>
      </w:r>
      <w:r>
        <w:rPr>
          <w:rFonts w:ascii="Cambria Math" w:hAnsi="Cambria Math" w:eastAsia="Cambria Math" w:cs="Cambria Math"/>
        </w:rPr>
        <w:t xml:space="preserve">U</w:t>
      </w:r>
      <w:r>
        <w:rPr>
          <w:rFonts w:ascii="Cambria Math" w:hAnsi="Cambria Math" w:eastAsia="Cambria Math" w:cs="Cambria Math"/>
          <w:vertAlign w:val="subscript"/>
        </w:rPr>
        <w:t xml:space="preserve">c 2</w:t>
      </w:r>
      <w:r>
        <w:t xml:space="preserve"> - коефіцієнт теплопередачі непрозорої конструкції, див. табл. </w:t>
      </w:r>
      <w:r>
        <w:fldChar w:fldCharType="begin"/>
      </w:r>
      <w:r>
        <w:instrText xml:space="preserve"> REF CadEE_Target_558 \h </w:instrText>
      </w:r>
      <w:r>
        <w:fldChar w:fldCharType="separate"/>
      </w:r>
      <w:r>
        <w:t xml:space="preserve">7.2</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cp 2</w:t>
      </w:r>
      <w:r>
        <w:t xml:space="preserve">, див. табл. </w:t>
      </w:r>
      <w:r>
        <w:fldChar w:fldCharType="begin"/>
      </w:r>
      <w:r>
        <w:instrText xml:space="preserve"> REF CadEE_Target_558 \h </w:instrText>
      </w:r>
      <w:r>
        <w:fldChar w:fldCharType="separate"/>
      </w:r>
      <w:r>
        <w:t xml:space="preserve">7.2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r 2</w:t>
      </w:r>
      <w:r>
        <w:t xml:space="preserve"> - коефіцієнт теплопередачі випромінюванням зовнішньої поверхні конструкції, див. п. </w:t>
      </w:r>
      <w:r>
        <w:fldChar w:fldCharType="begin"/>
      </w:r>
      <w:r>
        <w:instrText xml:space="preserve"> REF CadEE_Target_645 \n \h </w:instrText>
      </w:r>
      <w:r>
        <w:fldChar w:fldCharType="separate"/>
      </w:r>
      <w:r>
        <w:t xml:space="preserve">7.5.2.2</w:t>
      </w:r>
      <w:r>
        <w:fldChar w:fldCharType="end"/>
      </w:r>
      <w:r>
        <w:t xml:space="preserve">; </w:t>
      </w:r>
      <w:r>
        <w:rPr>
          <w:rFonts w:ascii="Cambria Math" w:hAnsi="Cambria Math" w:eastAsia="Cambria Math" w:cs="Cambria Math"/>
        </w:rPr>
        <w:t xml:space="preserve">Δθ</w:t>
      </w:r>
      <w:r>
        <w:rPr>
          <w:rFonts w:ascii="Cambria Math" w:hAnsi="Cambria Math" w:eastAsia="Cambria Math" w:cs="Cambria Math"/>
          <w:vertAlign w:val="subscript"/>
        </w:rPr>
        <w:t xml:space="preserve">er</w:t>
      </w:r>
      <w:r>
        <w:t xml:space="preserve"> - те саме, що у формулі (</w:t>
      </w:r>
      <w:r>
        <w:fldChar w:fldCharType="begin"/>
      </w:r>
      <w:r>
        <w:instrText xml:space="preserve"> REF CadEE_Target_639 \h </w:instrText>
      </w:r>
      <w:r>
        <w:fldChar w:fldCharType="separate"/>
      </w:r>
      <w:r>
        <w:t xml:space="preserve">288</w:t>
      </w:r>
      <w:r>
        <w:fldChar w:fldCharType="end"/>
      </w:r>
      <w:r>
        <w:t xml:space="preserve">).</w:t>
      </w:r>
    </w:p>
    <w:p>
      <w:pPr>
        <w:pStyle w:val="CadEENormalText"/>
      </w:pPr>
      <w:r>
        <w:t xml:space="preserve">Значення поверхневого опору, площі та температури див. п. </w:t>
      </w:r>
      <w:r>
        <w:fldChar w:fldCharType="begin"/>
      </w:r>
      <w:r>
        <w:instrText xml:space="preserve"> REF CadEE_Target_533 \n \h </w:instrText>
      </w:r>
      <w:r>
        <w:fldChar w:fldCharType="separate"/>
      </w:r>
      <w:r>
        <w:t xml:space="preserve">7.1.1</w:t>
      </w:r>
      <w:r>
        <w:fldChar w:fldCharType="end"/>
      </w:r>
      <w:r>
        <w:t xml:space="preserve">, </w:t>
      </w:r>
      <w:r>
        <w:fldChar w:fldCharType="begin"/>
      </w:r>
      <w:r>
        <w:instrText xml:space="preserve"> REF CadEE_Target_558 \h </w:instrText>
      </w:r>
      <w:r>
        <w:fldChar w:fldCharType="separate"/>
      </w:r>
      <w:r>
        <w:t xml:space="preserve">7.2</w:t>
      </w:r>
      <w:r>
        <w:fldChar w:fldCharType="end"/>
      </w:r>
      <w:r>
        <w:t xml:space="preserve"> та </w:t>
      </w:r>
      <w:r>
        <w:fldChar w:fldCharType="begin"/>
      </w:r>
      <w:r>
        <w:instrText xml:space="preserve"> REF CadEE_Target_535 \n \h </w:instrText>
      </w:r>
      <w:r>
        <w:fldChar w:fldCharType="separate"/>
      </w:r>
      <w:r>
        <w:t xml:space="preserve">7.1.2</w:t>
      </w:r>
      <w:r>
        <w:fldChar w:fldCharType="end"/>
      </w:r>
      <w:r>
        <w:t xml:space="preserve"> </w:t>
      </w:r>
    </w:p>
    <w:p>
      <w:pPr>
        <w:pStyle w:val="CadEENormalText"/>
        <w:numPr>
          <w:ilvl w:val="3"/>
          <w:numId w:val="1"/>
        </w:numPr>
      </w:pPr>
      <w:bookmarkStart w:id="649" w:name="CadEE_Target_649"/>
      <w:r>
        <w:t xml:space="preserve">Коефіцієнт форми приймаємо згідно з п. 13.2.1 ДСТУ 9190:2022:</w:t>
      </w:r>
      <w:bookmarkEnd w:id="64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F</m:t>
                        </m:r>
                      </m:e>
                      <m:sub>
                        <m:r>
                          <m:rPr>
                            <m:sty m:val="i"/>
                          </m:rPr>
                          <m:t>r</m:t>
                        </m:r>
                      </m:sub>
                    </m:sSub>
                  </m:e>
                  <m:sub>
                    <m:r>
                      <m:t>2</m:t>
                    </m:r>
                  </m:sub>
                </m:sSub>
                <m:r>
                  <m:t>=</m:t>
                </m:r>
                <m:r>
                  <m:t>0.5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50" w:name="CadEE_Target_650"/>
            <w:r>
              <w:fldChar w:fldCharType="begin"/>
            </w:r>
            <w:r>
              <w:instrText xml:space="preserve"> SEQ CadEE_Formula \* ARABIC </w:instrText>
            </w:r>
            <w:r>
              <w:fldChar w:fldCharType="separate"/>
            </w:r>
            <w:r>
              <w:t xml:space="preserve">293</w:t>
            </w:r>
            <w:r>
              <w:fldChar w:fldCharType="end"/>
            </w:r>
            <w:bookmarkEnd w:id="650"/>
            <w:r>
              <w:t>)</w:t>
            </w:r>
          </w:p>
        </w:tc>
      </w:tr>
    </w:tbl>
    <w:p>
      <w:pPr>
        <w:pStyle w:val="CadEENormalText"/>
        <w:numPr>
          <w:ilvl w:val="2"/>
          <w:numId w:val="1"/>
        </w:numPr>
      </w:pPr>
      <w:bookmarkStart w:id="651" w:name="CadEE_Target_651"/>
      <w:r>
        <w:t xml:space="preserve">Для конструкції № 3 (орієнтація - схід, тип - стіни, межує з зовнішнім повітрям):</w:t>
      </w:r>
      <w:bookmarkEnd w:id="651"/>
    </w:p>
    <w:p>
      <w:pPr>
        <w:pStyle w:val="CadEENormalText"/>
        <w:numPr>
          <w:ilvl w:val="3"/>
          <w:numId w:val="1"/>
        </w:numPr>
      </w:pPr>
      <w:bookmarkStart w:id="652" w:name="CadEE_Target_652"/>
      <w:r>
        <w:t xml:space="preserve">Коефіцієнт теплового випромінювання приймаємо згідно з табл. 10 ДСТУ 9190:2022:</w:t>
      </w:r>
      <w:bookmarkEnd w:id="65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ε</m:t>
                    </m:r>
                  </m:e>
                  <m:sub>
                    <m:r>
                      <m:t>3</m:t>
                    </m:r>
                  </m:sub>
                </m:sSub>
                <m:r>
                  <m:t>=</m:t>
                </m:r>
                <m:r>
                  <m:t>0.06</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53" w:name="CadEE_Target_653"/>
            <w:r>
              <w:fldChar w:fldCharType="begin"/>
            </w:r>
            <w:r>
              <w:instrText xml:space="preserve"> SEQ CadEE_Formula \* ARABIC </w:instrText>
            </w:r>
            <w:r>
              <w:fldChar w:fldCharType="separate"/>
            </w:r>
            <w:r>
              <w:t xml:space="preserve">294</w:t>
            </w:r>
            <w:r>
              <w:fldChar w:fldCharType="end"/>
            </w:r>
            <w:bookmarkEnd w:id="653"/>
            <w:r>
              <w:t>)</w:t>
            </w:r>
          </w:p>
        </w:tc>
      </w:tr>
    </w:tbl>
    <w:p>
      <w:pPr>
        <w:pStyle w:val="CadEENormalText"/>
        <w:numPr>
          <w:ilvl w:val="3"/>
          <w:numId w:val="1"/>
        </w:numPr>
      </w:pPr>
      <w:bookmarkStart w:id="654" w:name="CadEE_Target_654"/>
      <w:r>
        <w:t xml:space="preserve">Коефіцієнт теплопередачі випромінюванням зовнішньої поверхні визначаємо згідно з п. 11.5.2 ДСТУ 9190:2022:</w:t>
      </w:r>
      <w:bookmarkEnd w:id="65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h</m:t>
                        </m:r>
                      </m:e>
                      <m:sub>
                        <m:r>
                          <m:rPr>
                            <m:sty m:val="i"/>
                          </m:rPr>
                          <m:t>r</m:t>
                        </m:r>
                      </m:sub>
                    </m:sSub>
                  </m:e>
                  <m:sub>
                    <m:r>
                      <m:t>3</m:t>
                    </m:r>
                  </m:sub>
                </m:sSub>
                <m:r>
                  <m:t>=</m:t>
                </m:r>
                <m:r>
                  <m:t>5</m:t>
                </m:r>
                <m:sSub>
                  <m:e>
                    <m:r>
                      <m:t>ε</m:t>
                    </m:r>
                  </m:e>
                  <m:sub>
                    <m:r>
                      <m:t>3</m:t>
                    </m:r>
                  </m:sub>
                </m:sSub>
                <m:r>
                  <m:t>=</m:t>
                </m:r>
                <m:r>
                  <m:t>5</m:t>
                </m:r>
                <m:r>
                  <m:t>·</m:t>
                </m:r>
                <m:r>
                  <m:t>0.06</m:t>
                </m:r>
                <m:r>
                  <m:t>=</m:t>
                </m:r>
                <m:r>
                  <m:t>0.3</m:t>
                </m:r>
                <m:r>
                  <m:t xml:space="preserve"> </m:t>
                </m:r>
                <m:f>
                  <m:num>
                    <m:r>
                      <m:t>Вт</m:t>
                    </m:r>
                  </m:num>
                  <m:den>
                    <m:sSup>
                      <m:e>
                        <m:r>
                          <m:t>м</m:t>
                        </m:r>
                      </m:e>
                      <m:sup>
                        <m:r>
                          <m:t>2</m:t>
                        </m:r>
                      </m:sup>
                    </m:sSup>
                    <m:r>
                      <m:t>·</m:t>
                    </m:r>
                    <m:r>
                      <m:rPr>
                        <m:sty m:val="i"/>
                      </m:rPr>
                      <m:t>K</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55" w:name="CadEE_Target_655"/>
            <w:r>
              <w:fldChar w:fldCharType="begin"/>
            </w:r>
            <w:r>
              <w:instrText xml:space="preserve"> SEQ CadEE_Formula \* ARABIC </w:instrText>
            </w:r>
            <w:r>
              <w:fldChar w:fldCharType="separate"/>
            </w:r>
            <w:r>
              <w:t xml:space="preserve">295</w:t>
            </w:r>
            <w:r>
              <w:fldChar w:fldCharType="end"/>
            </w:r>
            <w:bookmarkEnd w:id="655"/>
            <w:r>
              <w:t>)</w:t>
            </w:r>
          </w:p>
        </w:tc>
      </w:tr>
    </w:tbl>
    <w:p>
      <w:pPr>
        <w:pStyle w:val="CadEENormalText"/>
      </w:pPr>
      <w:r>
        <w:t xml:space="preserve">де </w:t>
      </w:r>
      <w:r>
        <w:rPr>
          <w:rFonts w:ascii="Cambria Math" w:hAnsi="Cambria Math" w:eastAsia="Cambria Math" w:cs="Cambria Math"/>
        </w:rPr>
        <w:t xml:space="preserve">ε</w:t>
      </w:r>
      <w:r>
        <w:rPr>
          <w:rFonts w:ascii="Cambria Math" w:hAnsi="Cambria Math" w:eastAsia="Cambria Math" w:cs="Cambria Math"/>
          <w:vertAlign w:val="subscript"/>
        </w:rPr>
        <w:t xml:space="preserve">3</w:t>
      </w:r>
      <w:r>
        <w:t xml:space="preserve"> - коефіцієнт теплового випромінювання конструкції,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3"/>
          <w:numId w:val="1"/>
        </w:numPr>
      </w:pPr>
      <w:bookmarkStart w:id="656" w:name="CadEE_Target_656"/>
      <w:r>
        <w:t xml:space="preserve">Коефіцієнт теплопередачі випромінюванням зовнішньої поверхні визначаємо згідно з п. 11.5.2 ДСТУ 9190:2022:</w:t>
      </w:r>
      <w:bookmarkEnd w:id="65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Φ</m:t>
                        </m:r>
                      </m:e>
                      <m:sub>
                        <m:r>
                          <m:rPr>
                            <m:sty m:val="i"/>
                          </m:rPr>
                          <m:t>r</m:t>
                        </m:r>
                      </m:sub>
                    </m:sSub>
                  </m:e>
                  <m:sub>
                    <m:r>
                      <m:t>3</m:t>
                    </m:r>
                  </m:sub>
                </m:sSub>
                <m:r>
                  <m:t>=</m:t>
                </m:r>
                <m:sSub>
                  <m:e>
                    <m:r>
                      <m:rPr>
                        <m:sty m:val="i"/>
                      </m:rPr>
                      <m:t>R</m:t>
                    </m:r>
                  </m:e>
                  <m:sub>
                    <m:r>
                      <m:rPr>
                        <m:sty m:val="i"/>
                      </m:rPr>
                      <m:t>se</m:t>
                    </m:r>
                  </m:sub>
                </m:sSub>
                <m:sSub>
                  <m:e>
                    <m:sSub>
                      <m:e>
                        <m:r>
                          <m:rPr>
                            <m:sty m:val="i"/>
                          </m:rPr>
                          <m:t>U</m:t>
                        </m:r>
                      </m:e>
                      <m:sub>
                        <m:r>
                          <m:rPr>
                            <m:sty m:val="i"/>
                          </m:rPr>
                          <m:t>c</m:t>
                        </m:r>
                      </m:sub>
                    </m:sSub>
                  </m:e>
                  <m:sub>
                    <m:r>
                      <m:t>3</m:t>
                    </m:r>
                  </m:sub>
                </m:sSub>
                <m:sSub>
                  <m:e>
                    <m:sSub>
                      <m:e>
                        <m:r>
                          <m:rPr>
                            <m:sty m:val="i"/>
                          </m:rPr>
                          <m:t>A</m:t>
                        </m:r>
                      </m:e>
                      <m:sub>
                        <m:r>
                          <m:rPr>
                            <m:sty m:val="i"/>
                          </m:rPr>
                          <m:t>cp</m:t>
                        </m:r>
                      </m:sub>
                    </m:sSub>
                  </m:e>
                  <m:sub>
                    <m:r>
                      <m:t>3</m:t>
                    </m:r>
                  </m:sub>
                </m:sSub>
                <m:sSub>
                  <m:e>
                    <m:sSub>
                      <m:e>
                        <m:r>
                          <m:rPr>
                            <m:sty m:val="i"/>
                          </m:rPr>
                          <m:t>h</m:t>
                        </m:r>
                      </m:e>
                      <m:sub>
                        <m:r>
                          <m:rPr>
                            <m:sty m:val="i"/>
                          </m:rPr>
                          <m:t>r</m:t>
                        </m:r>
                      </m:sub>
                    </m:sSub>
                  </m:e>
                  <m:sub>
                    <m:r>
                      <m:t>3</m:t>
                    </m:r>
                  </m:sub>
                </m:sSub>
                <m:sSub>
                  <m:e>
                    <m:r>
                      <m:t>Δθ</m:t>
                    </m:r>
                  </m:e>
                  <m:sub>
                    <m:r>
                      <m:rPr>
                        <m:sty m:val="i"/>
                      </m:rPr>
                      <m:t>er</m:t>
                    </m:r>
                  </m:sub>
                </m:sSub>
                <m:r>
                  <m:t>=</m:t>
                </m:r>
                <m:r>
                  <m:t>0.043</m:t>
                </m:r>
                <m:r>
                  <m:t>·</m:t>
                </m:r>
                <m:r>
                  <m:t>0.2494</m:t>
                </m:r>
                <m:r>
                  <m:t>·</m:t>
                </m:r>
                <m:r>
                  <m:t>748.2</m:t>
                </m:r>
                <m:r>
                  <m:t>·</m:t>
                </m:r>
                <m:r>
                  <m:t>0.3</m:t>
                </m:r>
                <m:r>
                  <m:t>·</m:t>
                </m:r>
                <m:r>
                  <m:t>11</m:t>
                </m:r>
                <m:r>
                  <m:t>=</m:t>
                </m:r>
                <m:r>
                  <m:t>26.475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57" w:name="CadEE_Target_657"/>
            <w:r>
              <w:fldChar w:fldCharType="begin"/>
            </w:r>
            <w:r>
              <w:instrText xml:space="preserve"> SEQ CadEE_Formula \* ARABIC </w:instrText>
            </w:r>
            <w:r>
              <w:fldChar w:fldCharType="separate"/>
            </w:r>
            <w:r>
              <w:t xml:space="preserve">296</w:t>
            </w:r>
            <w:r>
              <w:fldChar w:fldCharType="end"/>
            </w:r>
            <w:bookmarkEnd w:id="657"/>
            <w:r>
              <w:t>)</w:t>
            </w:r>
          </w:p>
        </w:tc>
      </w:tr>
    </w:tbl>
    <w:p>
      <w:pPr>
        <w:pStyle w:val="CadEENormalText"/>
      </w:pPr>
      <w:r>
        <w:t xml:space="preserve">де </w:t>
      </w:r>
      <w:r>
        <w:rPr>
          <w:rFonts w:ascii="Cambria Math" w:hAnsi="Cambria Math" w:eastAsia="Cambria Math" w:cs="Cambria Math"/>
        </w:rPr>
        <w:t xml:space="preserve">R</w:t>
      </w:r>
      <w:r>
        <w:rPr>
          <w:rFonts w:ascii="Cambria Math" w:hAnsi="Cambria Math" w:eastAsia="Cambria Math" w:cs="Cambria Math"/>
          <w:vertAlign w:val="subscript"/>
        </w:rPr>
        <w:t xml:space="preserve">se</w:t>
      </w:r>
      <w:r>
        <w:t xml:space="preserve"> - те саме, що у формулі (</w:t>
      </w:r>
      <w:r>
        <w:fldChar w:fldCharType="begin"/>
      </w:r>
      <w:r>
        <w:instrText xml:space="preserve"> REF CadEE_Target_114 \h </w:instrText>
      </w:r>
      <w:r>
        <w:fldChar w:fldCharType="separate"/>
      </w:r>
      <w:r>
        <w:t xml:space="preserve">34</w:t>
      </w:r>
      <w:r>
        <w:fldChar w:fldCharType="end"/>
      </w:r>
      <w:r>
        <w:t xml:space="preserve">); </w:t>
      </w:r>
      <w:r>
        <w:rPr>
          <w:rFonts w:ascii="Cambria Math" w:hAnsi="Cambria Math" w:eastAsia="Cambria Math" w:cs="Cambria Math"/>
        </w:rPr>
        <w:t xml:space="preserve">U</w:t>
      </w:r>
      <w:r>
        <w:rPr>
          <w:rFonts w:ascii="Cambria Math" w:hAnsi="Cambria Math" w:eastAsia="Cambria Math" w:cs="Cambria Math"/>
          <w:vertAlign w:val="subscript"/>
        </w:rPr>
        <w:t xml:space="preserve">c 3</w:t>
      </w:r>
      <w:r>
        <w:t xml:space="preserve"> - коефіцієнт теплопередачі непрозорої конструкції, див. табл. </w:t>
      </w:r>
      <w:r>
        <w:fldChar w:fldCharType="begin"/>
      </w:r>
      <w:r>
        <w:instrText xml:space="preserve"> REF CadEE_Target_558 \h </w:instrText>
      </w:r>
      <w:r>
        <w:fldChar w:fldCharType="separate"/>
      </w:r>
      <w:r>
        <w:t xml:space="preserve">7.2</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cp 3</w:t>
      </w:r>
      <w:r>
        <w:t xml:space="preserve">, див. табл. </w:t>
      </w:r>
      <w:r>
        <w:fldChar w:fldCharType="begin"/>
      </w:r>
      <w:r>
        <w:instrText xml:space="preserve"> REF CadEE_Target_558 \h </w:instrText>
      </w:r>
      <w:r>
        <w:fldChar w:fldCharType="separate"/>
      </w:r>
      <w:r>
        <w:t xml:space="preserve">7.2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r 3</w:t>
      </w:r>
      <w:r>
        <w:t xml:space="preserve"> - коефіцієнт теплопередачі випромінюванням зовнішньої поверхні конструкції, див. п. </w:t>
      </w:r>
      <w:r>
        <w:fldChar w:fldCharType="begin"/>
      </w:r>
      <w:r>
        <w:instrText xml:space="preserve"> REF CadEE_Target_654 \n \h </w:instrText>
      </w:r>
      <w:r>
        <w:fldChar w:fldCharType="separate"/>
      </w:r>
      <w:r>
        <w:t xml:space="preserve">7.5.3.2</w:t>
      </w:r>
      <w:r>
        <w:fldChar w:fldCharType="end"/>
      </w:r>
      <w:r>
        <w:t xml:space="preserve">; </w:t>
      </w:r>
      <w:r>
        <w:rPr>
          <w:rFonts w:ascii="Cambria Math" w:hAnsi="Cambria Math" w:eastAsia="Cambria Math" w:cs="Cambria Math"/>
        </w:rPr>
        <w:t xml:space="preserve">Δθ</w:t>
      </w:r>
      <w:r>
        <w:rPr>
          <w:rFonts w:ascii="Cambria Math" w:hAnsi="Cambria Math" w:eastAsia="Cambria Math" w:cs="Cambria Math"/>
          <w:vertAlign w:val="subscript"/>
        </w:rPr>
        <w:t xml:space="preserve">er</w:t>
      </w:r>
      <w:r>
        <w:t xml:space="preserve"> - те саме, що у формулі (</w:t>
      </w:r>
      <w:r>
        <w:fldChar w:fldCharType="begin"/>
      </w:r>
      <w:r>
        <w:instrText xml:space="preserve"> REF CadEE_Target_639 \h </w:instrText>
      </w:r>
      <w:r>
        <w:fldChar w:fldCharType="separate"/>
      </w:r>
      <w:r>
        <w:t xml:space="preserve">288</w:t>
      </w:r>
      <w:r>
        <w:fldChar w:fldCharType="end"/>
      </w:r>
      <w:r>
        <w:t xml:space="preserve">).</w:t>
      </w:r>
    </w:p>
    <w:p>
      <w:pPr>
        <w:pStyle w:val="CadEENormalText"/>
      </w:pPr>
      <w:r>
        <w:t xml:space="preserve">Значення поверхневого опору, площі та температури див. п. </w:t>
      </w:r>
      <w:r>
        <w:fldChar w:fldCharType="begin"/>
      </w:r>
      <w:r>
        <w:instrText xml:space="preserve"> REF CadEE_Target_533 \n \h </w:instrText>
      </w:r>
      <w:r>
        <w:fldChar w:fldCharType="separate"/>
      </w:r>
      <w:r>
        <w:t xml:space="preserve">7.1.1</w:t>
      </w:r>
      <w:r>
        <w:fldChar w:fldCharType="end"/>
      </w:r>
      <w:r>
        <w:t xml:space="preserve">, </w:t>
      </w:r>
      <w:r>
        <w:fldChar w:fldCharType="begin"/>
      </w:r>
      <w:r>
        <w:instrText xml:space="preserve"> REF CadEE_Target_558 \h </w:instrText>
      </w:r>
      <w:r>
        <w:fldChar w:fldCharType="separate"/>
      </w:r>
      <w:r>
        <w:t xml:space="preserve">7.2</w:t>
      </w:r>
      <w:r>
        <w:fldChar w:fldCharType="end"/>
      </w:r>
      <w:r>
        <w:t xml:space="preserve"> та </w:t>
      </w:r>
      <w:r>
        <w:fldChar w:fldCharType="begin"/>
      </w:r>
      <w:r>
        <w:instrText xml:space="preserve"> REF CadEE_Target_535 \n \h </w:instrText>
      </w:r>
      <w:r>
        <w:fldChar w:fldCharType="separate"/>
      </w:r>
      <w:r>
        <w:t xml:space="preserve">7.1.2</w:t>
      </w:r>
      <w:r>
        <w:fldChar w:fldCharType="end"/>
      </w:r>
      <w:r>
        <w:t xml:space="preserve"> </w:t>
      </w:r>
    </w:p>
    <w:p>
      <w:pPr>
        <w:pStyle w:val="CadEENormalText"/>
        <w:numPr>
          <w:ilvl w:val="3"/>
          <w:numId w:val="1"/>
        </w:numPr>
      </w:pPr>
      <w:bookmarkStart w:id="658" w:name="CadEE_Target_658"/>
      <w:r>
        <w:t xml:space="preserve">Коефіцієнт форми приймаємо згідно з п. 13.2.1 ДСТУ 9190:2022:</w:t>
      </w:r>
      <w:bookmarkEnd w:id="65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F</m:t>
                        </m:r>
                      </m:e>
                      <m:sub>
                        <m:r>
                          <m:rPr>
                            <m:sty m:val="i"/>
                          </m:rPr>
                          <m:t>r</m:t>
                        </m:r>
                      </m:sub>
                    </m:sSub>
                  </m:e>
                  <m:sub>
                    <m:r>
                      <m:t>3</m:t>
                    </m:r>
                  </m:sub>
                </m:sSub>
                <m:r>
                  <m:t>=</m:t>
                </m:r>
                <m:r>
                  <m:t>0.5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59" w:name="CadEE_Target_659"/>
            <w:r>
              <w:fldChar w:fldCharType="begin"/>
            </w:r>
            <w:r>
              <w:instrText xml:space="preserve"> SEQ CadEE_Formula \* ARABIC </w:instrText>
            </w:r>
            <w:r>
              <w:fldChar w:fldCharType="separate"/>
            </w:r>
            <w:r>
              <w:t xml:space="preserve">297</w:t>
            </w:r>
            <w:r>
              <w:fldChar w:fldCharType="end"/>
            </w:r>
            <w:bookmarkEnd w:id="659"/>
            <w:r>
              <w:t>)</w:t>
            </w:r>
          </w:p>
        </w:tc>
      </w:tr>
    </w:tbl>
    <w:p>
      <w:pPr>
        <w:pStyle w:val="CadEENormalText"/>
        <w:numPr>
          <w:ilvl w:val="2"/>
          <w:numId w:val="1"/>
        </w:numPr>
      </w:pPr>
      <w:bookmarkStart w:id="660" w:name="CadEE_Target_660"/>
      <w:r>
        <w:t xml:space="preserve">Для конструкції № 4 (орієнтація - захід, тип - стіни, межує з зовнішнім повітрям):</w:t>
      </w:r>
      <w:bookmarkEnd w:id="660"/>
    </w:p>
    <w:p>
      <w:pPr>
        <w:pStyle w:val="CadEENormalText"/>
        <w:numPr>
          <w:ilvl w:val="3"/>
          <w:numId w:val="1"/>
        </w:numPr>
      </w:pPr>
      <w:bookmarkStart w:id="661" w:name="CadEE_Target_661"/>
      <w:r>
        <w:t xml:space="preserve">Коефіцієнт теплового випромінювання приймаємо згідно з табл. 10 ДСТУ 9190:2022:</w:t>
      </w:r>
      <w:bookmarkEnd w:id="66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ε</m:t>
                    </m:r>
                  </m:e>
                  <m:sub>
                    <m:r>
                      <m:t>4</m:t>
                    </m:r>
                  </m:sub>
                </m:sSub>
                <m:r>
                  <m:t>=</m:t>
                </m:r>
                <m:r>
                  <m:t>0.06</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62" w:name="CadEE_Target_662"/>
            <w:r>
              <w:fldChar w:fldCharType="begin"/>
            </w:r>
            <w:r>
              <w:instrText xml:space="preserve"> SEQ CadEE_Formula \* ARABIC </w:instrText>
            </w:r>
            <w:r>
              <w:fldChar w:fldCharType="separate"/>
            </w:r>
            <w:r>
              <w:t xml:space="preserve">298</w:t>
            </w:r>
            <w:r>
              <w:fldChar w:fldCharType="end"/>
            </w:r>
            <w:bookmarkEnd w:id="662"/>
            <w:r>
              <w:t>)</w:t>
            </w:r>
          </w:p>
        </w:tc>
      </w:tr>
    </w:tbl>
    <w:p>
      <w:pPr>
        <w:pStyle w:val="CadEENormalText"/>
        <w:numPr>
          <w:ilvl w:val="3"/>
          <w:numId w:val="1"/>
        </w:numPr>
      </w:pPr>
      <w:bookmarkStart w:id="663" w:name="CadEE_Target_663"/>
      <w:r>
        <w:t xml:space="preserve">Коефіцієнт теплопередачі випромінюванням зовнішньої поверхні визначаємо згідно з п. 11.5.2 ДСТУ 9190:2022:</w:t>
      </w:r>
      <w:bookmarkEnd w:id="66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h</m:t>
                        </m:r>
                      </m:e>
                      <m:sub>
                        <m:r>
                          <m:rPr>
                            <m:sty m:val="i"/>
                          </m:rPr>
                          <m:t>r</m:t>
                        </m:r>
                      </m:sub>
                    </m:sSub>
                  </m:e>
                  <m:sub>
                    <m:r>
                      <m:t>4</m:t>
                    </m:r>
                  </m:sub>
                </m:sSub>
                <m:r>
                  <m:t>=</m:t>
                </m:r>
                <m:r>
                  <m:t>5</m:t>
                </m:r>
                <m:sSub>
                  <m:e>
                    <m:r>
                      <m:t>ε</m:t>
                    </m:r>
                  </m:e>
                  <m:sub>
                    <m:r>
                      <m:t>4</m:t>
                    </m:r>
                  </m:sub>
                </m:sSub>
                <m:r>
                  <m:t>=</m:t>
                </m:r>
                <m:r>
                  <m:t>5</m:t>
                </m:r>
                <m:r>
                  <m:t>·</m:t>
                </m:r>
                <m:r>
                  <m:t>0.06</m:t>
                </m:r>
                <m:r>
                  <m:t>=</m:t>
                </m:r>
                <m:r>
                  <m:t>0.3</m:t>
                </m:r>
                <m:r>
                  <m:t xml:space="preserve"> </m:t>
                </m:r>
                <m:f>
                  <m:num>
                    <m:r>
                      <m:t>Вт</m:t>
                    </m:r>
                  </m:num>
                  <m:den>
                    <m:sSup>
                      <m:e>
                        <m:r>
                          <m:t>м</m:t>
                        </m:r>
                      </m:e>
                      <m:sup>
                        <m:r>
                          <m:t>2</m:t>
                        </m:r>
                      </m:sup>
                    </m:sSup>
                    <m:r>
                      <m:t>·</m:t>
                    </m:r>
                    <m:r>
                      <m:rPr>
                        <m:sty m:val="i"/>
                      </m:rPr>
                      <m:t>K</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64" w:name="CadEE_Target_664"/>
            <w:r>
              <w:fldChar w:fldCharType="begin"/>
            </w:r>
            <w:r>
              <w:instrText xml:space="preserve"> SEQ CadEE_Formula \* ARABIC </w:instrText>
            </w:r>
            <w:r>
              <w:fldChar w:fldCharType="separate"/>
            </w:r>
            <w:r>
              <w:t xml:space="preserve">299</w:t>
            </w:r>
            <w:r>
              <w:fldChar w:fldCharType="end"/>
            </w:r>
            <w:bookmarkEnd w:id="664"/>
            <w:r>
              <w:t>)</w:t>
            </w:r>
          </w:p>
        </w:tc>
      </w:tr>
    </w:tbl>
    <w:p>
      <w:pPr>
        <w:pStyle w:val="CadEENormalText"/>
      </w:pPr>
      <w:r>
        <w:t xml:space="preserve">де </w:t>
      </w:r>
      <w:r>
        <w:rPr>
          <w:rFonts w:ascii="Cambria Math" w:hAnsi="Cambria Math" w:eastAsia="Cambria Math" w:cs="Cambria Math"/>
        </w:rPr>
        <w:t xml:space="preserve">ε</w:t>
      </w:r>
      <w:r>
        <w:rPr>
          <w:rFonts w:ascii="Cambria Math" w:hAnsi="Cambria Math" w:eastAsia="Cambria Math" w:cs="Cambria Math"/>
          <w:vertAlign w:val="subscript"/>
        </w:rPr>
        <w:t xml:space="preserve">4</w:t>
      </w:r>
      <w:r>
        <w:t xml:space="preserve"> - коефіцієнт теплового випромінювання конструкції,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3"/>
          <w:numId w:val="1"/>
        </w:numPr>
      </w:pPr>
      <w:bookmarkStart w:id="665" w:name="CadEE_Target_665"/>
      <w:r>
        <w:t xml:space="preserve">Коефіцієнт теплопередачі випромінюванням зовнішньої поверхні визначаємо згідно з п. 11.5.2 ДСТУ 9190:2022:</w:t>
      </w:r>
      <w:bookmarkEnd w:id="66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Φ</m:t>
                        </m:r>
                      </m:e>
                      <m:sub>
                        <m:r>
                          <m:rPr>
                            <m:sty m:val="i"/>
                          </m:rPr>
                          <m:t>r</m:t>
                        </m:r>
                      </m:sub>
                    </m:sSub>
                  </m:e>
                  <m:sub>
                    <m:r>
                      <m:t>4</m:t>
                    </m:r>
                  </m:sub>
                </m:sSub>
                <m:r>
                  <m:t>=</m:t>
                </m:r>
                <m:sSub>
                  <m:e>
                    <m:r>
                      <m:rPr>
                        <m:sty m:val="i"/>
                      </m:rPr>
                      <m:t>R</m:t>
                    </m:r>
                  </m:e>
                  <m:sub>
                    <m:r>
                      <m:rPr>
                        <m:sty m:val="i"/>
                      </m:rPr>
                      <m:t>se</m:t>
                    </m:r>
                  </m:sub>
                </m:sSub>
                <m:sSub>
                  <m:e>
                    <m:sSub>
                      <m:e>
                        <m:r>
                          <m:rPr>
                            <m:sty m:val="i"/>
                          </m:rPr>
                          <m:t>U</m:t>
                        </m:r>
                      </m:e>
                      <m:sub>
                        <m:r>
                          <m:rPr>
                            <m:sty m:val="i"/>
                          </m:rPr>
                          <m:t>c</m:t>
                        </m:r>
                      </m:sub>
                    </m:sSub>
                  </m:e>
                  <m:sub>
                    <m:r>
                      <m:t>4</m:t>
                    </m:r>
                  </m:sub>
                </m:sSub>
                <m:sSub>
                  <m:e>
                    <m:sSub>
                      <m:e>
                        <m:r>
                          <m:rPr>
                            <m:sty m:val="i"/>
                          </m:rPr>
                          <m:t>A</m:t>
                        </m:r>
                      </m:e>
                      <m:sub>
                        <m:r>
                          <m:rPr>
                            <m:sty m:val="i"/>
                          </m:rPr>
                          <m:t>cp</m:t>
                        </m:r>
                      </m:sub>
                    </m:sSub>
                  </m:e>
                  <m:sub>
                    <m:r>
                      <m:t>4</m:t>
                    </m:r>
                  </m:sub>
                </m:sSub>
                <m:sSub>
                  <m:e>
                    <m:sSub>
                      <m:e>
                        <m:r>
                          <m:rPr>
                            <m:sty m:val="i"/>
                          </m:rPr>
                          <m:t>h</m:t>
                        </m:r>
                      </m:e>
                      <m:sub>
                        <m:r>
                          <m:rPr>
                            <m:sty m:val="i"/>
                          </m:rPr>
                          <m:t>r</m:t>
                        </m:r>
                      </m:sub>
                    </m:sSub>
                  </m:e>
                  <m:sub>
                    <m:r>
                      <m:t>4</m:t>
                    </m:r>
                  </m:sub>
                </m:sSub>
                <m:sSub>
                  <m:e>
                    <m:r>
                      <m:t>Δθ</m:t>
                    </m:r>
                  </m:e>
                  <m:sub>
                    <m:r>
                      <m:rPr>
                        <m:sty m:val="i"/>
                      </m:rPr>
                      <m:t>er</m:t>
                    </m:r>
                  </m:sub>
                </m:sSub>
                <m:r>
                  <m:t>=</m:t>
                </m:r>
                <m:r>
                  <m:t>0.043</m:t>
                </m:r>
                <m:r>
                  <m:t>·</m:t>
                </m:r>
                <m:r>
                  <m:t>0.2494</m:t>
                </m:r>
                <m:r>
                  <m:t>·</m:t>
                </m:r>
                <m:r>
                  <m:t>745.68</m:t>
                </m:r>
                <m:r>
                  <m:t>·</m:t>
                </m:r>
                <m:r>
                  <m:t>0.3</m:t>
                </m:r>
                <m:r>
                  <m:t>·</m:t>
                </m:r>
                <m:r>
                  <m:t>11</m:t>
                </m:r>
                <m:r>
                  <m:t>=</m:t>
                </m:r>
                <m:r>
                  <m:t>26.386</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66" w:name="CadEE_Target_666"/>
            <w:r>
              <w:fldChar w:fldCharType="begin"/>
            </w:r>
            <w:r>
              <w:instrText xml:space="preserve"> SEQ CadEE_Formula \* ARABIC </w:instrText>
            </w:r>
            <w:r>
              <w:fldChar w:fldCharType="separate"/>
            </w:r>
            <w:r>
              <w:t xml:space="preserve">300</w:t>
            </w:r>
            <w:r>
              <w:fldChar w:fldCharType="end"/>
            </w:r>
            <w:bookmarkEnd w:id="666"/>
            <w:r>
              <w:t>)</w:t>
            </w:r>
          </w:p>
        </w:tc>
      </w:tr>
    </w:tbl>
    <w:p>
      <w:pPr>
        <w:pStyle w:val="CadEENormalText"/>
      </w:pPr>
      <w:r>
        <w:t xml:space="preserve">де </w:t>
      </w:r>
      <w:r>
        <w:rPr>
          <w:rFonts w:ascii="Cambria Math" w:hAnsi="Cambria Math" w:eastAsia="Cambria Math" w:cs="Cambria Math"/>
        </w:rPr>
        <w:t xml:space="preserve">R</w:t>
      </w:r>
      <w:r>
        <w:rPr>
          <w:rFonts w:ascii="Cambria Math" w:hAnsi="Cambria Math" w:eastAsia="Cambria Math" w:cs="Cambria Math"/>
          <w:vertAlign w:val="subscript"/>
        </w:rPr>
        <w:t xml:space="preserve">se</w:t>
      </w:r>
      <w:r>
        <w:t xml:space="preserve"> - те саме, що у формулі (</w:t>
      </w:r>
      <w:r>
        <w:fldChar w:fldCharType="begin"/>
      </w:r>
      <w:r>
        <w:instrText xml:space="preserve"> REF CadEE_Target_114 \h </w:instrText>
      </w:r>
      <w:r>
        <w:fldChar w:fldCharType="separate"/>
      </w:r>
      <w:r>
        <w:t xml:space="preserve">34</w:t>
      </w:r>
      <w:r>
        <w:fldChar w:fldCharType="end"/>
      </w:r>
      <w:r>
        <w:t xml:space="preserve">); </w:t>
      </w:r>
      <w:r>
        <w:rPr>
          <w:rFonts w:ascii="Cambria Math" w:hAnsi="Cambria Math" w:eastAsia="Cambria Math" w:cs="Cambria Math"/>
        </w:rPr>
        <w:t xml:space="preserve">U</w:t>
      </w:r>
      <w:r>
        <w:rPr>
          <w:rFonts w:ascii="Cambria Math" w:hAnsi="Cambria Math" w:eastAsia="Cambria Math" w:cs="Cambria Math"/>
          <w:vertAlign w:val="subscript"/>
        </w:rPr>
        <w:t xml:space="preserve">c 4</w:t>
      </w:r>
      <w:r>
        <w:t xml:space="preserve"> - коефіцієнт теплопередачі непрозорої конструкції, див. табл. </w:t>
      </w:r>
      <w:r>
        <w:fldChar w:fldCharType="begin"/>
      </w:r>
      <w:r>
        <w:instrText xml:space="preserve"> REF CadEE_Target_558 \h </w:instrText>
      </w:r>
      <w:r>
        <w:fldChar w:fldCharType="separate"/>
      </w:r>
      <w:r>
        <w:t xml:space="preserve">7.2</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cp 4</w:t>
      </w:r>
      <w:r>
        <w:t xml:space="preserve">, див. табл. </w:t>
      </w:r>
      <w:r>
        <w:fldChar w:fldCharType="begin"/>
      </w:r>
      <w:r>
        <w:instrText xml:space="preserve"> REF CadEE_Target_558 \h </w:instrText>
      </w:r>
      <w:r>
        <w:fldChar w:fldCharType="separate"/>
      </w:r>
      <w:r>
        <w:t xml:space="preserve">7.2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r 4</w:t>
      </w:r>
      <w:r>
        <w:t xml:space="preserve"> - коефіцієнт теплопередачі випромінюванням зовнішньої поверхні конструкції, див. п. </w:t>
      </w:r>
      <w:r>
        <w:fldChar w:fldCharType="begin"/>
      </w:r>
      <w:r>
        <w:instrText xml:space="preserve"> REF CadEE_Target_663 \n \h </w:instrText>
      </w:r>
      <w:r>
        <w:fldChar w:fldCharType="separate"/>
      </w:r>
      <w:r>
        <w:t xml:space="preserve">7.5.4.2</w:t>
      </w:r>
      <w:r>
        <w:fldChar w:fldCharType="end"/>
      </w:r>
      <w:r>
        <w:t xml:space="preserve">; </w:t>
      </w:r>
      <w:r>
        <w:rPr>
          <w:rFonts w:ascii="Cambria Math" w:hAnsi="Cambria Math" w:eastAsia="Cambria Math" w:cs="Cambria Math"/>
        </w:rPr>
        <w:t xml:space="preserve">Δθ</w:t>
      </w:r>
      <w:r>
        <w:rPr>
          <w:rFonts w:ascii="Cambria Math" w:hAnsi="Cambria Math" w:eastAsia="Cambria Math" w:cs="Cambria Math"/>
          <w:vertAlign w:val="subscript"/>
        </w:rPr>
        <w:t xml:space="preserve">er</w:t>
      </w:r>
      <w:r>
        <w:t xml:space="preserve"> - те саме, що у формулі (</w:t>
      </w:r>
      <w:r>
        <w:fldChar w:fldCharType="begin"/>
      </w:r>
      <w:r>
        <w:instrText xml:space="preserve"> REF CadEE_Target_639 \h </w:instrText>
      </w:r>
      <w:r>
        <w:fldChar w:fldCharType="separate"/>
      </w:r>
      <w:r>
        <w:t xml:space="preserve">288</w:t>
      </w:r>
      <w:r>
        <w:fldChar w:fldCharType="end"/>
      </w:r>
      <w:r>
        <w:t xml:space="preserve">).</w:t>
      </w:r>
    </w:p>
    <w:p>
      <w:pPr>
        <w:pStyle w:val="CadEENormalText"/>
      </w:pPr>
      <w:r>
        <w:t xml:space="preserve">Значення поверхневого опору, площі та температури див. п. </w:t>
      </w:r>
      <w:r>
        <w:fldChar w:fldCharType="begin"/>
      </w:r>
      <w:r>
        <w:instrText xml:space="preserve"> REF CadEE_Target_533 \n \h </w:instrText>
      </w:r>
      <w:r>
        <w:fldChar w:fldCharType="separate"/>
      </w:r>
      <w:r>
        <w:t xml:space="preserve">7.1.1</w:t>
      </w:r>
      <w:r>
        <w:fldChar w:fldCharType="end"/>
      </w:r>
      <w:r>
        <w:t xml:space="preserve">, </w:t>
      </w:r>
      <w:r>
        <w:fldChar w:fldCharType="begin"/>
      </w:r>
      <w:r>
        <w:instrText xml:space="preserve"> REF CadEE_Target_558 \h </w:instrText>
      </w:r>
      <w:r>
        <w:fldChar w:fldCharType="separate"/>
      </w:r>
      <w:r>
        <w:t xml:space="preserve">7.2</w:t>
      </w:r>
      <w:r>
        <w:fldChar w:fldCharType="end"/>
      </w:r>
      <w:r>
        <w:t xml:space="preserve"> та </w:t>
      </w:r>
      <w:r>
        <w:fldChar w:fldCharType="begin"/>
      </w:r>
      <w:r>
        <w:instrText xml:space="preserve"> REF CadEE_Target_535 \n \h </w:instrText>
      </w:r>
      <w:r>
        <w:fldChar w:fldCharType="separate"/>
      </w:r>
      <w:r>
        <w:t xml:space="preserve">7.1.2</w:t>
      </w:r>
      <w:r>
        <w:fldChar w:fldCharType="end"/>
      </w:r>
      <w:r>
        <w:t xml:space="preserve"> </w:t>
      </w:r>
    </w:p>
    <w:p>
      <w:pPr>
        <w:pStyle w:val="CadEENormalText"/>
        <w:numPr>
          <w:ilvl w:val="3"/>
          <w:numId w:val="1"/>
        </w:numPr>
      </w:pPr>
      <w:bookmarkStart w:id="667" w:name="CadEE_Target_667"/>
      <w:r>
        <w:t xml:space="preserve">Коефіцієнт форми приймаємо згідно з п. 13.2.1 ДСТУ 9190:2022:</w:t>
      </w:r>
      <w:bookmarkEnd w:id="66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F</m:t>
                        </m:r>
                      </m:e>
                      <m:sub>
                        <m:r>
                          <m:rPr>
                            <m:sty m:val="i"/>
                          </m:rPr>
                          <m:t>r</m:t>
                        </m:r>
                      </m:sub>
                    </m:sSub>
                  </m:e>
                  <m:sub>
                    <m:r>
                      <m:t>4</m:t>
                    </m:r>
                  </m:sub>
                </m:sSub>
                <m:r>
                  <m:t>=</m:t>
                </m:r>
                <m:r>
                  <m:t>0.5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68" w:name="CadEE_Target_668"/>
            <w:r>
              <w:fldChar w:fldCharType="begin"/>
            </w:r>
            <w:r>
              <w:instrText xml:space="preserve"> SEQ CadEE_Formula \* ARABIC </w:instrText>
            </w:r>
            <w:r>
              <w:fldChar w:fldCharType="separate"/>
            </w:r>
            <w:r>
              <w:t xml:space="preserve">301</w:t>
            </w:r>
            <w:r>
              <w:fldChar w:fldCharType="end"/>
            </w:r>
            <w:bookmarkEnd w:id="668"/>
            <w:r>
              <w:t>)</w:t>
            </w:r>
          </w:p>
        </w:tc>
      </w:tr>
    </w:tbl>
    <w:p>
      <w:pPr>
        <w:pStyle w:val="CadEENormalText"/>
        <w:numPr>
          <w:ilvl w:val="2"/>
          <w:numId w:val="1"/>
        </w:numPr>
      </w:pPr>
      <w:bookmarkStart w:id="669" w:name="CadEE_Target_669"/>
      <w:r>
        <w:t xml:space="preserve">Для конструкції № 5 (орієнтація - північ, тип - вертикальні вікна, межує з зовнішнім повітрям):</w:t>
      </w:r>
      <w:bookmarkEnd w:id="669"/>
    </w:p>
    <w:p>
      <w:pPr>
        <w:pStyle w:val="CadEENormalText"/>
      </w:pPr>
      <w:r>
        <w:t xml:space="preserve">Додатковий потік за рахунок теплового випромінювання через світлопрозорі елементи приймаємо таким, що дорівнює нулю.</w:t>
      </w:r>
    </w:p>
    <w:p>
      <w:pPr>
        <w:pStyle w:val="CadEENormalText"/>
        <w:numPr>
          <w:ilvl w:val="2"/>
          <w:numId w:val="1"/>
        </w:numPr>
      </w:pPr>
      <w:bookmarkStart w:id="670" w:name="CadEE_Target_670"/>
      <w:r>
        <w:t xml:space="preserve">Для конструкції № 6 (орієнтація - південь, тип - вертикальні вікна, межує з зовнішнім повітрям):</w:t>
      </w:r>
      <w:bookmarkEnd w:id="670"/>
    </w:p>
    <w:p>
      <w:pPr>
        <w:pStyle w:val="CadEENormalText"/>
      </w:pPr>
      <w:r>
        <w:t xml:space="preserve">Додатковий потік за рахунок теплового випромінювання через світлопрозорі елементи приймаємо таким, що дорівнює нулю.</w:t>
      </w:r>
    </w:p>
    <w:p>
      <w:pPr>
        <w:pStyle w:val="CadEENormalText"/>
        <w:numPr>
          <w:ilvl w:val="2"/>
          <w:numId w:val="1"/>
        </w:numPr>
      </w:pPr>
      <w:bookmarkStart w:id="671" w:name="CadEE_Target_671"/>
      <w:r>
        <w:t xml:space="preserve">Для конструкції № 7 (орієнтація - схід, тип - вертикальні вікна, межує з зовнішнім повітрям):</w:t>
      </w:r>
      <w:bookmarkEnd w:id="671"/>
    </w:p>
    <w:p>
      <w:pPr>
        <w:pStyle w:val="CadEENormalText"/>
      </w:pPr>
      <w:r>
        <w:t xml:space="preserve">Додатковий потік за рахунок теплового випромінювання через світлопрозорі елементи приймаємо таким, що дорівнює нулю.</w:t>
      </w:r>
    </w:p>
    <w:p>
      <w:pPr>
        <w:pStyle w:val="CadEENormalText"/>
        <w:numPr>
          <w:ilvl w:val="2"/>
          <w:numId w:val="1"/>
        </w:numPr>
      </w:pPr>
      <w:bookmarkStart w:id="672" w:name="CadEE_Target_672"/>
      <w:r>
        <w:t xml:space="preserve">Для конструкції № 8 (орієнтація - захід, тип - вертикальні вікна, межує з зовнішнім повітрям):</w:t>
      </w:r>
      <w:bookmarkEnd w:id="672"/>
    </w:p>
    <w:p>
      <w:pPr>
        <w:pStyle w:val="CadEENormalText"/>
      </w:pPr>
      <w:r>
        <w:t xml:space="preserve">Додатковий потік за рахунок теплового випромінювання через світлопрозорі елементи приймаємо таким, що дорівнює нулю.</w:t>
      </w:r>
    </w:p>
    <w:p>
      <w:pPr>
        <w:pStyle w:val="CadEENormalText"/>
        <w:numPr>
          <w:ilvl w:val="2"/>
          <w:numId w:val="1"/>
        </w:numPr>
      </w:pPr>
      <w:bookmarkStart w:id="673" w:name="CadEE_Target_673"/>
      <w:r>
        <w:t xml:space="preserve">Для конструкції № 9 (орієнтація - захід, тип - двері, межує з зовнішнім повітрям):</w:t>
      </w:r>
      <w:bookmarkEnd w:id="673"/>
    </w:p>
    <w:p>
      <w:pPr>
        <w:pStyle w:val="CadEENormalText"/>
        <w:numPr>
          <w:ilvl w:val="3"/>
          <w:numId w:val="1"/>
        </w:numPr>
      </w:pPr>
      <w:bookmarkStart w:id="674" w:name="CadEE_Target_674"/>
      <w:r>
        <w:t xml:space="preserve">Коефіцієнт теплового випромінювання приймаємо згідно з табл. 10 ДСТУ 9190:2022:</w:t>
      </w:r>
      <w:bookmarkEnd w:id="67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ε</m:t>
                    </m:r>
                  </m:e>
                  <m:sub>
                    <m:r>
                      <m:t>9</m:t>
                    </m:r>
                  </m:sub>
                </m:sSub>
                <m:r>
                  <m:t>=</m:t>
                </m:r>
                <m:r>
                  <m:t>2.35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75" w:name="CadEE_Target_675"/>
            <w:r>
              <w:fldChar w:fldCharType="begin"/>
            </w:r>
            <w:r>
              <w:instrText xml:space="preserve"> SEQ CadEE_Formula \* ARABIC </w:instrText>
            </w:r>
            <w:r>
              <w:fldChar w:fldCharType="separate"/>
            </w:r>
            <w:r>
              <w:t xml:space="preserve">302</w:t>
            </w:r>
            <w:r>
              <w:fldChar w:fldCharType="end"/>
            </w:r>
            <w:bookmarkEnd w:id="675"/>
            <w:r>
              <w:t>)</w:t>
            </w:r>
          </w:p>
        </w:tc>
      </w:tr>
    </w:tbl>
    <w:p>
      <w:pPr>
        <w:pStyle w:val="CadEENormalText"/>
        <w:numPr>
          <w:ilvl w:val="3"/>
          <w:numId w:val="1"/>
        </w:numPr>
      </w:pPr>
      <w:bookmarkStart w:id="676" w:name="CadEE_Target_676"/>
      <w:r>
        <w:t xml:space="preserve">Коефіцієнт теплопередачі випромінюванням зовнішньої поверхні визначаємо згідно з п. 11.5.2 ДСТУ 9190:2022:</w:t>
      </w:r>
      <w:bookmarkEnd w:id="67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h</m:t>
                        </m:r>
                      </m:e>
                      <m:sub>
                        <m:r>
                          <m:rPr>
                            <m:sty m:val="i"/>
                          </m:rPr>
                          <m:t>r</m:t>
                        </m:r>
                      </m:sub>
                    </m:sSub>
                  </m:e>
                  <m:sub>
                    <m:r>
                      <m:t>9</m:t>
                    </m:r>
                  </m:sub>
                </m:sSub>
                <m:r>
                  <m:t>=</m:t>
                </m:r>
                <m:r>
                  <m:t>5</m:t>
                </m:r>
                <m:sSub>
                  <m:e>
                    <m:r>
                      <m:t>ε</m:t>
                    </m:r>
                  </m:e>
                  <m:sub>
                    <m:r>
                      <m:t>9</m:t>
                    </m:r>
                  </m:sub>
                </m:sSub>
                <m:r>
                  <m:t>=</m:t>
                </m:r>
                <m:r>
                  <m:t>5</m:t>
                </m:r>
                <m:r>
                  <m:t>·</m:t>
                </m:r>
                <m:r>
                  <m:t>2.35</m:t>
                </m:r>
                <m:r>
                  <m:t>=</m:t>
                </m:r>
                <m:r>
                  <m:t>11.75</m:t>
                </m:r>
                <m:r>
                  <m:t xml:space="preserve"> </m:t>
                </m:r>
                <m:f>
                  <m:num>
                    <m:r>
                      <m:t>Вт</m:t>
                    </m:r>
                  </m:num>
                  <m:den>
                    <m:sSup>
                      <m:e>
                        <m:r>
                          <m:t>м</m:t>
                        </m:r>
                      </m:e>
                      <m:sup>
                        <m:r>
                          <m:t>2</m:t>
                        </m:r>
                      </m:sup>
                    </m:sSup>
                    <m:r>
                      <m:t>·</m:t>
                    </m:r>
                    <m:r>
                      <m:rPr>
                        <m:sty m:val="i"/>
                      </m:rPr>
                      <m:t>K</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77" w:name="CadEE_Target_677"/>
            <w:r>
              <w:fldChar w:fldCharType="begin"/>
            </w:r>
            <w:r>
              <w:instrText xml:space="preserve"> SEQ CadEE_Formula \* ARABIC </w:instrText>
            </w:r>
            <w:r>
              <w:fldChar w:fldCharType="separate"/>
            </w:r>
            <w:r>
              <w:t xml:space="preserve">303</w:t>
            </w:r>
            <w:r>
              <w:fldChar w:fldCharType="end"/>
            </w:r>
            <w:bookmarkEnd w:id="677"/>
            <w:r>
              <w:t>)</w:t>
            </w:r>
          </w:p>
        </w:tc>
      </w:tr>
    </w:tbl>
    <w:p>
      <w:pPr>
        <w:pStyle w:val="CadEENormalText"/>
      </w:pPr>
      <w:r>
        <w:t xml:space="preserve">де </w:t>
      </w:r>
      <w:r>
        <w:rPr>
          <w:rFonts w:ascii="Cambria Math" w:hAnsi="Cambria Math" w:eastAsia="Cambria Math" w:cs="Cambria Math"/>
        </w:rPr>
        <w:t xml:space="preserve">ε</w:t>
      </w:r>
      <w:r>
        <w:rPr>
          <w:rFonts w:ascii="Cambria Math" w:hAnsi="Cambria Math" w:eastAsia="Cambria Math" w:cs="Cambria Math"/>
          <w:vertAlign w:val="subscript"/>
        </w:rPr>
        <w:t xml:space="preserve">9</w:t>
      </w:r>
      <w:r>
        <w:t xml:space="preserve"> - коефіцієнт теплового випромінювання конструкції,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3"/>
          <w:numId w:val="1"/>
        </w:numPr>
      </w:pPr>
      <w:bookmarkStart w:id="678" w:name="CadEE_Target_678"/>
      <w:r>
        <w:t xml:space="preserve">Коефіцієнт теплопередачі випромінюванням зовнішньої поверхні визначаємо згідно з п. 11.5.2 ДСТУ 9190:2022:</w:t>
      </w:r>
      <w:bookmarkEnd w:id="67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Φ</m:t>
                        </m:r>
                      </m:e>
                      <m:sub>
                        <m:r>
                          <m:rPr>
                            <m:sty m:val="i"/>
                          </m:rPr>
                          <m:t>r</m:t>
                        </m:r>
                      </m:sub>
                    </m:sSub>
                  </m:e>
                  <m:sub>
                    <m:r>
                      <m:t>9</m:t>
                    </m:r>
                  </m:sub>
                </m:sSub>
                <m:r>
                  <m:t>=</m:t>
                </m:r>
                <m:sSub>
                  <m:e>
                    <m:r>
                      <m:rPr>
                        <m:sty m:val="i"/>
                      </m:rPr>
                      <m:t>R</m:t>
                    </m:r>
                  </m:e>
                  <m:sub>
                    <m:r>
                      <m:rPr>
                        <m:sty m:val="i"/>
                      </m:rPr>
                      <m:t>se</m:t>
                    </m:r>
                  </m:sub>
                </m:sSub>
                <m:sSub>
                  <m:e>
                    <m:sSub>
                      <m:e>
                        <m:r>
                          <m:rPr>
                            <m:sty m:val="i"/>
                          </m:rPr>
                          <m:t>U</m:t>
                        </m:r>
                      </m:e>
                      <m:sub>
                        <m:r>
                          <m:rPr>
                            <m:sty m:val="i"/>
                          </m:rPr>
                          <m:t>c</m:t>
                        </m:r>
                      </m:sub>
                    </m:sSub>
                  </m:e>
                  <m:sub>
                    <m:r>
                      <m:t>9</m:t>
                    </m:r>
                  </m:sub>
                </m:sSub>
                <m:sSub>
                  <m:e>
                    <m:sSub>
                      <m:e>
                        <m:r>
                          <m:rPr>
                            <m:sty m:val="i"/>
                          </m:rPr>
                          <m:t>A</m:t>
                        </m:r>
                      </m:e>
                      <m:sub>
                        <m:r>
                          <m:rPr>
                            <m:sty m:val="i"/>
                          </m:rPr>
                          <m:t>cp</m:t>
                        </m:r>
                      </m:sub>
                    </m:sSub>
                  </m:e>
                  <m:sub>
                    <m:r>
                      <m:t>9</m:t>
                    </m:r>
                  </m:sub>
                </m:sSub>
                <m:sSub>
                  <m:e>
                    <m:sSub>
                      <m:e>
                        <m:r>
                          <m:rPr>
                            <m:sty m:val="i"/>
                          </m:rPr>
                          <m:t>h</m:t>
                        </m:r>
                      </m:e>
                      <m:sub>
                        <m:r>
                          <m:rPr>
                            <m:sty m:val="i"/>
                          </m:rPr>
                          <m:t>r</m:t>
                        </m:r>
                      </m:sub>
                    </m:sSub>
                  </m:e>
                  <m:sub>
                    <m:r>
                      <m:t>9</m:t>
                    </m:r>
                  </m:sub>
                </m:sSub>
                <m:sSub>
                  <m:e>
                    <m:r>
                      <m:t>Δθ</m:t>
                    </m:r>
                  </m:e>
                  <m:sub>
                    <m:r>
                      <m:rPr>
                        <m:sty m:val="i"/>
                      </m:rPr>
                      <m:t>er</m:t>
                    </m:r>
                  </m:sub>
                </m:sSub>
                <m:r>
                  <m:t>=</m:t>
                </m:r>
                <m:r>
                  <m:t>0.043</m:t>
                </m:r>
                <m:r>
                  <m:t>·</m:t>
                </m:r>
                <m:r>
                  <m:t>1</m:t>
                </m:r>
                <m:r>
                  <m:t>·</m:t>
                </m:r>
                <m:r>
                  <m:t>2.52</m:t>
                </m:r>
                <m:r>
                  <m:t>·</m:t>
                </m:r>
                <m:r>
                  <m:t>11.75</m:t>
                </m:r>
                <m:r>
                  <m:t>·</m:t>
                </m:r>
                <m:r>
                  <m:t>11</m:t>
                </m:r>
                <m:r>
                  <m:t>=</m:t>
                </m:r>
                <m:r>
                  <m:t>14.006</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79" w:name="CadEE_Target_679"/>
            <w:r>
              <w:fldChar w:fldCharType="begin"/>
            </w:r>
            <w:r>
              <w:instrText xml:space="preserve"> SEQ CadEE_Formula \* ARABIC </w:instrText>
            </w:r>
            <w:r>
              <w:fldChar w:fldCharType="separate"/>
            </w:r>
            <w:r>
              <w:t xml:space="preserve">304</w:t>
            </w:r>
            <w:r>
              <w:fldChar w:fldCharType="end"/>
            </w:r>
            <w:bookmarkEnd w:id="679"/>
            <w:r>
              <w:t>)</w:t>
            </w:r>
          </w:p>
        </w:tc>
      </w:tr>
    </w:tbl>
    <w:p>
      <w:pPr>
        <w:pStyle w:val="CadEENormalText"/>
      </w:pPr>
      <w:r>
        <w:t xml:space="preserve">де </w:t>
      </w:r>
      <w:r>
        <w:rPr>
          <w:rFonts w:ascii="Cambria Math" w:hAnsi="Cambria Math" w:eastAsia="Cambria Math" w:cs="Cambria Math"/>
        </w:rPr>
        <w:t xml:space="preserve">R</w:t>
      </w:r>
      <w:r>
        <w:rPr>
          <w:rFonts w:ascii="Cambria Math" w:hAnsi="Cambria Math" w:eastAsia="Cambria Math" w:cs="Cambria Math"/>
          <w:vertAlign w:val="subscript"/>
        </w:rPr>
        <w:t xml:space="preserve">se</w:t>
      </w:r>
      <w:r>
        <w:t xml:space="preserve"> - те саме, що у формулі (</w:t>
      </w:r>
      <w:r>
        <w:fldChar w:fldCharType="begin"/>
      </w:r>
      <w:r>
        <w:instrText xml:space="preserve"> REF CadEE_Target_114 \h </w:instrText>
      </w:r>
      <w:r>
        <w:fldChar w:fldCharType="separate"/>
      </w:r>
      <w:r>
        <w:t xml:space="preserve">34</w:t>
      </w:r>
      <w:r>
        <w:fldChar w:fldCharType="end"/>
      </w:r>
      <w:r>
        <w:t xml:space="preserve">); </w:t>
      </w:r>
      <w:r>
        <w:rPr>
          <w:rFonts w:ascii="Cambria Math" w:hAnsi="Cambria Math" w:eastAsia="Cambria Math" w:cs="Cambria Math"/>
        </w:rPr>
        <w:t xml:space="preserve">U</w:t>
      </w:r>
      <w:r>
        <w:rPr>
          <w:rFonts w:ascii="Cambria Math" w:hAnsi="Cambria Math" w:eastAsia="Cambria Math" w:cs="Cambria Math"/>
          <w:vertAlign w:val="subscript"/>
        </w:rPr>
        <w:t xml:space="preserve">c 9</w:t>
      </w:r>
      <w:r>
        <w:t xml:space="preserve"> - коефіцієнт теплопередачі непрозорої конструкції, див. табл. </w:t>
      </w:r>
      <w:r>
        <w:fldChar w:fldCharType="begin"/>
      </w:r>
      <w:r>
        <w:instrText xml:space="preserve"> REF CadEE_Target_558 \h </w:instrText>
      </w:r>
      <w:r>
        <w:fldChar w:fldCharType="separate"/>
      </w:r>
      <w:r>
        <w:t xml:space="preserve">7.2</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cp 9</w:t>
      </w:r>
      <w:r>
        <w:t xml:space="preserve">, див. табл. </w:t>
      </w:r>
      <w:r>
        <w:fldChar w:fldCharType="begin"/>
      </w:r>
      <w:r>
        <w:instrText xml:space="preserve"> REF CadEE_Target_558 \h </w:instrText>
      </w:r>
      <w:r>
        <w:fldChar w:fldCharType="separate"/>
      </w:r>
      <w:r>
        <w:t xml:space="preserve">7.2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r 9</w:t>
      </w:r>
      <w:r>
        <w:t xml:space="preserve"> - коефіцієнт теплопередачі випромінюванням зовнішньої поверхні конструкції, див. п. </w:t>
      </w:r>
      <w:r>
        <w:fldChar w:fldCharType="begin"/>
      </w:r>
      <w:r>
        <w:instrText xml:space="preserve"> REF CadEE_Target_676 \n \h </w:instrText>
      </w:r>
      <w:r>
        <w:fldChar w:fldCharType="separate"/>
      </w:r>
      <w:r>
        <w:t xml:space="preserve">7.5.9.2</w:t>
      </w:r>
      <w:r>
        <w:fldChar w:fldCharType="end"/>
      </w:r>
      <w:r>
        <w:t xml:space="preserve">; </w:t>
      </w:r>
      <w:r>
        <w:rPr>
          <w:rFonts w:ascii="Cambria Math" w:hAnsi="Cambria Math" w:eastAsia="Cambria Math" w:cs="Cambria Math"/>
        </w:rPr>
        <w:t xml:space="preserve">Δθ</w:t>
      </w:r>
      <w:r>
        <w:rPr>
          <w:rFonts w:ascii="Cambria Math" w:hAnsi="Cambria Math" w:eastAsia="Cambria Math" w:cs="Cambria Math"/>
          <w:vertAlign w:val="subscript"/>
        </w:rPr>
        <w:t xml:space="preserve">er</w:t>
      </w:r>
      <w:r>
        <w:t xml:space="preserve"> - те саме, що у формулі (</w:t>
      </w:r>
      <w:r>
        <w:fldChar w:fldCharType="begin"/>
      </w:r>
      <w:r>
        <w:instrText xml:space="preserve"> REF CadEE_Target_639 \h </w:instrText>
      </w:r>
      <w:r>
        <w:fldChar w:fldCharType="separate"/>
      </w:r>
      <w:r>
        <w:t xml:space="preserve">288</w:t>
      </w:r>
      <w:r>
        <w:fldChar w:fldCharType="end"/>
      </w:r>
      <w:r>
        <w:t xml:space="preserve">).</w:t>
      </w:r>
    </w:p>
    <w:p>
      <w:pPr>
        <w:pStyle w:val="CadEENormalText"/>
      </w:pPr>
      <w:r>
        <w:t xml:space="preserve">Значення поверхневого опору, площі та температури див. п. </w:t>
      </w:r>
      <w:r>
        <w:fldChar w:fldCharType="begin"/>
      </w:r>
      <w:r>
        <w:instrText xml:space="preserve"> REF CadEE_Target_533 \n \h </w:instrText>
      </w:r>
      <w:r>
        <w:fldChar w:fldCharType="separate"/>
      </w:r>
      <w:r>
        <w:t xml:space="preserve">7.1.1</w:t>
      </w:r>
      <w:r>
        <w:fldChar w:fldCharType="end"/>
      </w:r>
      <w:r>
        <w:t xml:space="preserve">, </w:t>
      </w:r>
      <w:r>
        <w:fldChar w:fldCharType="begin"/>
      </w:r>
      <w:r>
        <w:instrText xml:space="preserve"> REF CadEE_Target_558 \h </w:instrText>
      </w:r>
      <w:r>
        <w:fldChar w:fldCharType="separate"/>
      </w:r>
      <w:r>
        <w:t xml:space="preserve">7.2</w:t>
      </w:r>
      <w:r>
        <w:fldChar w:fldCharType="end"/>
      </w:r>
      <w:r>
        <w:t xml:space="preserve"> та </w:t>
      </w:r>
      <w:r>
        <w:fldChar w:fldCharType="begin"/>
      </w:r>
      <w:r>
        <w:instrText xml:space="preserve"> REF CadEE_Target_535 \n \h </w:instrText>
      </w:r>
      <w:r>
        <w:fldChar w:fldCharType="separate"/>
      </w:r>
      <w:r>
        <w:t xml:space="preserve">7.1.2</w:t>
      </w:r>
      <w:r>
        <w:fldChar w:fldCharType="end"/>
      </w:r>
      <w:r>
        <w:t xml:space="preserve"> </w:t>
      </w:r>
    </w:p>
    <w:p>
      <w:pPr>
        <w:pStyle w:val="CadEENormalText"/>
        <w:numPr>
          <w:ilvl w:val="3"/>
          <w:numId w:val="1"/>
        </w:numPr>
      </w:pPr>
      <w:bookmarkStart w:id="680" w:name="CadEE_Target_680"/>
      <w:r>
        <w:t xml:space="preserve">Коефіцієнт форми приймаємо згідно з п. 13.2.1 ДСТУ 9190:2022:</w:t>
      </w:r>
      <w:bookmarkEnd w:id="68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F</m:t>
                        </m:r>
                      </m:e>
                      <m:sub>
                        <m:r>
                          <m:rPr>
                            <m:sty m:val="i"/>
                          </m:rPr>
                          <m:t>r</m:t>
                        </m:r>
                      </m:sub>
                    </m:sSub>
                  </m:e>
                  <m:sub>
                    <m:r>
                      <m:t>9</m:t>
                    </m:r>
                  </m:sub>
                </m:sSub>
                <m:r>
                  <m:t>=</m:t>
                </m:r>
                <m:r>
                  <m:t>0.5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81" w:name="CadEE_Target_681"/>
            <w:r>
              <w:fldChar w:fldCharType="begin"/>
            </w:r>
            <w:r>
              <w:instrText xml:space="preserve"> SEQ CadEE_Formula \* ARABIC </w:instrText>
            </w:r>
            <w:r>
              <w:fldChar w:fldCharType="separate"/>
            </w:r>
            <w:r>
              <w:t xml:space="preserve">305</w:t>
            </w:r>
            <w:r>
              <w:fldChar w:fldCharType="end"/>
            </w:r>
            <w:bookmarkEnd w:id="681"/>
            <w:r>
              <w:t>)</w:t>
            </w:r>
          </w:p>
        </w:tc>
      </w:tr>
    </w:tbl>
    <w:p>
      <w:pPr>
        <w:pStyle w:val="CadEENormalText"/>
        <w:numPr>
          <w:ilvl w:val="2"/>
          <w:numId w:val="1"/>
        </w:numPr>
      </w:pPr>
      <w:bookmarkStart w:id="682" w:name="CadEE_Target_682"/>
      <w:r>
        <w:t xml:space="preserve">Для конструкції № 10 (орієнтація - північ, тип - підлоги по грунту, межує з грунтом):</w:t>
      </w:r>
      <w:bookmarkEnd w:id="682"/>
    </w:p>
    <w:p>
      <w:pPr>
        <w:pStyle w:val="CadEENormalText"/>
      </w:pPr>
      <w:r>
        <w:t xml:space="preserve">Сонячні теплонадходження для конструкцій, що не межують з зовнішнім повітрям приймаємо рівним нулю. Хоча додатковий потік, згідно з приміткою 2 до п. 13.3.2 ДСТУ 9190:2022, додатковий потік за рахунок теплового випромінювання в атмосферу не є сонячними тепловим надходженням , але для спрощення ми його враховуємо у теплових надходженнях.</w:t>
      </w:r>
    </w:p>
    <w:p>
      <w:pPr>
        <w:pStyle w:val="CadEENormalText"/>
        <w:numPr>
          <w:ilvl w:val="2"/>
          <w:numId w:val="1"/>
        </w:numPr>
      </w:pPr>
      <w:bookmarkStart w:id="683" w:name="CadEE_Target_683"/>
      <w:r>
        <w:t xml:space="preserve">Для конструкції № 11 (орієнтація - північ, тип - суміщена покрівля, межує з зовнішнім повітрям):</w:t>
      </w:r>
      <w:bookmarkEnd w:id="683"/>
    </w:p>
    <w:p>
      <w:pPr>
        <w:pStyle w:val="CadEENormalText"/>
        <w:numPr>
          <w:ilvl w:val="3"/>
          <w:numId w:val="1"/>
        </w:numPr>
      </w:pPr>
      <w:bookmarkStart w:id="684" w:name="CadEE_Target_684"/>
      <w:r>
        <w:t xml:space="preserve">Коефіцієнт теплового випромінювання приймаємо згідно з табл. 10 ДСТУ 9190:2022:</w:t>
      </w:r>
      <w:bookmarkEnd w:id="68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ε</m:t>
                    </m:r>
                  </m:e>
                  <m:sub>
                    <m:r>
                      <m:t>11</m:t>
                    </m:r>
                  </m:sub>
                </m:sSub>
                <m:r>
                  <m:t>=</m:t>
                </m:r>
                <m:r>
                  <m:t>0.06</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85" w:name="CadEE_Target_685"/>
            <w:r>
              <w:fldChar w:fldCharType="begin"/>
            </w:r>
            <w:r>
              <w:instrText xml:space="preserve"> SEQ CadEE_Formula \* ARABIC </w:instrText>
            </w:r>
            <w:r>
              <w:fldChar w:fldCharType="separate"/>
            </w:r>
            <w:r>
              <w:t xml:space="preserve">306</w:t>
            </w:r>
            <w:r>
              <w:fldChar w:fldCharType="end"/>
            </w:r>
            <w:bookmarkEnd w:id="685"/>
            <w:r>
              <w:t>)</w:t>
            </w:r>
          </w:p>
        </w:tc>
      </w:tr>
    </w:tbl>
    <w:p>
      <w:pPr>
        <w:pStyle w:val="CadEENormalText"/>
        <w:numPr>
          <w:ilvl w:val="3"/>
          <w:numId w:val="1"/>
        </w:numPr>
      </w:pPr>
      <w:bookmarkStart w:id="686" w:name="CadEE_Target_686"/>
      <w:r>
        <w:t xml:space="preserve">Коефіцієнт теплопередачі випромінюванням зовнішньої поверхні визначаємо згідно з п. 11.5.2 ДСТУ 9190:2022:</w:t>
      </w:r>
      <w:bookmarkEnd w:id="68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h</m:t>
                        </m:r>
                      </m:e>
                      <m:sub>
                        <m:r>
                          <m:rPr>
                            <m:sty m:val="i"/>
                          </m:rPr>
                          <m:t>r</m:t>
                        </m:r>
                      </m:sub>
                    </m:sSub>
                  </m:e>
                  <m:sub>
                    <m:r>
                      <m:t>11</m:t>
                    </m:r>
                  </m:sub>
                </m:sSub>
                <m:r>
                  <m:t>=</m:t>
                </m:r>
                <m:r>
                  <m:t>5</m:t>
                </m:r>
                <m:sSub>
                  <m:e>
                    <m:r>
                      <m:t>ε</m:t>
                    </m:r>
                  </m:e>
                  <m:sub>
                    <m:r>
                      <m:t>11</m:t>
                    </m:r>
                  </m:sub>
                </m:sSub>
                <m:r>
                  <m:t>=</m:t>
                </m:r>
                <m:r>
                  <m:t>5</m:t>
                </m:r>
                <m:r>
                  <m:t>·</m:t>
                </m:r>
                <m:r>
                  <m:t>0.06</m:t>
                </m:r>
                <m:r>
                  <m:t>=</m:t>
                </m:r>
                <m:r>
                  <m:t>0.3</m:t>
                </m:r>
                <m:r>
                  <m:t xml:space="preserve"> </m:t>
                </m:r>
                <m:f>
                  <m:num>
                    <m:r>
                      <m:t>Вт</m:t>
                    </m:r>
                  </m:num>
                  <m:den>
                    <m:sSup>
                      <m:e>
                        <m:r>
                          <m:t>м</m:t>
                        </m:r>
                      </m:e>
                      <m:sup>
                        <m:r>
                          <m:t>2</m:t>
                        </m:r>
                      </m:sup>
                    </m:sSup>
                    <m:r>
                      <m:t>·</m:t>
                    </m:r>
                    <m:r>
                      <m:rPr>
                        <m:sty m:val="i"/>
                      </m:rPr>
                      <m:t>K</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87" w:name="CadEE_Target_687"/>
            <w:r>
              <w:fldChar w:fldCharType="begin"/>
            </w:r>
            <w:r>
              <w:instrText xml:space="preserve"> SEQ CadEE_Formula \* ARABIC </w:instrText>
            </w:r>
            <w:r>
              <w:fldChar w:fldCharType="separate"/>
            </w:r>
            <w:r>
              <w:t xml:space="preserve">307</w:t>
            </w:r>
            <w:r>
              <w:fldChar w:fldCharType="end"/>
            </w:r>
            <w:bookmarkEnd w:id="687"/>
            <w:r>
              <w:t>)</w:t>
            </w:r>
          </w:p>
        </w:tc>
      </w:tr>
    </w:tbl>
    <w:p>
      <w:pPr>
        <w:pStyle w:val="CadEENormalText"/>
      </w:pPr>
      <w:r>
        <w:t xml:space="preserve">де </w:t>
      </w:r>
      <w:r>
        <w:rPr>
          <w:rFonts w:ascii="Cambria Math" w:hAnsi="Cambria Math" w:eastAsia="Cambria Math" w:cs="Cambria Math"/>
        </w:rPr>
        <w:t xml:space="preserve">ε</w:t>
      </w:r>
      <w:r>
        <w:rPr>
          <w:rFonts w:ascii="Cambria Math" w:hAnsi="Cambria Math" w:eastAsia="Cambria Math" w:cs="Cambria Math"/>
          <w:vertAlign w:val="subscript"/>
        </w:rPr>
        <w:t xml:space="preserve">11</w:t>
      </w:r>
      <w:r>
        <w:t xml:space="preserve"> - коефіцієнт теплового випромінювання конструкції,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3"/>
          <w:numId w:val="1"/>
        </w:numPr>
      </w:pPr>
      <w:bookmarkStart w:id="688" w:name="CadEE_Target_688"/>
      <w:r>
        <w:t xml:space="preserve">Коефіцієнт теплопередачі випромінюванням зовнішньої поверхні визначаємо згідно з п. 11.5.2 ДСТУ 9190:2022:</w:t>
      </w:r>
      <w:bookmarkEnd w:id="68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Φ</m:t>
                        </m:r>
                      </m:e>
                      <m:sub>
                        <m:r>
                          <m:rPr>
                            <m:sty m:val="i"/>
                          </m:rPr>
                          <m:t>r</m:t>
                        </m:r>
                      </m:sub>
                    </m:sSub>
                  </m:e>
                  <m:sub>
                    <m:r>
                      <m:t>11</m:t>
                    </m:r>
                  </m:sub>
                </m:sSub>
                <m:r>
                  <m:t>=</m:t>
                </m:r>
                <m:sSub>
                  <m:e>
                    <m:r>
                      <m:rPr>
                        <m:sty m:val="i"/>
                      </m:rPr>
                      <m:t>R</m:t>
                    </m:r>
                  </m:e>
                  <m:sub>
                    <m:r>
                      <m:rPr>
                        <m:sty m:val="i"/>
                      </m:rPr>
                      <m:t>se</m:t>
                    </m:r>
                  </m:sub>
                </m:sSub>
                <m:sSub>
                  <m:e>
                    <m:sSub>
                      <m:e>
                        <m:r>
                          <m:rPr>
                            <m:sty m:val="i"/>
                          </m:rPr>
                          <m:t>U</m:t>
                        </m:r>
                      </m:e>
                      <m:sub>
                        <m:r>
                          <m:rPr>
                            <m:sty m:val="i"/>
                          </m:rPr>
                          <m:t>c</m:t>
                        </m:r>
                      </m:sub>
                    </m:sSub>
                  </m:e>
                  <m:sub>
                    <m:r>
                      <m:t>11</m:t>
                    </m:r>
                  </m:sub>
                </m:sSub>
                <m:sSub>
                  <m:e>
                    <m:sSub>
                      <m:e>
                        <m:r>
                          <m:rPr>
                            <m:sty m:val="i"/>
                          </m:rPr>
                          <m:t>A</m:t>
                        </m:r>
                      </m:e>
                      <m:sub>
                        <m:r>
                          <m:rPr>
                            <m:sty m:val="i"/>
                          </m:rPr>
                          <m:t>cp</m:t>
                        </m:r>
                      </m:sub>
                    </m:sSub>
                  </m:e>
                  <m:sub>
                    <m:r>
                      <m:t>11</m:t>
                    </m:r>
                  </m:sub>
                </m:sSub>
                <m:sSub>
                  <m:e>
                    <m:sSub>
                      <m:e>
                        <m:r>
                          <m:rPr>
                            <m:sty m:val="i"/>
                          </m:rPr>
                          <m:t>h</m:t>
                        </m:r>
                      </m:e>
                      <m:sub>
                        <m:r>
                          <m:rPr>
                            <m:sty m:val="i"/>
                          </m:rPr>
                          <m:t>r</m:t>
                        </m:r>
                      </m:sub>
                    </m:sSub>
                  </m:e>
                  <m:sub>
                    <m:r>
                      <m:t>11</m:t>
                    </m:r>
                  </m:sub>
                </m:sSub>
                <m:sSub>
                  <m:e>
                    <m:r>
                      <m:t>Δθ</m:t>
                    </m:r>
                  </m:e>
                  <m:sub>
                    <m:r>
                      <m:rPr>
                        <m:sty m:val="i"/>
                      </m:rPr>
                      <m:t>er</m:t>
                    </m:r>
                  </m:sub>
                </m:sSub>
                <m:r>
                  <m:t>=</m:t>
                </m:r>
                <m:r>
                  <m:t>0.043</m:t>
                </m:r>
                <m:r>
                  <m:t>·</m:t>
                </m:r>
                <m:r>
                  <m:t>0.25</m:t>
                </m:r>
                <m:r>
                  <m:t>·</m:t>
                </m:r>
                <m:r>
                  <m:t>750</m:t>
                </m:r>
                <m:r>
                  <m:t>·</m:t>
                </m:r>
                <m:r>
                  <m:t>0.3</m:t>
                </m:r>
                <m:r>
                  <m:t>·</m:t>
                </m:r>
                <m:r>
                  <m:t>11</m:t>
                </m:r>
                <m:r>
                  <m:t>=</m:t>
                </m:r>
                <m:r>
                  <m:t>26.606</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89" w:name="CadEE_Target_689"/>
            <w:r>
              <w:fldChar w:fldCharType="begin"/>
            </w:r>
            <w:r>
              <w:instrText xml:space="preserve"> SEQ CadEE_Formula \* ARABIC </w:instrText>
            </w:r>
            <w:r>
              <w:fldChar w:fldCharType="separate"/>
            </w:r>
            <w:r>
              <w:t xml:space="preserve">308</w:t>
            </w:r>
            <w:r>
              <w:fldChar w:fldCharType="end"/>
            </w:r>
            <w:bookmarkEnd w:id="689"/>
            <w:r>
              <w:t>)</w:t>
            </w:r>
          </w:p>
        </w:tc>
      </w:tr>
    </w:tbl>
    <w:p>
      <w:pPr>
        <w:pStyle w:val="CadEENormalText"/>
      </w:pPr>
      <w:r>
        <w:t xml:space="preserve">де </w:t>
      </w:r>
      <w:r>
        <w:rPr>
          <w:rFonts w:ascii="Cambria Math" w:hAnsi="Cambria Math" w:eastAsia="Cambria Math" w:cs="Cambria Math"/>
        </w:rPr>
        <w:t xml:space="preserve">R</w:t>
      </w:r>
      <w:r>
        <w:rPr>
          <w:rFonts w:ascii="Cambria Math" w:hAnsi="Cambria Math" w:eastAsia="Cambria Math" w:cs="Cambria Math"/>
          <w:vertAlign w:val="subscript"/>
        </w:rPr>
        <w:t xml:space="preserve">se</w:t>
      </w:r>
      <w:r>
        <w:t xml:space="preserve"> - те саме, що у формулі (</w:t>
      </w:r>
      <w:r>
        <w:fldChar w:fldCharType="begin"/>
      </w:r>
      <w:r>
        <w:instrText xml:space="preserve"> REF CadEE_Target_114 \h </w:instrText>
      </w:r>
      <w:r>
        <w:fldChar w:fldCharType="separate"/>
      </w:r>
      <w:r>
        <w:t xml:space="preserve">34</w:t>
      </w:r>
      <w:r>
        <w:fldChar w:fldCharType="end"/>
      </w:r>
      <w:r>
        <w:t xml:space="preserve">); </w:t>
      </w:r>
      <w:r>
        <w:rPr>
          <w:rFonts w:ascii="Cambria Math" w:hAnsi="Cambria Math" w:eastAsia="Cambria Math" w:cs="Cambria Math"/>
        </w:rPr>
        <w:t xml:space="preserve">U</w:t>
      </w:r>
      <w:r>
        <w:rPr>
          <w:rFonts w:ascii="Cambria Math" w:hAnsi="Cambria Math" w:eastAsia="Cambria Math" w:cs="Cambria Math"/>
          <w:vertAlign w:val="subscript"/>
        </w:rPr>
        <w:t xml:space="preserve">c 11</w:t>
      </w:r>
      <w:r>
        <w:t xml:space="preserve"> - коефіцієнт теплопередачі непрозорої конструкції, див. табл. </w:t>
      </w:r>
      <w:r>
        <w:fldChar w:fldCharType="begin"/>
      </w:r>
      <w:r>
        <w:instrText xml:space="preserve"> REF CadEE_Target_558 \h </w:instrText>
      </w:r>
      <w:r>
        <w:fldChar w:fldCharType="separate"/>
      </w:r>
      <w:r>
        <w:t xml:space="preserve">7.2</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cp 11</w:t>
      </w:r>
      <w:r>
        <w:t xml:space="preserve">, див. табл. </w:t>
      </w:r>
      <w:r>
        <w:fldChar w:fldCharType="begin"/>
      </w:r>
      <w:r>
        <w:instrText xml:space="preserve"> REF CadEE_Target_558 \h </w:instrText>
      </w:r>
      <w:r>
        <w:fldChar w:fldCharType="separate"/>
      </w:r>
      <w:r>
        <w:t xml:space="preserve">7.2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r 11</w:t>
      </w:r>
      <w:r>
        <w:t xml:space="preserve"> - коефіцієнт теплопередачі випромінюванням зовнішньої поверхні конструкції, див. п. </w:t>
      </w:r>
      <w:r>
        <w:fldChar w:fldCharType="begin"/>
      </w:r>
      <w:r>
        <w:instrText xml:space="preserve"> REF CadEE_Target_686 \n \h </w:instrText>
      </w:r>
      <w:r>
        <w:fldChar w:fldCharType="separate"/>
      </w:r>
      <w:r>
        <w:t xml:space="preserve">7.5.11.2</w:t>
      </w:r>
      <w:r>
        <w:fldChar w:fldCharType="end"/>
      </w:r>
      <w:r>
        <w:t xml:space="preserve">; </w:t>
      </w:r>
      <w:r>
        <w:rPr>
          <w:rFonts w:ascii="Cambria Math" w:hAnsi="Cambria Math" w:eastAsia="Cambria Math" w:cs="Cambria Math"/>
        </w:rPr>
        <w:t xml:space="preserve">Δθ</w:t>
      </w:r>
      <w:r>
        <w:rPr>
          <w:rFonts w:ascii="Cambria Math" w:hAnsi="Cambria Math" w:eastAsia="Cambria Math" w:cs="Cambria Math"/>
          <w:vertAlign w:val="subscript"/>
        </w:rPr>
        <w:t xml:space="preserve">er</w:t>
      </w:r>
      <w:r>
        <w:t xml:space="preserve"> - те саме, що у формулі (</w:t>
      </w:r>
      <w:r>
        <w:fldChar w:fldCharType="begin"/>
      </w:r>
      <w:r>
        <w:instrText xml:space="preserve"> REF CadEE_Target_639 \h </w:instrText>
      </w:r>
      <w:r>
        <w:fldChar w:fldCharType="separate"/>
      </w:r>
      <w:r>
        <w:t xml:space="preserve">288</w:t>
      </w:r>
      <w:r>
        <w:fldChar w:fldCharType="end"/>
      </w:r>
      <w:r>
        <w:t xml:space="preserve">).</w:t>
      </w:r>
    </w:p>
    <w:p>
      <w:pPr>
        <w:pStyle w:val="CadEENormalText"/>
      </w:pPr>
      <w:r>
        <w:t xml:space="preserve">Значення поверхневого опору, площі та температури див. п. </w:t>
      </w:r>
      <w:r>
        <w:fldChar w:fldCharType="begin"/>
      </w:r>
      <w:r>
        <w:instrText xml:space="preserve"> REF CadEE_Target_533 \n \h </w:instrText>
      </w:r>
      <w:r>
        <w:fldChar w:fldCharType="separate"/>
      </w:r>
      <w:r>
        <w:t xml:space="preserve">7.1.1</w:t>
      </w:r>
      <w:r>
        <w:fldChar w:fldCharType="end"/>
      </w:r>
      <w:r>
        <w:t xml:space="preserve">, </w:t>
      </w:r>
      <w:r>
        <w:fldChar w:fldCharType="begin"/>
      </w:r>
      <w:r>
        <w:instrText xml:space="preserve"> REF CadEE_Target_558 \h </w:instrText>
      </w:r>
      <w:r>
        <w:fldChar w:fldCharType="separate"/>
      </w:r>
      <w:r>
        <w:t xml:space="preserve">7.2</w:t>
      </w:r>
      <w:r>
        <w:fldChar w:fldCharType="end"/>
      </w:r>
      <w:r>
        <w:t xml:space="preserve"> та </w:t>
      </w:r>
      <w:r>
        <w:fldChar w:fldCharType="begin"/>
      </w:r>
      <w:r>
        <w:instrText xml:space="preserve"> REF CadEE_Target_535 \n \h </w:instrText>
      </w:r>
      <w:r>
        <w:fldChar w:fldCharType="separate"/>
      </w:r>
      <w:r>
        <w:t xml:space="preserve">7.1.2</w:t>
      </w:r>
      <w:r>
        <w:fldChar w:fldCharType="end"/>
      </w:r>
      <w:r>
        <w:t xml:space="preserve"> </w:t>
      </w:r>
    </w:p>
    <w:p>
      <w:pPr>
        <w:pStyle w:val="CadEENormalText"/>
        <w:numPr>
          <w:ilvl w:val="3"/>
          <w:numId w:val="1"/>
        </w:numPr>
      </w:pPr>
      <w:bookmarkStart w:id="690" w:name="CadEE_Target_690"/>
      <w:r>
        <w:t xml:space="preserve">Коефіцієнт форми приймаємо згідно з п. 13.2.1 ДСТУ 9190:2022:</w:t>
      </w:r>
      <w:bookmarkEnd w:id="69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F</m:t>
                        </m:r>
                      </m:e>
                      <m:sub>
                        <m:r>
                          <m:rPr>
                            <m:sty m:val="i"/>
                          </m:rPr>
                          <m:t>r</m:t>
                        </m:r>
                      </m:sub>
                    </m:sSub>
                  </m:e>
                  <m:sub>
                    <m:r>
                      <m:t>11</m:t>
                    </m:r>
                  </m:sub>
                </m:sSub>
                <m:r>
                  <m:t>=</m:t>
                </m:r>
                <m:r>
                  <m:t>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91" w:name="CadEE_Target_691"/>
            <w:r>
              <w:fldChar w:fldCharType="begin"/>
            </w:r>
            <w:r>
              <w:instrText xml:space="preserve"> SEQ CadEE_Formula \* ARABIC </w:instrText>
            </w:r>
            <w:r>
              <w:fldChar w:fldCharType="separate"/>
            </w:r>
            <w:r>
              <w:t xml:space="preserve">309</w:t>
            </w:r>
            <w:r>
              <w:fldChar w:fldCharType="end"/>
            </w:r>
            <w:bookmarkEnd w:id="691"/>
            <w:r>
              <w:t>)</w:t>
            </w:r>
          </w:p>
        </w:tc>
      </w:tr>
    </w:tbl>
    <w:p>
      <w:pPr>
        <w:pStyle w:val="CadEENormalText"/>
        <w:numPr>
          <w:ilvl w:val="1"/>
          <w:numId w:val="1"/>
        </w:numPr>
      </w:pPr>
      <w:bookmarkStart w:id="692" w:name="CadEE_Target_692"/>
      <w:r>
        <w:t xml:space="preserve">Сонячні теплонадходження згідно з п. 11.3.2 через кожну конструкцію будівлі обчислені в Додатку А п. A.2</w:t>
      </w:r>
      <w:bookmarkEnd w:id="692"/>
    </w:p>
    <w:p>
      <w:pPr>
        <w:pStyle w:val="CadEENormalText"/>
        <w:numPr>
          <w:ilvl w:val="1"/>
          <w:numId w:val="1"/>
        </w:numPr>
      </w:pPr>
      <w:bookmarkStart w:id="693" w:name="CadEE_Target_693"/>
      <w:r>
        <w:t xml:space="preserve">Теплонадходження від сонця до зони будівлі, що розглядають, розраховуємо для кожного місяця згідно з п. 11.2 ДСТУ 9190:2022</w:t>
      </w:r>
      <w:bookmarkEnd w:id="693"/>
    </w:p>
    <w:p>
      <w:pPr>
        <w:pStyle w:val="CadEENormalText"/>
      </w:pPr>
      <w:r>
        <w:t xml:space="preserve">Сумарні сонячні теплові надходження для періоду опалення обчислені в табл. </w:t>
      </w:r>
      <w:r>
        <w:fldChar w:fldCharType="begin"/>
      </w:r>
      <w:r>
        <w:instrText xml:space="preserve"> REF CadEE_Target_1921 \h </w:instrText>
      </w:r>
      <w:r>
        <w:fldChar w:fldCharType="separate"/>
      </w:r>
      <w:r>
        <w:t xml:space="preserve">А.2.1</w:t>
      </w:r>
      <w:r>
        <w:fldChar w:fldCharType="end"/>
      </w:r>
      <w:r>
        <w:t xml:space="preserve">, для періоду охолодження - в табл. </w:t>
      </w:r>
      <w:r>
        <w:fldChar w:fldCharType="begin"/>
      </w:r>
      <w:r>
        <w:instrText xml:space="preserve"> REF CadEE_Target_1922 \h </w:instrText>
      </w:r>
      <w:r>
        <w:fldChar w:fldCharType="separate"/>
      </w:r>
      <w:r>
        <w:t xml:space="preserve">А.2.2</w:t>
      </w:r>
      <w:r>
        <w:fldChar w:fldCharType="end"/>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sol</m:t>
                            </m:r>
                          </m:sub>
                        </m:sSub>
                      </m:e>
                      <m:sub>
                        <m:r>
                          <m:rPr>
                            <m:sty m:val="i"/>
                          </m:rPr>
                          <m:t>H</m:t>
                        </m:r>
                      </m:sub>
                    </m:sSub>
                  </m:e>
                  <m:sub>
                    <m:r>
                      <m:t>1</m:t>
                    </m:r>
                  </m:sub>
                </m:sSub>
                <m:r>
                  <m:t>=</m:t>
                </m:r>
                <m:r>
                  <m:t>0.001</m:t>
                </m:r>
                <m:sSub>
                  <m:e>
                    <m:sSub>
                      <m:e>
                        <m:sSub>
                          <m:e>
                            <m:r>
                              <m:t>Φ</m:t>
                            </m:r>
                          </m:e>
                          <m:sub>
                            <m:r>
                              <m:rPr>
                                <m:sty m:val="i"/>
                              </m:rPr>
                              <m:t>sol</m:t>
                            </m:r>
                          </m:sub>
                        </m:sSub>
                      </m:e>
                      <m:sub>
                        <m:r>
                          <m:rPr>
                            <m:sty m:val="i"/>
                          </m:rPr>
                          <m:t>H</m:t>
                        </m:r>
                      </m:sub>
                    </m:sSub>
                  </m:e>
                  <m:sub>
                    <m:r>
                      <m:t>1</m:t>
                    </m:r>
                  </m:sub>
                </m:sSub>
                <m:sSub>
                  <m:e>
                    <m:r>
                      <m:rPr>
                        <m:sty m:val="i"/>
                      </m:rPr>
                      <m:t>t</m:t>
                    </m:r>
                  </m:e>
                  <m:sub>
                    <m:r>
                      <m:t>1</m:t>
                    </m:r>
                  </m:sub>
                </m:sSub>
                <m:r>
                  <m:t>=</m:t>
                </m:r>
                <m:r>
                  <m:t>35.768</m:t>
                </m:r>
                <m:r>
                  <m:t>·</m:t>
                </m:r>
                <m:r>
                  <m:t>0.001</m:t>
                </m:r>
                <m:r>
                  <m:t>·</m:t>
                </m:r>
                <m:r>
                  <m:t>744</m:t>
                </m:r>
                <m:r>
                  <m:t>=</m:t>
                </m:r>
                <m:r>
                  <m:t>26.612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94" w:name="CadEE_Target_694"/>
            <w:r>
              <w:fldChar w:fldCharType="begin"/>
            </w:r>
            <w:r>
              <w:instrText xml:space="preserve"> SEQ CadEE_Formula \* ARABIC </w:instrText>
            </w:r>
            <w:r>
              <w:fldChar w:fldCharType="separate"/>
            </w:r>
            <w:r>
              <w:t xml:space="preserve">310</w:t>
            </w:r>
            <w:r>
              <w:fldChar w:fldCharType="end"/>
            </w:r>
            <w:bookmarkEnd w:id="694"/>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sol H 1</w:t>
      </w:r>
      <w:r>
        <w:t xml:space="preserve"> - сумарні сонячні теплонадходження за місяць у період опалення,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sol</m:t>
                            </m:r>
                          </m:sub>
                        </m:sSub>
                      </m:e>
                      <m:sub>
                        <m:r>
                          <m:rPr>
                            <m:sty m:val="i"/>
                          </m:rPr>
                          <m:t>C</m:t>
                        </m:r>
                      </m:sub>
                    </m:sSub>
                  </m:e>
                  <m:sub>
                    <m:r>
                      <m:t>1</m:t>
                    </m:r>
                  </m:sub>
                </m:sSub>
                <m:r>
                  <m:t>=</m:t>
                </m:r>
                <m:r>
                  <m:t>0.001</m:t>
                </m:r>
                <m:sSub>
                  <m:e>
                    <m:sSub>
                      <m:e>
                        <m:sSub>
                          <m:e>
                            <m:r>
                              <m:t>Φ</m:t>
                            </m:r>
                          </m:e>
                          <m:sub>
                            <m:r>
                              <m:rPr>
                                <m:sty m:val="i"/>
                              </m:rPr>
                              <m:t>sol</m:t>
                            </m:r>
                          </m:sub>
                        </m:sSub>
                      </m:e>
                      <m:sub>
                        <m:r>
                          <m:rPr>
                            <m:sty m:val="i"/>
                          </m:rPr>
                          <m:t>C</m:t>
                        </m:r>
                      </m:sub>
                    </m:sSub>
                  </m:e>
                  <m:sub>
                    <m:r>
                      <m:t>1</m:t>
                    </m:r>
                  </m:sub>
                </m:sSub>
                <m:sSub>
                  <m:e>
                    <m:r>
                      <m:rPr>
                        <m:sty m:val="i"/>
                      </m:rPr>
                      <m:t>t</m:t>
                    </m:r>
                  </m:e>
                  <m:sub>
                    <m:r>
                      <m:t>1</m:t>
                    </m:r>
                  </m:sub>
                </m:sSub>
                <m:r>
                  <m:t>=</m:t>
                </m:r>
                <m:r>
                  <m:t>35.768</m:t>
                </m:r>
                <m:r>
                  <m:t>·</m:t>
                </m:r>
                <m:r>
                  <m:t>0.001</m:t>
                </m:r>
                <m:r>
                  <m:t>·</m:t>
                </m:r>
                <m:r>
                  <m:t>744</m:t>
                </m:r>
                <m:r>
                  <m:t>=</m:t>
                </m:r>
                <m:r>
                  <m:t>26.612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95" w:name="CadEE_Target_695"/>
            <w:r>
              <w:fldChar w:fldCharType="begin"/>
            </w:r>
            <w:r>
              <w:instrText xml:space="preserve"> SEQ CadEE_Formula \* ARABIC </w:instrText>
            </w:r>
            <w:r>
              <w:fldChar w:fldCharType="separate"/>
            </w:r>
            <w:r>
              <w:t xml:space="preserve">311</w:t>
            </w:r>
            <w:r>
              <w:fldChar w:fldCharType="end"/>
            </w:r>
            <w:bookmarkEnd w:id="695"/>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sol C 1</w:t>
      </w:r>
      <w:r>
        <w:t xml:space="preserve"> - сумарні сонячні теплонадходження за місяць у період охолодження,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sol</m:t>
                            </m:r>
                          </m:sub>
                        </m:sSub>
                      </m:e>
                      <m:sub>
                        <m:r>
                          <m:rPr>
                            <m:sty m:val="i"/>
                          </m:rPr>
                          <m:t>H</m:t>
                        </m:r>
                      </m:sub>
                    </m:sSub>
                  </m:e>
                  <m:sub>
                    <m:r>
                      <m:t>2</m:t>
                    </m:r>
                  </m:sub>
                </m:sSub>
                <m:r>
                  <m:t>=</m:t>
                </m:r>
                <m:r>
                  <m:t>0.001</m:t>
                </m:r>
                <m:sSub>
                  <m:e>
                    <m:sSub>
                      <m:e>
                        <m:sSub>
                          <m:e>
                            <m:r>
                              <m:t>Φ</m:t>
                            </m:r>
                          </m:e>
                          <m:sub>
                            <m:r>
                              <m:rPr>
                                <m:sty m:val="i"/>
                              </m:rPr>
                              <m:t>sol</m:t>
                            </m:r>
                          </m:sub>
                        </m:sSub>
                      </m:e>
                      <m:sub>
                        <m:r>
                          <m:rPr>
                            <m:sty m:val="i"/>
                          </m:rPr>
                          <m:t>H</m:t>
                        </m:r>
                      </m:sub>
                    </m:sSub>
                  </m:e>
                  <m:sub>
                    <m:r>
                      <m:t>2</m:t>
                    </m:r>
                  </m:sub>
                </m:sSub>
                <m:sSub>
                  <m:e>
                    <m:r>
                      <m:rPr>
                        <m:sty m:val="i"/>
                      </m:rPr>
                      <m:t>t</m:t>
                    </m:r>
                  </m:e>
                  <m:sub>
                    <m:r>
                      <m:t>2</m:t>
                    </m:r>
                  </m:sub>
                </m:sSub>
                <m:r>
                  <m:t>=</m:t>
                </m:r>
                <m:r>
                  <m:t>113.505</m:t>
                </m:r>
                <m:r>
                  <m:t>·</m:t>
                </m:r>
                <m:r>
                  <m:t>0.001</m:t>
                </m:r>
                <m:r>
                  <m:t>·</m:t>
                </m:r>
                <m:r>
                  <m:t>672</m:t>
                </m:r>
                <m:r>
                  <m:t>=</m:t>
                </m:r>
                <m:r>
                  <m:t>76.276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96" w:name="CadEE_Target_696"/>
            <w:r>
              <w:fldChar w:fldCharType="begin"/>
            </w:r>
            <w:r>
              <w:instrText xml:space="preserve"> SEQ CadEE_Formula \* ARABIC </w:instrText>
            </w:r>
            <w:r>
              <w:fldChar w:fldCharType="separate"/>
            </w:r>
            <w:r>
              <w:t xml:space="preserve">312</w:t>
            </w:r>
            <w:r>
              <w:fldChar w:fldCharType="end"/>
            </w:r>
            <w:bookmarkEnd w:id="696"/>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sol H 2</w:t>
      </w:r>
      <w:r>
        <w:t xml:space="preserve"> - сумарні сонячні теплонадходження за місяць у період опалення,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2</w:t>
      </w:r>
      <w:r>
        <w:t xml:space="preserve"> - те саме, що у формулі (</w:t>
      </w:r>
      <w:r>
        <w:fldChar w:fldCharType="begin"/>
      </w:r>
      <w:r>
        <w:instrText xml:space="preserve"> REF CadEE_Target_174 \h </w:instrText>
      </w:r>
      <w:r>
        <w:fldChar w:fldCharType="separate"/>
      </w:r>
      <w:r>
        <w:t xml:space="preserve">55</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sol</m:t>
                            </m:r>
                          </m:sub>
                        </m:sSub>
                      </m:e>
                      <m:sub>
                        <m:r>
                          <m:rPr>
                            <m:sty m:val="i"/>
                          </m:rPr>
                          <m:t>C</m:t>
                        </m:r>
                      </m:sub>
                    </m:sSub>
                  </m:e>
                  <m:sub>
                    <m:r>
                      <m:t>2</m:t>
                    </m:r>
                  </m:sub>
                </m:sSub>
                <m:r>
                  <m:t>=</m:t>
                </m:r>
                <m:r>
                  <m:t>0.001</m:t>
                </m:r>
                <m:sSub>
                  <m:e>
                    <m:sSub>
                      <m:e>
                        <m:sSub>
                          <m:e>
                            <m:r>
                              <m:t>Φ</m:t>
                            </m:r>
                          </m:e>
                          <m:sub>
                            <m:r>
                              <m:rPr>
                                <m:sty m:val="i"/>
                              </m:rPr>
                              <m:t>sol</m:t>
                            </m:r>
                          </m:sub>
                        </m:sSub>
                      </m:e>
                      <m:sub>
                        <m:r>
                          <m:rPr>
                            <m:sty m:val="i"/>
                          </m:rPr>
                          <m:t>C</m:t>
                        </m:r>
                      </m:sub>
                    </m:sSub>
                  </m:e>
                  <m:sub>
                    <m:r>
                      <m:t>2</m:t>
                    </m:r>
                  </m:sub>
                </m:sSub>
                <m:sSub>
                  <m:e>
                    <m:r>
                      <m:rPr>
                        <m:sty m:val="i"/>
                      </m:rPr>
                      <m:t>t</m:t>
                    </m:r>
                  </m:e>
                  <m:sub>
                    <m:r>
                      <m:t>2</m:t>
                    </m:r>
                  </m:sub>
                </m:sSub>
                <m:r>
                  <m:t>=</m:t>
                </m:r>
                <m:r>
                  <m:t>113.505</m:t>
                </m:r>
                <m:r>
                  <m:t>·</m:t>
                </m:r>
                <m:r>
                  <m:t>0.001</m:t>
                </m:r>
                <m:r>
                  <m:t>·</m:t>
                </m:r>
                <m:r>
                  <m:t>672</m:t>
                </m:r>
                <m:r>
                  <m:t>=</m:t>
                </m:r>
                <m:r>
                  <m:t>76.276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97" w:name="CadEE_Target_697"/>
            <w:r>
              <w:fldChar w:fldCharType="begin"/>
            </w:r>
            <w:r>
              <w:instrText xml:space="preserve"> SEQ CadEE_Formula \* ARABIC </w:instrText>
            </w:r>
            <w:r>
              <w:fldChar w:fldCharType="separate"/>
            </w:r>
            <w:r>
              <w:t xml:space="preserve">313</w:t>
            </w:r>
            <w:r>
              <w:fldChar w:fldCharType="end"/>
            </w:r>
            <w:bookmarkEnd w:id="697"/>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sol C 2</w:t>
      </w:r>
      <w:r>
        <w:t xml:space="preserve"> - сумарні сонячні теплонадходження за місяць у період охолодження,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2</w:t>
      </w:r>
      <w:r>
        <w:t xml:space="preserve"> - те саме, що у формулі (</w:t>
      </w:r>
      <w:r>
        <w:fldChar w:fldCharType="begin"/>
      </w:r>
      <w:r>
        <w:instrText xml:space="preserve"> REF CadEE_Target_174 \h </w:instrText>
      </w:r>
      <w:r>
        <w:fldChar w:fldCharType="separate"/>
      </w:r>
      <w:r>
        <w:t xml:space="preserve">55</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sol</m:t>
                            </m:r>
                          </m:sub>
                        </m:sSub>
                      </m:e>
                      <m:sub>
                        <m:r>
                          <m:rPr>
                            <m:sty m:val="i"/>
                          </m:rPr>
                          <m:t>H</m:t>
                        </m:r>
                      </m:sub>
                    </m:sSub>
                  </m:e>
                  <m:sub>
                    <m:r>
                      <m:t>3</m:t>
                    </m:r>
                  </m:sub>
                </m:sSub>
                <m:r>
                  <m:t>=</m:t>
                </m:r>
                <m:r>
                  <m:t>0.001</m:t>
                </m:r>
                <m:sSub>
                  <m:e>
                    <m:sSub>
                      <m:e>
                        <m:sSub>
                          <m:e>
                            <m:r>
                              <m:t>Φ</m:t>
                            </m:r>
                          </m:e>
                          <m:sub>
                            <m:r>
                              <m:rPr>
                                <m:sty m:val="i"/>
                              </m:rPr>
                              <m:t>sol</m:t>
                            </m:r>
                          </m:sub>
                        </m:sSub>
                      </m:e>
                      <m:sub>
                        <m:r>
                          <m:rPr>
                            <m:sty m:val="i"/>
                          </m:rPr>
                          <m:t>H</m:t>
                        </m:r>
                      </m:sub>
                    </m:sSub>
                  </m:e>
                  <m:sub>
                    <m:r>
                      <m:t>3</m:t>
                    </m:r>
                  </m:sub>
                </m:sSub>
                <m:sSub>
                  <m:e>
                    <m:r>
                      <m:rPr>
                        <m:sty m:val="i"/>
                      </m:rPr>
                      <m:t>t</m:t>
                    </m:r>
                  </m:e>
                  <m:sub>
                    <m:r>
                      <m:t>3</m:t>
                    </m:r>
                  </m:sub>
                </m:sSub>
                <m:r>
                  <m:t>=</m:t>
                </m:r>
                <m:r>
                  <m:t>214.487</m:t>
                </m:r>
                <m:r>
                  <m:t>·</m:t>
                </m:r>
                <m:r>
                  <m:t>0.001</m:t>
                </m:r>
                <m:r>
                  <m:t>·</m:t>
                </m:r>
                <m:r>
                  <m:t>744</m:t>
                </m:r>
                <m:r>
                  <m:t>=</m:t>
                </m:r>
                <m:r>
                  <m:t>159.579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98" w:name="CadEE_Target_698"/>
            <w:r>
              <w:fldChar w:fldCharType="begin"/>
            </w:r>
            <w:r>
              <w:instrText xml:space="preserve"> SEQ CadEE_Formula \* ARABIC </w:instrText>
            </w:r>
            <w:r>
              <w:fldChar w:fldCharType="separate"/>
            </w:r>
            <w:r>
              <w:t xml:space="preserve">314</w:t>
            </w:r>
            <w:r>
              <w:fldChar w:fldCharType="end"/>
            </w:r>
            <w:bookmarkEnd w:id="698"/>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sol H 3</w:t>
      </w:r>
      <w:r>
        <w:t xml:space="preserve"> - сумарні сонячні теплонадходження за місяць у період опалення,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3</w:t>
      </w:r>
      <w:r>
        <w:t xml:space="preserve"> - те саме, що у формулі (</w:t>
      </w:r>
      <w:r>
        <w:fldChar w:fldCharType="begin"/>
      </w:r>
      <w:r>
        <w:instrText xml:space="preserve"> REF CadEE_Target_175 \h </w:instrText>
      </w:r>
      <w:r>
        <w:fldChar w:fldCharType="separate"/>
      </w:r>
      <w:r>
        <w:t xml:space="preserve">56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sol</m:t>
                            </m:r>
                          </m:sub>
                        </m:sSub>
                      </m:e>
                      <m:sub>
                        <m:r>
                          <m:rPr>
                            <m:sty m:val="i"/>
                          </m:rPr>
                          <m:t>C</m:t>
                        </m:r>
                      </m:sub>
                    </m:sSub>
                  </m:e>
                  <m:sub>
                    <m:r>
                      <m:t>3</m:t>
                    </m:r>
                  </m:sub>
                </m:sSub>
                <m:r>
                  <m:t>=</m:t>
                </m:r>
                <m:r>
                  <m:t>0.001</m:t>
                </m:r>
                <m:sSub>
                  <m:e>
                    <m:sSub>
                      <m:e>
                        <m:sSub>
                          <m:e>
                            <m:r>
                              <m:t>Φ</m:t>
                            </m:r>
                          </m:e>
                          <m:sub>
                            <m:r>
                              <m:rPr>
                                <m:sty m:val="i"/>
                              </m:rPr>
                              <m:t>sol</m:t>
                            </m:r>
                          </m:sub>
                        </m:sSub>
                      </m:e>
                      <m:sub>
                        <m:r>
                          <m:rPr>
                            <m:sty m:val="i"/>
                          </m:rPr>
                          <m:t>C</m:t>
                        </m:r>
                      </m:sub>
                    </m:sSub>
                  </m:e>
                  <m:sub>
                    <m:r>
                      <m:t>3</m:t>
                    </m:r>
                  </m:sub>
                </m:sSub>
                <m:sSub>
                  <m:e>
                    <m:r>
                      <m:rPr>
                        <m:sty m:val="i"/>
                      </m:rPr>
                      <m:t>t</m:t>
                    </m:r>
                  </m:e>
                  <m:sub>
                    <m:r>
                      <m:t>3</m:t>
                    </m:r>
                  </m:sub>
                </m:sSub>
                <m:r>
                  <m:t>=</m:t>
                </m:r>
                <m:r>
                  <m:t>214.487</m:t>
                </m:r>
                <m:r>
                  <m:t>·</m:t>
                </m:r>
                <m:r>
                  <m:t>0.001</m:t>
                </m:r>
                <m:r>
                  <m:t>·</m:t>
                </m:r>
                <m:r>
                  <m:t>744</m:t>
                </m:r>
                <m:r>
                  <m:t>=</m:t>
                </m:r>
                <m:r>
                  <m:t>159.579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699" w:name="CadEE_Target_699"/>
            <w:r>
              <w:fldChar w:fldCharType="begin"/>
            </w:r>
            <w:r>
              <w:instrText xml:space="preserve"> SEQ CadEE_Formula \* ARABIC </w:instrText>
            </w:r>
            <w:r>
              <w:fldChar w:fldCharType="separate"/>
            </w:r>
            <w:r>
              <w:t xml:space="preserve">315</w:t>
            </w:r>
            <w:r>
              <w:fldChar w:fldCharType="end"/>
            </w:r>
            <w:bookmarkEnd w:id="699"/>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sol C 3</w:t>
      </w:r>
      <w:r>
        <w:t xml:space="preserve"> - сумарні сонячні теплонадходження за місяць у період охолодження,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3</w:t>
      </w:r>
      <w:r>
        <w:t xml:space="preserve"> - те саме, що у формулі (</w:t>
      </w:r>
      <w:r>
        <w:fldChar w:fldCharType="begin"/>
      </w:r>
      <w:r>
        <w:instrText xml:space="preserve"> REF CadEE_Target_175 \h </w:instrText>
      </w:r>
      <w:r>
        <w:fldChar w:fldCharType="separate"/>
      </w:r>
      <w:r>
        <w:t xml:space="preserve">56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sol</m:t>
                            </m:r>
                          </m:sub>
                        </m:sSub>
                      </m:e>
                      <m:sub>
                        <m:r>
                          <m:rPr>
                            <m:sty m:val="i"/>
                          </m:rPr>
                          <m:t>H</m:t>
                        </m:r>
                      </m:sub>
                    </m:sSub>
                  </m:e>
                  <m:sub>
                    <m:r>
                      <m:t>4</m:t>
                    </m:r>
                  </m:sub>
                </m:sSub>
                <m:r>
                  <m:t>=</m:t>
                </m:r>
                <m:r>
                  <m:t>0.001</m:t>
                </m:r>
                <m:sSub>
                  <m:e>
                    <m:sSub>
                      <m:e>
                        <m:sSub>
                          <m:e>
                            <m:r>
                              <m:t>Φ</m:t>
                            </m:r>
                          </m:e>
                          <m:sub>
                            <m:r>
                              <m:rPr>
                                <m:sty m:val="i"/>
                              </m:rPr>
                              <m:t>sol</m:t>
                            </m:r>
                          </m:sub>
                        </m:sSub>
                      </m:e>
                      <m:sub>
                        <m:r>
                          <m:rPr>
                            <m:sty m:val="i"/>
                          </m:rPr>
                          <m:t>H</m:t>
                        </m:r>
                      </m:sub>
                    </m:sSub>
                  </m:e>
                  <m:sub>
                    <m:r>
                      <m:t>4</m:t>
                    </m:r>
                  </m:sub>
                </m:sSub>
                <m:sSub>
                  <m:e>
                    <m:r>
                      <m:rPr>
                        <m:sty m:val="i"/>
                      </m:rPr>
                      <m:t>t</m:t>
                    </m:r>
                  </m:e>
                  <m:sub>
                    <m:r>
                      <m:t>4</m:t>
                    </m:r>
                  </m:sub>
                </m:sSub>
                <m:r>
                  <m:t>=</m:t>
                </m:r>
                <m:r>
                  <m:t>278.934</m:t>
                </m:r>
                <m:r>
                  <m:t>·</m:t>
                </m:r>
                <m:r>
                  <m:t>0.001</m:t>
                </m:r>
                <m:r>
                  <m:t>·</m:t>
                </m:r>
                <m:r>
                  <m:t>720</m:t>
                </m:r>
                <m:r>
                  <m:t>=</m:t>
                </m:r>
                <m:r>
                  <m:t>200.832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00" w:name="CadEE_Target_700"/>
            <w:r>
              <w:fldChar w:fldCharType="begin"/>
            </w:r>
            <w:r>
              <w:instrText xml:space="preserve"> SEQ CadEE_Formula \* ARABIC </w:instrText>
            </w:r>
            <w:r>
              <w:fldChar w:fldCharType="separate"/>
            </w:r>
            <w:r>
              <w:t xml:space="preserve">316</w:t>
            </w:r>
            <w:r>
              <w:fldChar w:fldCharType="end"/>
            </w:r>
            <w:bookmarkEnd w:id="700"/>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sol H 4</w:t>
      </w:r>
      <w:r>
        <w:t xml:space="preserve"> - сумарні сонячні теплонадходження за місяць у період опалення,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4</w:t>
      </w:r>
      <w:r>
        <w:t xml:space="preserve"> - те саме, що у формулі (</w:t>
      </w:r>
      <w:r>
        <w:fldChar w:fldCharType="begin"/>
      </w:r>
      <w:r>
        <w:instrText xml:space="preserve"> REF CadEE_Target_176 \h </w:instrText>
      </w:r>
      <w:r>
        <w:fldChar w:fldCharType="separate"/>
      </w:r>
      <w:r>
        <w:t xml:space="preserve">57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sol</m:t>
                            </m:r>
                          </m:sub>
                        </m:sSub>
                      </m:e>
                      <m:sub>
                        <m:r>
                          <m:rPr>
                            <m:sty m:val="i"/>
                          </m:rPr>
                          <m:t>C</m:t>
                        </m:r>
                      </m:sub>
                    </m:sSub>
                  </m:e>
                  <m:sub>
                    <m:r>
                      <m:t>4</m:t>
                    </m:r>
                  </m:sub>
                </m:sSub>
                <m:r>
                  <m:t>=</m:t>
                </m:r>
                <m:r>
                  <m:t>0.001</m:t>
                </m:r>
                <m:sSub>
                  <m:e>
                    <m:sSub>
                      <m:e>
                        <m:sSub>
                          <m:e>
                            <m:r>
                              <m:t>Φ</m:t>
                            </m:r>
                          </m:e>
                          <m:sub>
                            <m:r>
                              <m:rPr>
                                <m:sty m:val="i"/>
                              </m:rPr>
                              <m:t>sol</m:t>
                            </m:r>
                          </m:sub>
                        </m:sSub>
                      </m:e>
                      <m:sub>
                        <m:r>
                          <m:rPr>
                            <m:sty m:val="i"/>
                          </m:rPr>
                          <m:t>C</m:t>
                        </m:r>
                      </m:sub>
                    </m:sSub>
                  </m:e>
                  <m:sub>
                    <m:r>
                      <m:t>4</m:t>
                    </m:r>
                  </m:sub>
                </m:sSub>
                <m:sSub>
                  <m:e>
                    <m:r>
                      <m:rPr>
                        <m:sty m:val="i"/>
                      </m:rPr>
                      <m:t>t</m:t>
                    </m:r>
                  </m:e>
                  <m:sub>
                    <m:r>
                      <m:t>4</m:t>
                    </m:r>
                  </m:sub>
                </m:sSub>
                <m:r>
                  <m:t>=</m:t>
                </m:r>
                <m:r>
                  <m:t>278.934</m:t>
                </m:r>
                <m:r>
                  <m:t>·</m:t>
                </m:r>
                <m:r>
                  <m:t>0.001</m:t>
                </m:r>
                <m:r>
                  <m:t>·</m:t>
                </m:r>
                <m:r>
                  <m:t>720</m:t>
                </m:r>
                <m:r>
                  <m:t>=</m:t>
                </m:r>
                <m:r>
                  <m:t>200.832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01" w:name="CadEE_Target_701"/>
            <w:r>
              <w:fldChar w:fldCharType="begin"/>
            </w:r>
            <w:r>
              <w:instrText xml:space="preserve"> SEQ CadEE_Formula \* ARABIC </w:instrText>
            </w:r>
            <w:r>
              <w:fldChar w:fldCharType="separate"/>
            </w:r>
            <w:r>
              <w:t xml:space="preserve">317</w:t>
            </w:r>
            <w:r>
              <w:fldChar w:fldCharType="end"/>
            </w:r>
            <w:bookmarkEnd w:id="701"/>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sol C 4</w:t>
      </w:r>
      <w:r>
        <w:t xml:space="preserve"> - сумарні сонячні теплонадходження за місяць у період охолодження,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4</w:t>
      </w:r>
      <w:r>
        <w:t xml:space="preserve"> - те саме, що у формулі (</w:t>
      </w:r>
      <w:r>
        <w:fldChar w:fldCharType="begin"/>
      </w:r>
      <w:r>
        <w:instrText xml:space="preserve"> REF CadEE_Target_176 \h </w:instrText>
      </w:r>
      <w:r>
        <w:fldChar w:fldCharType="separate"/>
      </w:r>
      <w:r>
        <w:t xml:space="preserve">57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sol</m:t>
                            </m:r>
                          </m:sub>
                        </m:sSub>
                      </m:e>
                      <m:sub>
                        <m:r>
                          <m:rPr>
                            <m:sty m:val="i"/>
                          </m:rPr>
                          <m:t>H</m:t>
                        </m:r>
                      </m:sub>
                    </m:sSub>
                  </m:e>
                  <m:sub>
                    <m:r>
                      <m:t>5</m:t>
                    </m:r>
                  </m:sub>
                </m:sSub>
                <m:r>
                  <m:t>=</m:t>
                </m:r>
                <m:r>
                  <m:t>0.001</m:t>
                </m:r>
                <m:sSub>
                  <m:e>
                    <m:sSub>
                      <m:e>
                        <m:sSub>
                          <m:e>
                            <m:r>
                              <m:t>Φ</m:t>
                            </m:r>
                          </m:e>
                          <m:sub>
                            <m:r>
                              <m:rPr>
                                <m:sty m:val="i"/>
                              </m:rPr>
                              <m:t>sol</m:t>
                            </m:r>
                          </m:sub>
                        </m:sSub>
                      </m:e>
                      <m:sub>
                        <m:r>
                          <m:rPr>
                            <m:sty m:val="i"/>
                          </m:rPr>
                          <m:t>H</m:t>
                        </m:r>
                      </m:sub>
                    </m:sSub>
                  </m:e>
                  <m:sub>
                    <m:r>
                      <m:t>5</m:t>
                    </m:r>
                  </m:sub>
                </m:sSub>
                <m:sSub>
                  <m:e>
                    <m:r>
                      <m:rPr>
                        <m:sty m:val="i"/>
                      </m:rPr>
                      <m:t>t</m:t>
                    </m:r>
                  </m:e>
                  <m:sub>
                    <m:r>
                      <m:t>5</m:t>
                    </m:r>
                  </m:sub>
                </m:sSub>
                <m:r>
                  <m:t>=</m:t>
                </m:r>
                <m:r>
                  <m:t>377.047</m:t>
                </m:r>
                <m:r>
                  <m:t>·</m:t>
                </m:r>
                <m:r>
                  <m:t>0.001</m:t>
                </m:r>
                <m:r>
                  <m:t>·</m:t>
                </m:r>
                <m:r>
                  <m:t>744</m:t>
                </m:r>
                <m:r>
                  <m:t>=</m:t>
                </m:r>
                <m:r>
                  <m:t>280.523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02" w:name="CadEE_Target_702"/>
            <w:r>
              <w:fldChar w:fldCharType="begin"/>
            </w:r>
            <w:r>
              <w:instrText xml:space="preserve"> SEQ CadEE_Formula \* ARABIC </w:instrText>
            </w:r>
            <w:r>
              <w:fldChar w:fldCharType="separate"/>
            </w:r>
            <w:r>
              <w:t xml:space="preserve">318</w:t>
            </w:r>
            <w:r>
              <w:fldChar w:fldCharType="end"/>
            </w:r>
            <w:bookmarkEnd w:id="702"/>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sol H 5</w:t>
      </w:r>
      <w:r>
        <w:t xml:space="preserve"> - сумарні сонячні теплонадходження за місяць у період опалення,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5</w:t>
      </w:r>
      <w:r>
        <w:t xml:space="preserve"> - те саме, що у формулі (</w:t>
      </w:r>
      <w:r>
        <w:fldChar w:fldCharType="begin"/>
      </w:r>
      <w:r>
        <w:instrText xml:space="preserve"> REF CadEE_Target_177 \h </w:instrText>
      </w:r>
      <w:r>
        <w:fldChar w:fldCharType="separate"/>
      </w:r>
      <w:r>
        <w:t xml:space="preserve">58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sol</m:t>
                            </m:r>
                          </m:sub>
                        </m:sSub>
                      </m:e>
                      <m:sub>
                        <m:r>
                          <m:rPr>
                            <m:sty m:val="i"/>
                          </m:rPr>
                          <m:t>C</m:t>
                        </m:r>
                      </m:sub>
                    </m:sSub>
                  </m:e>
                  <m:sub>
                    <m:r>
                      <m:t>5</m:t>
                    </m:r>
                  </m:sub>
                </m:sSub>
                <m:r>
                  <m:t>=</m:t>
                </m:r>
                <m:r>
                  <m:t>0.001</m:t>
                </m:r>
                <m:sSub>
                  <m:e>
                    <m:sSub>
                      <m:e>
                        <m:sSub>
                          <m:e>
                            <m:r>
                              <m:t>Φ</m:t>
                            </m:r>
                          </m:e>
                          <m:sub>
                            <m:r>
                              <m:rPr>
                                <m:sty m:val="i"/>
                              </m:rPr>
                              <m:t>sol</m:t>
                            </m:r>
                          </m:sub>
                        </m:sSub>
                      </m:e>
                      <m:sub>
                        <m:r>
                          <m:rPr>
                            <m:sty m:val="i"/>
                          </m:rPr>
                          <m:t>C</m:t>
                        </m:r>
                      </m:sub>
                    </m:sSub>
                  </m:e>
                  <m:sub>
                    <m:r>
                      <m:t>5</m:t>
                    </m:r>
                  </m:sub>
                </m:sSub>
                <m:sSub>
                  <m:e>
                    <m:r>
                      <m:rPr>
                        <m:sty m:val="i"/>
                      </m:rPr>
                      <m:t>t</m:t>
                    </m:r>
                  </m:e>
                  <m:sub>
                    <m:r>
                      <m:t>5</m:t>
                    </m:r>
                  </m:sub>
                </m:sSub>
                <m:r>
                  <m:t>=</m:t>
                </m:r>
                <m:r>
                  <m:t>377.047</m:t>
                </m:r>
                <m:r>
                  <m:t>·</m:t>
                </m:r>
                <m:r>
                  <m:t>0.001</m:t>
                </m:r>
                <m:r>
                  <m:t>·</m:t>
                </m:r>
                <m:r>
                  <m:t>744</m:t>
                </m:r>
                <m:r>
                  <m:t>=</m:t>
                </m:r>
                <m:r>
                  <m:t>280.523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03" w:name="CadEE_Target_703"/>
            <w:r>
              <w:fldChar w:fldCharType="begin"/>
            </w:r>
            <w:r>
              <w:instrText xml:space="preserve"> SEQ CadEE_Formula \* ARABIC </w:instrText>
            </w:r>
            <w:r>
              <w:fldChar w:fldCharType="separate"/>
            </w:r>
            <w:r>
              <w:t xml:space="preserve">319</w:t>
            </w:r>
            <w:r>
              <w:fldChar w:fldCharType="end"/>
            </w:r>
            <w:bookmarkEnd w:id="703"/>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sol C 5</w:t>
      </w:r>
      <w:r>
        <w:t xml:space="preserve"> - сумарні сонячні теплонадходження за місяць у період охолодження,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5</w:t>
      </w:r>
      <w:r>
        <w:t xml:space="preserve"> - те саме, що у формулі (</w:t>
      </w:r>
      <w:r>
        <w:fldChar w:fldCharType="begin"/>
      </w:r>
      <w:r>
        <w:instrText xml:space="preserve"> REF CadEE_Target_177 \h </w:instrText>
      </w:r>
      <w:r>
        <w:fldChar w:fldCharType="separate"/>
      </w:r>
      <w:r>
        <w:t xml:space="preserve">58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sol</m:t>
                            </m:r>
                          </m:sub>
                        </m:sSub>
                      </m:e>
                      <m:sub>
                        <m:r>
                          <m:rPr>
                            <m:sty m:val="i"/>
                          </m:rPr>
                          <m:t>H</m:t>
                        </m:r>
                      </m:sub>
                    </m:sSub>
                  </m:e>
                  <m:sub>
                    <m:r>
                      <m:t>6</m:t>
                    </m:r>
                  </m:sub>
                </m:sSub>
                <m:r>
                  <m:t>=</m:t>
                </m:r>
                <m:r>
                  <m:t>0.001</m:t>
                </m:r>
                <m:sSub>
                  <m:e>
                    <m:sSub>
                      <m:e>
                        <m:sSub>
                          <m:e>
                            <m:r>
                              <m:t>Φ</m:t>
                            </m:r>
                          </m:e>
                          <m:sub>
                            <m:r>
                              <m:rPr>
                                <m:sty m:val="i"/>
                              </m:rPr>
                              <m:t>sol</m:t>
                            </m:r>
                          </m:sub>
                        </m:sSub>
                      </m:e>
                      <m:sub>
                        <m:r>
                          <m:rPr>
                            <m:sty m:val="i"/>
                          </m:rPr>
                          <m:t>H</m:t>
                        </m:r>
                      </m:sub>
                    </m:sSub>
                  </m:e>
                  <m:sub>
                    <m:r>
                      <m:t>6</m:t>
                    </m:r>
                  </m:sub>
                </m:sSub>
                <m:sSub>
                  <m:e>
                    <m:r>
                      <m:rPr>
                        <m:sty m:val="i"/>
                      </m:rPr>
                      <m:t>t</m:t>
                    </m:r>
                  </m:e>
                  <m:sub>
                    <m:r>
                      <m:t>6</m:t>
                    </m:r>
                  </m:sub>
                </m:sSub>
                <m:r>
                  <m:t>=</m:t>
                </m:r>
                <m:r>
                  <m:t>398.28</m:t>
                </m:r>
                <m:r>
                  <m:t>·</m:t>
                </m:r>
                <m:r>
                  <m:t>0.001</m:t>
                </m:r>
                <m:r>
                  <m:t>·</m:t>
                </m:r>
                <m:r>
                  <m:t>720</m:t>
                </m:r>
                <m:r>
                  <m:t>=</m:t>
                </m:r>
                <m:r>
                  <m:t>286.762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04" w:name="CadEE_Target_704"/>
            <w:r>
              <w:fldChar w:fldCharType="begin"/>
            </w:r>
            <w:r>
              <w:instrText xml:space="preserve"> SEQ CadEE_Formula \* ARABIC </w:instrText>
            </w:r>
            <w:r>
              <w:fldChar w:fldCharType="separate"/>
            </w:r>
            <w:r>
              <w:t xml:space="preserve">320</w:t>
            </w:r>
            <w:r>
              <w:fldChar w:fldCharType="end"/>
            </w:r>
            <w:bookmarkEnd w:id="704"/>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sol H 6</w:t>
      </w:r>
      <w:r>
        <w:t xml:space="preserve"> - сумарні сонячні теплонадходження за місяць у період опалення,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6</w:t>
      </w:r>
      <w:r>
        <w:t xml:space="preserve"> - те саме, що у формулі (</w:t>
      </w:r>
      <w:r>
        <w:fldChar w:fldCharType="begin"/>
      </w:r>
      <w:r>
        <w:instrText xml:space="preserve"> REF CadEE_Target_178 \h </w:instrText>
      </w:r>
      <w:r>
        <w:fldChar w:fldCharType="separate"/>
      </w:r>
      <w:r>
        <w:t xml:space="preserve">59</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sol</m:t>
                            </m:r>
                          </m:sub>
                        </m:sSub>
                      </m:e>
                      <m:sub>
                        <m:r>
                          <m:rPr>
                            <m:sty m:val="i"/>
                          </m:rPr>
                          <m:t>C</m:t>
                        </m:r>
                      </m:sub>
                    </m:sSub>
                  </m:e>
                  <m:sub>
                    <m:r>
                      <m:t>6</m:t>
                    </m:r>
                  </m:sub>
                </m:sSub>
                <m:r>
                  <m:t>=</m:t>
                </m:r>
                <m:r>
                  <m:t>0.001</m:t>
                </m:r>
                <m:sSub>
                  <m:e>
                    <m:sSub>
                      <m:e>
                        <m:sSub>
                          <m:e>
                            <m:r>
                              <m:t>Φ</m:t>
                            </m:r>
                          </m:e>
                          <m:sub>
                            <m:r>
                              <m:rPr>
                                <m:sty m:val="i"/>
                              </m:rPr>
                              <m:t>sol</m:t>
                            </m:r>
                          </m:sub>
                        </m:sSub>
                      </m:e>
                      <m:sub>
                        <m:r>
                          <m:rPr>
                            <m:sty m:val="i"/>
                          </m:rPr>
                          <m:t>C</m:t>
                        </m:r>
                      </m:sub>
                    </m:sSub>
                  </m:e>
                  <m:sub>
                    <m:r>
                      <m:t>6</m:t>
                    </m:r>
                  </m:sub>
                </m:sSub>
                <m:sSub>
                  <m:e>
                    <m:r>
                      <m:rPr>
                        <m:sty m:val="i"/>
                      </m:rPr>
                      <m:t>t</m:t>
                    </m:r>
                  </m:e>
                  <m:sub>
                    <m:r>
                      <m:t>6</m:t>
                    </m:r>
                  </m:sub>
                </m:sSub>
                <m:r>
                  <m:t>=</m:t>
                </m:r>
                <m:r>
                  <m:t>398.28</m:t>
                </m:r>
                <m:r>
                  <m:t>·</m:t>
                </m:r>
                <m:r>
                  <m:t>0.001</m:t>
                </m:r>
                <m:r>
                  <m:t>·</m:t>
                </m:r>
                <m:r>
                  <m:t>720</m:t>
                </m:r>
                <m:r>
                  <m:t>=</m:t>
                </m:r>
                <m:r>
                  <m:t>286.762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05" w:name="CadEE_Target_705"/>
            <w:r>
              <w:fldChar w:fldCharType="begin"/>
            </w:r>
            <w:r>
              <w:instrText xml:space="preserve"> SEQ CadEE_Formula \* ARABIC </w:instrText>
            </w:r>
            <w:r>
              <w:fldChar w:fldCharType="separate"/>
            </w:r>
            <w:r>
              <w:t xml:space="preserve">321</w:t>
            </w:r>
            <w:r>
              <w:fldChar w:fldCharType="end"/>
            </w:r>
            <w:bookmarkEnd w:id="705"/>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sol C 6</w:t>
      </w:r>
      <w:r>
        <w:t xml:space="preserve"> - сумарні сонячні теплонадходження за місяць у період охолодження,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6</w:t>
      </w:r>
      <w:r>
        <w:t xml:space="preserve"> - те саме, що у формулі (</w:t>
      </w:r>
      <w:r>
        <w:fldChar w:fldCharType="begin"/>
      </w:r>
      <w:r>
        <w:instrText xml:space="preserve"> REF CadEE_Target_178 \h </w:instrText>
      </w:r>
      <w:r>
        <w:fldChar w:fldCharType="separate"/>
      </w:r>
      <w:r>
        <w:t xml:space="preserve">59</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sol</m:t>
                            </m:r>
                          </m:sub>
                        </m:sSub>
                      </m:e>
                      <m:sub>
                        <m:r>
                          <m:rPr>
                            <m:sty m:val="i"/>
                          </m:rPr>
                          <m:t>H</m:t>
                        </m:r>
                      </m:sub>
                    </m:sSub>
                  </m:e>
                  <m:sub>
                    <m:r>
                      <m:t>7</m:t>
                    </m:r>
                  </m:sub>
                </m:sSub>
                <m:r>
                  <m:t>=</m:t>
                </m:r>
                <m:r>
                  <m:t>0.001</m:t>
                </m:r>
                <m:sSub>
                  <m:e>
                    <m:sSub>
                      <m:e>
                        <m:sSub>
                          <m:e>
                            <m:r>
                              <m:t>Φ</m:t>
                            </m:r>
                          </m:e>
                          <m:sub>
                            <m:r>
                              <m:rPr>
                                <m:sty m:val="i"/>
                              </m:rPr>
                              <m:t>sol</m:t>
                            </m:r>
                          </m:sub>
                        </m:sSub>
                      </m:e>
                      <m:sub>
                        <m:r>
                          <m:rPr>
                            <m:sty m:val="i"/>
                          </m:rPr>
                          <m:t>H</m:t>
                        </m:r>
                      </m:sub>
                    </m:sSub>
                  </m:e>
                  <m:sub>
                    <m:r>
                      <m:t>7</m:t>
                    </m:r>
                  </m:sub>
                </m:sSub>
                <m:sSub>
                  <m:e>
                    <m:r>
                      <m:rPr>
                        <m:sty m:val="i"/>
                      </m:rPr>
                      <m:t>t</m:t>
                    </m:r>
                  </m:e>
                  <m:sub>
                    <m:r>
                      <m:t>7</m:t>
                    </m:r>
                  </m:sub>
                </m:sSub>
                <m:r>
                  <m:t>=</m:t>
                </m:r>
                <m:r>
                  <m:t>373.561</m:t>
                </m:r>
                <m:r>
                  <m:t>·</m:t>
                </m:r>
                <m:r>
                  <m:t>0.001</m:t>
                </m:r>
                <m:r>
                  <m:t>·</m:t>
                </m:r>
                <m:r>
                  <m:t>744</m:t>
                </m:r>
                <m:r>
                  <m:t>=</m:t>
                </m:r>
                <m:r>
                  <m:t>277.93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06" w:name="CadEE_Target_706"/>
            <w:r>
              <w:fldChar w:fldCharType="begin"/>
            </w:r>
            <w:r>
              <w:instrText xml:space="preserve"> SEQ CadEE_Formula \* ARABIC </w:instrText>
            </w:r>
            <w:r>
              <w:fldChar w:fldCharType="separate"/>
            </w:r>
            <w:r>
              <w:t xml:space="preserve">322</w:t>
            </w:r>
            <w:r>
              <w:fldChar w:fldCharType="end"/>
            </w:r>
            <w:bookmarkEnd w:id="706"/>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sol H 7</w:t>
      </w:r>
      <w:r>
        <w:t xml:space="preserve"> - сумарні сонячні теплонадходження за місяць у період опалення,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7</w:t>
      </w:r>
      <w:r>
        <w:t xml:space="preserve"> - те саме, що у формулі (</w:t>
      </w:r>
      <w:r>
        <w:fldChar w:fldCharType="begin"/>
      </w:r>
      <w:r>
        <w:instrText xml:space="preserve"> REF CadEE_Target_179 \h </w:instrText>
      </w:r>
      <w:r>
        <w:fldChar w:fldCharType="separate"/>
      </w:r>
      <w:r>
        <w:t xml:space="preserve">60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sol</m:t>
                            </m:r>
                          </m:sub>
                        </m:sSub>
                      </m:e>
                      <m:sub>
                        <m:r>
                          <m:rPr>
                            <m:sty m:val="i"/>
                          </m:rPr>
                          <m:t>C</m:t>
                        </m:r>
                      </m:sub>
                    </m:sSub>
                  </m:e>
                  <m:sub>
                    <m:r>
                      <m:t>7</m:t>
                    </m:r>
                  </m:sub>
                </m:sSub>
                <m:r>
                  <m:t>=</m:t>
                </m:r>
                <m:r>
                  <m:t>0.001</m:t>
                </m:r>
                <m:sSub>
                  <m:e>
                    <m:sSub>
                      <m:e>
                        <m:sSub>
                          <m:e>
                            <m:r>
                              <m:t>Φ</m:t>
                            </m:r>
                          </m:e>
                          <m:sub>
                            <m:r>
                              <m:rPr>
                                <m:sty m:val="i"/>
                              </m:rPr>
                              <m:t>sol</m:t>
                            </m:r>
                          </m:sub>
                        </m:sSub>
                      </m:e>
                      <m:sub>
                        <m:r>
                          <m:rPr>
                            <m:sty m:val="i"/>
                          </m:rPr>
                          <m:t>C</m:t>
                        </m:r>
                      </m:sub>
                    </m:sSub>
                  </m:e>
                  <m:sub>
                    <m:r>
                      <m:t>7</m:t>
                    </m:r>
                  </m:sub>
                </m:sSub>
                <m:sSub>
                  <m:e>
                    <m:r>
                      <m:rPr>
                        <m:sty m:val="i"/>
                      </m:rPr>
                      <m:t>t</m:t>
                    </m:r>
                  </m:e>
                  <m:sub>
                    <m:r>
                      <m:t>7</m:t>
                    </m:r>
                  </m:sub>
                </m:sSub>
                <m:r>
                  <m:t>=</m:t>
                </m:r>
                <m:r>
                  <m:t>373.561</m:t>
                </m:r>
                <m:r>
                  <m:t>·</m:t>
                </m:r>
                <m:r>
                  <m:t>0.001</m:t>
                </m:r>
                <m:r>
                  <m:t>·</m:t>
                </m:r>
                <m:r>
                  <m:t>744</m:t>
                </m:r>
                <m:r>
                  <m:t>=</m:t>
                </m:r>
                <m:r>
                  <m:t>277.93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07" w:name="CadEE_Target_707"/>
            <w:r>
              <w:fldChar w:fldCharType="begin"/>
            </w:r>
            <w:r>
              <w:instrText xml:space="preserve"> SEQ CadEE_Formula \* ARABIC </w:instrText>
            </w:r>
            <w:r>
              <w:fldChar w:fldCharType="separate"/>
            </w:r>
            <w:r>
              <w:t xml:space="preserve">323</w:t>
            </w:r>
            <w:r>
              <w:fldChar w:fldCharType="end"/>
            </w:r>
            <w:bookmarkEnd w:id="707"/>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sol C 7</w:t>
      </w:r>
      <w:r>
        <w:t xml:space="preserve"> - сумарні сонячні теплонадходження за місяць у період охолодження,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7</w:t>
      </w:r>
      <w:r>
        <w:t xml:space="preserve"> - те саме, що у формулі (</w:t>
      </w:r>
      <w:r>
        <w:fldChar w:fldCharType="begin"/>
      </w:r>
      <w:r>
        <w:instrText xml:space="preserve"> REF CadEE_Target_179 \h </w:instrText>
      </w:r>
      <w:r>
        <w:fldChar w:fldCharType="separate"/>
      </w:r>
      <w:r>
        <w:t xml:space="preserve">60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sol</m:t>
                            </m:r>
                          </m:sub>
                        </m:sSub>
                      </m:e>
                      <m:sub>
                        <m:r>
                          <m:rPr>
                            <m:sty m:val="i"/>
                          </m:rPr>
                          <m:t>H</m:t>
                        </m:r>
                      </m:sub>
                    </m:sSub>
                  </m:e>
                  <m:sub>
                    <m:r>
                      <m:t>8</m:t>
                    </m:r>
                  </m:sub>
                </m:sSub>
                <m:r>
                  <m:t>=</m:t>
                </m:r>
                <m:r>
                  <m:t>0.001</m:t>
                </m:r>
                <m:sSub>
                  <m:e>
                    <m:sSub>
                      <m:e>
                        <m:sSub>
                          <m:e>
                            <m:r>
                              <m:t>Φ</m:t>
                            </m:r>
                          </m:e>
                          <m:sub>
                            <m:r>
                              <m:rPr>
                                <m:sty m:val="i"/>
                              </m:rPr>
                              <m:t>sol</m:t>
                            </m:r>
                          </m:sub>
                        </m:sSub>
                      </m:e>
                      <m:sub>
                        <m:r>
                          <m:rPr>
                            <m:sty m:val="i"/>
                          </m:rPr>
                          <m:t>H</m:t>
                        </m:r>
                      </m:sub>
                    </m:sSub>
                  </m:e>
                  <m:sub>
                    <m:r>
                      <m:t>8</m:t>
                    </m:r>
                  </m:sub>
                </m:sSub>
                <m:sSub>
                  <m:e>
                    <m:r>
                      <m:rPr>
                        <m:sty m:val="i"/>
                      </m:rPr>
                      <m:t>t</m:t>
                    </m:r>
                  </m:e>
                  <m:sub>
                    <m:r>
                      <m:t>8</m:t>
                    </m:r>
                  </m:sub>
                </m:sSub>
                <m:r>
                  <m:t>=</m:t>
                </m:r>
                <m:r>
                  <m:t>339.547</m:t>
                </m:r>
                <m:r>
                  <m:t>·</m:t>
                </m:r>
                <m:r>
                  <m:t>0.001</m:t>
                </m:r>
                <m:r>
                  <m:t>·</m:t>
                </m:r>
                <m:r>
                  <m:t>744</m:t>
                </m:r>
                <m:r>
                  <m:t>=</m:t>
                </m:r>
                <m:r>
                  <m:t>252.623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08" w:name="CadEE_Target_708"/>
            <w:r>
              <w:fldChar w:fldCharType="begin"/>
            </w:r>
            <w:r>
              <w:instrText xml:space="preserve"> SEQ CadEE_Formula \* ARABIC </w:instrText>
            </w:r>
            <w:r>
              <w:fldChar w:fldCharType="separate"/>
            </w:r>
            <w:r>
              <w:t xml:space="preserve">324</w:t>
            </w:r>
            <w:r>
              <w:fldChar w:fldCharType="end"/>
            </w:r>
            <w:bookmarkEnd w:id="708"/>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sol H 8</w:t>
      </w:r>
      <w:r>
        <w:t xml:space="preserve"> - сумарні сонячні теплонадходження за місяць у період опалення,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8</w:t>
      </w:r>
      <w:r>
        <w:t xml:space="preserve"> - те саме, що у формулі (</w:t>
      </w:r>
      <w:r>
        <w:fldChar w:fldCharType="begin"/>
      </w:r>
      <w:r>
        <w:instrText xml:space="preserve"> REF CadEE_Target_180 \h </w:instrText>
      </w:r>
      <w:r>
        <w:fldChar w:fldCharType="separate"/>
      </w:r>
      <w:r>
        <w:t xml:space="preserve">61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sol</m:t>
                            </m:r>
                          </m:sub>
                        </m:sSub>
                      </m:e>
                      <m:sub>
                        <m:r>
                          <m:rPr>
                            <m:sty m:val="i"/>
                          </m:rPr>
                          <m:t>C</m:t>
                        </m:r>
                      </m:sub>
                    </m:sSub>
                  </m:e>
                  <m:sub>
                    <m:r>
                      <m:t>8</m:t>
                    </m:r>
                  </m:sub>
                </m:sSub>
                <m:r>
                  <m:t>=</m:t>
                </m:r>
                <m:r>
                  <m:t>0.001</m:t>
                </m:r>
                <m:sSub>
                  <m:e>
                    <m:sSub>
                      <m:e>
                        <m:sSub>
                          <m:e>
                            <m:r>
                              <m:t>Φ</m:t>
                            </m:r>
                          </m:e>
                          <m:sub>
                            <m:r>
                              <m:rPr>
                                <m:sty m:val="i"/>
                              </m:rPr>
                              <m:t>sol</m:t>
                            </m:r>
                          </m:sub>
                        </m:sSub>
                      </m:e>
                      <m:sub>
                        <m:r>
                          <m:rPr>
                            <m:sty m:val="i"/>
                          </m:rPr>
                          <m:t>C</m:t>
                        </m:r>
                      </m:sub>
                    </m:sSub>
                  </m:e>
                  <m:sub>
                    <m:r>
                      <m:t>8</m:t>
                    </m:r>
                  </m:sub>
                </m:sSub>
                <m:sSub>
                  <m:e>
                    <m:r>
                      <m:rPr>
                        <m:sty m:val="i"/>
                      </m:rPr>
                      <m:t>t</m:t>
                    </m:r>
                  </m:e>
                  <m:sub>
                    <m:r>
                      <m:t>8</m:t>
                    </m:r>
                  </m:sub>
                </m:sSub>
                <m:r>
                  <m:t>=</m:t>
                </m:r>
                <m:r>
                  <m:t>339.547</m:t>
                </m:r>
                <m:r>
                  <m:t>·</m:t>
                </m:r>
                <m:r>
                  <m:t>0.001</m:t>
                </m:r>
                <m:r>
                  <m:t>·</m:t>
                </m:r>
                <m:r>
                  <m:t>744</m:t>
                </m:r>
                <m:r>
                  <m:t>=</m:t>
                </m:r>
                <m:r>
                  <m:t>252.623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09" w:name="CadEE_Target_709"/>
            <w:r>
              <w:fldChar w:fldCharType="begin"/>
            </w:r>
            <w:r>
              <w:instrText xml:space="preserve"> SEQ CadEE_Formula \* ARABIC </w:instrText>
            </w:r>
            <w:r>
              <w:fldChar w:fldCharType="separate"/>
            </w:r>
            <w:r>
              <w:t xml:space="preserve">325</w:t>
            </w:r>
            <w:r>
              <w:fldChar w:fldCharType="end"/>
            </w:r>
            <w:bookmarkEnd w:id="709"/>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sol C 8</w:t>
      </w:r>
      <w:r>
        <w:t xml:space="preserve"> - сумарні сонячні теплонадходження за місяць у період охолодження,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8</w:t>
      </w:r>
      <w:r>
        <w:t xml:space="preserve"> - те саме, що у формулі (</w:t>
      </w:r>
      <w:r>
        <w:fldChar w:fldCharType="begin"/>
      </w:r>
      <w:r>
        <w:instrText xml:space="preserve"> REF CadEE_Target_180 \h </w:instrText>
      </w:r>
      <w:r>
        <w:fldChar w:fldCharType="separate"/>
      </w:r>
      <w:r>
        <w:t xml:space="preserve">61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sol</m:t>
                            </m:r>
                          </m:sub>
                        </m:sSub>
                      </m:e>
                      <m:sub>
                        <m:r>
                          <m:rPr>
                            <m:sty m:val="i"/>
                          </m:rPr>
                          <m:t>H</m:t>
                        </m:r>
                      </m:sub>
                    </m:sSub>
                  </m:e>
                  <m:sub>
                    <m:r>
                      <m:t>9</m:t>
                    </m:r>
                  </m:sub>
                </m:sSub>
                <m:r>
                  <m:t>=</m:t>
                </m:r>
                <m:r>
                  <m:t>0.001</m:t>
                </m:r>
                <m:sSub>
                  <m:e>
                    <m:sSub>
                      <m:e>
                        <m:sSub>
                          <m:e>
                            <m:r>
                              <m:t>Φ</m:t>
                            </m:r>
                          </m:e>
                          <m:sub>
                            <m:r>
                              <m:rPr>
                                <m:sty m:val="i"/>
                              </m:rPr>
                              <m:t>sol</m:t>
                            </m:r>
                          </m:sub>
                        </m:sSub>
                      </m:e>
                      <m:sub>
                        <m:r>
                          <m:rPr>
                            <m:sty m:val="i"/>
                          </m:rPr>
                          <m:t>H</m:t>
                        </m:r>
                      </m:sub>
                    </m:sSub>
                  </m:e>
                  <m:sub>
                    <m:r>
                      <m:t>9</m:t>
                    </m:r>
                  </m:sub>
                </m:sSub>
                <m:sSub>
                  <m:e>
                    <m:r>
                      <m:rPr>
                        <m:sty m:val="i"/>
                      </m:rPr>
                      <m:t>t</m:t>
                    </m:r>
                  </m:e>
                  <m:sub>
                    <m:r>
                      <m:t>9</m:t>
                    </m:r>
                  </m:sub>
                </m:sSub>
                <m:r>
                  <m:t>=</m:t>
                </m:r>
                <m:r>
                  <m:t>224.177</m:t>
                </m:r>
                <m:r>
                  <m:t>·</m:t>
                </m:r>
                <m:r>
                  <m:t>0.001</m:t>
                </m:r>
                <m:r>
                  <m:t>·</m:t>
                </m:r>
                <m:r>
                  <m:t>720</m:t>
                </m:r>
                <m:r>
                  <m:t>=</m:t>
                </m:r>
                <m:r>
                  <m:t>161.408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10" w:name="CadEE_Target_710"/>
            <w:r>
              <w:fldChar w:fldCharType="begin"/>
            </w:r>
            <w:r>
              <w:instrText xml:space="preserve"> SEQ CadEE_Formula \* ARABIC </w:instrText>
            </w:r>
            <w:r>
              <w:fldChar w:fldCharType="separate"/>
            </w:r>
            <w:r>
              <w:t xml:space="preserve">326</w:t>
            </w:r>
            <w:r>
              <w:fldChar w:fldCharType="end"/>
            </w:r>
            <w:bookmarkEnd w:id="710"/>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sol H 9</w:t>
      </w:r>
      <w:r>
        <w:t xml:space="preserve"> - сумарні сонячні теплонадходження за місяць у період опалення,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9</w:t>
      </w:r>
      <w:r>
        <w:t xml:space="preserve"> - те саме, що у формулі (</w:t>
      </w:r>
      <w:r>
        <w:fldChar w:fldCharType="begin"/>
      </w:r>
      <w:r>
        <w:instrText xml:space="preserve"> REF CadEE_Target_181 \h </w:instrText>
      </w:r>
      <w:r>
        <w:fldChar w:fldCharType="separate"/>
      </w:r>
      <w:r>
        <w:t xml:space="preserve">62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sol</m:t>
                            </m:r>
                          </m:sub>
                        </m:sSub>
                      </m:e>
                      <m:sub>
                        <m:r>
                          <m:rPr>
                            <m:sty m:val="i"/>
                          </m:rPr>
                          <m:t>C</m:t>
                        </m:r>
                      </m:sub>
                    </m:sSub>
                  </m:e>
                  <m:sub>
                    <m:r>
                      <m:t>9</m:t>
                    </m:r>
                  </m:sub>
                </m:sSub>
                <m:r>
                  <m:t>=</m:t>
                </m:r>
                <m:r>
                  <m:t>0.001</m:t>
                </m:r>
                <m:sSub>
                  <m:e>
                    <m:sSub>
                      <m:e>
                        <m:sSub>
                          <m:e>
                            <m:r>
                              <m:t>Φ</m:t>
                            </m:r>
                          </m:e>
                          <m:sub>
                            <m:r>
                              <m:rPr>
                                <m:sty m:val="i"/>
                              </m:rPr>
                              <m:t>sol</m:t>
                            </m:r>
                          </m:sub>
                        </m:sSub>
                      </m:e>
                      <m:sub>
                        <m:r>
                          <m:rPr>
                            <m:sty m:val="i"/>
                          </m:rPr>
                          <m:t>C</m:t>
                        </m:r>
                      </m:sub>
                    </m:sSub>
                  </m:e>
                  <m:sub>
                    <m:r>
                      <m:t>9</m:t>
                    </m:r>
                  </m:sub>
                </m:sSub>
                <m:sSub>
                  <m:e>
                    <m:r>
                      <m:rPr>
                        <m:sty m:val="i"/>
                      </m:rPr>
                      <m:t>t</m:t>
                    </m:r>
                  </m:e>
                  <m:sub>
                    <m:r>
                      <m:t>9</m:t>
                    </m:r>
                  </m:sub>
                </m:sSub>
                <m:r>
                  <m:t>=</m:t>
                </m:r>
                <m:r>
                  <m:t>224.177</m:t>
                </m:r>
                <m:r>
                  <m:t>·</m:t>
                </m:r>
                <m:r>
                  <m:t>0.001</m:t>
                </m:r>
                <m:r>
                  <m:t>·</m:t>
                </m:r>
                <m:r>
                  <m:t>720</m:t>
                </m:r>
                <m:r>
                  <m:t>=</m:t>
                </m:r>
                <m:r>
                  <m:t>161.408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11" w:name="CadEE_Target_711"/>
            <w:r>
              <w:fldChar w:fldCharType="begin"/>
            </w:r>
            <w:r>
              <w:instrText xml:space="preserve"> SEQ CadEE_Formula \* ARABIC </w:instrText>
            </w:r>
            <w:r>
              <w:fldChar w:fldCharType="separate"/>
            </w:r>
            <w:r>
              <w:t xml:space="preserve">327</w:t>
            </w:r>
            <w:r>
              <w:fldChar w:fldCharType="end"/>
            </w:r>
            <w:bookmarkEnd w:id="711"/>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sol C 9</w:t>
      </w:r>
      <w:r>
        <w:t xml:space="preserve"> - сумарні сонячні теплонадходження за місяць у період охолодження,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9</w:t>
      </w:r>
      <w:r>
        <w:t xml:space="preserve"> - те саме, що у формулі (</w:t>
      </w:r>
      <w:r>
        <w:fldChar w:fldCharType="begin"/>
      </w:r>
      <w:r>
        <w:instrText xml:space="preserve"> REF CadEE_Target_181 \h </w:instrText>
      </w:r>
      <w:r>
        <w:fldChar w:fldCharType="separate"/>
      </w:r>
      <w:r>
        <w:t xml:space="preserve">62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sol</m:t>
                            </m:r>
                          </m:sub>
                        </m:sSub>
                      </m:e>
                      <m:sub>
                        <m:r>
                          <m:rPr>
                            <m:sty m:val="i"/>
                          </m:rPr>
                          <m:t>H</m:t>
                        </m:r>
                      </m:sub>
                    </m:sSub>
                  </m:e>
                  <m:sub>
                    <m:r>
                      <m:t>10</m:t>
                    </m:r>
                  </m:sub>
                </m:sSub>
                <m:r>
                  <m:t>=</m:t>
                </m:r>
                <m:r>
                  <m:t>0.001</m:t>
                </m:r>
                <m:sSub>
                  <m:e>
                    <m:sSub>
                      <m:e>
                        <m:sSub>
                          <m:e>
                            <m:r>
                              <m:t>Φ</m:t>
                            </m:r>
                          </m:e>
                          <m:sub>
                            <m:r>
                              <m:rPr>
                                <m:sty m:val="i"/>
                              </m:rPr>
                              <m:t>sol</m:t>
                            </m:r>
                          </m:sub>
                        </m:sSub>
                      </m:e>
                      <m:sub>
                        <m:r>
                          <m:rPr>
                            <m:sty m:val="i"/>
                          </m:rPr>
                          <m:t>H</m:t>
                        </m:r>
                      </m:sub>
                    </m:sSub>
                  </m:e>
                  <m:sub>
                    <m:r>
                      <m:t>10</m:t>
                    </m:r>
                  </m:sub>
                </m:sSub>
                <m:sSub>
                  <m:e>
                    <m:r>
                      <m:rPr>
                        <m:sty m:val="i"/>
                      </m:rPr>
                      <m:t>t</m:t>
                    </m:r>
                  </m:e>
                  <m:sub>
                    <m:r>
                      <m:t>10</m:t>
                    </m:r>
                  </m:sub>
                </m:sSub>
                <m:r>
                  <m:t>=</m:t>
                </m:r>
                <m:r>
                  <m:t>130.606</m:t>
                </m:r>
                <m:r>
                  <m:t>·</m:t>
                </m:r>
                <m:r>
                  <m:t>0.001</m:t>
                </m:r>
                <m:r>
                  <m:t>·</m:t>
                </m:r>
                <m:r>
                  <m:t>744</m:t>
                </m:r>
                <m:r>
                  <m:t>=</m:t>
                </m:r>
                <m:r>
                  <m:t>97.171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12" w:name="CadEE_Target_712"/>
            <w:r>
              <w:fldChar w:fldCharType="begin"/>
            </w:r>
            <w:r>
              <w:instrText xml:space="preserve"> SEQ CadEE_Formula \* ARABIC </w:instrText>
            </w:r>
            <w:r>
              <w:fldChar w:fldCharType="separate"/>
            </w:r>
            <w:r>
              <w:t xml:space="preserve">328</w:t>
            </w:r>
            <w:r>
              <w:fldChar w:fldCharType="end"/>
            </w:r>
            <w:bookmarkEnd w:id="712"/>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sol H 10</w:t>
      </w:r>
      <w:r>
        <w:t xml:space="preserve"> - сумарні сонячні теплонадходження за місяць у період опалення,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10</w:t>
      </w:r>
      <w:r>
        <w:t xml:space="preserve"> - те саме, що у формулі (</w:t>
      </w:r>
      <w:r>
        <w:fldChar w:fldCharType="begin"/>
      </w:r>
      <w:r>
        <w:instrText xml:space="preserve"> REF CadEE_Target_182 \h </w:instrText>
      </w:r>
      <w:r>
        <w:fldChar w:fldCharType="separate"/>
      </w:r>
      <w:r>
        <w:t xml:space="preserve">63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sol</m:t>
                            </m:r>
                          </m:sub>
                        </m:sSub>
                      </m:e>
                      <m:sub>
                        <m:r>
                          <m:rPr>
                            <m:sty m:val="i"/>
                          </m:rPr>
                          <m:t>C</m:t>
                        </m:r>
                      </m:sub>
                    </m:sSub>
                  </m:e>
                  <m:sub>
                    <m:r>
                      <m:t>10</m:t>
                    </m:r>
                  </m:sub>
                </m:sSub>
                <m:r>
                  <m:t>=</m:t>
                </m:r>
                <m:r>
                  <m:t>0.001</m:t>
                </m:r>
                <m:sSub>
                  <m:e>
                    <m:sSub>
                      <m:e>
                        <m:sSub>
                          <m:e>
                            <m:r>
                              <m:t>Φ</m:t>
                            </m:r>
                          </m:e>
                          <m:sub>
                            <m:r>
                              <m:rPr>
                                <m:sty m:val="i"/>
                              </m:rPr>
                              <m:t>sol</m:t>
                            </m:r>
                          </m:sub>
                        </m:sSub>
                      </m:e>
                      <m:sub>
                        <m:r>
                          <m:rPr>
                            <m:sty m:val="i"/>
                          </m:rPr>
                          <m:t>C</m:t>
                        </m:r>
                      </m:sub>
                    </m:sSub>
                  </m:e>
                  <m:sub>
                    <m:r>
                      <m:t>10</m:t>
                    </m:r>
                  </m:sub>
                </m:sSub>
                <m:sSub>
                  <m:e>
                    <m:r>
                      <m:rPr>
                        <m:sty m:val="i"/>
                      </m:rPr>
                      <m:t>t</m:t>
                    </m:r>
                  </m:e>
                  <m:sub>
                    <m:r>
                      <m:t>10</m:t>
                    </m:r>
                  </m:sub>
                </m:sSub>
                <m:r>
                  <m:t>=</m:t>
                </m:r>
                <m:r>
                  <m:t>130.606</m:t>
                </m:r>
                <m:r>
                  <m:t>·</m:t>
                </m:r>
                <m:r>
                  <m:t>0.001</m:t>
                </m:r>
                <m:r>
                  <m:t>·</m:t>
                </m:r>
                <m:r>
                  <m:t>744</m:t>
                </m:r>
                <m:r>
                  <m:t>=</m:t>
                </m:r>
                <m:r>
                  <m:t>97.171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13" w:name="CadEE_Target_713"/>
            <w:r>
              <w:fldChar w:fldCharType="begin"/>
            </w:r>
            <w:r>
              <w:instrText xml:space="preserve"> SEQ CadEE_Formula \* ARABIC </w:instrText>
            </w:r>
            <w:r>
              <w:fldChar w:fldCharType="separate"/>
            </w:r>
            <w:r>
              <w:t xml:space="preserve">329</w:t>
            </w:r>
            <w:r>
              <w:fldChar w:fldCharType="end"/>
            </w:r>
            <w:bookmarkEnd w:id="713"/>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sol C 10</w:t>
      </w:r>
      <w:r>
        <w:t xml:space="preserve"> - сумарні сонячні теплонадходження за місяць у період охолодження,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10</w:t>
      </w:r>
      <w:r>
        <w:t xml:space="preserve"> - те саме, що у формулі (</w:t>
      </w:r>
      <w:r>
        <w:fldChar w:fldCharType="begin"/>
      </w:r>
      <w:r>
        <w:instrText xml:space="preserve"> REF CadEE_Target_182 \h </w:instrText>
      </w:r>
      <w:r>
        <w:fldChar w:fldCharType="separate"/>
      </w:r>
      <w:r>
        <w:t xml:space="preserve">63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sol</m:t>
                            </m:r>
                          </m:sub>
                        </m:sSub>
                      </m:e>
                      <m:sub>
                        <m:r>
                          <m:rPr>
                            <m:sty m:val="i"/>
                          </m:rPr>
                          <m:t>H</m:t>
                        </m:r>
                      </m:sub>
                    </m:sSub>
                  </m:e>
                  <m:sub>
                    <m:r>
                      <m:t>11</m:t>
                    </m:r>
                  </m:sub>
                </m:sSub>
                <m:r>
                  <m:t>=</m:t>
                </m:r>
                <m:r>
                  <m:t>0.001</m:t>
                </m:r>
                <m:sSub>
                  <m:e>
                    <m:sSub>
                      <m:e>
                        <m:sSub>
                          <m:e>
                            <m:r>
                              <m:t>Φ</m:t>
                            </m:r>
                          </m:e>
                          <m:sub>
                            <m:r>
                              <m:rPr>
                                <m:sty m:val="i"/>
                              </m:rPr>
                              <m:t>sol</m:t>
                            </m:r>
                          </m:sub>
                        </m:sSub>
                      </m:e>
                      <m:sub>
                        <m:r>
                          <m:rPr>
                            <m:sty m:val="i"/>
                          </m:rPr>
                          <m:t>H</m:t>
                        </m:r>
                      </m:sub>
                    </m:sSub>
                  </m:e>
                  <m:sub>
                    <m:r>
                      <m:t>11</m:t>
                    </m:r>
                  </m:sub>
                </m:sSub>
                <m:sSub>
                  <m:e>
                    <m:r>
                      <m:rPr>
                        <m:sty m:val="i"/>
                      </m:rPr>
                      <m:t>t</m:t>
                    </m:r>
                  </m:e>
                  <m:sub>
                    <m:r>
                      <m:t>11</m:t>
                    </m:r>
                  </m:sub>
                </m:sSub>
                <m:r>
                  <m:t>=</m:t>
                </m:r>
                <m:r>
                  <m:t>23.935</m:t>
                </m:r>
                <m:r>
                  <m:t>·</m:t>
                </m:r>
                <m:r>
                  <m:t>0.001</m:t>
                </m:r>
                <m:r>
                  <m:t>·</m:t>
                </m:r>
                <m:r>
                  <m:t>720</m:t>
                </m:r>
                <m:r>
                  <m:t>=</m:t>
                </m:r>
                <m:r>
                  <m:t>17.233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14" w:name="CadEE_Target_714"/>
            <w:r>
              <w:fldChar w:fldCharType="begin"/>
            </w:r>
            <w:r>
              <w:instrText xml:space="preserve"> SEQ CadEE_Formula \* ARABIC </w:instrText>
            </w:r>
            <w:r>
              <w:fldChar w:fldCharType="separate"/>
            </w:r>
            <w:r>
              <w:t xml:space="preserve">330</w:t>
            </w:r>
            <w:r>
              <w:fldChar w:fldCharType="end"/>
            </w:r>
            <w:bookmarkEnd w:id="714"/>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sol H 11</w:t>
      </w:r>
      <w:r>
        <w:t xml:space="preserve"> - сумарні сонячні теплонадходження за місяць у період опалення,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11</w:t>
      </w:r>
      <w:r>
        <w:t xml:space="preserve"> - те саме, що у формулі (</w:t>
      </w:r>
      <w:r>
        <w:fldChar w:fldCharType="begin"/>
      </w:r>
      <w:r>
        <w:instrText xml:space="preserve"> REF CadEE_Target_183 \h </w:instrText>
      </w:r>
      <w:r>
        <w:fldChar w:fldCharType="separate"/>
      </w:r>
      <w:r>
        <w:t xml:space="preserve">64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sol</m:t>
                            </m:r>
                          </m:sub>
                        </m:sSub>
                      </m:e>
                      <m:sub>
                        <m:r>
                          <m:rPr>
                            <m:sty m:val="i"/>
                          </m:rPr>
                          <m:t>C</m:t>
                        </m:r>
                      </m:sub>
                    </m:sSub>
                  </m:e>
                  <m:sub>
                    <m:r>
                      <m:t>11</m:t>
                    </m:r>
                  </m:sub>
                </m:sSub>
                <m:r>
                  <m:t>=</m:t>
                </m:r>
                <m:r>
                  <m:t>0.001</m:t>
                </m:r>
                <m:sSub>
                  <m:e>
                    <m:sSub>
                      <m:e>
                        <m:sSub>
                          <m:e>
                            <m:r>
                              <m:t>Φ</m:t>
                            </m:r>
                          </m:e>
                          <m:sub>
                            <m:r>
                              <m:rPr>
                                <m:sty m:val="i"/>
                              </m:rPr>
                              <m:t>sol</m:t>
                            </m:r>
                          </m:sub>
                        </m:sSub>
                      </m:e>
                      <m:sub>
                        <m:r>
                          <m:rPr>
                            <m:sty m:val="i"/>
                          </m:rPr>
                          <m:t>C</m:t>
                        </m:r>
                      </m:sub>
                    </m:sSub>
                  </m:e>
                  <m:sub>
                    <m:r>
                      <m:t>11</m:t>
                    </m:r>
                  </m:sub>
                </m:sSub>
                <m:sSub>
                  <m:e>
                    <m:r>
                      <m:rPr>
                        <m:sty m:val="i"/>
                      </m:rPr>
                      <m:t>t</m:t>
                    </m:r>
                  </m:e>
                  <m:sub>
                    <m:r>
                      <m:t>11</m:t>
                    </m:r>
                  </m:sub>
                </m:sSub>
                <m:r>
                  <m:t>=</m:t>
                </m:r>
                <m:r>
                  <m:t>23.935</m:t>
                </m:r>
                <m:r>
                  <m:t>·</m:t>
                </m:r>
                <m:r>
                  <m:t>0.001</m:t>
                </m:r>
                <m:r>
                  <m:t>·</m:t>
                </m:r>
                <m:r>
                  <m:t>720</m:t>
                </m:r>
                <m:r>
                  <m:t>=</m:t>
                </m:r>
                <m:r>
                  <m:t>17.233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15" w:name="CadEE_Target_715"/>
            <w:r>
              <w:fldChar w:fldCharType="begin"/>
            </w:r>
            <w:r>
              <w:instrText xml:space="preserve"> SEQ CadEE_Formula \* ARABIC </w:instrText>
            </w:r>
            <w:r>
              <w:fldChar w:fldCharType="separate"/>
            </w:r>
            <w:r>
              <w:t xml:space="preserve">331</w:t>
            </w:r>
            <w:r>
              <w:fldChar w:fldCharType="end"/>
            </w:r>
            <w:bookmarkEnd w:id="715"/>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sol C 11</w:t>
      </w:r>
      <w:r>
        <w:t xml:space="preserve"> - сумарні сонячні теплонадходження за місяць у період охолодження,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11</w:t>
      </w:r>
      <w:r>
        <w:t xml:space="preserve"> - те саме, що у формулі (</w:t>
      </w:r>
      <w:r>
        <w:fldChar w:fldCharType="begin"/>
      </w:r>
      <w:r>
        <w:instrText xml:space="preserve"> REF CadEE_Target_183 \h </w:instrText>
      </w:r>
      <w:r>
        <w:fldChar w:fldCharType="separate"/>
      </w:r>
      <w:r>
        <w:t xml:space="preserve">64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sol</m:t>
                            </m:r>
                          </m:sub>
                        </m:sSub>
                      </m:e>
                      <m:sub>
                        <m:r>
                          <m:rPr>
                            <m:sty m:val="i"/>
                          </m:rPr>
                          <m:t>H</m:t>
                        </m:r>
                      </m:sub>
                    </m:sSub>
                  </m:e>
                  <m:sub>
                    <m:r>
                      <m:t>12</m:t>
                    </m:r>
                  </m:sub>
                </m:sSub>
                <m:r>
                  <m:t>=</m:t>
                </m:r>
                <m:r>
                  <m:t>0.001</m:t>
                </m:r>
                <m:sSub>
                  <m:e>
                    <m:sSub>
                      <m:e>
                        <m:sSub>
                          <m:e>
                            <m:r>
                              <m:t>Φ</m:t>
                            </m:r>
                          </m:e>
                          <m:sub>
                            <m:r>
                              <m:rPr>
                                <m:sty m:val="i"/>
                              </m:rPr>
                              <m:t>sol</m:t>
                            </m:r>
                          </m:sub>
                        </m:sSub>
                      </m:e>
                      <m:sub>
                        <m:r>
                          <m:rPr>
                            <m:sty m:val="i"/>
                          </m:rPr>
                          <m:t>H</m:t>
                        </m:r>
                      </m:sub>
                    </m:sSub>
                  </m:e>
                  <m:sub>
                    <m:r>
                      <m:t>12</m:t>
                    </m:r>
                  </m:sub>
                </m:sSub>
                <m:sSub>
                  <m:e>
                    <m:r>
                      <m:rPr>
                        <m:sty m:val="i"/>
                      </m:rPr>
                      <m:t>t</m:t>
                    </m:r>
                  </m:e>
                  <m:sub>
                    <m:r>
                      <m:t>12</m:t>
                    </m:r>
                  </m:sub>
                </m:sSub>
                <m:r>
                  <m:t>=</m:t>
                </m:r>
                <m:r>
                  <m:t>−</m:t>
                </m:r>
                <m:r>
                  <m:t>0.1603</m:t>
                </m:r>
                <m:r>
                  <m:t>·</m:t>
                </m:r>
                <m:r>
                  <m:t>0.001</m:t>
                </m:r>
                <m:r>
                  <m:t>·</m:t>
                </m:r>
                <m:r>
                  <m:t>744</m:t>
                </m:r>
                <m:r>
                  <m:t>=</m:t>
                </m:r>
                <m:r>
                  <m:t>−</m:t>
                </m:r>
                <m:r>
                  <m:t>0.1193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16" w:name="CadEE_Target_716"/>
            <w:r>
              <w:fldChar w:fldCharType="begin"/>
            </w:r>
            <w:r>
              <w:instrText xml:space="preserve"> SEQ CadEE_Formula \* ARABIC </w:instrText>
            </w:r>
            <w:r>
              <w:fldChar w:fldCharType="separate"/>
            </w:r>
            <w:r>
              <w:t xml:space="preserve">332</w:t>
            </w:r>
            <w:r>
              <w:fldChar w:fldCharType="end"/>
            </w:r>
            <w:bookmarkEnd w:id="716"/>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sol H 12</w:t>
      </w:r>
      <w:r>
        <w:t xml:space="preserve"> - сумарні сонячні теплонадходження за місяць у період опалення,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12</w:t>
      </w:r>
      <w:r>
        <w:t xml:space="preserve"> - те саме, що у формулі (</w:t>
      </w:r>
      <w:r>
        <w:fldChar w:fldCharType="begin"/>
      </w:r>
      <w:r>
        <w:instrText xml:space="preserve"> REF CadEE_Target_184 \h </w:instrText>
      </w:r>
      <w:r>
        <w:fldChar w:fldCharType="separate"/>
      </w:r>
      <w:r>
        <w:t xml:space="preserve">65</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sol</m:t>
                            </m:r>
                          </m:sub>
                        </m:sSub>
                      </m:e>
                      <m:sub>
                        <m:r>
                          <m:rPr>
                            <m:sty m:val="i"/>
                          </m:rPr>
                          <m:t>C</m:t>
                        </m:r>
                      </m:sub>
                    </m:sSub>
                  </m:e>
                  <m:sub>
                    <m:r>
                      <m:t>12</m:t>
                    </m:r>
                  </m:sub>
                </m:sSub>
                <m:r>
                  <m:t>=</m:t>
                </m:r>
                <m:r>
                  <m:t>0.001</m:t>
                </m:r>
                <m:sSub>
                  <m:e>
                    <m:sSub>
                      <m:e>
                        <m:sSub>
                          <m:e>
                            <m:r>
                              <m:t>Φ</m:t>
                            </m:r>
                          </m:e>
                          <m:sub>
                            <m:r>
                              <m:rPr>
                                <m:sty m:val="i"/>
                              </m:rPr>
                              <m:t>sol</m:t>
                            </m:r>
                          </m:sub>
                        </m:sSub>
                      </m:e>
                      <m:sub>
                        <m:r>
                          <m:rPr>
                            <m:sty m:val="i"/>
                          </m:rPr>
                          <m:t>C</m:t>
                        </m:r>
                      </m:sub>
                    </m:sSub>
                  </m:e>
                  <m:sub>
                    <m:r>
                      <m:t>12</m:t>
                    </m:r>
                  </m:sub>
                </m:sSub>
                <m:sSub>
                  <m:e>
                    <m:r>
                      <m:rPr>
                        <m:sty m:val="i"/>
                      </m:rPr>
                      <m:t>t</m:t>
                    </m:r>
                  </m:e>
                  <m:sub>
                    <m:r>
                      <m:t>12</m:t>
                    </m:r>
                  </m:sub>
                </m:sSub>
                <m:r>
                  <m:t>=</m:t>
                </m:r>
                <m:r>
                  <m:t>−</m:t>
                </m:r>
                <m:r>
                  <m:t>0.1603</m:t>
                </m:r>
                <m:r>
                  <m:t>·</m:t>
                </m:r>
                <m:r>
                  <m:t>0.001</m:t>
                </m:r>
                <m:r>
                  <m:t>·</m:t>
                </m:r>
                <m:r>
                  <m:t>744</m:t>
                </m:r>
                <m:r>
                  <m:t>=</m:t>
                </m:r>
                <m:r>
                  <m:t>−</m:t>
                </m:r>
                <m:r>
                  <m:t>0.1193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17" w:name="CadEE_Target_717"/>
            <w:r>
              <w:fldChar w:fldCharType="begin"/>
            </w:r>
            <w:r>
              <w:instrText xml:space="preserve"> SEQ CadEE_Formula \* ARABIC </w:instrText>
            </w:r>
            <w:r>
              <w:fldChar w:fldCharType="separate"/>
            </w:r>
            <w:r>
              <w:t xml:space="preserve">333</w:t>
            </w:r>
            <w:r>
              <w:fldChar w:fldCharType="end"/>
            </w:r>
            <w:bookmarkEnd w:id="717"/>
            <w:r>
              <w:t>)</w:t>
            </w:r>
          </w:p>
        </w:tc>
      </w:tr>
    </w:tbl>
    <w:p>
      <w:pPr>
        <w:pStyle w:val="CadEENormalText"/>
      </w:pPr>
      <w:r>
        <w:t xml:space="preserve">де </w:t>
      </w:r>
      <w:r>
        <w:rPr>
          <w:rFonts w:ascii="Cambria Math" w:hAnsi="Cambria Math" w:eastAsia="Cambria Math" w:cs="Cambria Math"/>
        </w:rPr>
        <w:t xml:space="preserve">Φ</w:t>
      </w:r>
      <w:r>
        <w:rPr>
          <w:rFonts w:ascii="Cambria Math" w:hAnsi="Cambria Math" w:eastAsia="Cambria Math" w:cs="Cambria Math"/>
          <w:vertAlign w:val="subscript"/>
        </w:rPr>
        <w:t xml:space="preserve">sol C 12</w:t>
      </w:r>
      <w:r>
        <w:t xml:space="preserve"> - сумарні сонячні теплонадходження за місяць у період охолодження,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12</w:t>
      </w:r>
      <w:r>
        <w:t xml:space="preserve"> - те саме, що у формулі (</w:t>
      </w:r>
      <w:r>
        <w:fldChar w:fldCharType="begin"/>
      </w:r>
      <w:r>
        <w:instrText xml:space="preserve"> REF CadEE_Target_184 \h </w:instrText>
      </w:r>
      <w:r>
        <w:fldChar w:fldCharType="separate"/>
      </w:r>
      <w:r>
        <w:t xml:space="preserve">65</w:t>
      </w:r>
      <w:r>
        <w:fldChar w:fldCharType="end"/>
      </w:r>
      <w:r>
        <w:t xml:space="preserve">).</w:t>
      </w:r>
    </w:p>
    <w:p>
      <w:pPr>
        <w:pStyle w:val="CadEENormalText"/>
      </w:pPr>
      <w:r>
        <w:t xml:space="preserve">Результати зведено в табл. </w:t>
      </w:r>
      <w:r>
        <w:fldChar w:fldCharType="begin"/>
      </w:r>
      <w:r>
        <w:instrText xml:space="preserve"> REF CadEE_Target_947 \h </w:instrText>
      </w:r>
      <w:r>
        <w:fldChar w:fldCharType="separate"/>
      </w:r>
      <w:r>
        <w:t xml:space="preserve">10.1</w:t>
      </w:r>
      <w:r>
        <w:fldChar w:fldCharType="end"/>
      </w:r>
      <w:r>
        <w:t xml:space="preserve"> та табл. </w:t>
      </w:r>
      <w:r>
        <w:fldChar w:fldCharType="begin"/>
      </w:r>
      <w:r>
        <w:instrText xml:space="preserve"> REF CadEE_Target_948 \h </w:instrText>
      </w:r>
      <w:r>
        <w:fldChar w:fldCharType="separate"/>
      </w:r>
      <w:r>
        <w:t xml:space="preserve">10.2</w:t>
      </w:r>
      <w:r>
        <w:fldChar w:fldCharType="end"/>
      </w:r>
    </w:p>
    <w:p>
      <w:pPr>
        <w:pStyle w:val="CadEETableCaption"/>
      </w:pPr>
      <w:r>
        <w:t xml:space="preserve">Таблиця №</w:t>
      </w:r>
      <w:bookmarkStart w:id="718" w:name="CadEE_Target_718"/>
      <w:r>
        <w:fldChar w:fldCharType="begin"/>
      </w:r>
      <w:r>
        <w:instrText xml:space="preserve"> SEQ CadEE_Table \* ARABIC </w:instrText>
      </w:r>
      <w:r>
        <w:fldChar w:fldCharType="separate"/>
      </w:r>
      <w:r>
        <w:t xml:space="preserve">7.6</w:t>
      </w:r>
      <w:r>
        <w:fldChar w:fldCharType="end"/>
      </w:r>
      <w:bookmarkEnd w:id="718"/>
      <w:r>
        <w:t xml:space="preserve">. Характеристики сонячного випромінювання</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1000"/>
        <w:gridCol w:w="666"/>
        <w:gridCol w:w="666"/>
        <w:gridCol w:w="666"/>
        <w:gridCol w:w="666"/>
        <w:gridCol w:w="666"/>
        <w:gridCol w:w="666"/>
        <w:gridCol w:w="666"/>
        <w:gridCol w:w="666"/>
        <w:gridCol w:w="666"/>
        <w:gridCol w:w="666"/>
        <w:gridCol w:w="666"/>
        <w:gridCol w:w="666"/>
        <w:gridCol w:w="666"/>
        <w:gridCol w:w="666"/>
      </w:tblGrid>
      <w:tr>
        <w:trPr>
          <w:tblHeader/>
        </w:trPr>
        <w:tc>
          <w:tcPr>
            <w:tcW w:w="1000" w:type="dxa"/>
            <w:vAlign w:val="center"/>
            <w:tcMar>
              <w:top w:w="60" w:type="dxa"/>
              <w:left w:w="70" w:type="dxa"/>
              <w:bottom w:w="60" w:type="dxa"/>
              <w:right w:w="70" w:type="dxa"/>
            </w:tcMar>
            <w:tcBorders>
              <w:bottom w:val="nil"/>
            </w:tcBorders>
            <w:shd w:val="clear" w:color="auto" w:fill="EDEDED"/>
          </w:tcPr>
          <w:p>
            <w:pPr>
              <w:pStyle w:val="CadEETableHeadStyle"/>
            </w:pPr>
            <w:r>
              <w:rPr>
                <w:b/>
              </w:rPr>
              <w:t>Місяць</w:t>
            </w:r>
          </w:p>
        </w:tc>
        <w:tc>
          <w:tcPr>
            <w:tcW w:w="666" w:type="dxa"/>
            <w:vAlign w:val="center"/>
            <w:tcMar>
              <w:top w:w="60" w:type="dxa"/>
              <w:left w:w="70" w:type="dxa"/>
              <w:bottom w:w="60" w:type="dxa"/>
              <w:right w:w="70" w:type="dxa"/>
            </w:tcMar>
            <w:tcBorders>
              <w:bottom w:val="nil"/>
            </w:tcBorders>
            <w:shd w:val="clear" w:color="auto" w:fill="EDEDED"/>
          </w:tcPr>
          <w:p>
            <w:pPr>
              <w:pStyle w:val="CadEETableHeadStyle"/>
            </w:pPr>
            <w:r>
              <w:rPr>
                <w:b/>
              </w:rPr>
              <w:t>θe</w:t>
              <w:br/>
              <w:t>°С</w:t>
            </w:r>
          </w:p>
        </w:tc>
        <w:tc>
          <w:tcPr>
            <w:tcW w:w="666" w:type="dxa"/>
            <w:vAlign w:val="center"/>
            <w:tcMar>
              <w:top w:w="60" w:type="dxa"/>
              <w:left w:w="70" w:type="dxa"/>
              <w:bottom w:w="60" w:type="dxa"/>
              <w:right w:w="70" w:type="dxa"/>
            </w:tcMar>
            <w:tcBorders>
              <w:bottom w:val="nil"/>
            </w:tcBorders>
            <w:shd w:val="clear" w:color="auto" w:fill="EDEDED"/>
          </w:tcPr>
          <w:p>
            <w:pPr>
              <w:pStyle w:val="CadEETableHeadStyle"/>
            </w:pPr>
            <w:r>
              <w:rPr>
                <w:b/>
              </w:rPr>
              <w:t>t</w:t>
              <w:br/>
              <w:t>год</w:t>
            </w:r>
          </w:p>
        </w:tc>
        <w:tc>
          <w:tcPr>
            <w:tcW w:w="666" w:type="dxa"/>
            <w:vAlign w:val="center"/>
            <w:tcMar>
              <w:top w:w="60" w:type="dxa"/>
              <w:left w:w="70" w:type="dxa"/>
              <w:bottom w:w="60" w:type="dxa"/>
              <w:right w:w="70" w:type="dxa"/>
            </w:tcMar>
            <w:tcBorders>
              <w:bottom w:val="nil"/>
            </w:tcBorders>
            <w:shd w:val="clear" w:color="auto" w:fill="EDEDED"/>
          </w:tcPr>
          <w:p>
            <w:pPr>
              <w:pStyle w:val="CadEETableHeadStyle"/>
            </w:pPr>
            <w:r>
              <w:rPr>
                <w:b/>
              </w:rPr>
              <w:t>Isol,N</w:t>
            </w:r>
          </w:p>
        </w:tc>
        <w:tc>
          <w:tcPr>
            <w:tcW w:w="666" w:type="dxa"/>
            <w:vAlign w:val="center"/>
            <w:tcMar>
              <w:top w:w="60" w:type="dxa"/>
              <w:left w:w="70" w:type="dxa"/>
              <w:bottom w:w="60" w:type="dxa"/>
              <w:right w:w="70" w:type="dxa"/>
            </w:tcMar>
            <w:tcBorders>
              <w:bottom w:val="nil"/>
            </w:tcBorders>
            <w:shd w:val="clear" w:color="auto" w:fill="EDEDED"/>
          </w:tcPr>
          <w:p>
            <w:pPr>
              <w:pStyle w:val="CadEETableHeadStyle"/>
            </w:pPr>
            <w:r>
              <w:rPr>
                <w:b/>
              </w:rPr>
              <w:t>Isol,NE</w:t>
            </w:r>
          </w:p>
        </w:tc>
        <w:tc>
          <w:tcPr>
            <w:tcW w:w="666" w:type="dxa"/>
            <w:vAlign w:val="center"/>
            <w:tcMar>
              <w:top w:w="60" w:type="dxa"/>
              <w:left w:w="70" w:type="dxa"/>
              <w:bottom w:w="60" w:type="dxa"/>
              <w:right w:w="70" w:type="dxa"/>
            </w:tcMar>
            <w:tcBorders>
              <w:bottom w:val="nil"/>
            </w:tcBorders>
            <w:shd w:val="clear" w:color="auto" w:fill="EDEDED"/>
          </w:tcPr>
          <w:p>
            <w:pPr>
              <w:pStyle w:val="CadEETableHeadStyle"/>
            </w:pPr>
            <w:r>
              <w:rPr>
                <w:b/>
              </w:rPr>
              <w:t>Isol,E</w:t>
            </w:r>
          </w:p>
        </w:tc>
        <w:tc>
          <w:tcPr>
            <w:tcW w:w="666" w:type="dxa"/>
            <w:vAlign w:val="center"/>
            <w:tcMar>
              <w:top w:w="60" w:type="dxa"/>
              <w:left w:w="70" w:type="dxa"/>
              <w:bottom w:w="60" w:type="dxa"/>
              <w:right w:w="70" w:type="dxa"/>
            </w:tcMar>
            <w:tcBorders>
              <w:bottom w:val="nil"/>
            </w:tcBorders>
            <w:shd w:val="clear" w:color="auto" w:fill="EDEDED"/>
          </w:tcPr>
          <w:p>
            <w:pPr>
              <w:pStyle w:val="CadEETableHeadStyle"/>
            </w:pPr>
            <w:r>
              <w:rPr>
                <w:b/>
              </w:rPr>
              <w:t>Isol,SE</w:t>
            </w:r>
          </w:p>
        </w:tc>
        <w:tc>
          <w:tcPr>
            <w:tcW w:w="666" w:type="dxa"/>
            <w:vAlign w:val="center"/>
            <w:tcMar>
              <w:top w:w="60" w:type="dxa"/>
              <w:left w:w="70" w:type="dxa"/>
              <w:bottom w:w="60" w:type="dxa"/>
              <w:right w:w="70" w:type="dxa"/>
            </w:tcMar>
            <w:tcBorders>
              <w:bottom w:val="nil"/>
            </w:tcBorders>
            <w:shd w:val="clear" w:color="auto" w:fill="EDEDED"/>
          </w:tcPr>
          <w:p>
            <w:pPr>
              <w:pStyle w:val="CadEETableHeadStyle"/>
            </w:pPr>
            <w:r>
              <w:rPr>
                <w:b/>
              </w:rPr>
              <w:t>Isol,S</w:t>
            </w:r>
          </w:p>
        </w:tc>
        <w:tc>
          <w:tcPr>
            <w:tcW w:w="666" w:type="dxa"/>
            <w:vAlign w:val="center"/>
            <w:tcMar>
              <w:top w:w="60" w:type="dxa"/>
              <w:left w:w="70" w:type="dxa"/>
              <w:bottom w:w="60" w:type="dxa"/>
              <w:right w:w="70" w:type="dxa"/>
            </w:tcMar>
            <w:tcBorders>
              <w:bottom w:val="nil"/>
            </w:tcBorders>
            <w:shd w:val="clear" w:color="auto" w:fill="EDEDED"/>
          </w:tcPr>
          <w:p>
            <w:pPr>
              <w:pStyle w:val="CadEETableHeadStyle"/>
            </w:pPr>
            <w:r>
              <w:rPr>
                <w:b/>
              </w:rPr>
              <w:t>Isol,SW</w:t>
            </w:r>
          </w:p>
        </w:tc>
        <w:tc>
          <w:tcPr>
            <w:tcW w:w="666" w:type="dxa"/>
            <w:vAlign w:val="center"/>
            <w:tcMar>
              <w:top w:w="60" w:type="dxa"/>
              <w:left w:w="70" w:type="dxa"/>
              <w:bottom w:w="60" w:type="dxa"/>
              <w:right w:w="70" w:type="dxa"/>
            </w:tcMar>
            <w:tcBorders>
              <w:bottom w:val="nil"/>
            </w:tcBorders>
            <w:shd w:val="clear" w:color="auto" w:fill="EDEDED"/>
          </w:tcPr>
          <w:p>
            <w:pPr>
              <w:pStyle w:val="CadEETableHeadStyle"/>
            </w:pPr>
            <w:r>
              <w:rPr>
                <w:b/>
              </w:rPr>
              <w:t>Isol,W</w:t>
            </w:r>
          </w:p>
        </w:tc>
        <w:tc>
          <w:tcPr>
            <w:tcW w:w="666" w:type="dxa"/>
            <w:vAlign w:val="center"/>
            <w:tcMar>
              <w:top w:w="60" w:type="dxa"/>
              <w:left w:w="70" w:type="dxa"/>
              <w:bottom w:w="60" w:type="dxa"/>
              <w:right w:w="70" w:type="dxa"/>
            </w:tcMar>
            <w:tcBorders>
              <w:bottom w:val="nil"/>
            </w:tcBorders>
            <w:shd w:val="clear" w:color="auto" w:fill="EDEDED"/>
          </w:tcPr>
          <w:p>
            <w:pPr>
              <w:pStyle w:val="CadEETableHeadStyle"/>
            </w:pPr>
            <w:r>
              <w:rPr>
                <w:b/>
              </w:rPr>
              <w:t>Isol,NW</w:t>
            </w:r>
          </w:p>
        </w:tc>
        <w:tc>
          <w:tcPr>
            <w:tcW w:w="666" w:type="dxa"/>
            <w:vAlign w:val="center"/>
            <w:tcMar>
              <w:top w:w="60" w:type="dxa"/>
              <w:left w:w="70" w:type="dxa"/>
              <w:bottom w:w="60" w:type="dxa"/>
              <w:right w:w="70" w:type="dxa"/>
            </w:tcMar>
            <w:tcBorders>
              <w:bottom w:val="nil"/>
            </w:tcBorders>
            <w:shd w:val="clear" w:color="auto" w:fill="EDEDED"/>
          </w:tcPr>
          <w:p>
            <w:pPr>
              <w:pStyle w:val="CadEETableHeadStyle"/>
            </w:pPr>
            <w:r>
              <w:rPr>
                <w:b/>
              </w:rPr>
              <w:t>Isol,hor</w:t>
            </w:r>
          </w:p>
        </w:tc>
        <w:tc>
          <w:tcPr>
            <w:tcW w:w="666" w:type="dxa"/>
            <w:vAlign w:val="center"/>
            <w:tcMar>
              <w:top w:w="60" w:type="dxa"/>
              <w:left w:w="70" w:type="dxa"/>
              <w:bottom w:w="60" w:type="dxa"/>
              <w:right w:w="70" w:type="dxa"/>
            </w:tcMar>
            <w:tcBorders>
              <w:bottom w:val="nil"/>
            </w:tcBorders>
            <w:shd w:val="clear" w:color="auto" w:fill="EDEDED"/>
          </w:tcPr>
          <w:p>
            <w:pPr>
              <w:pStyle w:val="CadEETableHeadStyle"/>
            </w:pPr>
            <w:r>
              <w:rPr>
                <w:b/>
              </w:rPr>
              <w:t>Qsol,H</w:t>
            </w:r>
          </w:p>
        </w:tc>
        <w:tc>
          <w:tcPr>
            <w:tcW w:w="666" w:type="dxa"/>
            <w:vAlign w:val="center"/>
            <w:tcMar>
              <w:top w:w="60" w:type="dxa"/>
              <w:left w:w="70" w:type="dxa"/>
              <w:bottom w:w="60" w:type="dxa"/>
              <w:right w:w="70" w:type="dxa"/>
            </w:tcMar>
            <w:tcBorders>
              <w:bottom w:val="nil"/>
            </w:tcBorders>
            <w:shd w:val="clear" w:color="auto" w:fill="EDEDED"/>
          </w:tcPr>
          <w:p>
            <w:pPr>
              <w:pStyle w:val="CadEETableHeadStyle"/>
            </w:pPr>
            <w:r>
              <w:rPr>
                <w:b/>
              </w:rPr>
              <w:t>Qsol,C</w:t>
            </w:r>
          </w:p>
        </w:tc>
        <w:tc>
          <w:tcPr>
            <w:tcW w:w="666" w:type="dxa"/>
            <w:vAlign w:val="center"/>
            <w:tcMar>
              <w:top w:w="60" w:type="dxa"/>
              <w:left w:w="70" w:type="dxa"/>
              <w:bottom w:w="60" w:type="dxa"/>
              <w:right w:w="70" w:type="dxa"/>
            </w:tcMar>
            <w:tcBorders>
              <w:bottom w:val="nil"/>
            </w:tcBorders>
            <w:shd w:val="clear" w:color="auto" w:fill="EDEDED"/>
          </w:tcPr>
          <w:p>
            <w:pPr>
              <w:pStyle w:val="CadEETableHeadStyle"/>
            </w:pPr>
            <w:r>
              <w:rPr>
                <w:b/>
              </w:rPr>
              <w:t>Qint</w:t>
            </w:r>
          </w:p>
        </w:tc>
      </w:tr>
      <w:tr>
        <w:trPr>
          <w:tblHeader/>
        </w:trPr>
        <w:tc>
          <w:tcPr>
            <w:tcW w:w="1000"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666"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666"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666" w:type="dxa"/>
            <w:vAlign w:val="center"/>
            <w:tcMar>
              <w:top w:w="60" w:type="dxa"/>
              <w:left w:w="70" w:type="dxa"/>
              <w:bottom w:w="60" w:type="dxa"/>
              <w:right w:w="70" w:type="dxa"/>
            </w:tcMar>
            <w:tcBorders>
              <w:top w:val="nil"/>
            </w:tcBorders>
            <w:shd w:val="clear" w:color="auto" w:fill="EDEDED"/>
          </w:tcPr>
          <w:p>
            <w:pPr>
              <w:pStyle w:val="CadEETableHeadStyle"/>
            </w:pPr>
            <w:r>
              <w:rPr>
                <w:b/>
              </w:rPr>
              <w:t>Вт/м²</w:t>
            </w:r>
          </w:p>
        </w:tc>
        <w:tc>
          <w:tcPr>
            <w:tcW w:w="666" w:type="dxa"/>
            <w:vAlign w:val="center"/>
            <w:tcMar>
              <w:top w:w="60" w:type="dxa"/>
              <w:left w:w="70" w:type="dxa"/>
              <w:bottom w:w="60" w:type="dxa"/>
              <w:right w:w="70" w:type="dxa"/>
            </w:tcMar>
            <w:tcBorders>
              <w:top w:val="nil"/>
            </w:tcBorders>
            <w:shd w:val="clear" w:color="auto" w:fill="EDEDED"/>
          </w:tcPr>
          <w:p>
            <w:pPr>
              <w:pStyle w:val="CadEETableHeadStyle"/>
            </w:pPr>
            <w:r>
              <w:rPr>
                <w:b/>
              </w:rPr>
              <w:t>Вт/м²</w:t>
            </w:r>
          </w:p>
        </w:tc>
        <w:tc>
          <w:tcPr>
            <w:tcW w:w="666" w:type="dxa"/>
            <w:vAlign w:val="center"/>
            <w:tcMar>
              <w:top w:w="60" w:type="dxa"/>
              <w:left w:w="70" w:type="dxa"/>
              <w:bottom w:w="60" w:type="dxa"/>
              <w:right w:w="70" w:type="dxa"/>
            </w:tcMar>
            <w:tcBorders>
              <w:top w:val="nil"/>
            </w:tcBorders>
            <w:shd w:val="clear" w:color="auto" w:fill="EDEDED"/>
          </w:tcPr>
          <w:p>
            <w:pPr>
              <w:pStyle w:val="CadEETableHeadStyle"/>
            </w:pPr>
            <w:r>
              <w:rPr>
                <w:b/>
              </w:rPr>
              <w:t>Вт/м²</w:t>
            </w:r>
          </w:p>
        </w:tc>
        <w:tc>
          <w:tcPr>
            <w:tcW w:w="666" w:type="dxa"/>
            <w:vAlign w:val="center"/>
            <w:tcMar>
              <w:top w:w="60" w:type="dxa"/>
              <w:left w:w="70" w:type="dxa"/>
              <w:bottom w:w="60" w:type="dxa"/>
              <w:right w:w="70" w:type="dxa"/>
            </w:tcMar>
            <w:tcBorders>
              <w:top w:val="nil"/>
            </w:tcBorders>
            <w:shd w:val="clear" w:color="auto" w:fill="EDEDED"/>
          </w:tcPr>
          <w:p>
            <w:pPr>
              <w:pStyle w:val="CadEETableHeadStyle"/>
            </w:pPr>
            <w:r>
              <w:rPr>
                <w:b/>
              </w:rPr>
              <w:t>Вт/м²</w:t>
            </w:r>
          </w:p>
        </w:tc>
        <w:tc>
          <w:tcPr>
            <w:tcW w:w="666" w:type="dxa"/>
            <w:vAlign w:val="center"/>
            <w:tcMar>
              <w:top w:w="60" w:type="dxa"/>
              <w:left w:w="70" w:type="dxa"/>
              <w:bottom w:w="60" w:type="dxa"/>
              <w:right w:w="70" w:type="dxa"/>
            </w:tcMar>
            <w:tcBorders>
              <w:top w:val="nil"/>
            </w:tcBorders>
            <w:shd w:val="clear" w:color="auto" w:fill="EDEDED"/>
          </w:tcPr>
          <w:p>
            <w:pPr>
              <w:pStyle w:val="CadEETableHeadStyle"/>
            </w:pPr>
            <w:r>
              <w:rPr>
                <w:b/>
              </w:rPr>
              <w:t>Вт/м²</w:t>
            </w:r>
          </w:p>
        </w:tc>
        <w:tc>
          <w:tcPr>
            <w:tcW w:w="666" w:type="dxa"/>
            <w:vAlign w:val="center"/>
            <w:tcMar>
              <w:top w:w="60" w:type="dxa"/>
              <w:left w:w="70" w:type="dxa"/>
              <w:bottom w:w="60" w:type="dxa"/>
              <w:right w:w="70" w:type="dxa"/>
            </w:tcMar>
            <w:tcBorders>
              <w:top w:val="nil"/>
            </w:tcBorders>
            <w:shd w:val="clear" w:color="auto" w:fill="EDEDED"/>
          </w:tcPr>
          <w:p>
            <w:pPr>
              <w:pStyle w:val="CadEETableHeadStyle"/>
            </w:pPr>
            <w:r>
              <w:rPr>
                <w:b/>
              </w:rPr>
              <w:t>Вт/м², п. A.1</w:t>
            </w:r>
          </w:p>
        </w:tc>
        <w:tc>
          <w:tcPr>
            <w:tcW w:w="666" w:type="dxa"/>
            <w:vAlign w:val="center"/>
            <w:tcMar>
              <w:top w:w="60" w:type="dxa"/>
              <w:left w:w="70" w:type="dxa"/>
              <w:bottom w:w="60" w:type="dxa"/>
              <w:right w:w="70" w:type="dxa"/>
            </w:tcMar>
            <w:tcBorders>
              <w:top w:val="nil"/>
            </w:tcBorders>
            <w:shd w:val="clear" w:color="auto" w:fill="EDEDED"/>
          </w:tcPr>
          <w:p>
            <w:pPr>
              <w:pStyle w:val="CadEETableHeadStyle"/>
            </w:pPr>
            <w:r>
              <w:rPr>
                <w:b/>
              </w:rPr>
              <w:t>Вт/м²</w:t>
            </w:r>
          </w:p>
        </w:tc>
        <w:tc>
          <w:tcPr>
            <w:tcW w:w="666" w:type="dxa"/>
            <w:vAlign w:val="center"/>
            <w:tcMar>
              <w:top w:w="60" w:type="dxa"/>
              <w:left w:w="70" w:type="dxa"/>
              <w:bottom w:w="60" w:type="dxa"/>
              <w:right w:w="70" w:type="dxa"/>
            </w:tcMar>
            <w:tcBorders>
              <w:top w:val="nil"/>
            </w:tcBorders>
            <w:shd w:val="clear" w:color="auto" w:fill="EDEDED"/>
          </w:tcPr>
          <w:p>
            <w:pPr>
              <w:pStyle w:val="CadEETableHeadStyle"/>
            </w:pPr>
            <w:r>
              <w:rPr>
                <w:b/>
              </w:rPr>
              <w:t>Вт/м²</w:t>
            </w:r>
          </w:p>
        </w:tc>
        <w:tc>
          <w:tcPr>
            <w:tcW w:w="666" w:type="dxa"/>
            <w:vAlign w:val="center"/>
            <w:tcMar>
              <w:top w:w="60" w:type="dxa"/>
              <w:left w:w="70" w:type="dxa"/>
              <w:bottom w:w="60" w:type="dxa"/>
              <w:right w:w="70" w:type="dxa"/>
            </w:tcMar>
            <w:tcBorders>
              <w:top w:val="nil"/>
            </w:tcBorders>
            <w:shd w:val="clear" w:color="auto" w:fill="EDEDED"/>
          </w:tcPr>
          <w:p>
            <w:pPr>
              <w:pStyle w:val="CadEETableHeadStyle"/>
            </w:pPr>
            <w:r>
              <w:rPr>
                <w:b/>
              </w:rPr>
              <w:t>Вт/м²</w:t>
            </w:r>
          </w:p>
        </w:tc>
        <w:tc>
          <w:tcPr>
            <w:tcW w:w="666" w:type="dxa"/>
            <w:vAlign w:val="center"/>
            <w:tcMar>
              <w:top w:w="60" w:type="dxa"/>
              <w:left w:w="70" w:type="dxa"/>
              <w:bottom w:w="60" w:type="dxa"/>
              <w:right w:w="70" w:type="dxa"/>
            </w:tcMar>
            <w:tcBorders>
              <w:top w:val="nil"/>
            </w:tcBorders>
            <w:shd w:val="clear" w:color="auto" w:fill="EDEDED"/>
          </w:tcPr>
          <w:p>
            <w:pPr>
              <w:pStyle w:val="CadEETableHeadStyle"/>
            </w:pPr>
            <w:r>
              <w:rPr>
                <w:b/>
              </w:rPr>
              <w:t xml:space="preserve">кВт*год, п.</w:t>
            </w:r>
            <w:r>
              <w:rPr>
                <w:b/>
              </w:rPr>
              <w:fldChar w:fldCharType="begin"/>
            </w:r>
            <w:r>
              <w:rPr>
                <w:b/>
              </w:rPr>
              <w:instrText xml:space="preserve"> REF CadEE_Target_1387 \h </w:instrText>
            </w:r>
            <w:r>
              <w:rPr>
                <w:b/>
              </w:rPr>
              <w:fldChar w:fldCharType="separate"/>
            </w:r>
            <w:r>
              <w:rPr>
                <w:b/>
              </w:rPr>
              <w:t xml:space="preserve">723</w:t>
            </w:r>
            <w:r>
              <w:rPr>
                <w:b/>
              </w:rPr>
              <w:fldChar w:fldCharType="end"/>
            </w:r>
          </w:p>
        </w:tc>
        <w:tc>
          <w:tcPr>
            <w:tcW w:w="666" w:type="dxa"/>
            <w:vAlign w:val="center"/>
            <w:tcMar>
              <w:top w:w="60" w:type="dxa"/>
              <w:left w:w="70" w:type="dxa"/>
              <w:bottom w:w="60" w:type="dxa"/>
              <w:right w:w="70" w:type="dxa"/>
            </w:tcMar>
            <w:tcBorders>
              <w:top w:val="nil"/>
            </w:tcBorders>
            <w:shd w:val="clear" w:color="auto" w:fill="EDEDED"/>
          </w:tcPr>
          <w:p>
            <w:pPr>
              <w:pStyle w:val="CadEETableHeadStyle"/>
            </w:pPr>
            <w:r>
              <w:rPr>
                <w:b/>
              </w:rPr>
              <w:t xml:space="preserve">кВт*год, п.</w:t>
            </w:r>
            <w:r>
              <w:rPr>
                <w:b/>
              </w:rPr>
              <w:fldChar w:fldCharType="begin"/>
            </w:r>
            <w:r>
              <w:rPr>
                <w:b/>
              </w:rPr>
              <w:instrText xml:space="preserve"> REF CadEE_Target_1387 \h </w:instrText>
            </w:r>
            <w:r>
              <w:rPr>
                <w:b/>
              </w:rPr>
              <w:fldChar w:fldCharType="separate"/>
            </w:r>
            <w:r>
              <w:rPr>
                <w:b/>
              </w:rPr>
              <w:t xml:space="preserve">723</w:t>
            </w:r>
            <w:r>
              <w:rPr>
                <w:b/>
              </w:rPr>
              <w:fldChar w:fldCharType="end"/>
            </w:r>
          </w:p>
        </w:tc>
        <w:tc>
          <w:tcPr>
            <w:tcW w:w="666" w:type="dxa"/>
            <w:vAlign w:val="center"/>
            <w:tcMar>
              <w:top w:w="60" w:type="dxa"/>
              <w:left w:w="70" w:type="dxa"/>
              <w:bottom w:w="60" w:type="dxa"/>
              <w:right w:w="70" w:type="dxa"/>
            </w:tcMar>
            <w:tcBorders>
              <w:top w:val="nil"/>
            </w:tcBorders>
            <w:shd w:val="clear" w:color="auto" w:fill="EDEDED"/>
          </w:tcPr>
          <w:p>
            <w:pPr>
              <w:pStyle w:val="CadEETableHeadStyle"/>
            </w:pPr>
            <w:r>
              <w:rPr>
                <w:b/>
              </w:rPr>
              <w:t xml:space="preserve">кВт*год, п.</w:t>
            </w:r>
            <w:r>
              <w:rPr>
                <w:b/>
              </w:rPr>
              <w:fldChar w:fldCharType="begin"/>
            </w:r>
            <w:r>
              <w:rPr>
                <w:b/>
              </w:rPr>
              <w:instrText xml:space="preserve"> REF CadEE_Target_518 \n \h </w:instrText>
            </w:r>
            <w:r>
              <w:rPr>
                <w:b/>
              </w:rPr>
              <w:fldChar w:fldCharType="separate"/>
            </w:r>
            <w:r>
              <w:rPr>
                <w:b/>
              </w:rPr>
              <w:t xml:space="preserve">6.3.4</w:t>
            </w:r>
            <w:r>
              <w:rPr>
                <w:b/>
              </w:rPr>
              <w:fldChar w:fldCharType="end"/>
            </w:r>
          </w:p>
        </w:tc>
      </w:tr>
      <w:tr>
        <w:tc>
          <w:tcPr>
            <w:tcW w:w="1000" w:type="dxa"/>
            <w:vAlign w:val="center"/>
            <w:tcMar>
              <w:top w:w="60" w:type="dxa"/>
              <w:left w:w="70" w:type="dxa"/>
              <w:bottom w:w="60" w:type="dxa"/>
              <w:right w:w="70" w:type="dxa"/>
            </w:tcMar>
          </w:tcPr>
          <w:p>
            <w:pPr>
              <w:pStyle w:val="CadEETableStyle"/>
            </w:pPr>
            <w:r>
              <w:t>січень</w:t>
            </w:r>
          </w:p>
        </w:tc>
        <w:tc>
          <w:tcPr>
            <w:tcW w:w="666" w:type="dxa"/>
            <w:vAlign w:val="center"/>
            <w:tcMar>
              <w:top w:w="60" w:type="dxa"/>
              <w:left w:w="70" w:type="dxa"/>
              <w:bottom w:w="60" w:type="dxa"/>
              <w:right w:w="70" w:type="dxa"/>
            </w:tcMar>
          </w:tcPr>
          <w:p>
            <w:pPr>
              <w:pStyle w:val="CadEETableStyle"/>
            </w:pPr>
            <w:r>
              <w:t>-4</w:t>
            </w:r>
          </w:p>
        </w:tc>
        <w:tc>
          <w:tcPr>
            <w:tcW w:w="666" w:type="dxa"/>
            <w:vAlign w:val="center"/>
            <w:tcMar>
              <w:top w:w="60" w:type="dxa"/>
              <w:left w:w="70" w:type="dxa"/>
              <w:bottom w:w="60" w:type="dxa"/>
              <w:right w:w="70" w:type="dxa"/>
            </w:tcMar>
          </w:tcPr>
          <w:p>
            <w:pPr>
              <w:pStyle w:val="CadEETableStyle"/>
            </w:pPr>
            <w:r>
              <w:t>744</w:t>
            </w:r>
          </w:p>
        </w:tc>
        <w:tc>
          <w:tcPr>
            <w:tcW w:w="666" w:type="dxa"/>
            <w:vAlign w:val="center"/>
            <w:tcMar>
              <w:top w:w="60" w:type="dxa"/>
              <w:left w:w="70" w:type="dxa"/>
              <w:bottom w:w="60" w:type="dxa"/>
              <w:right w:w="70" w:type="dxa"/>
            </w:tcMar>
          </w:tcPr>
          <w:p>
            <w:pPr>
              <w:pStyle w:val="CadEETableStyle"/>
            </w:pPr>
            <w:r>
              <w:t>13</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19</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43</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21</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30</w:t>
            </w:r>
          </w:p>
        </w:tc>
        <w:tc>
          <w:tcPr>
            <w:tcW w:w="666" w:type="dxa"/>
            <w:vAlign w:val="center"/>
            <w:tcMar>
              <w:top w:w="60" w:type="dxa"/>
              <w:left w:w="70" w:type="dxa"/>
              <w:bottom w:w="60" w:type="dxa"/>
              <w:right w:w="70" w:type="dxa"/>
            </w:tcMar>
          </w:tcPr>
          <w:p>
            <w:pPr>
              <w:pStyle w:val="CadEETableStyle"/>
            </w:pPr>
            <w:r>
              <w:t>26.61</w:t>
            </w:r>
          </w:p>
        </w:tc>
        <w:tc>
          <w:tcPr>
            <w:tcW w:w="666" w:type="dxa"/>
            <w:vAlign w:val="center"/>
            <w:tcMar>
              <w:top w:w="60" w:type="dxa"/>
              <w:left w:w="70" w:type="dxa"/>
              <w:bottom w:w="60" w:type="dxa"/>
              <w:right w:w="70" w:type="dxa"/>
            </w:tcMar>
          </w:tcPr>
          <w:p>
            <w:pPr>
              <w:pStyle w:val="CadEETableStyle"/>
            </w:pPr>
            <w:r>
              <w:t>26.61</w:t>
            </w:r>
          </w:p>
        </w:tc>
        <w:tc>
          <w:tcPr>
            <w:tcW w:w="666" w:type="dxa"/>
            <w:vAlign w:val="center"/>
            <w:tcMar>
              <w:top w:w="60" w:type="dxa"/>
              <w:left w:w="70" w:type="dxa"/>
              <w:bottom w:w="60" w:type="dxa"/>
              <w:right w:w="70" w:type="dxa"/>
            </w:tcMar>
          </w:tcPr>
          <w:p>
            <w:pPr>
              <w:pStyle w:val="CadEETableStyle"/>
            </w:pPr>
            <w:r>
              <w:t>2928.88</w:t>
            </w:r>
          </w:p>
        </w:tc>
      </w:tr>
      <w:tr>
        <w:tc>
          <w:tcPr>
            <w:tcW w:w="1000" w:type="dxa"/>
            <w:vAlign w:val="center"/>
            <w:tcMar>
              <w:top w:w="60" w:type="dxa"/>
              <w:left w:w="70" w:type="dxa"/>
              <w:bottom w:w="60" w:type="dxa"/>
              <w:right w:w="70" w:type="dxa"/>
            </w:tcMar>
          </w:tcPr>
          <w:p>
            <w:pPr>
              <w:pStyle w:val="CadEETableStyle"/>
            </w:pPr>
            <w:r>
              <w:t>лютий</w:t>
            </w:r>
          </w:p>
        </w:tc>
        <w:tc>
          <w:tcPr>
            <w:tcW w:w="666" w:type="dxa"/>
            <w:vAlign w:val="center"/>
            <w:tcMar>
              <w:top w:w="60" w:type="dxa"/>
              <w:left w:w="70" w:type="dxa"/>
              <w:bottom w:w="60" w:type="dxa"/>
              <w:right w:w="70" w:type="dxa"/>
            </w:tcMar>
          </w:tcPr>
          <w:p>
            <w:pPr>
              <w:pStyle w:val="CadEETableStyle"/>
            </w:pPr>
            <w:r>
              <w:t>-2.7</w:t>
            </w:r>
          </w:p>
        </w:tc>
        <w:tc>
          <w:tcPr>
            <w:tcW w:w="666" w:type="dxa"/>
            <w:vAlign w:val="center"/>
            <w:tcMar>
              <w:top w:w="60" w:type="dxa"/>
              <w:left w:w="70" w:type="dxa"/>
              <w:bottom w:w="60" w:type="dxa"/>
              <w:right w:w="70" w:type="dxa"/>
            </w:tcMar>
          </w:tcPr>
          <w:p>
            <w:pPr>
              <w:pStyle w:val="CadEETableStyle"/>
            </w:pPr>
            <w:r>
              <w:t>672</w:t>
            </w:r>
          </w:p>
        </w:tc>
        <w:tc>
          <w:tcPr>
            <w:tcW w:w="666" w:type="dxa"/>
            <w:vAlign w:val="center"/>
            <w:tcMar>
              <w:top w:w="60" w:type="dxa"/>
              <w:left w:w="70" w:type="dxa"/>
              <w:bottom w:w="60" w:type="dxa"/>
              <w:right w:w="70" w:type="dxa"/>
            </w:tcMar>
          </w:tcPr>
          <w:p>
            <w:pPr>
              <w:pStyle w:val="CadEETableStyle"/>
            </w:pPr>
            <w:r>
              <w:t>22</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34</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65</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36</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57</w:t>
            </w:r>
          </w:p>
        </w:tc>
        <w:tc>
          <w:tcPr>
            <w:tcW w:w="666" w:type="dxa"/>
            <w:vAlign w:val="center"/>
            <w:tcMar>
              <w:top w:w="60" w:type="dxa"/>
              <w:left w:w="70" w:type="dxa"/>
              <w:bottom w:w="60" w:type="dxa"/>
              <w:right w:w="70" w:type="dxa"/>
            </w:tcMar>
          </w:tcPr>
          <w:p>
            <w:pPr>
              <w:pStyle w:val="CadEETableStyle"/>
            </w:pPr>
            <w:r>
              <w:t>76.28</w:t>
            </w:r>
          </w:p>
        </w:tc>
        <w:tc>
          <w:tcPr>
            <w:tcW w:w="666" w:type="dxa"/>
            <w:vAlign w:val="center"/>
            <w:tcMar>
              <w:top w:w="60" w:type="dxa"/>
              <w:left w:w="70" w:type="dxa"/>
              <w:bottom w:w="60" w:type="dxa"/>
              <w:right w:w="70" w:type="dxa"/>
            </w:tcMar>
          </w:tcPr>
          <w:p>
            <w:pPr>
              <w:pStyle w:val="CadEETableStyle"/>
            </w:pPr>
            <w:r>
              <w:t>76.28</w:t>
            </w:r>
          </w:p>
        </w:tc>
        <w:tc>
          <w:tcPr>
            <w:tcW w:w="666" w:type="dxa"/>
            <w:vAlign w:val="center"/>
            <w:tcMar>
              <w:top w:w="60" w:type="dxa"/>
              <w:left w:w="70" w:type="dxa"/>
              <w:bottom w:w="60" w:type="dxa"/>
              <w:right w:w="70" w:type="dxa"/>
            </w:tcMar>
          </w:tcPr>
          <w:p>
            <w:pPr>
              <w:pStyle w:val="CadEETableStyle"/>
            </w:pPr>
            <w:r>
              <w:t>2645.44</w:t>
            </w:r>
          </w:p>
        </w:tc>
      </w:tr>
      <w:tr>
        <w:tc>
          <w:tcPr>
            <w:tcW w:w="1000" w:type="dxa"/>
            <w:vAlign w:val="center"/>
            <w:tcMar>
              <w:top w:w="60" w:type="dxa"/>
              <w:left w:w="70" w:type="dxa"/>
              <w:bottom w:w="60" w:type="dxa"/>
              <w:right w:w="70" w:type="dxa"/>
            </w:tcMar>
          </w:tcPr>
          <w:p>
            <w:pPr>
              <w:pStyle w:val="CadEETableStyle"/>
            </w:pPr>
            <w:r>
              <w:t>березень</w:t>
            </w:r>
          </w:p>
        </w:tc>
        <w:tc>
          <w:tcPr>
            <w:tcW w:w="666" w:type="dxa"/>
            <w:vAlign w:val="center"/>
            <w:tcMar>
              <w:top w:w="60" w:type="dxa"/>
              <w:left w:w="70" w:type="dxa"/>
              <w:bottom w:w="60" w:type="dxa"/>
              <w:right w:w="70" w:type="dxa"/>
            </w:tcMar>
          </w:tcPr>
          <w:p>
            <w:pPr>
              <w:pStyle w:val="CadEETableStyle"/>
            </w:pPr>
            <w:r>
              <w:t>1.4</w:t>
            </w:r>
          </w:p>
        </w:tc>
        <w:tc>
          <w:tcPr>
            <w:tcW w:w="666" w:type="dxa"/>
            <w:vAlign w:val="center"/>
            <w:tcMar>
              <w:top w:w="60" w:type="dxa"/>
              <w:left w:w="70" w:type="dxa"/>
              <w:bottom w:w="60" w:type="dxa"/>
              <w:right w:w="70" w:type="dxa"/>
            </w:tcMar>
          </w:tcPr>
          <w:p>
            <w:pPr>
              <w:pStyle w:val="CadEETableStyle"/>
            </w:pPr>
            <w:r>
              <w:t>744</w:t>
            </w:r>
          </w:p>
        </w:tc>
        <w:tc>
          <w:tcPr>
            <w:tcW w:w="666" w:type="dxa"/>
            <w:vAlign w:val="center"/>
            <w:tcMar>
              <w:top w:w="60" w:type="dxa"/>
              <w:left w:w="70" w:type="dxa"/>
              <w:bottom w:w="60" w:type="dxa"/>
              <w:right w:w="70" w:type="dxa"/>
            </w:tcMar>
          </w:tcPr>
          <w:p>
            <w:pPr>
              <w:pStyle w:val="CadEETableStyle"/>
            </w:pPr>
            <w:r>
              <w:t>34</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54</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83</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57</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97</w:t>
            </w:r>
          </w:p>
        </w:tc>
        <w:tc>
          <w:tcPr>
            <w:tcW w:w="666" w:type="dxa"/>
            <w:vAlign w:val="center"/>
            <w:tcMar>
              <w:top w:w="60" w:type="dxa"/>
              <w:left w:w="70" w:type="dxa"/>
              <w:bottom w:w="60" w:type="dxa"/>
              <w:right w:w="70" w:type="dxa"/>
            </w:tcMar>
          </w:tcPr>
          <w:p>
            <w:pPr>
              <w:pStyle w:val="CadEETableStyle"/>
            </w:pPr>
            <w:r>
              <w:t>159.58</w:t>
            </w:r>
          </w:p>
        </w:tc>
        <w:tc>
          <w:tcPr>
            <w:tcW w:w="666" w:type="dxa"/>
            <w:vAlign w:val="center"/>
            <w:tcMar>
              <w:top w:w="60" w:type="dxa"/>
              <w:left w:w="70" w:type="dxa"/>
              <w:bottom w:w="60" w:type="dxa"/>
              <w:right w:w="70" w:type="dxa"/>
            </w:tcMar>
          </w:tcPr>
          <w:p>
            <w:pPr>
              <w:pStyle w:val="CadEETableStyle"/>
            </w:pPr>
            <w:r>
              <w:t>159.58</w:t>
            </w:r>
          </w:p>
        </w:tc>
        <w:tc>
          <w:tcPr>
            <w:tcW w:w="666" w:type="dxa"/>
            <w:vAlign w:val="center"/>
            <w:tcMar>
              <w:top w:w="60" w:type="dxa"/>
              <w:left w:w="70" w:type="dxa"/>
              <w:bottom w:w="60" w:type="dxa"/>
              <w:right w:w="70" w:type="dxa"/>
            </w:tcMar>
          </w:tcPr>
          <w:p>
            <w:pPr>
              <w:pStyle w:val="CadEETableStyle"/>
            </w:pPr>
            <w:r>
              <w:t>2928.88</w:t>
            </w:r>
          </w:p>
        </w:tc>
      </w:tr>
      <w:tr>
        <w:tc>
          <w:tcPr>
            <w:tcW w:w="1000" w:type="dxa"/>
            <w:vAlign w:val="center"/>
            <w:tcMar>
              <w:top w:w="60" w:type="dxa"/>
              <w:left w:w="70" w:type="dxa"/>
              <w:bottom w:w="60" w:type="dxa"/>
              <w:right w:w="70" w:type="dxa"/>
            </w:tcMar>
          </w:tcPr>
          <w:p>
            <w:pPr>
              <w:pStyle w:val="CadEETableStyle"/>
            </w:pPr>
            <w:r>
              <w:t>квітень</w:t>
            </w:r>
          </w:p>
        </w:tc>
        <w:tc>
          <w:tcPr>
            <w:tcW w:w="666" w:type="dxa"/>
            <w:vAlign w:val="center"/>
            <w:tcMar>
              <w:top w:w="60" w:type="dxa"/>
              <w:left w:w="70" w:type="dxa"/>
              <w:bottom w:w="60" w:type="dxa"/>
              <w:right w:w="70" w:type="dxa"/>
            </w:tcMar>
          </w:tcPr>
          <w:p>
            <w:pPr>
              <w:pStyle w:val="CadEETableStyle"/>
            </w:pPr>
            <w:r>
              <w:t>7.9</w:t>
            </w:r>
          </w:p>
        </w:tc>
        <w:tc>
          <w:tcPr>
            <w:tcW w:w="666" w:type="dxa"/>
            <w:vAlign w:val="center"/>
            <w:tcMar>
              <w:top w:w="60" w:type="dxa"/>
              <w:left w:w="70" w:type="dxa"/>
              <w:bottom w:w="60" w:type="dxa"/>
              <w:right w:w="70" w:type="dxa"/>
            </w:tcMar>
          </w:tcPr>
          <w:p>
            <w:pPr>
              <w:pStyle w:val="CadEETableStyle"/>
            </w:pPr>
            <w:r>
              <w:t>720</w:t>
            </w:r>
          </w:p>
        </w:tc>
        <w:tc>
          <w:tcPr>
            <w:tcW w:w="666" w:type="dxa"/>
            <w:vAlign w:val="center"/>
            <w:tcMar>
              <w:top w:w="60" w:type="dxa"/>
              <w:left w:w="70" w:type="dxa"/>
              <w:bottom w:w="60" w:type="dxa"/>
              <w:right w:w="70" w:type="dxa"/>
            </w:tcMar>
          </w:tcPr>
          <w:p>
            <w:pPr>
              <w:pStyle w:val="CadEETableStyle"/>
            </w:pPr>
            <w:r>
              <w:t>38</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70</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83</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67</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136</w:t>
            </w:r>
          </w:p>
        </w:tc>
        <w:tc>
          <w:tcPr>
            <w:tcW w:w="666" w:type="dxa"/>
            <w:vAlign w:val="center"/>
            <w:tcMar>
              <w:top w:w="60" w:type="dxa"/>
              <w:left w:w="70" w:type="dxa"/>
              <w:bottom w:w="60" w:type="dxa"/>
              <w:right w:w="70" w:type="dxa"/>
            </w:tcMar>
          </w:tcPr>
          <w:p>
            <w:pPr>
              <w:pStyle w:val="CadEETableStyle"/>
            </w:pPr>
            <w:r>
              <w:t>200.83</w:t>
            </w:r>
          </w:p>
        </w:tc>
        <w:tc>
          <w:tcPr>
            <w:tcW w:w="666" w:type="dxa"/>
            <w:vAlign w:val="center"/>
            <w:tcMar>
              <w:top w:w="60" w:type="dxa"/>
              <w:left w:w="70" w:type="dxa"/>
              <w:bottom w:w="60" w:type="dxa"/>
              <w:right w:w="70" w:type="dxa"/>
            </w:tcMar>
          </w:tcPr>
          <w:p>
            <w:pPr>
              <w:pStyle w:val="CadEETableStyle"/>
            </w:pPr>
            <w:r>
              <w:t>200.83</w:t>
            </w:r>
          </w:p>
        </w:tc>
        <w:tc>
          <w:tcPr>
            <w:tcW w:w="666" w:type="dxa"/>
            <w:vAlign w:val="center"/>
            <w:tcMar>
              <w:top w:w="60" w:type="dxa"/>
              <w:left w:w="70" w:type="dxa"/>
              <w:bottom w:w="60" w:type="dxa"/>
              <w:right w:w="70" w:type="dxa"/>
            </w:tcMar>
          </w:tcPr>
          <w:p>
            <w:pPr>
              <w:pStyle w:val="CadEETableStyle"/>
            </w:pPr>
            <w:r>
              <w:t>2825.76</w:t>
            </w:r>
          </w:p>
        </w:tc>
      </w:tr>
      <w:tr>
        <w:tc>
          <w:tcPr>
            <w:tcW w:w="1000" w:type="dxa"/>
            <w:vAlign w:val="center"/>
            <w:tcMar>
              <w:top w:w="60" w:type="dxa"/>
              <w:left w:w="70" w:type="dxa"/>
              <w:bottom w:w="60" w:type="dxa"/>
              <w:right w:w="70" w:type="dxa"/>
            </w:tcMar>
          </w:tcPr>
          <w:p>
            <w:pPr>
              <w:pStyle w:val="CadEETableStyle"/>
            </w:pPr>
            <w:r>
              <w:t>травень</w:t>
            </w:r>
          </w:p>
        </w:tc>
        <w:tc>
          <w:tcPr>
            <w:tcW w:w="666" w:type="dxa"/>
            <w:vAlign w:val="center"/>
            <w:tcMar>
              <w:top w:w="60" w:type="dxa"/>
              <w:left w:w="70" w:type="dxa"/>
              <w:bottom w:w="60" w:type="dxa"/>
              <w:right w:w="70" w:type="dxa"/>
            </w:tcMar>
          </w:tcPr>
          <w:p>
            <w:pPr>
              <w:pStyle w:val="CadEETableStyle"/>
            </w:pPr>
            <w:r>
              <w:t>13.4</w:t>
            </w:r>
          </w:p>
        </w:tc>
        <w:tc>
          <w:tcPr>
            <w:tcW w:w="666" w:type="dxa"/>
            <w:vAlign w:val="center"/>
            <w:tcMar>
              <w:top w:w="60" w:type="dxa"/>
              <w:left w:w="70" w:type="dxa"/>
              <w:bottom w:w="60" w:type="dxa"/>
              <w:right w:w="70" w:type="dxa"/>
            </w:tcMar>
          </w:tcPr>
          <w:p>
            <w:pPr>
              <w:pStyle w:val="CadEETableStyle"/>
            </w:pPr>
            <w:r>
              <w:t>744</w:t>
            </w:r>
          </w:p>
        </w:tc>
        <w:tc>
          <w:tcPr>
            <w:tcW w:w="666" w:type="dxa"/>
            <w:vAlign w:val="center"/>
            <w:tcMar>
              <w:top w:w="60" w:type="dxa"/>
              <w:left w:w="70" w:type="dxa"/>
              <w:bottom w:w="60" w:type="dxa"/>
              <w:right w:w="70" w:type="dxa"/>
            </w:tcMar>
          </w:tcPr>
          <w:p>
            <w:pPr>
              <w:pStyle w:val="CadEETableStyle"/>
            </w:pPr>
            <w:r>
              <w:t>52</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91</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87</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86</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184</w:t>
            </w:r>
          </w:p>
        </w:tc>
        <w:tc>
          <w:tcPr>
            <w:tcW w:w="666" w:type="dxa"/>
            <w:vAlign w:val="center"/>
            <w:tcMar>
              <w:top w:w="60" w:type="dxa"/>
              <w:left w:w="70" w:type="dxa"/>
              <w:bottom w:w="60" w:type="dxa"/>
              <w:right w:w="70" w:type="dxa"/>
            </w:tcMar>
          </w:tcPr>
          <w:p>
            <w:pPr>
              <w:pStyle w:val="CadEETableStyle"/>
            </w:pPr>
            <w:r>
              <w:t>280.52</w:t>
            </w:r>
          </w:p>
        </w:tc>
        <w:tc>
          <w:tcPr>
            <w:tcW w:w="666" w:type="dxa"/>
            <w:vAlign w:val="center"/>
            <w:tcMar>
              <w:top w:w="60" w:type="dxa"/>
              <w:left w:w="70" w:type="dxa"/>
              <w:bottom w:w="60" w:type="dxa"/>
              <w:right w:w="70" w:type="dxa"/>
            </w:tcMar>
          </w:tcPr>
          <w:p>
            <w:pPr>
              <w:pStyle w:val="CadEETableStyle"/>
            </w:pPr>
            <w:r>
              <w:t>280.52</w:t>
            </w:r>
          </w:p>
        </w:tc>
        <w:tc>
          <w:tcPr>
            <w:tcW w:w="666" w:type="dxa"/>
            <w:vAlign w:val="center"/>
            <w:tcMar>
              <w:top w:w="60" w:type="dxa"/>
              <w:left w:w="70" w:type="dxa"/>
              <w:bottom w:w="60" w:type="dxa"/>
              <w:right w:w="70" w:type="dxa"/>
            </w:tcMar>
          </w:tcPr>
          <w:p>
            <w:pPr>
              <w:pStyle w:val="CadEETableStyle"/>
            </w:pPr>
            <w:r>
              <w:t>2919.95</w:t>
            </w:r>
          </w:p>
        </w:tc>
      </w:tr>
      <w:tr>
        <w:tc>
          <w:tcPr>
            <w:tcW w:w="1000" w:type="dxa"/>
            <w:vAlign w:val="center"/>
            <w:tcMar>
              <w:top w:w="60" w:type="dxa"/>
              <w:left w:w="70" w:type="dxa"/>
              <w:bottom w:w="60" w:type="dxa"/>
              <w:right w:w="70" w:type="dxa"/>
            </w:tcMar>
          </w:tcPr>
          <w:p>
            <w:pPr>
              <w:pStyle w:val="CadEETableStyle"/>
            </w:pPr>
            <w:r>
              <w:t>червень</w:t>
            </w:r>
          </w:p>
        </w:tc>
        <w:tc>
          <w:tcPr>
            <w:tcW w:w="666" w:type="dxa"/>
            <w:vAlign w:val="center"/>
            <w:tcMar>
              <w:top w:w="60" w:type="dxa"/>
              <w:left w:w="70" w:type="dxa"/>
              <w:bottom w:w="60" w:type="dxa"/>
              <w:right w:w="70" w:type="dxa"/>
            </w:tcMar>
          </w:tcPr>
          <w:p>
            <w:pPr>
              <w:pStyle w:val="CadEETableStyle"/>
            </w:pPr>
            <w:r>
              <w:t>16.3</w:t>
            </w:r>
          </w:p>
        </w:tc>
        <w:tc>
          <w:tcPr>
            <w:tcW w:w="666" w:type="dxa"/>
            <w:vAlign w:val="center"/>
            <w:tcMar>
              <w:top w:w="60" w:type="dxa"/>
              <w:left w:w="70" w:type="dxa"/>
              <w:bottom w:w="60" w:type="dxa"/>
              <w:right w:w="70" w:type="dxa"/>
            </w:tcMar>
          </w:tcPr>
          <w:p>
            <w:pPr>
              <w:pStyle w:val="CadEETableStyle"/>
            </w:pPr>
            <w:r>
              <w:t>720</w:t>
            </w:r>
          </w:p>
        </w:tc>
        <w:tc>
          <w:tcPr>
            <w:tcW w:w="666" w:type="dxa"/>
            <w:vAlign w:val="center"/>
            <w:tcMar>
              <w:top w:w="60" w:type="dxa"/>
              <w:left w:w="70" w:type="dxa"/>
              <w:bottom w:w="60" w:type="dxa"/>
              <w:right w:w="70" w:type="dxa"/>
            </w:tcMar>
          </w:tcPr>
          <w:p>
            <w:pPr>
              <w:pStyle w:val="CadEETableStyle"/>
            </w:pPr>
            <w:r>
              <w:t>59</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95</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83</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90</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196</w:t>
            </w:r>
          </w:p>
        </w:tc>
        <w:tc>
          <w:tcPr>
            <w:tcW w:w="666" w:type="dxa"/>
            <w:vAlign w:val="center"/>
            <w:tcMar>
              <w:top w:w="60" w:type="dxa"/>
              <w:left w:w="70" w:type="dxa"/>
              <w:bottom w:w="60" w:type="dxa"/>
              <w:right w:w="70" w:type="dxa"/>
            </w:tcMar>
          </w:tcPr>
          <w:p>
            <w:pPr>
              <w:pStyle w:val="CadEETableStyle"/>
            </w:pPr>
            <w:r>
              <w:t>286.76</w:t>
            </w:r>
          </w:p>
        </w:tc>
        <w:tc>
          <w:tcPr>
            <w:tcW w:w="666" w:type="dxa"/>
            <w:vAlign w:val="center"/>
            <w:tcMar>
              <w:top w:w="60" w:type="dxa"/>
              <w:left w:w="70" w:type="dxa"/>
              <w:bottom w:w="60" w:type="dxa"/>
              <w:right w:w="70" w:type="dxa"/>
            </w:tcMar>
          </w:tcPr>
          <w:p>
            <w:pPr>
              <w:pStyle w:val="CadEETableStyle"/>
            </w:pPr>
            <w:r>
              <w:t>286.76</w:t>
            </w:r>
          </w:p>
        </w:tc>
        <w:tc>
          <w:tcPr>
            <w:tcW w:w="666" w:type="dxa"/>
            <w:vAlign w:val="center"/>
            <w:tcMar>
              <w:top w:w="60" w:type="dxa"/>
              <w:left w:w="70" w:type="dxa"/>
              <w:bottom w:w="60" w:type="dxa"/>
              <w:right w:w="70" w:type="dxa"/>
            </w:tcMar>
          </w:tcPr>
          <w:p>
            <w:pPr>
              <w:pStyle w:val="CadEETableStyle"/>
            </w:pPr>
            <w:r>
              <w:t>2825.76</w:t>
            </w:r>
          </w:p>
        </w:tc>
      </w:tr>
      <w:tr>
        <w:tc>
          <w:tcPr>
            <w:tcW w:w="1000" w:type="dxa"/>
            <w:vAlign w:val="center"/>
            <w:tcMar>
              <w:top w:w="60" w:type="dxa"/>
              <w:left w:w="70" w:type="dxa"/>
              <w:bottom w:w="60" w:type="dxa"/>
              <w:right w:w="70" w:type="dxa"/>
            </w:tcMar>
          </w:tcPr>
          <w:p>
            <w:pPr>
              <w:pStyle w:val="CadEETableStyle"/>
            </w:pPr>
            <w:r>
              <w:t>липень</w:t>
            </w:r>
          </w:p>
        </w:tc>
        <w:tc>
          <w:tcPr>
            <w:tcW w:w="666" w:type="dxa"/>
            <w:vAlign w:val="center"/>
            <w:tcMar>
              <w:top w:w="60" w:type="dxa"/>
              <w:left w:w="70" w:type="dxa"/>
              <w:bottom w:w="60" w:type="dxa"/>
              <w:right w:w="70" w:type="dxa"/>
            </w:tcMar>
          </w:tcPr>
          <w:p>
            <w:pPr>
              <w:pStyle w:val="CadEETableStyle"/>
            </w:pPr>
            <w:r>
              <w:t>17.7</w:t>
            </w:r>
          </w:p>
        </w:tc>
        <w:tc>
          <w:tcPr>
            <w:tcW w:w="666" w:type="dxa"/>
            <w:vAlign w:val="center"/>
            <w:tcMar>
              <w:top w:w="60" w:type="dxa"/>
              <w:left w:w="70" w:type="dxa"/>
              <w:bottom w:w="60" w:type="dxa"/>
              <w:right w:w="70" w:type="dxa"/>
            </w:tcMar>
          </w:tcPr>
          <w:p>
            <w:pPr>
              <w:pStyle w:val="CadEETableStyle"/>
            </w:pPr>
            <w:r>
              <w:t>744</w:t>
            </w:r>
          </w:p>
        </w:tc>
        <w:tc>
          <w:tcPr>
            <w:tcW w:w="666" w:type="dxa"/>
            <w:vAlign w:val="center"/>
            <w:tcMar>
              <w:top w:w="60" w:type="dxa"/>
              <w:left w:w="70" w:type="dxa"/>
              <w:bottom w:w="60" w:type="dxa"/>
              <w:right w:w="70" w:type="dxa"/>
            </w:tcMar>
          </w:tcPr>
          <w:p>
            <w:pPr>
              <w:pStyle w:val="CadEETableStyle"/>
            </w:pPr>
            <w:r>
              <w:t>55</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89</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81</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87</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183</w:t>
            </w:r>
          </w:p>
        </w:tc>
        <w:tc>
          <w:tcPr>
            <w:tcW w:w="666" w:type="dxa"/>
            <w:vAlign w:val="center"/>
            <w:tcMar>
              <w:top w:w="60" w:type="dxa"/>
              <w:left w:w="70" w:type="dxa"/>
              <w:bottom w:w="60" w:type="dxa"/>
              <w:right w:w="70" w:type="dxa"/>
            </w:tcMar>
          </w:tcPr>
          <w:p>
            <w:pPr>
              <w:pStyle w:val="CadEETableStyle"/>
            </w:pPr>
            <w:r>
              <w:t>277.93</w:t>
            </w:r>
          </w:p>
        </w:tc>
        <w:tc>
          <w:tcPr>
            <w:tcW w:w="666" w:type="dxa"/>
            <w:vAlign w:val="center"/>
            <w:tcMar>
              <w:top w:w="60" w:type="dxa"/>
              <w:left w:w="70" w:type="dxa"/>
              <w:bottom w:w="60" w:type="dxa"/>
              <w:right w:w="70" w:type="dxa"/>
            </w:tcMar>
          </w:tcPr>
          <w:p>
            <w:pPr>
              <w:pStyle w:val="CadEETableStyle"/>
            </w:pPr>
            <w:r>
              <w:t>277.93</w:t>
            </w:r>
          </w:p>
        </w:tc>
        <w:tc>
          <w:tcPr>
            <w:tcW w:w="666" w:type="dxa"/>
            <w:vAlign w:val="center"/>
            <w:tcMar>
              <w:top w:w="60" w:type="dxa"/>
              <w:left w:w="70" w:type="dxa"/>
              <w:bottom w:w="60" w:type="dxa"/>
              <w:right w:w="70" w:type="dxa"/>
            </w:tcMar>
          </w:tcPr>
          <w:p>
            <w:pPr>
              <w:pStyle w:val="CadEETableStyle"/>
            </w:pPr>
            <w:r>
              <w:t>2919.95</w:t>
            </w:r>
          </w:p>
        </w:tc>
      </w:tr>
      <w:tr>
        <w:tc>
          <w:tcPr>
            <w:tcW w:w="1000" w:type="dxa"/>
            <w:vAlign w:val="center"/>
            <w:tcMar>
              <w:top w:w="60" w:type="dxa"/>
              <w:left w:w="70" w:type="dxa"/>
              <w:bottom w:w="60" w:type="dxa"/>
              <w:right w:w="70" w:type="dxa"/>
            </w:tcMar>
          </w:tcPr>
          <w:p>
            <w:pPr>
              <w:pStyle w:val="CadEETableStyle"/>
            </w:pPr>
            <w:r>
              <w:t>серпень</w:t>
            </w:r>
          </w:p>
        </w:tc>
        <w:tc>
          <w:tcPr>
            <w:tcW w:w="666" w:type="dxa"/>
            <w:vAlign w:val="center"/>
            <w:tcMar>
              <w:top w:w="60" w:type="dxa"/>
              <w:left w:w="70" w:type="dxa"/>
              <w:bottom w:w="60" w:type="dxa"/>
              <w:right w:w="70" w:type="dxa"/>
            </w:tcMar>
          </w:tcPr>
          <w:p>
            <w:pPr>
              <w:pStyle w:val="CadEETableStyle"/>
            </w:pPr>
            <w:r>
              <w:t>17.2</w:t>
            </w:r>
          </w:p>
        </w:tc>
        <w:tc>
          <w:tcPr>
            <w:tcW w:w="666" w:type="dxa"/>
            <w:vAlign w:val="center"/>
            <w:tcMar>
              <w:top w:w="60" w:type="dxa"/>
              <w:left w:w="70" w:type="dxa"/>
              <w:bottom w:w="60" w:type="dxa"/>
              <w:right w:w="70" w:type="dxa"/>
            </w:tcMar>
          </w:tcPr>
          <w:p>
            <w:pPr>
              <w:pStyle w:val="CadEETableStyle"/>
            </w:pPr>
            <w:r>
              <w:t>744</w:t>
            </w:r>
          </w:p>
        </w:tc>
        <w:tc>
          <w:tcPr>
            <w:tcW w:w="666" w:type="dxa"/>
            <w:vAlign w:val="center"/>
            <w:tcMar>
              <w:top w:w="60" w:type="dxa"/>
              <w:left w:w="70" w:type="dxa"/>
              <w:bottom w:w="60" w:type="dxa"/>
              <w:right w:w="70" w:type="dxa"/>
            </w:tcMar>
          </w:tcPr>
          <w:p>
            <w:pPr>
              <w:pStyle w:val="CadEETableStyle"/>
            </w:pPr>
            <w:r>
              <w:t>43</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82</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91</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79</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165</w:t>
            </w:r>
          </w:p>
        </w:tc>
        <w:tc>
          <w:tcPr>
            <w:tcW w:w="666" w:type="dxa"/>
            <w:vAlign w:val="center"/>
            <w:tcMar>
              <w:top w:w="60" w:type="dxa"/>
              <w:left w:w="70" w:type="dxa"/>
              <w:bottom w:w="60" w:type="dxa"/>
              <w:right w:w="70" w:type="dxa"/>
            </w:tcMar>
          </w:tcPr>
          <w:p>
            <w:pPr>
              <w:pStyle w:val="CadEETableStyle"/>
            </w:pPr>
            <w:r>
              <w:t>252.62</w:t>
            </w:r>
          </w:p>
        </w:tc>
        <w:tc>
          <w:tcPr>
            <w:tcW w:w="666" w:type="dxa"/>
            <w:vAlign w:val="center"/>
            <w:tcMar>
              <w:top w:w="60" w:type="dxa"/>
              <w:left w:w="70" w:type="dxa"/>
              <w:bottom w:w="60" w:type="dxa"/>
              <w:right w:w="70" w:type="dxa"/>
            </w:tcMar>
          </w:tcPr>
          <w:p>
            <w:pPr>
              <w:pStyle w:val="CadEETableStyle"/>
            </w:pPr>
            <w:r>
              <w:t>252.62</w:t>
            </w:r>
          </w:p>
        </w:tc>
        <w:tc>
          <w:tcPr>
            <w:tcW w:w="666" w:type="dxa"/>
            <w:vAlign w:val="center"/>
            <w:tcMar>
              <w:top w:w="60" w:type="dxa"/>
              <w:left w:w="70" w:type="dxa"/>
              <w:bottom w:w="60" w:type="dxa"/>
              <w:right w:w="70" w:type="dxa"/>
            </w:tcMar>
          </w:tcPr>
          <w:p>
            <w:pPr>
              <w:pStyle w:val="CadEETableStyle"/>
            </w:pPr>
            <w:r>
              <w:t>2919.95</w:t>
            </w:r>
          </w:p>
        </w:tc>
      </w:tr>
      <w:tr>
        <w:tc>
          <w:tcPr>
            <w:tcW w:w="1000" w:type="dxa"/>
            <w:vAlign w:val="center"/>
            <w:tcMar>
              <w:top w:w="60" w:type="dxa"/>
              <w:left w:w="70" w:type="dxa"/>
              <w:bottom w:w="60" w:type="dxa"/>
              <w:right w:w="70" w:type="dxa"/>
            </w:tcMar>
          </w:tcPr>
          <w:p>
            <w:pPr>
              <w:pStyle w:val="CadEETableStyle"/>
            </w:pPr>
            <w:r>
              <w:t>вересень</w:t>
            </w:r>
          </w:p>
        </w:tc>
        <w:tc>
          <w:tcPr>
            <w:tcW w:w="666" w:type="dxa"/>
            <w:vAlign w:val="center"/>
            <w:tcMar>
              <w:top w:w="60" w:type="dxa"/>
              <w:left w:w="70" w:type="dxa"/>
              <w:bottom w:w="60" w:type="dxa"/>
              <w:right w:w="70" w:type="dxa"/>
            </w:tcMar>
          </w:tcPr>
          <w:p>
            <w:pPr>
              <w:pStyle w:val="CadEETableStyle"/>
            </w:pPr>
            <w:r>
              <w:t>13</w:t>
            </w:r>
          </w:p>
        </w:tc>
        <w:tc>
          <w:tcPr>
            <w:tcW w:w="666" w:type="dxa"/>
            <w:vAlign w:val="center"/>
            <w:tcMar>
              <w:top w:w="60" w:type="dxa"/>
              <w:left w:w="70" w:type="dxa"/>
              <w:bottom w:w="60" w:type="dxa"/>
              <w:right w:w="70" w:type="dxa"/>
            </w:tcMar>
          </w:tcPr>
          <w:p>
            <w:pPr>
              <w:pStyle w:val="CadEETableStyle"/>
            </w:pPr>
            <w:r>
              <w:t>720</w:t>
            </w:r>
          </w:p>
        </w:tc>
        <w:tc>
          <w:tcPr>
            <w:tcW w:w="666" w:type="dxa"/>
            <w:vAlign w:val="center"/>
            <w:tcMar>
              <w:top w:w="60" w:type="dxa"/>
              <w:left w:w="70" w:type="dxa"/>
              <w:bottom w:w="60" w:type="dxa"/>
              <w:right w:w="70" w:type="dxa"/>
            </w:tcMar>
          </w:tcPr>
          <w:p>
            <w:pPr>
              <w:pStyle w:val="CadEETableStyle"/>
            </w:pPr>
            <w:r>
              <w:t>29</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58</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81</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56</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111</w:t>
            </w:r>
          </w:p>
        </w:tc>
        <w:tc>
          <w:tcPr>
            <w:tcW w:w="666" w:type="dxa"/>
            <w:vAlign w:val="center"/>
            <w:tcMar>
              <w:top w:w="60" w:type="dxa"/>
              <w:left w:w="70" w:type="dxa"/>
              <w:bottom w:w="60" w:type="dxa"/>
              <w:right w:w="70" w:type="dxa"/>
            </w:tcMar>
          </w:tcPr>
          <w:p>
            <w:pPr>
              <w:pStyle w:val="CadEETableStyle"/>
            </w:pPr>
            <w:r>
              <w:t>161.41</w:t>
            </w:r>
          </w:p>
        </w:tc>
        <w:tc>
          <w:tcPr>
            <w:tcW w:w="666" w:type="dxa"/>
            <w:vAlign w:val="center"/>
            <w:tcMar>
              <w:top w:w="60" w:type="dxa"/>
              <w:left w:w="70" w:type="dxa"/>
              <w:bottom w:w="60" w:type="dxa"/>
              <w:right w:w="70" w:type="dxa"/>
            </w:tcMar>
          </w:tcPr>
          <w:p>
            <w:pPr>
              <w:pStyle w:val="CadEETableStyle"/>
            </w:pPr>
            <w:r>
              <w:t>161.41</w:t>
            </w:r>
          </w:p>
        </w:tc>
        <w:tc>
          <w:tcPr>
            <w:tcW w:w="666" w:type="dxa"/>
            <w:vAlign w:val="center"/>
            <w:tcMar>
              <w:top w:w="60" w:type="dxa"/>
              <w:left w:w="70" w:type="dxa"/>
              <w:bottom w:w="60" w:type="dxa"/>
              <w:right w:w="70" w:type="dxa"/>
            </w:tcMar>
          </w:tcPr>
          <w:p>
            <w:pPr>
              <w:pStyle w:val="CadEETableStyle"/>
            </w:pPr>
            <w:r>
              <w:t>2825.76</w:t>
            </w:r>
          </w:p>
        </w:tc>
      </w:tr>
      <w:tr>
        <w:tc>
          <w:tcPr>
            <w:tcW w:w="1000" w:type="dxa"/>
            <w:vAlign w:val="center"/>
            <w:tcMar>
              <w:top w:w="60" w:type="dxa"/>
              <w:left w:w="70" w:type="dxa"/>
              <w:bottom w:w="60" w:type="dxa"/>
              <w:right w:w="70" w:type="dxa"/>
            </w:tcMar>
          </w:tcPr>
          <w:p>
            <w:pPr>
              <w:pStyle w:val="CadEETableStyle"/>
            </w:pPr>
            <w:r>
              <w:t>жовтень</w:t>
            </w:r>
          </w:p>
        </w:tc>
        <w:tc>
          <w:tcPr>
            <w:tcW w:w="666" w:type="dxa"/>
            <w:vAlign w:val="center"/>
            <w:tcMar>
              <w:top w:w="60" w:type="dxa"/>
              <w:left w:w="70" w:type="dxa"/>
              <w:bottom w:w="60" w:type="dxa"/>
              <w:right w:w="70" w:type="dxa"/>
            </w:tcMar>
          </w:tcPr>
          <w:p>
            <w:pPr>
              <w:pStyle w:val="CadEETableStyle"/>
            </w:pPr>
            <w:r>
              <w:t>8</w:t>
            </w:r>
          </w:p>
        </w:tc>
        <w:tc>
          <w:tcPr>
            <w:tcW w:w="666" w:type="dxa"/>
            <w:vAlign w:val="center"/>
            <w:tcMar>
              <w:top w:w="60" w:type="dxa"/>
              <w:left w:w="70" w:type="dxa"/>
              <w:bottom w:w="60" w:type="dxa"/>
              <w:right w:w="70" w:type="dxa"/>
            </w:tcMar>
          </w:tcPr>
          <w:p>
            <w:pPr>
              <w:pStyle w:val="CadEETableStyle"/>
            </w:pPr>
            <w:r>
              <w:t>744</w:t>
            </w:r>
          </w:p>
        </w:tc>
        <w:tc>
          <w:tcPr>
            <w:tcW w:w="666" w:type="dxa"/>
            <w:vAlign w:val="center"/>
            <w:tcMar>
              <w:top w:w="60" w:type="dxa"/>
              <w:left w:w="70" w:type="dxa"/>
              <w:bottom w:w="60" w:type="dxa"/>
              <w:right w:w="70" w:type="dxa"/>
            </w:tcMar>
          </w:tcPr>
          <w:p>
            <w:pPr>
              <w:pStyle w:val="CadEETableStyle"/>
            </w:pPr>
            <w:r>
              <w:t>18</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38</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74</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36</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69</w:t>
            </w:r>
          </w:p>
        </w:tc>
        <w:tc>
          <w:tcPr>
            <w:tcW w:w="666" w:type="dxa"/>
            <w:vAlign w:val="center"/>
            <w:tcMar>
              <w:top w:w="60" w:type="dxa"/>
              <w:left w:w="70" w:type="dxa"/>
              <w:bottom w:w="60" w:type="dxa"/>
              <w:right w:w="70" w:type="dxa"/>
            </w:tcMar>
          </w:tcPr>
          <w:p>
            <w:pPr>
              <w:pStyle w:val="CadEETableStyle"/>
            </w:pPr>
            <w:r>
              <w:t>97.17</w:t>
            </w:r>
          </w:p>
        </w:tc>
        <w:tc>
          <w:tcPr>
            <w:tcW w:w="666" w:type="dxa"/>
            <w:vAlign w:val="center"/>
            <w:tcMar>
              <w:top w:w="60" w:type="dxa"/>
              <w:left w:w="70" w:type="dxa"/>
              <w:bottom w:w="60" w:type="dxa"/>
              <w:right w:w="70" w:type="dxa"/>
            </w:tcMar>
          </w:tcPr>
          <w:p>
            <w:pPr>
              <w:pStyle w:val="CadEETableStyle"/>
            </w:pPr>
            <w:r>
              <w:t>97.17</w:t>
            </w:r>
          </w:p>
        </w:tc>
        <w:tc>
          <w:tcPr>
            <w:tcW w:w="666" w:type="dxa"/>
            <w:vAlign w:val="center"/>
            <w:tcMar>
              <w:top w:w="60" w:type="dxa"/>
              <w:left w:w="70" w:type="dxa"/>
              <w:bottom w:w="60" w:type="dxa"/>
              <w:right w:w="70" w:type="dxa"/>
            </w:tcMar>
          </w:tcPr>
          <w:p>
            <w:pPr>
              <w:pStyle w:val="CadEETableStyle"/>
            </w:pPr>
            <w:r>
              <w:t>2928.88</w:t>
            </w:r>
          </w:p>
        </w:tc>
      </w:tr>
      <w:tr>
        <w:tc>
          <w:tcPr>
            <w:tcW w:w="1000" w:type="dxa"/>
            <w:vAlign w:val="center"/>
            <w:tcMar>
              <w:top w:w="60" w:type="dxa"/>
              <w:left w:w="70" w:type="dxa"/>
              <w:bottom w:w="60" w:type="dxa"/>
              <w:right w:w="70" w:type="dxa"/>
            </w:tcMar>
          </w:tcPr>
          <w:p>
            <w:pPr>
              <w:pStyle w:val="CadEETableStyle"/>
            </w:pPr>
            <w:r>
              <w:t>листопад</w:t>
            </w:r>
          </w:p>
        </w:tc>
        <w:tc>
          <w:tcPr>
            <w:tcW w:w="666" w:type="dxa"/>
            <w:vAlign w:val="center"/>
            <w:tcMar>
              <w:top w:w="60" w:type="dxa"/>
              <w:left w:w="70" w:type="dxa"/>
              <w:bottom w:w="60" w:type="dxa"/>
              <w:right w:w="70" w:type="dxa"/>
            </w:tcMar>
          </w:tcPr>
          <w:p>
            <w:pPr>
              <w:pStyle w:val="CadEETableStyle"/>
            </w:pPr>
            <w:r>
              <w:t>2.5</w:t>
            </w:r>
          </w:p>
        </w:tc>
        <w:tc>
          <w:tcPr>
            <w:tcW w:w="666" w:type="dxa"/>
            <w:vAlign w:val="center"/>
            <w:tcMar>
              <w:top w:w="60" w:type="dxa"/>
              <w:left w:w="70" w:type="dxa"/>
              <w:bottom w:w="60" w:type="dxa"/>
              <w:right w:w="70" w:type="dxa"/>
            </w:tcMar>
          </w:tcPr>
          <w:p>
            <w:pPr>
              <w:pStyle w:val="CadEETableStyle"/>
            </w:pPr>
            <w:r>
              <w:t>720</w:t>
            </w:r>
          </w:p>
        </w:tc>
        <w:tc>
          <w:tcPr>
            <w:tcW w:w="666" w:type="dxa"/>
            <w:vAlign w:val="center"/>
            <w:tcMar>
              <w:top w:w="60" w:type="dxa"/>
              <w:left w:w="70" w:type="dxa"/>
              <w:bottom w:w="60" w:type="dxa"/>
              <w:right w:w="70" w:type="dxa"/>
            </w:tcMar>
          </w:tcPr>
          <w:p>
            <w:pPr>
              <w:pStyle w:val="CadEETableStyle"/>
            </w:pPr>
            <w:r>
              <w:t>11</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17</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37</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17</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31</w:t>
            </w:r>
          </w:p>
        </w:tc>
        <w:tc>
          <w:tcPr>
            <w:tcW w:w="666" w:type="dxa"/>
            <w:vAlign w:val="center"/>
            <w:tcMar>
              <w:top w:w="60" w:type="dxa"/>
              <w:left w:w="70" w:type="dxa"/>
              <w:bottom w:w="60" w:type="dxa"/>
              <w:right w:w="70" w:type="dxa"/>
            </w:tcMar>
          </w:tcPr>
          <w:p>
            <w:pPr>
              <w:pStyle w:val="CadEETableStyle"/>
            </w:pPr>
            <w:r>
              <w:t>17.23</w:t>
            </w:r>
          </w:p>
        </w:tc>
        <w:tc>
          <w:tcPr>
            <w:tcW w:w="666" w:type="dxa"/>
            <w:vAlign w:val="center"/>
            <w:tcMar>
              <w:top w:w="60" w:type="dxa"/>
              <w:left w:w="70" w:type="dxa"/>
              <w:bottom w:w="60" w:type="dxa"/>
              <w:right w:w="70" w:type="dxa"/>
            </w:tcMar>
          </w:tcPr>
          <w:p>
            <w:pPr>
              <w:pStyle w:val="CadEETableStyle"/>
            </w:pPr>
            <w:r>
              <w:t>17.23</w:t>
            </w:r>
          </w:p>
        </w:tc>
        <w:tc>
          <w:tcPr>
            <w:tcW w:w="666" w:type="dxa"/>
            <w:vAlign w:val="center"/>
            <w:tcMar>
              <w:top w:w="60" w:type="dxa"/>
              <w:left w:w="70" w:type="dxa"/>
              <w:bottom w:w="60" w:type="dxa"/>
              <w:right w:w="70" w:type="dxa"/>
            </w:tcMar>
          </w:tcPr>
          <w:p>
            <w:pPr>
              <w:pStyle w:val="CadEETableStyle"/>
            </w:pPr>
            <w:r>
              <w:t>2834.4</w:t>
            </w:r>
          </w:p>
        </w:tc>
      </w:tr>
      <w:tr>
        <w:tc>
          <w:tcPr>
            <w:tcW w:w="1000" w:type="dxa"/>
            <w:vAlign w:val="center"/>
            <w:tcMar>
              <w:top w:w="60" w:type="dxa"/>
              <w:left w:w="70" w:type="dxa"/>
              <w:bottom w:w="60" w:type="dxa"/>
              <w:right w:w="70" w:type="dxa"/>
            </w:tcMar>
          </w:tcPr>
          <w:p>
            <w:pPr>
              <w:pStyle w:val="CadEETableStyle"/>
            </w:pPr>
            <w:r>
              <w:t>грудень</w:t>
            </w:r>
          </w:p>
        </w:tc>
        <w:tc>
          <w:tcPr>
            <w:tcW w:w="666" w:type="dxa"/>
            <w:vAlign w:val="center"/>
            <w:tcMar>
              <w:top w:w="60" w:type="dxa"/>
              <w:left w:w="70" w:type="dxa"/>
              <w:bottom w:w="60" w:type="dxa"/>
              <w:right w:w="70" w:type="dxa"/>
            </w:tcMar>
          </w:tcPr>
          <w:p>
            <w:pPr>
              <w:pStyle w:val="CadEETableStyle"/>
            </w:pPr>
            <w:r>
              <w:t>-2.2</w:t>
            </w:r>
          </w:p>
        </w:tc>
        <w:tc>
          <w:tcPr>
            <w:tcW w:w="666" w:type="dxa"/>
            <w:vAlign w:val="center"/>
            <w:tcMar>
              <w:top w:w="60" w:type="dxa"/>
              <w:left w:w="70" w:type="dxa"/>
              <w:bottom w:w="60" w:type="dxa"/>
              <w:right w:w="70" w:type="dxa"/>
            </w:tcMar>
          </w:tcPr>
          <w:p>
            <w:pPr>
              <w:pStyle w:val="CadEETableStyle"/>
            </w:pPr>
            <w:r>
              <w:t>744</w:t>
            </w:r>
          </w:p>
        </w:tc>
        <w:tc>
          <w:tcPr>
            <w:tcW w:w="666" w:type="dxa"/>
            <w:vAlign w:val="center"/>
            <w:tcMar>
              <w:top w:w="60" w:type="dxa"/>
              <w:left w:w="70" w:type="dxa"/>
              <w:bottom w:w="60" w:type="dxa"/>
              <w:right w:w="70" w:type="dxa"/>
            </w:tcMar>
          </w:tcPr>
          <w:p>
            <w:pPr>
              <w:pStyle w:val="CadEETableStyle"/>
            </w:pPr>
            <w:r>
              <w:t>9</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13</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29</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13</w:t>
            </w:r>
          </w:p>
        </w:tc>
        <w:tc>
          <w:tcPr>
            <w:tcW w:w="666" w:type="dxa"/>
            <w:vAlign w:val="center"/>
            <w:tcMar>
              <w:top w:w="60" w:type="dxa"/>
              <w:left w:w="70" w:type="dxa"/>
              <w:bottom w:w="60" w:type="dxa"/>
              <w:right w:w="70" w:type="dxa"/>
            </w:tcMar>
          </w:tcPr>
          <w:p>
            <w:pPr>
              <w:pStyle w:val="CadEETableStyle"/>
            </w:pPr>
            <w:r>
              <w:t>-</w:t>
            </w:r>
          </w:p>
        </w:tc>
        <w:tc>
          <w:tcPr>
            <w:tcW w:w="666" w:type="dxa"/>
            <w:vAlign w:val="center"/>
            <w:tcMar>
              <w:top w:w="60" w:type="dxa"/>
              <w:left w:w="70" w:type="dxa"/>
              <w:bottom w:w="60" w:type="dxa"/>
              <w:right w:w="70" w:type="dxa"/>
            </w:tcMar>
          </w:tcPr>
          <w:p>
            <w:pPr>
              <w:pStyle w:val="CadEETableStyle"/>
            </w:pPr>
            <w:r>
              <w:t>21</w:t>
            </w:r>
          </w:p>
        </w:tc>
        <w:tc>
          <w:tcPr>
            <w:tcW w:w="666" w:type="dxa"/>
            <w:vAlign w:val="center"/>
            <w:tcMar>
              <w:top w:w="60" w:type="dxa"/>
              <w:left w:w="70" w:type="dxa"/>
              <w:bottom w:w="60" w:type="dxa"/>
              <w:right w:w="70" w:type="dxa"/>
            </w:tcMar>
          </w:tcPr>
          <w:p>
            <w:pPr>
              <w:pStyle w:val="CadEETableStyle"/>
            </w:pPr>
            <w:r>
              <w:t>-0.12</w:t>
            </w:r>
          </w:p>
        </w:tc>
        <w:tc>
          <w:tcPr>
            <w:tcW w:w="666" w:type="dxa"/>
            <w:vAlign w:val="center"/>
            <w:tcMar>
              <w:top w:w="60" w:type="dxa"/>
              <w:left w:w="70" w:type="dxa"/>
              <w:bottom w:w="60" w:type="dxa"/>
              <w:right w:w="70" w:type="dxa"/>
            </w:tcMar>
          </w:tcPr>
          <w:p>
            <w:pPr>
              <w:pStyle w:val="CadEETableStyle"/>
            </w:pPr>
            <w:r>
              <w:t>-0.12</w:t>
            </w:r>
          </w:p>
        </w:tc>
        <w:tc>
          <w:tcPr>
            <w:tcW w:w="666" w:type="dxa"/>
            <w:vAlign w:val="center"/>
            <w:tcMar>
              <w:top w:w="60" w:type="dxa"/>
              <w:left w:w="70" w:type="dxa"/>
              <w:bottom w:w="60" w:type="dxa"/>
              <w:right w:w="70" w:type="dxa"/>
            </w:tcMar>
          </w:tcPr>
          <w:p>
            <w:pPr>
              <w:pStyle w:val="CadEETableStyle"/>
            </w:pPr>
            <w:r>
              <w:t>2928.88</w:t>
            </w:r>
          </w:p>
        </w:tc>
      </w:tr>
    </w:tbl>
    <w:p>
      <w:pPr>
        <w:spacing w:before="0" w:after="0" w:line="80" w:lineRule="exact"/>
      </w:pPr>
    </w:p>
    <w:p>
      <w:pPr>
        <w:pStyle w:val="CadEEHeadingLevel1"/>
        <w:numPr>
          <w:ilvl w:val="0"/>
          <w:numId w:val="1"/>
        </w:numPr>
      </w:pPr>
      <w:bookmarkStart w:id="719" w:name="CadEE_Target_719"/>
      <w:r>
        <w:t xml:space="preserve">Динамічні параметри</w:t>
      </w:r>
      <w:bookmarkEnd w:id="719"/>
    </w:p>
    <w:p>
      <w:pPr>
        <w:pStyle w:val="CadEENormalText"/>
        <w:numPr>
          <w:ilvl w:val="1"/>
          <w:numId w:val="1"/>
        </w:numPr>
      </w:pPr>
      <w:bookmarkStart w:id="720" w:name="CadEE_Target_720"/>
      <w:r>
        <w:t xml:space="preserve">При розрахунку динамічних параметів прийнято наступні значення величин:</w:t>
      </w:r>
      <w:bookmarkEnd w:id="720"/>
    </w:p>
    <w:p>
      <w:pPr>
        <w:pStyle w:val="CadEENormalText"/>
        <w:numPr>
          <w:ilvl w:val="2"/>
          <w:numId w:val="1"/>
        </w:numPr>
      </w:pPr>
      <w:bookmarkStart w:id="721" w:name="CadEE_Target_721"/>
      <w:r>
        <w:t xml:space="preserve">Довідкова часова константа при опалені та охолоджені згідно з п. 12.2 та 12.3 ДСТУ 9190:2022:</w:t>
      </w:r>
      <w:bookmarkEnd w:id="72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τ</m:t>
                        </m:r>
                      </m:e>
                      <m:sub>
                        <m:r>
                          <m:rPr>
                            <m:sty m:val="i"/>
                          </m:rPr>
                          <m:t>H</m:t>
                        </m:r>
                      </m:sub>
                    </m:sSub>
                  </m:e>
                  <m:sub>
                    <m:r>
                      <m:t>0</m:t>
                    </m:r>
                  </m:sub>
                </m:sSub>
                <m:r>
                  <m:t>=</m:t>
                </m:r>
                <m:r>
                  <m:t>15</m:t>
                </m:r>
                <m:r>
                  <m:t>год</m:t>
                </m:r>
                <m:r>
                  <m:t xml:space="preserve"> </m:t>
                </m:r>
                <m:sSub>
                  <m:e>
                    <m:sSub>
                      <m:e>
                        <m:r>
                          <m:t>τ</m:t>
                        </m:r>
                      </m:e>
                      <m:sub>
                        <m:r>
                          <m:rPr>
                            <m:sty m:val="i"/>
                          </m:rPr>
                          <m:t>C</m:t>
                        </m:r>
                      </m:sub>
                    </m:sSub>
                  </m:e>
                  <m:sub>
                    <m:r>
                      <m:t>0</m:t>
                    </m:r>
                  </m:sub>
                </m:sSub>
                <m:r>
                  <m:t>=</m:t>
                </m:r>
                <m:r>
                  <m:t>15</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22" w:name="CadEE_Target_722"/>
            <w:r>
              <w:fldChar w:fldCharType="begin"/>
            </w:r>
            <w:r>
              <w:instrText xml:space="preserve"> SEQ CadEE_Formula \* ARABIC </w:instrText>
            </w:r>
            <w:r>
              <w:fldChar w:fldCharType="separate"/>
            </w:r>
            <w:r>
              <w:t xml:space="preserve">334</w:t>
            </w:r>
            <w:r>
              <w:fldChar w:fldCharType="end"/>
            </w:r>
            <w:bookmarkEnd w:id="722"/>
            <w:r>
              <w:t>)</w:t>
            </w:r>
          </w:p>
        </w:tc>
      </w:tr>
    </w:tbl>
    <w:p>
      <w:pPr>
        <w:pStyle w:val="CadEENormalText"/>
        <w:numPr>
          <w:ilvl w:val="2"/>
          <w:numId w:val="1"/>
        </w:numPr>
      </w:pPr>
      <w:bookmarkStart w:id="723" w:name="CadEE_Target_723"/>
      <w:r>
        <w:t xml:space="preserve">Довідковий безрозмірний числовий параметр з п. 12.2 та 12.3 ДСТУ 9190:2022:</w:t>
      </w:r>
      <w:bookmarkEnd w:id="72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α</m:t>
                        </m:r>
                      </m:e>
                      <m:sub>
                        <m:r>
                          <m:rPr>
                            <m:sty m:val="i"/>
                          </m:rPr>
                          <m:t>H</m:t>
                        </m:r>
                      </m:sub>
                    </m:sSub>
                  </m:e>
                  <m:sub>
                    <m:r>
                      <m:t>0</m:t>
                    </m:r>
                  </m:sub>
                </m:sSub>
                <m:r>
                  <m:t>=</m:t>
                </m:r>
                <m:r>
                  <m:t>1</m:t>
                </m:r>
                <m:r>
                  <m:t xml:space="preserve"> </m:t>
                </m:r>
                <m:sSub>
                  <m:e>
                    <m:sSub>
                      <m:e>
                        <m:r>
                          <m:t>α</m:t>
                        </m:r>
                      </m:e>
                      <m:sub>
                        <m:r>
                          <m:rPr>
                            <m:sty m:val="i"/>
                          </m:rPr>
                          <m:t>C</m:t>
                        </m:r>
                      </m:sub>
                    </m:sSub>
                  </m:e>
                  <m:sub>
                    <m:r>
                      <m:t>0</m:t>
                    </m:r>
                  </m:sub>
                </m:sSub>
                <m:r>
                  <m:t>=</m:t>
                </m:r>
                <m:r>
                  <m:t>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24" w:name="CadEE_Target_724"/>
            <w:r>
              <w:fldChar w:fldCharType="begin"/>
            </w:r>
            <w:r>
              <w:instrText xml:space="preserve"> SEQ CadEE_Formula \* ARABIC </w:instrText>
            </w:r>
            <w:r>
              <w:fldChar w:fldCharType="separate"/>
            </w:r>
            <w:r>
              <w:t xml:space="preserve">335</w:t>
            </w:r>
            <w:r>
              <w:fldChar w:fldCharType="end"/>
            </w:r>
            <w:bookmarkEnd w:id="724"/>
            <w:r>
              <w:t>)</w:t>
            </w:r>
          </w:p>
        </w:tc>
      </w:tr>
    </w:tbl>
    <w:p>
      <w:pPr>
        <w:pStyle w:val="CadEENormalText"/>
        <w:numPr>
          <w:ilvl w:val="1"/>
          <w:numId w:val="1"/>
        </w:numPr>
      </w:pPr>
      <w:bookmarkStart w:id="725" w:name="CadEE_Target_725"/>
      <w:r>
        <w:t xml:space="preserve">Часову константу, що характеризує внутрішню теплову інерцію кондиціонованої зони, визначаємо знідно з п. 12.4 ДСТУ 9190:2022</w:t>
      </w:r>
      <w:bookmarkEnd w:id="725"/>
    </w:p>
    <w:p>
      <w:pPr>
        <w:pStyle w:val="CadEENormalText"/>
        <w:numPr>
          <w:ilvl w:val="2"/>
          <w:numId w:val="1"/>
        </w:numPr>
      </w:pPr>
      <w:bookmarkStart w:id="726" w:name="CadEE_Target_726"/>
      <w:r>
        <w:t xml:space="preserve">Внутрішню теплоємність будівлі або зони будівлі визначаємо згідно п. 12.4.2 ДСТУ 9190:2022</w:t>
      </w:r>
      <w:bookmarkEnd w:id="726"/>
    </w:p>
    <w:p>
      <w:pPr>
        <w:pStyle w:val="CadEENormalText"/>
        <w:numPr>
          <w:ilvl w:val="3"/>
          <w:numId w:val="1"/>
        </w:numPr>
      </w:pPr>
      <w:bookmarkStart w:id="727" w:name="CadEE_Target_727"/>
      <w:r>
        <w:t xml:space="preserve">Внутрішню теплоємність будівлі або зони будівлі на одиницю площі приймаємо згідно з таблицею 15 ДСТУ 9190:2022, як для класу середній (Будівлі великопанельні, великоблокові, з цегляними стінами товщиною в одну цеглу, із залізобетонними чи дерев’яними перекриттями)</w:t>
      </w:r>
      <w:bookmarkEnd w:id="72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r>
                  <m:rPr>
                    <m:sty m:val="i"/>
                  </m:rPr>
                  <m:t>C</m:t>
                </m:r>
                <m:r>
                  <m:t>=</m:t>
                </m:r>
                <m:r>
                  <m:t>50</m:t>
                </m:r>
                <m:f>
                  <m:num>
                    <m:r>
                      <m:t>Вт</m:t>
                    </m:r>
                    <m:r>
                      <m:t>·</m:t>
                    </m:r>
                    <m:r>
                      <m:t>год</m:t>
                    </m:r>
                  </m:num>
                  <m:den>
                    <m:sSup>
                      <m:e>
                        <m:r>
                          <m:t>м</m:t>
                        </m:r>
                      </m:e>
                      <m:sup>
                        <m:r>
                          <m:t>2</m:t>
                        </m:r>
                      </m:sup>
                    </m:sSup>
                    <m:r>
                      <m:t>·</m:t>
                    </m:r>
                    <m:r>
                      <m:t>К</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28" w:name="CadEE_Target_728"/>
            <w:r>
              <w:fldChar w:fldCharType="begin"/>
            </w:r>
            <w:r>
              <w:instrText xml:space="preserve"> SEQ CadEE_Formula \* ARABIC </w:instrText>
            </w:r>
            <w:r>
              <w:fldChar w:fldCharType="separate"/>
            </w:r>
            <w:r>
              <w:t xml:space="preserve">336</w:t>
            </w:r>
            <w:r>
              <w:fldChar w:fldCharType="end"/>
            </w:r>
            <w:bookmarkEnd w:id="728"/>
            <w:r>
              <w:t>)</w:t>
            </w:r>
          </w:p>
        </w:tc>
      </w:tr>
    </w:tbl>
    <w:p>
      <w:pPr>
        <w:pStyle w:val="CadEENormalText"/>
        <w:numPr>
          <w:ilvl w:val="3"/>
          <w:numId w:val="1"/>
        </w:numPr>
      </w:pPr>
      <w:bookmarkStart w:id="729" w:name="CadEE_Target_729"/>
      <w:r>
        <w:t xml:space="preserve">Внутрішню теплоємність будівлі або зони будівлі:</w:t>
      </w:r>
      <w:bookmarkEnd w:id="72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C</m:t>
                    </m:r>
                  </m:e>
                  <m:sub>
                    <m:r>
                      <m:rPr>
                        <m:sty m:val="i"/>
                      </m:rPr>
                      <m:t>m</m:t>
                    </m:r>
                  </m:sub>
                </m:sSub>
                <m:r>
                  <m:t>=</m:t>
                </m:r>
                <m:r>
                  <m:rPr>
                    <m:sty m:val="i"/>
                  </m:rPr>
                  <m:t>C</m:t>
                </m:r>
                <m:sSub>
                  <m:e>
                    <m:sSub>
                      <m:e>
                        <m:r>
                          <m:rPr>
                            <m:sty m:val="i"/>
                          </m:rPr>
                          <m:t>A</m:t>
                        </m:r>
                      </m:e>
                      <m:sub>
                        <m:r>
                          <m:rPr>
                            <m:sty m:val="i"/>
                          </m:rPr>
                          <m:t>f</m:t>
                        </m:r>
                      </m:sub>
                    </m:sSub>
                  </m:e>
                  <m:sub>
                    <m:r>
                      <m:t>1</m:t>
                    </m:r>
                  </m:sub>
                </m:sSub>
                <m:r>
                  <m:t>=</m:t>
                </m:r>
                <m:r>
                  <m:t>50</m:t>
                </m:r>
                <m:r>
                  <m:t>·</m:t>
                </m:r>
                <m:r>
                  <m:t>1000</m:t>
                </m:r>
                <m:r>
                  <m:t>=</m:t>
                </m:r>
                <m:r>
                  <m:t>50000</m:t>
                </m:r>
                <m:r>
                  <m:t xml:space="preserve"> </m:t>
                </m:r>
                <m:f>
                  <m:num>
                    <m:r>
                      <m:t>Вт</m:t>
                    </m:r>
                    <m:r>
                      <m:t>·</m:t>
                    </m:r>
                    <m:r>
                      <m:t>год</m:t>
                    </m:r>
                  </m:num>
                  <m:den>
                    <m:r>
                      <m:t>К</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30" w:name="CadEE_Target_730"/>
            <w:r>
              <w:fldChar w:fldCharType="begin"/>
            </w:r>
            <w:r>
              <w:instrText xml:space="preserve"> SEQ CadEE_Formula \* ARABIC </w:instrText>
            </w:r>
            <w:r>
              <w:fldChar w:fldCharType="separate"/>
            </w:r>
            <w:r>
              <w:t xml:space="preserve">337</w:t>
            </w:r>
            <w:r>
              <w:fldChar w:fldCharType="end"/>
            </w:r>
            <w:bookmarkEnd w:id="730"/>
            <w:r>
              <w:t>)</w:t>
            </w:r>
          </w:p>
        </w:tc>
      </w:tr>
    </w:tbl>
    <w:p>
      <w:pPr>
        <w:pStyle w:val="CadEENormalText"/>
      </w:pPr>
      <w:r>
        <w:t xml:space="preserve">де </w:t>
      </w:r>
      <w:r>
        <w:rPr>
          <w:rFonts w:ascii="Cambria Math" w:hAnsi="Cambria Math" w:eastAsia="Cambria Math" w:cs="Cambria Math"/>
        </w:rPr>
        <w:t xml:space="preserve">C</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w:t>
      </w:r>
    </w:p>
    <w:p>
      <w:pPr>
        <w:pStyle w:val="CadEENormalText"/>
        <w:numPr>
          <w:ilvl w:val="2"/>
          <w:numId w:val="1"/>
        </w:numPr>
      </w:pPr>
      <w:bookmarkStart w:id="731" w:name="CadEE_Target_731"/>
      <w:r>
        <w:t xml:space="preserve">Враховуючи примітку до п. 9.3.1 ДСТУ 9190:2022, Загальна кіліксть годин роботи нічного охолодження, що відображено в відповідному коефіцієнті приймаємо:</w:t>
      </w:r>
      <w:bookmarkEnd w:id="73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f</m:t>
                            </m:r>
                          </m:e>
                          <m:sub>
                            <m:r>
                              <m:rPr>
                                <m:sty m:val="i"/>
                              </m:rPr>
                              <m:t>ve</m:t>
                            </m:r>
                          </m:sub>
                        </m:sSub>
                      </m:e>
                      <m:sub>
                        <m:r>
                          <m:rPr>
                            <m:sty m:val="i"/>
                          </m:rPr>
                          <m:t>extra</m:t>
                        </m:r>
                      </m:sub>
                    </m:sSub>
                  </m:e>
                  <m:sub>
                    <m:r>
                      <m:rPr>
                        <m:sty m:val="i"/>
                      </m:rPr>
                      <m:t>sum</m:t>
                    </m:r>
                  </m:sub>
                </m:sSub>
                <m:r>
                  <m:t>=</m:t>
                </m:r>
                <m:r>
                  <m:t>11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32" w:name="CadEE_Target_732"/>
            <w:r>
              <w:fldChar w:fldCharType="begin"/>
            </w:r>
            <w:r>
              <w:instrText xml:space="preserve"> SEQ CadEE_Formula \* ARABIC </w:instrText>
            </w:r>
            <w:r>
              <w:fldChar w:fldCharType="separate"/>
            </w:r>
            <w:r>
              <w:t xml:space="preserve">338</w:t>
            </w:r>
            <w:r>
              <w:fldChar w:fldCharType="end"/>
            </w:r>
            <w:bookmarkEnd w:id="732"/>
            <w:r>
              <w:t>)</w:t>
            </w:r>
          </w:p>
        </w:tc>
      </w:tr>
    </w:tbl>
    <w:p>
      <w:pPr>
        <w:pStyle w:val="CadEENormalText"/>
        <w:numPr>
          <w:ilvl w:val="2"/>
          <w:numId w:val="1"/>
        </w:numPr>
      </w:pPr>
      <w:bookmarkStart w:id="733" w:name="CadEE_Target_733"/>
      <w:r>
        <w:t xml:space="preserve">Репрезентативне значення загального коефіцієнта теплопередачі за рахунок нічного охолодження, розраховують за ф. (81) ДСТУ 9190:2022</w:t>
      </w:r>
      <w:bookmarkEnd w:id="73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H</m:t>
                            </m:r>
                          </m:e>
                          <m:sub>
                            <m:r>
                              <m:rPr>
                                <m:sty m:val="i"/>
                              </m:rPr>
                              <m:t>ve</m:t>
                            </m:r>
                          </m:sub>
                        </m:sSub>
                      </m:e>
                      <m:sub>
                        <m:r>
                          <m:rPr>
                            <m:sty m:val="i"/>
                          </m:rPr>
                          <m:t>extra</m:t>
                        </m:r>
                      </m:sub>
                    </m:sSub>
                  </m:e>
                  <m:sub>
                    <m:r>
                      <m:rPr>
                        <m:sty m:val="i"/>
                      </m:rPr>
                      <m:t>adj</m:t>
                    </m:r>
                  </m:sub>
                </m:sSub>
                <m:r>
                  <m:t>=</m:t>
                </m:r>
                <m:f>
                  <m:num>
                    <m:sSub>
                      <m:e>
                        <m:sSub>
                          <m:e>
                            <m:r>
                              <m:rPr>
                                <m:sty m:val="i"/>
                              </m:rPr>
                              <m:t>H</m:t>
                            </m:r>
                          </m:e>
                          <m:sub>
                            <m:r>
                              <m:rPr>
                                <m:sty m:val="i"/>
                              </m:rPr>
                              <m:t>ve</m:t>
                            </m:r>
                          </m:sub>
                        </m:sSub>
                      </m:e>
                      <m:sub>
                        <m:r>
                          <m:rPr>
                            <m:sty m:val="i"/>
                          </m:rPr>
                          <m:t>extra</m:t>
                        </m:r>
                      </m:sub>
                    </m:sSub>
                    <m:sSub>
                      <m:e>
                        <m:sSub>
                          <m:e>
                            <m:sSub>
                              <m:e>
                                <m:r>
                                  <m:rPr>
                                    <m:sty m:val="i"/>
                                  </m:rPr>
                                  <m:t>f</m:t>
                                </m:r>
                              </m:e>
                              <m:sub>
                                <m:r>
                                  <m:rPr>
                                    <m:sty m:val="i"/>
                                  </m:rPr>
                                  <m:t>ve</m:t>
                                </m:r>
                              </m:sub>
                            </m:sSub>
                          </m:e>
                          <m:sub>
                            <m:r>
                              <m:rPr>
                                <m:sty m:val="i"/>
                              </m:rPr>
                              <m:t>extra</m:t>
                            </m:r>
                          </m:sub>
                        </m:sSub>
                      </m:e>
                      <m:sub>
                        <m:r>
                          <m:rPr>
                            <m:sty m:val="i"/>
                          </m:rPr>
                          <m:t>sum</m:t>
                        </m:r>
                      </m:sub>
                    </m:sSub>
                  </m:num>
                  <m:den>
                    <m:r>
                      <m:t>24</m:t>
                    </m:r>
                  </m:den>
                </m:f>
                <m:r>
                  <m:t>=</m:t>
                </m:r>
                <m:f>
                  <m:num>
                    <m:r>
                      <m:t>27.872</m:t>
                    </m:r>
                    <m:r>
                      <m:t>·</m:t>
                    </m:r>
                    <m:r>
                      <m:t>11</m:t>
                    </m:r>
                  </m:num>
                  <m:den>
                    <m:r>
                      <m:t>24</m:t>
                    </m:r>
                  </m:den>
                </m:f>
                <m:r>
                  <m:t>=</m:t>
                </m:r>
                <m:r>
                  <m:t>12.775</m:t>
                </m:r>
                <m:r>
                  <m:t xml:space="preserve"> </m:t>
                </m:r>
                <m:f>
                  <m:num>
                    <m:r>
                      <m:t>Вт</m:t>
                    </m:r>
                  </m:num>
                  <m:den>
                    <m:r>
                      <m:t>К</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34" w:name="CadEE_Target_734"/>
            <w:r>
              <w:fldChar w:fldCharType="begin"/>
            </w:r>
            <w:r>
              <w:instrText xml:space="preserve"> SEQ CadEE_Formula \* ARABIC </w:instrText>
            </w:r>
            <w:r>
              <w:fldChar w:fldCharType="separate"/>
            </w:r>
            <w:r>
              <w:t xml:space="preserve">339</w:t>
            </w:r>
            <w:r>
              <w:fldChar w:fldCharType="end"/>
            </w:r>
            <w:bookmarkEnd w:id="734"/>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див. п. </w:t>
      </w:r>
      <w:r>
        <w:fldChar w:fldCharType="begin"/>
      </w:r>
      <w:r>
        <w:instrText xml:space="preserve"> REF CadEE_Target_346 \n \h </w:instrText>
      </w:r>
      <w:r>
        <w:fldChar w:fldCharType="separate"/>
      </w:r>
      <w:r>
        <w:t xml:space="preserve">5.3.2</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ve extra sum</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2"/>
          <w:numId w:val="1"/>
        </w:numPr>
      </w:pPr>
      <w:bookmarkStart w:id="735" w:name="CadEE_Target_735"/>
      <w:r>
        <w:t xml:space="preserve">Часова константа для періоду опалення:</w:t>
      </w:r>
      <w:bookmarkEnd w:id="73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τ</m:t>
                    </m:r>
                  </m:e>
                  <m:sub>
                    <m:r>
                      <m:rPr>
                        <m:sty m:val="i"/>
                      </m:rPr>
                      <m:t>H</m:t>
                    </m:r>
                  </m:sub>
                </m:sSub>
                <m:r>
                  <m:t>=</m:t>
                </m:r>
                <m:f>
                  <m:num>
                    <m:sSub>
                      <m:e>
                        <m:r>
                          <m:rPr>
                            <m:sty m:val="i"/>
                          </m:rPr>
                          <m:t>C</m:t>
                        </m:r>
                      </m:e>
                      <m:sub>
                        <m:r>
                          <m:rPr>
                            <m:sty m:val="i"/>
                          </m:rPr>
                          <m:t>m</m:t>
                        </m:r>
                      </m:sub>
                    </m:sSub>
                  </m:num>
                  <m:den>
                    <m:d>
                      <m:dPr>
                        <m:begChr m:val="("/>
                        <m:endChr m:val=")"/>
                      </m:dPr>
                      <m:e>
                        <m:sSub>
                          <m:e>
                            <m:sSub>
                              <m:e>
                                <m:sSub>
                                  <m:e>
                                    <m:r>
                                      <m:rPr>
                                        <m:sty m:val="i"/>
                                      </m:rPr>
                                      <m:t>H</m:t>
                                    </m:r>
                                  </m:e>
                                  <m:sub>
                                    <m:r>
                                      <m:rPr>
                                        <m:sty m:val="i"/>
                                      </m:rPr>
                                      <m:t>tr</m:t>
                                    </m:r>
                                  </m:sub>
                                </m:sSub>
                              </m:e>
                              <m:sub>
                                <m:r>
                                  <m:rPr>
                                    <m:sty m:val="i"/>
                                  </m:rPr>
                                  <m:t>adj</m:t>
                                </m:r>
                              </m:sub>
                            </m:sSub>
                          </m:e>
                          <m:sub>
                            <m:r>
                              <m:rPr>
                                <m:sty m:val="i"/>
                              </m:rPr>
                              <m:t>H</m:t>
                            </m:r>
                          </m:sub>
                        </m:sSub>
                        <m:r>
                          <m:t>+</m:t>
                        </m:r>
                        <m:sSub>
                          <m:e>
                            <m:sSub>
                              <m:e>
                                <m:sSub>
                                  <m:e>
                                    <m:r>
                                      <m:rPr>
                                        <m:sty m:val="i"/>
                                      </m:rPr>
                                      <m:t>H</m:t>
                                    </m:r>
                                  </m:e>
                                  <m:sub>
                                    <m:r>
                                      <m:rPr>
                                        <m:sty m:val="i"/>
                                      </m:rPr>
                                      <m:t>ve</m:t>
                                    </m:r>
                                  </m:sub>
                                </m:sSub>
                              </m:e>
                              <m:sub>
                                <m:r>
                                  <m:rPr>
                                    <m:sty m:val="i"/>
                                  </m:rPr>
                                  <m:t>adj</m:t>
                                </m:r>
                              </m:sub>
                            </m:sSub>
                          </m:e>
                          <m:sub>
                            <m:r>
                              <m:rPr>
                                <m:sty m:val="i"/>
                              </m:rPr>
                              <m:t>H</m:t>
                            </m:r>
                          </m:sub>
                        </m:sSub>
                      </m:e>
                    </m:d>
                  </m:den>
                </m:f>
                <m:r>
                  <m:t>=</m:t>
                </m:r>
                <m:f>
                  <m:num>
                    <m:r>
                      <m:t>50000</m:t>
                    </m:r>
                  </m:num>
                  <m:den>
                    <m:d>
                      <m:dPr>
                        <m:begChr m:val="("/>
                        <m:endChr m:val=")"/>
                      </m:dPr>
                      <m:e>
                        <m:r>
                          <m:t>793.105</m:t>
                        </m:r>
                        <m:r>
                          <m:t>+</m:t>
                        </m:r>
                        <m:r>
                          <m:t>4038.055</m:t>
                        </m:r>
                      </m:e>
                    </m:d>
                  </m:den>
                </m:f>
                <m:r>
                  <m:t>=</m:t>
                </m:r>
                <m:r>
                  <m:t>10.349</m:t>
                </m:r>
                <m:r>
                  <m:t xml:space="preserve"> </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36" w:name="CadEE_Target_736"/>
            <w:r>
              <w:fldChar w:fldCharType="begin"/>
            </w:r>
            <w:r>
              <w:instrText xml:space="preserve"> SEQ CadEE_Formula \* ARABIC </w:instrText>
            </w:r>
            <w:r>
              <w:fldChar w:fldCharType="separate"/>
            </w:r>
            <w:r>
              <w:t xml:space="preserve">340</w:t>
            </w:r>
            <w:r>
              <w:fldChar w:fldCharType="end"/>
            </w:r>
            <w:bookmarkEnd w:id="736"/>
            <w:r>
              <w:t>)</w:t>
            </w:r>
          </w:p>
        </w:tc>
      </w:tr>
    </w:tbl>
    <w:p>
      <w:pPr>
        <w:pStyle w:val="CadEENormalText"/>
      </w:pPr>
      <w:r>
        <w:t xml:space="preserve">де </w:t>
      </w:r>
      <w:r>
        <w:rPr>
          <w:rFonts w:ascii="Cambria Math" w:hAnsi="Cambria Math" w:eastAsia="Cambria Math" w:cs="Cambria Math"/>
        </w:rPr>
        <w:t xml:space="preserve">C</w:t>
      </w:r>
      <w:r>
        <w:rPr>
          <w:rFonts w:ascii="Cambria Math" w:hAnsi="Cambria Math" w:eastAsia="Cambria Math" w:cs="Cambria Math"/>
          <w:vertAlign w:val="subscript"/>
        </w:rPr>
        <w:t xml:space="preserve">m</w:t>
      </w:r>
      <w:r>
        <w:t xml:space="preserve">, див. п. </w:t>
      </w:r>
      <w:r>
        <w:fldChar w:fldCharType="begin"/>
      </w:r>
      <w:r>
        <w:instrText xml:space="preserve"> REF CadEE_Target_729 \n \h </w:instrText>
      </w:r>
      <w:r>
        <w:fldChar w:fldCharType="separate"/>
      </w:r>
      <w:r>
        <w:t xml:space="preserve">8.2.1.2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tr adj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adj H</w:t>
      </w:r>
      <w:r>
        <w:t xml:space="preserve"> - те саме, що у формулі (</w:t>
      </w:r>
      <w:r>
        <w:fldChar w:fldCharType="begin"/>
      </w:r>
      <w:r>
        <w:instrText xml:space="preserve"> REF CadEE_Target_402 \h </w:instrText>
      </w:r>
      <w:r>
        <w:fldChar w:fldCharType="separate"/>
      </w:r>
      <w:r>
        <w:t xml:space="preserve">150</w:t>
      </w:r>
      <w:r>
        <w:fldChar w:fldCharType="end"/>
      </w:r>
      <w:r>
        <w:t xml:space="preserve">).</w:t>
      </w:r>
    </w:p>
    <w:p>
      <w:pPr>
        <w:pStyle w:val="CadEENormalText"/>
        <w:numPr>
          <w:ilvl w:val="2"/>
          <w:numId w:val="1"/>
        </w:numPr>
      </w:pPr>
      <w:bookmarkStart w:id="737" w:name="CadEE_Target_737"/>
      <w:r>
        <w:t xml:space="preserve">Часова константа для періоду охолодження:</w:t>
      </w:r>
      <w:bookmarkEnd w:id="73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τ</m:t>
                    </m:r>
                  </m:e>
                  <m:sub>
                    <m:r>
                      <m:rPr>
                        <m:sty m:val="i"/>
                      </m:rPr>
                      <m:t>C</m:t>
                    </m:r>
                  </m:sub>
                </m:sSub>
                <m:r>
                  <m:t>=</m:t>
                </m:r>
                <m:f>
                  <m:num>
                    <m:sSub>
                      <m:e>
                        <m:r>
                          <m:rPr>
                            <m:sty m:val="i"/>
                          </m:rPr>
                          <m:t>C</m:t>
                        </m:r>
                      </m:e>
                      <m:sub>
                        <m:r>
                          <m:rPr>
                            <m:sty m:val="i"/>
                          </m:rPr>
                          <m:t>m</m:t>
                        </m:r>
                      </m:sub>
                    </m:sSub>
                  </m:num>
                  <m:den>
                    <m:d>
                      <m:dPr>
                        <m:begChr m:val="("/>
                        <m:endChr m:val=")"/>
                      </m:dPr>
                      <m:e>
                        <m:sSub>
                          <m:e>
                            <m:sSub>
                              <m:e>
                                <m:sSub>
                                  <m:e>
                                    <m:r>
                                      <m:rPr>
                                        <m:sty m:val="i"/>
                                      </m:rPr>
                                      <m:t>H</m:t>
                                    </m:r>
                                  </m:e>
                                  <m:sub>
                                    <m:r>
                                      <m:rPr>
                                        <m:sty m:val="i"/>
                                      </m:rPr>
                                      <m:t>tr</m:t>
                                    </m:r>
                                  </m:sub>
                                </m:sSub>
                              </m:e>
                              <m:sub>
                                <m:r>
                                  <m:rPr>
                                    <m:sty m:val="i"/>
                                  </m:rPr>
                                  <m:t>adj</m:t>
                                </m:r>
                              </m:sub>
                            </m:sSub>
                          </m:e>
                          <m:sub>
                            <m:r>
                              <m:rPr>
                                <m:sty m:val="i"/>
                              </m:rPr>
                              <m:t>C</m:t>
                            </m:r>
                          </m:sub>
                        </m:sSub>
                        <m:r>
                          <m:t>+</m:t>
                        </m:r>
                        <m:sSub>
                          <m:e>
                            <m:sSub>
                              <m:e>
                                <m:sSub>
                                  <m:e>
                                    <m:r>
                                      <m:rPr>
                                        <m:sty m:val="i"/>
                                      </m:rPr>
                                      <m:t>H</m:t>
                                    </m:r>
                                  </m:e>
                                  <m:sub>
                                    <m:r>
                                      <m:rPr>
                                        <m:sty m:val="i"/>
                                      </m:rPr>
                                      <m:t>ve</m:t>
                                    </m:r>
                                  </m:sub>
                                </m:sSub>
                              </m:e>
                              <m:sub>
                                <m:r>
                                  <m:rPr>
                                    <m:sty m:val="i"/>
                                  </m:rPr>
                                  <m:t>adj</m:t>
                                </m:r>
                              </m:sub>
                            </m:sSub>
                          </m:e>
                          <m:sub>
                            <m:r>
                              <m:rPr>
                                <m:sty m:val="i"/>
                              </m:rPr>
                              <m:t>C</m:t>
                            </m:r>
                          </m:sub>
                        </m:sSub>
                        <m:r>
                          <m:t>+</m:t>
                        </m:r>
                        <m:sSub>
                          <m:e>
                            <m:sSub>
                              <m:e>
                                <m:sSub>
                                  <m:e>
                                    <m:r>
                                      <m:rPr>
                                        <m:sty m:val="i"/>
                                      </m:rPr>
                                      <m:t>H</m:t>
                                    </m:r>
                                  </m:e>
                                  <m:sub>
                                    <m:r>
                                      <m:rPr>
                                        <m:sty m:val="i"/>
                                      </m:rPr>
                                      <m:t>ve</m:t>
                                    </m:r>
                                  </m:sub>
                                </m:sSub>
                              </m:e>
                              <m:sub>
                                <m:r>
                                  <m:rPr>
                                    <m:sty m:val="i"/>
                                  </m:rPr>
                                  <m:t>extra</m:t>
                                </m:r>
                              </m:sub>
                            </m:sSub>
                          </m:e>
                          <m:sub>
                            <m:r>
                              <m:rPr>
                                <m:sty m:val="i"/>
                              </m:rPr>
                              <m:t>adj</m:t>
                            </m:r>
                          </m:sub>
                        </m:sSub>
                      </m:e>
                    </m:d>
                  </m:den>
                </m:f>
                <m:r>
                  <m:t>=</m:t>
                </m:r>
                <m:f>
                  <m:num>
                    <m:r>
                      <m:t>50000</m:t>
                    </m:r>
                  </m:num>
                  <m:den>
                    <m:d>
                      <m:dPr>
                        <m:begChr m:val="("/>
                        <m:endChr m:val=")"/>
                      </m:dPr>
                      <m:e>
                        <m:r>
                          <m:t>793.105</m:t>
                        </m:r>
                        <m:r>
                          <m:t>+</m:t>
                        </m:r>
                        <m:r>
                          <m:t>4036.645</m:t>
                        </m:r>
                        <m:r>
                          <m:t>+</m:t>
                        </m:r>
                        <m:r>
                          <m:t>12.775</m:t>
                        </m:r>
                      </m:e>
                    </m:d>
                  </m:den>
                </m:f>
                <m:r>
                  <m:t>=</m:t>
                </m:r>
                <m:r>
                  <m:t>10.325</m:t>
                </m:r>
                <m:r>
                  <m:t xml:space="preserve"> </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38" w:name="CadEE_Target_738"/>
            <w:r>
              <w:fldChar w:fldCharType="begin"/>
            </w:r>
            <w:r>
              <w:instrText xml:space="preserve"> SEQ CadEE_Formula \* ARABIC </w:instrText>
            </w:r>
            <w:r>
              <w:fldChar w:fldCharType="separate"/>
            </w:r>
            <w:r>
              <w:t xml:space="preserve">341</w:t>
            </w:r>
            <w:r>
              <w:fldChar w:fldCharType="end"/>
            </w:r>
            <w:bookmarkEnd w:id="738"/>
            <w:r>
              <w:t>)</w:t>
            </w:r>
          </w:p>
        </w:tc>
      </w:tr>
    </w:tbl>
    <w:p>
      <w:pPr>
        <w:pStyle w:val="CadEENormalText"/>
      </w:pPr>
      <w:r>
        <w:t xml:space="preserve">де </w:t>
      </w:r>
      <w:r>
        <w:rPr>
          <w:rFonts w:ascii="Cambria Math" w:hAnsi="Cambria Math" w:eastAsia="Cambria Math" w:cs="Cambria Math"/>
        </w:rPr>
        <w:t xml:space="preserve">C</w:t>
      </w:r>
      <w:r>
        <w:rPr>
          <w:rFonts w:ascii="Cambria Math" w:hAnsi="Cambria Math" w:eastAsia="Cambria Math" w:cs="Cambria Math"/>
          <w:vertAlign w:val="subscript"/>
        </w:rPr>
        <w:t xml:space="preserve">m</w:t>
      </w:r>
      <w:r>
        <w:t xml:space="preserve"> - те саме, що у формулі (</w:t>
      </w:r>
      <w:r>
        <w:fldChar w:fldCharType="begin"/>
      </w:r>
      <w:r>
        <w:instrText xml:space="preserve"> REF CadEE_Target_736 \h </w:instrText>
      </w:r>
      <w:r>
        <w:fldChar w:fldCharType="separate"/>
      </w:r>
      <w:r>
        <w:t xml:space="preserve">340</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tr adj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adj C</w:t>
      </w:r>
      <w:r>
        <w:t xml:space="preserve"> - те саме, що у формулі (</w:t>
      </w:r>
      <w:r>
        <w:fldChar w:fldCharType="begin"/>
      </w:r>
      <w:r>
        <w:instrText xml:space="preserve"> REF CadEE_Target_415 \h </w:instrText>
      </w:r>
      <w:r>
        <w:fldChar w:fldCharType="separate"/>
      </w:r>
      <w:r>
        <w:t xml:space="preserve">162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 adj</w:t>
      </w:r>
      <w:r>
        <w:t xml:space="preserve">, див. п. </w:t>
      </w:r>
      <w:r>
        <w:fldChar w:fldCharType="begin"/>
      </w:r>
      <w:r>
        <w:instrText xml:space="preserve"> REF CadEE_Target_733 \n \h </w:instrText>
      </w:r>
      <w:r>
        <w:fldChar w:fldCharType="separate"/>
      </w:r>
      <w:r>
        <w:t xml:space="preserve">8.2.3</w:t>
      </w:r>
      <w:r>
        <w:fldChar w:fldCharType="end"/>
      </w:r>
      <w:r>
        <w:t xml:space="preserve">.</w:t>
      </w:r>
    </w:p>
    <w:p>
      <w:pPr>
        <w:pStyle w:val="CadEENormalText"/>
        <w:numPr>
          <w:ilvl w:val="1"/>
          <w:numId w:val="1"/>
        </w:numPr>
      </w:pPr>
      <w:bookmarkStart w:id="739" w:name="CadEE_Target_739"/>
      <w:r>
        <w:t xml:space="preserve">Безрозмірний числовий параметр, що залежить від часової константи визначаємо знідно з п. 12.2 та п. 12.3 ДСТУ 9190:2022</w:t>
      </w:r>
      <w:bookmarkEnd w:id="73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α</m:t>
                    </m:r>
                  </m:e>
                  <m:sub>
                    <m:r>
                      <m:rPr>
                        <m:sty m:val="i"/>
                      </m:rPr>
                      <m:t>H</m:t>
                    </m:r>
                  </m:sub>
                </m:sSub>
                <m:r>
                  <m:t>=</m:t>
                </m:r>
                <m:sSub>
                  <m:e>
                    <m:sSub>
                      <m:e>
                        <m:r>
                          <m:t>α</m:t>
                        </m:r>
                      </m:e>
                      <m:sub>
                        <m:r>
                          <m:rPr>
                            <m:sty m:val="i"/>
                          </m:rPr>
                          <m:t>H</m:t>
                        </m:r>
                      </m:sub>
                    </m:sSub>
                  </m:e>
                  <m:sub>
                    <m:r>
                      <m:t>0</m:t>
                    </m:r>
                  </m:sub>
                </m:sSub>
                <m:r>
                  <m:t>+</m:t>
                </m:r>
                <m:f>
                  <m:num>
                    <m:sSub>
                      <m:e>
                        <m:r>
                          <m:t>τ</m:t>
                        </m:r>
                      </m:e>
                      <m:sub>
                        <m:r>
                          <m:rPr>
                            <m:sty m:val="i"/>
                          </m:rPr>
                          <m:t>H</m:t>
                        </m:r>
                      </m:sub>
                    </m:sSub>
                  </m:num>
                  <m:den>
                    <m:sSub>
                      <m:e>
                        <m:sSub>
                          <m:e>
                            <m:r>
                              <m:t>τ</m:t>
                            </m:r>
                          </m:e>
                          <m:sub>
                            <m:r>
                              <m:rPr>
                                <m:sty m:val="i"/>
                              </m:rPr>
                              <m:t>H</m:t>
                            </m:r>
                          </m:sub>
                        </m:sSub>
                      </m:e>
                      <m:sub>
                        <m:r>
                          <m:t>0</m:t>
                        </m:r>
                      </m:sub>
                    </m:sSub>
                  </m:den>
                </m:f>
                <m:r>
                  <m:t>=</m:t>
                </m:r>
                <m:r>
                  <m:t>1</m:t>
                </m:r>
                <m:r>
                  <m:t>+</m:t>
                </m:r>
                <m:f>
                  <m:num>
                    <m:r>
                      <m:t>10.349</m:t>
                    </m:r>
                  </m:num>
                  <m:den>
                    <m:r>
                      <m:t>15</m:t>
                    </m:r>
                  </m:den>
                </m:f>
                <m:r>
                  <m:t>=</m:t>
                </m:r>
                <m:r>
                  <m:t>1.69</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40" w:name="CadEE_Target_740"/>
            <w:r>
              <w:fldChar w:fldCharType="begin"/>
            </w:r>
            <w:r>
              <w:instrText xml:space="preserve"> SEQ CadEE_Formula \* ARABIC </w:instrText>
            </w:r>
            <w:r>
              <w:fldChar w:fldCharType="separate"/>
            </w:r>
            <w:r>
              <w:t xml:space="preserve">342</w:t>
            </w:r>
            <w:r>
              <w:fldChar w:fldCharType="end"/>
            </w:r>
            <w:bookmarkEnd w:id="740"/>
            <w:r>
              <w:t>)</w:t>
            </w:r>
          </w:p>
        </w:tc>
      </w:tr>
    </w:tbl>
    <w:p>
      <w:pPr>
        <w:pStyle w:val="CadEENormalText"/>
      </w:pPr>
      <w:r>
        <w:t xml:space="preserve">де </w:t>
      </w:r>
      <w:r>
        <w:rPr>
          <w:rFonts w:ascii="Cambria Math" w:hAnsi="Cambria Math" w:eastAsia="Cambria Math" w:cs="Cambria Math"/>
        </w:rPr>
        <w:t xml:space="preserve">α</w:t>
      </w:r>
      <w:r>
        <w:rPr>
          <w:rFonts w:ascii="Cambria Math" w:hAnsi="Cambria Math" w:eastAsia="Cambria Math" w:cs="Cambria Math"/>
          <w:vertAlign w:val="subscript"/>
        </w:rPr>
        <w:t xml:space="preserve">H 0</w:t>
      </w:r>
      <w:r>
        <w:t xml:space="preserve"> - довідковий безрозмірний числовий параметр при опаленні,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τ</w:t>
      </w:r>
      <w:r>
        <w:rPr>
          <w:rFonts w:ascii="Cambria Math" w:hAnsi="Cambria Math" w:eastAsia="Cambria Math" w:cs="Cambria Math"/>
          <w:vertAlign w:val="subscript"/>
        </w:rPr>
        <w:t xml:space="preserve">H</w:t>
      </w:r>
      <w:r>
        <w:t xml:space="preserve">, див. п. </w:t>
      </w:r>
      <w:r>
        <w:fldChar w:fldCharType="begin"/>
      </w:r>
      <w:r>
        <w:instrText xml:space="preserve"> REF CadEE_Target_735 \n \h </w:instrText>
      </w:r>
      <w:r>
        <w:fldChar w:fldCharType="separate"/>
      </w:r>
      <w:r>
        <w:t xml:space="preserve">8.2.4</w:t>
      </w:r>
      <w:r>
        <w:fldChar w:fldCharType="end"/>
      </w:r>
      <w:r>
        <w:t xml:space="preserve">; </w:t>
      </w:r>
      <w:r>
        <w:rPr>
          <w:rFonts w:ascii="Cambria Math" w:hAnsi="Cambria Math" w:eastAsia="Cambria Math" w:cs="Cambria Math"/>
        </w:rPr>
        <w:t xml:space="preserve">τ</w:t>
      </w:r>
      <w:r>
        <w:rPr>
          <w:rFonts w:ascii="Cambria Math" w:hAnsi="Cambria Math" w:eastAsia="Cambria Math" w:cs="Cambria Math"/>
          <w:vertAlign w:val="subscript"/>
        </w:rPr>
        <w:t xml:space="preserve">H 0</w:t>
      </w:r>
      <w:r>
        <w:t xml:space="preserve"> - довідкова часова константа при опаленні,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α</m:t>
                    </m:r>
                  </m:e>
                  <m:sub>
                    <m:r>
                      <m:rPr>
                        <m:sty m:val="i"/>
                      </m:rPr>
                      <m:t>C</m:t>
                    </m:r>
                  </m:sub>
                </m:sSub>
                <m:r>
                  <m:t>=</m:t>
                </m:r>
                <m:sSub>
                  <m:e>
                    <m:sSub>
                      <m:e>
                        <m:r>
                          <m:t>α</m:t>
                        </m:r>
                      </m:e>
                      <m:sub>
                        <m:r>
                          <m:rPr>
                            <m:sty m:val="i"/>
                          </m:rPr>
                          <m:t>C</m:t>
                        </m:r>
                      </m:sub>
                    </m:sSub>
                  </m:e>
                  <m:sub>
                    <m:r>
                      <m:t>0</m:t>
                    </m:r>
                  </m:sub>
                </m:sSub>
                <m:r>
                  <m:t>+</m:t>
                </m:r>
                <m:f>
                  <m:num>
                    <m:sSub>
                      <m:e>
                        <m:r>
                          <m:t>τ</m:t>
                        </m:r>
                      </m:e>
                      <m:sub>
                        <m:r>
                          <m:rPr>
                            <m:sty m:val="i"/>
                          </m:rPr>
                          <m:t>C</m:t>
                        </m:r>
                      </m:sub>
                    </m:sSub>
                  </m:num>
                  <m:den>
                    <m:sSub>
                      <m:e>
                        <m:sSub>
                          <m:e>
                            <m:r>
                              <m:t>τ</m:t>
                            </m:r>
                          </m:e>
                          <m:sub>
                            <m:r>
                              <m:rPr>
                                <m:sty m:val="i"/>
                              </m:rPr>
                              <m:t>C</m:t>
                            </m:r>
                          </m:sub>
                        </m:sSub>
                      </m:e>
                      <m:sub>
                        <m:r>
                          <m:t>0</m:t>
                        </m:r>
                      </m:sub>
                    </m:sSub>
                  </m:den>
                </m:f>
                <m:r>
                  <m:t>=</m:t>
                </m:r>
                <m:r>
                  <m:t>1</m:t>
                </m:r>
                <m:r>
                  <m:t>+</m:t>
                </m:r>
                <m:f>
                  <m:num>
                    <m:r>
                      <m:t>10.325</m:t>
                    </m:r>
                  </m:num>
                  <m:den>
                    <m:r>
                      <m:t>15</m:t>
                    </m:r>
                  </m:den>
                </m:f>
                <m:r>
                  <m:t>=</m:t>
                </m:r>
                <m:r>
                  <m:t>1.688</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41" w:name="CadEE_Target_741"/>
            <w:r>
              <w:fldChar w:fldCharType="begin"/>
            </w:r>
            <w:r>
              <w:instrText xml:space="preserve"> SEQ CadEE_Formula \* ARABIC </w:instrText>
            </w:r>
            <w:r>
              <w:fldChar w:fldCharType="separate"/>
            </w:r>
            <w:r>
              <w:t xml:space="preserve">343</w:t>
            </w:r>
            <w:r>
              <w:fldChar w:fldCharType="end"/>
            </w:r>
            <w:bookmarkEnd w:id="741"/>
            <w:r>
              <w:t>)</w:t>
            </w:r>
          </w:p>
        </w:tc>
      </w:tr>
    </w:tbl>
    <w:p>
      <w:pPr>
        <w:pStyle w:val="CadEENormalText"/>
      </w:pPr>
      <w:r>
        <w:t xml:space="preserve">де </w:t>
      </w:r>
      <w:r>
        <w:rPr>
          <w:rFonts w:ascii="Cambria Math" w:hAnsi="Cambria Math" w:eastAsia="Cambria Math" w:cs="Cambria Math"/>
        </w:rPr>
        <w:t xml:space="preserve">α</w:t>
      </w:r>
      <w:r>
        <w:rPr>
          <w:rFonts w:ascii="Cambria Math" w:hAnsi="Cambria Math" w:eastAsia="Cambria Math" w:cs="Cambria Math"/>
          <w:vertAlign w:val="subscript"/>
        </w:rPr>
        <w:t xml:space="preserve">C 0</w:t>
      </w:r>
      <w:r>
        <w:t xml:space="preserve"> - довідковий безрозмірний числовий параметр при охолодженні,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τ</w:t>
      </w:r>
      <w:r>
        <w:rPr>
          <w:rFonts w:ascii="Cambria Math" w:hAnsi="Cambria Math" w:eastAsia="Cambria Math" w:cs="Cambria Math"/>
          <w:vertAlign w:val="subscript"/>
        </w:rPr>
        <w:t xml:space="preserve">C</w:t>
      </w:r>
      <w:r>
        <w:t xml:space="preserve">, див. п. </w:t>
      </w:r>
      <w:r>
        <w:fldChar w:fldCharType="begin"/>
      </w:r>
      <w:r>
        <w:instrText xml:space="preserve"> REF CadEE_Target_737 \n \h </w:instrText>
      </w:r>
      <w:r>
        <w:fldChar w:fldCharType="separate"/>
      </w:r>
      <w:r>
        <w:t xml:space="preserve">8.2.5</w:t>
      </w:r>
      <w:r>
        <w:fldChar w:fldCharType="end"/>
      </w:r>
      <w:r>
        <w:t xml:space="preserve">; </w:t>
      </w:r>
      <w:r>
        <w:rPr>
          <w:rFonts w:ascii="Cambria Math" w:hAnsi="Cambria Math" w:eastAsia="Cambria Math" w:cs="Cambria Math"/>
        </w:rPr>
        <w:t xml:space="preserve">τ</w:t>
      </w:r>
      <w:r>
        <w:rPr>
          <w:rFonts w:ascii="Cambria Math" w:hAnsi="Cambria Math" w:eastAsia="Cambria Math" w:cs="Cambria Math"/>
          <w:vertAlign w:val="subscript"/>
        </w:rPr>
        <w:t xml:space="preserve">C 0</w:t>
      </w:r>
      <w:r>
        <w:t xml:space="preserve"> - довідкова часова константа при охолодженні,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1"/>
          <w:numId w:val="1"/>
        </w:numPr>
      </w:pPr>
      <w:bookmarkStart w:id="742" w:name="CadEE_Target_742"/>
      <w:r>
        <w:t xml:space="preserve">Коефіцієнти використання надходжень на опалення та охолодження визначаємо згідно з п. 12.2  та 12.3 ДСТУ 9190:2022 обчислені в Додатку А п. В.4</w:t>
      </w:r>
      <w:bookmarkEnd w:id="742"/>
    </w:p>
    <w:p>
      <w:pPr>
        <w:pStyle w:val="CadEEHeadingLevel1"/>
        <w:numPr>
          <w:ilvl w:val="0"/>
          <w:numId w:val="1"/>
        </w:numPr>
      </w:pPr>
      <w:bookmarkStart w:id="743" w:name="CadEE_Target_743"/>
      <w:r>
        <w:t xml:space="preserve">Внутрішні умови</w:t>
      </w:r>
      <w:bookmarkEnd w:id="743"/>
    </w:p>
    <w:p>
      <w:pPr>
        <w:pStyle w:val="CadEENormalText"/>
        <w:numPr>
          <w:ilvl w:val="1"/>
          <w:numId w:val="1"/>
        </w:numPr>
      </w:pPr>
      <w:bookmarkStart w:id="744" w:name="CadEE_Target_744"/>
      <w:r>
        <w:t xml:space="preserve">Визначимо внутрішні умови для кожної системи опалення в будівлі згідно з п. 13 ДСТУ 9190:2022 в залежності від режиму роботи. Загальна кількість систем опалення - 1.</w:t>
      </w:r>
      <w:bookmarkEnd w:id="744"/>
    </w:p>
    <w:p>
      <w:pPr>
        <w:pStyle w:val="CadEENormalText"/>
        <w:numPr>
          <w:ilvl w:val="2"/>
          <w:numId w:val="1"/>
        </w:numPr>
      </w:pPr>
      <w:bookmarkStart w:id="745" w:name="CadEE_Target_745"/>
      <w:r>
        <w:t xml:space="preserve">Для системи опалення №1 (об'єм, який обслуговує система: 30000.00 м3):</w:t>
      </w:r>
      <w:bookmarkEnd w:id="745"/>
    </w:p>
    <w:p>
      <w:pPr>
        <w:pStyle w:val="CadEENormalText"/>
        <w:numPr>
          <w:ilvl w:val="3"/>
          <w:numId w:val="1"/>
        </w:numPr>
      </w:pPr>
      <w:bookmarkStart w:id="746" w:name="CadEE_Target_746"/>
      <w:r>
        <w:t xml:space="preserve">Оскільки система опалення працює переривчасто (112 год/тиж &lt; 168 год/тиж), то визначимо режим роботи (А чи Б)  (п. 13.2  ДСТУ 9190:2022).</w:t>
      </w:r>
      <w:bookmarkEnd w:id="746"/>
    </w:p>
    <w:p>
      <w:pPr>
        <w:pStyle w:val="CadEENormalText"/>
        <w:numPr>
          <w:ilvl w:val="3"/>
          <w:numId w:val="1"/>
        </w:numPr>
      </w:pPr>
      <w:bookmarkStart w:id="747" w:name="CadEE_Target_747"/>
      <w:r>
        <w:t xml:space="preserve">Тривалість періоду з черговим режимом роботи опалення:</w:t>
      </w:r>
      <w:bookmarkEnd w:id="74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t</m:t>
                        </m:r>
                      </m:e>
                      <m:sub>
                        <m:r>
                          <m:rPr>
                            <m:sty m:val="i"/>
                          </m:rPr>
                          <m:t>red</m:t>
                        </m:r>
                      </m:sub>
                    </m:sSub>
                  </m:e>
                  <m:sub>
                    <m:r>
                      <m:rPr>
                        <m:sty m:val="i"/>
                      </m:rPr>
                      <m:t>H</m:t>
                    </m:r>
                  </m:sub>
                </m:sSub>
                <m:r>
                  <m:t>=</m:t>
                </m:r>
                <m:r>
                  <m:t>168</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48" w:name="CadEE_Target_748"/>
            <w:r>
              <w:fldChar w:fldCharType="begin"/>
            </w:r>
            <w:r>
              <w:instrText xml:space="preserve"> SEQ CadEE_Formula \* ARABIC </w:instrText>
            </w:r>
            <w:r>
              <w:fldChar w:fldCharType="separate"/>
            </w:r>
            <w:r>
              <w:t xml:space="preserve">344</w:t>
            </w:r>
            <w:r>
              <w:fldChar w:fldCharType="end"/>
            </w:r>
            <w:bookmarkEnd w:id="748"/>
            <w:r>
              <w:t>)</w:t>
            </w:r>
          </w:p>
        </w:tc>
      </w:tr>
    </w:tbl>
    <w:p>
      <w:pPr>
        <w:pStyle w:val="CadEENormalText"/>
        <w:numPr>
          <w:ilvl w:val="3"/>
          <w:numId w:val="1"/>
        </w:numPr>
      </w:pPr>
      <w:bookmarkStart w:id="749" w:name="CadEE_Target_749"/>
      <w:r>
        <w:t xml:space="preserve">Оскільки:</w:t>
      </w:r>
      <w:bookmarkEnd w:id="749"/>
    </w:p>
    <w:p>
      <w:pPr>
        <w:pStyle w:val="CadEEEquationStyle"/>
      </w:pPr>
      <m:oMathPara>
        <m:oMath>
          <m:sSub>
            <m:e>
              <m:sSub>
                <m:e>
                  <m:r>
                    <m:rPr>
                      <m:sty m:val="i"/>
                    </m:rPr>
                    <m:t>t</m:t>
                  </m:r>
                </m:e>
                <m:sub>
                  <m:r>
                    <m:rPr>
                      <m:sty m:val="i"/>
                    </m:rPr>
                    <m:t>red</m:t>
                  </m:r>
                </m:sub>
              </m:sSub>
            </m:e>
            <m:sub>
              <m:r>
                <m:rPr>
                  <m:sty m:val="i"/>
                </m:rPr>
                <m:t>H</m:t>
              </m:r>
            </m:sub>
          </m:sSub>
          <m:r>
            <m:t>·</m:t>
          </m:r>
          <m:r>
            <m:t>0.2</m:t>
          </m:r>
          <m:r>
            <m:t>=</m:t>
          </m:r>
          <m:r>
            <m:t>33.6</m:t>
          </m:r>
          <m:r>
            <m:t>&gt;</m:t>
          </m:r>
          <m:sSub>
            <m:e>
              <m:r>
                <m:t>τ</m:t>
              </m:r>
            </m:e>
            <m:sub>
              <m:r>
                <m:rPr>
                  <m:sty m:val="i"/>
                </m:rPr>
                <m:t>H</m:t>
              </m:r>
            </m:sub>
          </m:sSub>
          <m:r>
            <m:t>=</m:t>
          </m:r>
          <m:r>
            <m:t>10.349</m:t>
          </m:r>
          <m:r>
            <m:t>год</m:t>
          </m:r>
        </m:oMath>
      </m:oMathPara>
    </w:p>
    <w:p>
      <w:pPr>
        <w:pStyle w:val="CadEENormalText"/>
      </w:pPr>
      <w:r>
        <w:t xml:space="preserve">то згідно п. 13.2.2 ДСТУ 9190:2022  опалення квазіпостійне з режимом А</w:t>
      </w:r>
    </w:p>
    <w:p>
      <w:pPr>
        <w:pStyle w:val="CadEENormalText"/>
        <w:numPr>
          <w:ilvl w:val="3"/>
          <w:numId w:val="1"/>
        </w:numPr>
      </w:pPr>
      <w:bookmarkStart w:id="751" w:name="CadEE_Target_751"/>
      <w:r>
        <w:t xml:space="preserve">Задану температуру для квазіпостійної роботи опалення та охолодження, режиму А визначаємо на основі п. 13.2.2 ДСТУ 9190:2022, як осереднену температуру між значеннями заданих температур періодів постійного та чергового режиму роботи системи згідно з табл. 16 ДСТУ 9190:2022, як для будівлі з призначенням - багатоквартирний будинок</w:t>
      </w:r>
      <w:bookmarkEnd w:id="75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θ</m:t>
                                </m:r>
                              </m:e>
                              <m:sub>
                                <m:r>
                                  <m:rPr>
                                    <m:sty m:val="i"/>
                                  </m:rPr>
                                  <m:t>int</m:t>
                                </m:r>
                              </m:sub>
                            </m:sSub>
                          </m:e>
                          <m:sub>
                            <m:r>
                              <m:rPr>
                                <m:sty m:val="i"/>
                              </m:rPr>
                              <m:t>set</m:t>
                            </m:r>
                          </m:sub>
                        </m:sSub>
                      </m:e>
                      <m:sub>
                        <m:r>
                          <m:rPr>
                            <m:sty m:val="i"/>
                          </m:rPr>
                          <m:t>H</m:t>
                        </m:r>
                      </m:sub>
                    </m:sSub>
                  </m:e>
                  <m:sub>
                    <m:r>
                      <m:t>1</m:t>
                    </m:r>
                  </m:sub>
                </m:sSub>
                <m:r>
                  <m:t>=</m:t>
                </m:r>
                <m:r>
                  <m:t>19</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52" w:name="CadEE_Target_752"/>
            <w:r>
              <w:fldChar w:fldCharType="begin"/>
            </w:r>
            <w:r>
              <w:instrText xml:space="preserve"> SEQ CadEE_Formula \* ARABIC </w:instrText>
            </w:r>
            <w:r>
              <w:fldChar w:fldCharType="separate"/>
            </w:r>
            <w:r>
              <w:t xml:space="preserve">345</w:t>
            </w:r>
            <w:r>
              <w:fldChar w:fldCharType="end"/>
            </w:r>
            <w:bookmarkEnd w:id="752"/>
            <w:r>
              <w:t>)</w:t>
            </w:r>
          </w:p>
        </w:tc>
      </w:tr>
    </w:tbl>
    <w:p>
      <w:pPr>
        <w:pStyle w:val="CadEENormalText"/>
        <w:numPr>
          <w:ilvl w:val="2"/>
          <w:numId w:val="1"/>
        </w:numPr>
      </w:pPr>
      <w:bookmarkStart w:id="753" w:name="CadEE_Target_753"/>
      <w:r>
        <w:t xml:space="preserve">Оскільки розрахунок виконуємо за однією зоною, то для кожного окремого об'єму згідно з п. 6.4.1 ДСТУ 9190:2022 визначимо задану температуру:</w:t>
      </w:r>
      <w:bookmarkEnd w:id="75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int</m:t>
                            </m:r>
                          </m:sub>
                        </m:sSub>
                      </m:e>
                      <m:sub>
                        <m:r>
                          <m:rPr>
                            <m:sty m:val="i"/>
                          </m:rPr>
                          <m:t>set</m:t>
                        </m:r>
                      </m:sub>
                    </m:sSub>
                  </m:e>
                  <m:sub>
                    <m:r>
                      <m:rPr>
                        <m:sty m:val="i"/>
                      </m:rPr>
                      <m:t>H</m:t>
                    </m:r>
                  </m:sub>
                </m:sSub>
                <m:r>
                  <m:t>=</m:t>
                </m:r>
                <m:f>
                  <m:num>
                    <m:sSub>
                      <m:e>
                        <m:sSub>
                          <m:e>
                            <m:sSub>
                              <m:e>
                                <m:r>
                                  <m:rPr>
                                    <m:sty m:val="i"/>
                                  </m:rPr>
                                  <m:t>V</m:t>
                                </m:r>
                              </m:e>
                              <m:sub>
                                <m:r>
                                  <m:rPr>
                                    <m:sty m:val="i"/>
                                  </m:rPr>
                                  <m:t>s</m:t>
                                </m:r>
                              </m:sub>
                            </m:sSub>
                          </m:e>
                          <m:sub>
                            <m:r>
                              <m:rPr>
                                <m:sty m:val="i"/>
                              </m:rPr>
                              <m:t>H</m:t>
                            </m:r>
                          </m:sub>
                        </m:sSub>
                      </m:e>
                      <m:sub>
                        <m:r>
                          <m:t>1</m:t>
                        </m:r>
                      </m:sub>
                    </m:sSub>
                    <m:sSub>
                      <m:e>
                        <m:sSub>
                          <m:e>
                            <m:sSub>
                              <m:e>
                                <m:sSub>
                                  <m:e>
                                    <m:r>
                                      <m:t>θ</m:t>
                                    </m:r>
                                  </m:e>
                                  <m:sub>
                                    <m:r>
                                      <m:rPr>
                                        <m:sty m:val="i"/>
                                      </m:rPr>
                                      <m:t>int</m:t>
                                    </m:r>
                                  </m:sub>
                                </m:sSub>
                              </m:e>
                              <m:sub>
                                <m:r>
                                  <m:rPr>
                                    <m:sty m:val="i"/>
                                  </m:rPr>
                                  <m:t>set</m:t>
                                </m:r>
                              </m:sub>
                            </m:sSub>
                          </m:e>
                          <m:sub>
                            <m:r>
                              <m:rPr>
                                <m:sty m:val="i"/>
                              </m:rPr>
                              <m:t>H</m:t>
                            </m:r>
                          </m:sub>
                        </m:sSub>
                      </m:e>
                      <m:sub>
                        <m:r>
                          <m:t>1</m:t>
                        </m:r>
                      </m:sub>
                    </m:sSub>
                  </m:num>
                  <m:den>
                    <m:r>
                      <m:rPr>
                        <m:sty m:val="i"/>
                      </m:rPr>
                      <m:t>V</m:t>
                    </m:r>
                  </m:den>
                </m:f>
                <m:r>
                  <m:t>=</m:t>
                </m:r>
                <m:f>
                  <m:num>
                    <m:r>
                      <m:t>30000</m:t>
                    </m:r>
                    <m:r>
                      <m:t>·</m:t>
                    </m:r>
                    <m:r>
                      <m:t>19</m:t>
                    </m:r>
                  </m:num>
                  <m:den>
                    <m:r>
                      <m:t>30000</m:t>
                    </m:r>
                  </m:den>
                </m:f>
                <m:r>
                  <m:t>=</m:t>
                </m:r>
                <m:r>
                  <m:t>19</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54" w:name="CadEE_Target_754"/>
            <w:r>
              <w:fldChar w:fldCharType="begin"/>
            </w:r>
            <w:r>
              <w:instrText xml:space="preserve"> SEQ CadEE_Formula \* ARABIC </w:instrText>
            </w:r>
            <w:r>
              <w:fldChar w:fldCharType="separate"/>
            </w:r>
            <w:r>
              <w:t xml:space="preserve">346</w:t>
            </w:r>
            <w:r>
              <w:fldChar w:fldCharType="end"/>
            </w:r>
            <w:bookmarkEnd w:id="754"/>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H 1</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 1</w:t>
      </w:r>
      <w:r>
        <w:t xml:space="preserve"> - задана температура для системи опалення,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V</w:t>
      </w:r>
      <w:r>
        <w:t xml:space="preserve"> - кондиціонований об'єм будівлі,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1"/>
          <w:numId w:val="1"/>
        </w:numPr>
      </w:pPr>
      <w:bookmarkStart w:id="755" w:name="CadEE_Target_755"/>
      <w:r>
        <w:t xml:space="preserve">Визначимо внутрішні умови для кожної системи охолодження в будівлі згідно з п. 13 ДСТУ 9190:2022. Загальна кількість систем охолодження - 1.</w:t>
      </w:r>
      <w:bookmarkEnd w:id="755"/>
    </w:p>
    <w:p>
      <w:pPr>
        <w:pStyle w:val="CadEENormalText"/>
        <w:numPr>
          <w:ilvl w:val="2"/>
          <w:numId w:val="1"/>
        </w:numPr>
      </w:pPr>
      <w:bookmarkStart w:id="756" w:name="CadEE_Target_756"/>
      <w:r>
        <w:t xml:space="preserve">Для системи охолодження №1 (об'єм, який обслуговує система: 30000.00 м3):</w:t>
      </w:r>
      <w:bookmarkEnd w:id="756"/>
    </w:p>
    <w:p>
      <w:pPr>
        <w:pStyle w:val="CadEENormalText"/>
        <w:numPr>
          <w:ilvl w:val="3"/>
          <w:numId w:val="1"/>
        </w:numPr>
      </w:pPr>
      <w:bookmarkStart w:id="757" w:name="CadEE_Target_757"/>
      <w:r>
        <w:t xml:space="preserve">Оскільки система охолодження працює переривчасто (112 год/тиж &lt; 168 год/тиж), то визначимо режим роботи (А чи Б)  (п. 13.2  ДСТУ 9190:2022).</w:t>
      </w:r>
      <w:bookmarkEnd w:id="757"/>
    </w:p>
    <w:p>
      <w:pPr>
        <w:pStyle w:val="CadEENormalText"/>
        <w:numPr>
          <w:ilvl w:val="3"/>
          <w:numId w:val="1"/>
        </w:numPr>
      </w:pPr>
      <w:bookmarkStart w:id="758" w:name="CadEE_Target_758"/>
      <w:r>
        <w:t xml:space="preserve">Тривалість періоду з черговим режимом роботи охолодження:</w:t>
      </w:r>
      <w:bookmarkEnd w:id="75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t</m:t>
                        </m:r>
                      </m:e>
                      <m:sub>
                        <m:r>
                          <m:rPr>
                            <m:sty m:val="i"/>
                          </m:rPr>
                          <m:t>red</m:t>
                        </m:r>
                      </m:sub>
                    </m:sSub>
                  </m:e>
                  <m:sub>
                    <m:r>
                      <m:rPr>
                        <m:sty m:val="i"/>
                      </m:rPr>
                      <m:t>C</m:t>
                    </m:r>
                  </m:sub>
                </m:sSub>
                <m:r>
                  <m:t>=</m:t>
                </m:r>
                <m:r>
                  <m:t>168</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59" w:name="CadEE_Target_759"/>
            <w:r>
              <w:fldChar w:fldCharType="begin"/>
            </w:r>
            <w:r>
              <w:instrText xml:space="preserve"> SEQ CadEE_Formula \* ARABIC </w:instrText>
            </w:r>
            <w:r>
              <w:fldChar w:fldCharType="separate"/>
            </w:r>
            <w:r>
              <w:t xml:space="preserve">347</w:t>
            </w:r>
            <w:r>
              <w:fldChar w:fldCharType="end"/>
            </w:r>
            <w:bookmarkEnd w:id="759"/>
            <w:r>
              <w:t>)</w:t>
            </w:r>
          </w:p>
        </w:tc>
      </w:tr>
    </w:tbl>
    <w:p>
      <w:pPr>
        <w:pStyle w:val="CadEENormalText"/>
        <w:numPr>
          <w:ilvl w:val="3"/>
          <w:numId w:val="1"/>
        </w:numPr>
      </w:pPr>
      <w:bookmarkStart w:id="760" w:name="CadEE_Target_760"/>
      <w:r>
        <w:t xml:space="preserve">Оскільки:</w:t>
      </w:r>
      <w:bookmarkEnd w:id="760"/>
    </w:p>
    <w:p>
      <w:pPr>
        <w:pStyle w:val="CadEEEquationStyle"/>
      </w:pPr>
      <m:oMathPara>
        <m:oMath>
          <m:sSub>
            <m:e>
              <m:sSub>
                <m:e>
                  <m:r>
                    <m:rPr>
                      <m:sty m:val="i"/>
                    </m:rPr>
                    <m:t>t</m:t>
                  </m:r>
                </m:e>
                <m:sub>
                  <m:r>
                    <m:rPr>
                      <m:sty m:val="i"/>
                    </m:rPr>
                    <m:t>red</m:t>
                  </m:r>
                </m:sub>
              </m:sSub>
            </m:e>
            <m:sub>
              <m:r>
                <m:rPr>
                  <m:sty m:val="i"/>
                </m:rPr>
                <m:t>C</m:t>
              </m:r>
            </m:sub>
          </m:sSub>
          <m:r>
            <m:t>·</m:t>
          </m:r>
          <m:r>
            <m:t>0.2</m:t>
          </m:r>
          <m:r>
            <m:t>=</m:t>
          </m:r>
          <m:r>
            <m:t>33.6</m:t>
          </m:r>
          <m:r>
            <m:t>&gt;</m:t>
          </m:r>
          <m:sSub>
            <m:e>
              <m:r>
                <m:t>τ</m:t>
              </m:r>
            </m:e>
            <m:sub>
              <m:r>
                <m:rPr>
                  <m:sty m:val="i"/>
                </m:rPr>
                <m:t>C</m:t>
              </m:r>
            </m:sub>
          </m:sSub>
          <m:r>
            <m:t>=</m:t>
          </m:r>
          <m:r>
            <m:t>10.325</m:t>
          </m:r>
          <m:r>
            <m:t>год</m:t>
          </m:r>
        </m:oMath>
      </m:oMathPara>
    </w:p>
    <w:p>
      <w:pPr>
        <w:pStyle w:val="CadEENormalText"/>
      </w:pPr>
      <w:r>
        <w:t xml:space="preserve">то згідно п. 13.2.2 ДСТУ 9190:2022 охолодження квазіпостійне з режимом А</w:t>
      </w:r>
    </w:p>
    <w:p>
      <w:pPr>
        <w:pStyle w:val="CadEENormalText"/>
        <w:numPr>
          <w:ilvl w:val="3"/>
          <w:numId w:val="1"/>
        </w:numPr>
      </w:pPr>
      <w:bookmarkStart w:id="762" w:name="CadEE_Target_762"/>
      <w:r>
        <w:t xml:space="preserve">Задану температуру для квазіпостійної роботи опалення та охолодження, режиму А визначаємо на основі п. 13.2.2 ДСТУ 9190:2022, як осереднену температуру між значеннями заданих температур періодів постійного та чергового режиму роботи системи згідно з табл. 16 ДСТУ 9190:2022, як для будівлі з призначенням - багатоквартирний будинок</w:t>
      </w:r>
      <w:bookmarkEnd w:id="76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θ</m:t>
                                </m:r>
                              </m:e>
                              <m:sub>
                                <m:r>
                                  <m:rPr>
                                    <m:sty m:val="i"/>
                                  </m:rPr>
                                  <m:t>int</m:t>
                                </m:r>
                              </m:sub>
                            </m:sSub>
                          </m:e>
                          <m:sub>
                            <m:r>
                              <m:rPr>
                                <m:sty m:val="i"/>
                              </m:rPr>
                              <m:t>set</m:t>
                            </m:r>
                          </m:sub>
                        </m:sSub>
                      </m:e>
                      <m:sub>
                        <m:r>
                          <m:rPr>
                            <m:sty m:val="i"/>
                          </m:rPr>
                          <m:t>C</m:t>
                        </m:r>
                      </m:sub>
                    </m:sSub>
                  </m:e>
                  <m:sub>
                    <m:r>
                      <m:t>1</m:t>
                    </m:r>
                  </m:sub>
                </m:sSub>
                <m:r>
                  <m:t>=</m:t>
                </m:r>
                <m:r>
                  <m:t>26</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63" w:name="CadEE_Target_763"/>
            <w:r>
              <w:fldChar w:fldCharType="begin"/>
            </w:r>
            <w:r>
              <w:instrText xml:space="preserve"> SEQ CadEE_Formula \* ARABIC </w:instrText>
            </w:r>
            <w:r>
              <w:fldChar w:fldCharType="separate"/>
            </w:r>
            <w:r>
              <w:t xml:space="preserve">348</w:t>
            </w:r>
            <w:r>
              <w:fldChar w:fldCharType="end"/>
            </w:r>
            <w:bookmarkEnd w:id="763"/>
            <w:r>
              <w:t>)</w:t>
            </w:r>
          </w:p>
        </w:tc>
      </w:tr>
    </w:tbl>
    <w:p>
      <w:pPr>
        <w:pStyle w:val="CadEENormalText"/>
        <w:numPr>
          <w:ilvl w:val="2"/>
          <w:numId w:val="1"/>
        </w:numPr>
      </w:pPr>
      <w:bookmarkStart w:id="764" w:name="CadEE_Target_764"/>
      <w:r>
        <w:t xml:space="preserve">Оскільки розрахунок виконуємо за однією зоною, то для кожного окремого об'єму згідно з п. 6.4.1 ДСТУ 9190:2022 визначимо задану температуру:</w:t>
      </w:r>
      <w:bookmarkEnd w:id="76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int</m:t>
                            </m:r>
                          </m:sub>
                        </m:sSub>
                      </m:e>
                      <m:sub>
                        <m:r>
                          <m:rPr>
                            <m:sty m:val="i"/>
                          </m:rPr>
                          <m:t>set</m:t>
                        </m:r>
                      </m:sub>
                    </m:sSub>
                  </m:e>
                  <m:sub>
                    <m:r>
                      <m:rPr>
                        <m:sty m:val="i"/>
                      </m:rPr>
                      <m:t>C</m:t>
                    </m:r>
                  </m:sub>
                </m:sSub>
                <m:r>
                  <m:t>=</m:t>
                </m:r>
                <m:f>
                  <m:num>
                    <m:sSub>
                      <m:e>
                        <m:sSub>
                          <m:e>
                            <m:sSub>
                              <m:e>
                                <m:r>
                                  <m:rPr>
                                    <m:sty m:val="i"/>
                                  </m:rPr>
                                  <m:t>V</m:t>
                                </m:r>
                              </m:e>
                              <m:sub>
                                <m:r>
                                  <m:rPr>
                                    <m:sty m:val="i"/>
                                  </m:rPr>
                                  <m:t>s</m:t>
                                </m:r>
                              </m:sub>
                            </m:sSub>
                          </m:e>
                          <m:sub>
                            <m:r>
                              <m:rPr>
                                <m:sty m:val="i"/>
                              </m:rPr>
                              <m:t>C</m:t>
                            </m:r>
                          </m:sub>
                        </m:sSub>
                      </m:e>
                      <m:sub>
                        <m:r>
                          <m:t>1</m:t>
                        </m:r>
                      </m:sub>
                    </m:sSub>
                    <m:sSub>
                      <m:e>
                        <m:sSub>
                          <m:e>
                            <m:sSub>
                              <m:e>
                                <m:sSub>
                                  <m:e>
                                    <m:r>
                                      <m:t>θ</m:t>
                                    </m:r>
                                  </m:e>
                                  <m:sub>
                                    <m:r>
                                      <m:rPr>
                                        <m:sty m:val="i"/>
                                      </m:rPr>
                                      <m:t>int</m:t>
                                    </m:r>
                                  </m:sub>
                                </m:sSub>
                              </m:e>
                              <m:sub>
                                <m:r>
                                  <m:rPr>
                                    <m:sty m:val="i"/>
                                  </m:rPr>
                                  <m:t>set</m:t>
                                </m:r>
                              </m:sub>
                            </m:sSub>
                          </m:e>
                          <m:sub>
                            <m:r>
                              <m:rPr>
                                <m:sty m:val="i"/>
                              </m:rPr>
                              <m:t>C</m:t>
                            </m:r>
                          </m:sub>
                        </m:sSub>
                      </m:e>
                      <m:sub>
                        <m:r>
                          <m:t>1</m:t>
                        </m:r>
                      </m:sub>
                    </m:sSub>
                  </m:num>
                  <m:den>
                    <m:r>
                      <m:rPr>
                        <m:sty m:val="i"/>
                      </m:rPr>
                      <m:t>V</m:t>
                    </m:r>
                  </m:den>
                </m:f>
                <m:r>
                  <m:t>=</m:t>
                </m:r>
                <m:f>
                  <m:num>
                    <m:r>
                      <m:t>30000</m:t>
                    </m:r>
                    <m:r>
                      <m:t>·</m:t>
                    </m:r>
                    <m:r>
                      <m:t>26</m:t>
                    </m:r>
                  </m:num>
                  <m:den>
                    <m:r>
                      <m:t>30000</m:t>
                    </m:r>
                  </m:den>
                </m:f>
                <m:r>
                  <m:t>=</m:t>
                </m:r>
                <m:r>
                  <m:t>26</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65" w:name="CadEE_Target_765"/>
            <w:r>
              <w:fldChar w:fldCharType="begin"/>
            </w:r>
            <w:r>
              <w:instrText xml:space="preserve"> SEQ CadEE_Formula \* ARABIC </w:instrText>
            </w:r>
            <w:r>
              <w:fldChar w:fldCharType="separate"/>
            </w:r>
            <w:r>
              <w:t xml:space="preserve">349</w:t>
            </w:r>
            <w:r>
              <w:fldChar w:fldCharType="end"/>
            </w:r>
            <w:bookmarkEnd w:id="765"/>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C 1</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 1</w:t>
      </w:r>
      <w:r>
        <w:t xml:space="preserve"> - задана температура для системи охолодження,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w:t>
      </w:r>
    </w:p>
    <w:p>
      <w:pPr>
        <w:pStyle w:val="CadEEHeadingLevel1"/>
        <w:numPr>
          <w:ilvl w:val="0"/>
          <w:numId w:val="1"/>
        </w:numPr>
      </w:pPr>
      <w:bookmarkStart w:id="766" w:name="CadEE_Target_766"/>
      <w:r>
        <w:t xml:space="preserve">Енергопотреби на опалення та охолодження</w:t>
      </w:r>
      <w:bookmarkEnd w:id="766"/>
    </w:p>
    <w:p>
      <w:pPr>
        <w:pStyle w:val="CadEENormalText"/>
        <w:numPr>
          <w:ilvl w:val="1"/>
          <w:numId w:val="1"/>
        </w:numPr>
      </w:pPr>
      <w:bookmarkStart w:id="767" w:name="CadEE_Target_767"/>
      <w:r>
        <w:t xml:space="preserve">Визначимо енергопортреби для опалення кожного місяця для кожної системи опалення згідно з п. 7.2.1 ДСТУ 9190:2022.</w:t>
      </w:r>
      <w:bookmarkEnd w:id="767"/>
    </w:p>
    <w:p>
      <w:pPr>
        <w:pStyle w:val="CadEENormalText"/>
        <w:numPr>
          <w:ilvl w:val="2"/>
          <w:numId w:val="1"/>
        </w:numPr>
      </w:pPr>
      <w:bookmarkStart w:id="768" w:name="CadEE_Target_768"/>
      <w:r>
        <w:t xml:space="preserve">Енергопортреби для опалення місяця січень, для кожної системи опалення згідно з п. 7.2.1 ДСТУ 9190:2022.</w:t>
      </w:r>
      <w:bookmarkEnd w:id="768"/>
    </w:p>
    <w:p>
      <w:pPr>
        <w:pStyle w:val="CadEENormalText"/>
        <w:numPr>
          <w:ilvl w:val="3"/>
          <w:numId w:val="1"/>
        </w:numPr>
      </w:pPr>
      <w:bookmarkStart w:id="769" w:name="CadEE_Target_769"/>
      <w:r>
        <w:t xml:space="preserve">Для системи опалення №1 (об'єм, який обслуговує система: 30000.00 м3):</w:t>
      </w:r>
      <w:bookmarkEnd w:id="769"/>
    </w:p>
    <w:p>
      <w:pPr>
        <w:pStyle w:val="CadEENormalText"/>
        <w:numPr>
          <w:ilvl w:val="4"/>
          <w:numId w:val="1"/>
        </w:numPr>
      </w:pPr>
      <w:bookmarkStart w:id="770" w:name="CadEE_Target_770"/>
      <w:r>
        <w:t xml:space="preserve">Оскільки режим роботи системи опалення - квазіпостійний (режим А) (п. </w:t>
      </w:r>
      <w:r>
        <w:fldChar w:fldCharType="begin"/>
      </w:r>
      <w:r>
        <w:instrText xml:space="preserve"> REF CadEE_Target_760 \n \h </w:instrText>
      </w:r>
      <w:r>
        <w:fldChar w:fldCharType="separate"/>
      </w:r>
      <w:r>
        <w:t xml:space="preserve">9.2.1.3</w:t>
      </w:r>
      <w:r>
        <w:fldChar w:fldCharType="end"/>
      </w:r>
      <w:r>
        <w:t xml:space="preserve">), то для системи опалення енергопотребу визначаємо згідно з п. 7.2.1.1 ДСТУ 9190:2022:</w:t>
      </w:r>
      <w:bookmarkEnd w:id="77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nd</m:t>
                                </m:r>
                              </m:sub>
                            </m:sSub>
                          </m:e>
                          <m:sub>
                            <m:r>
                              <m:rPr>
                                <m:sty m:val="i"/>
                              </m:rPr>
                              <m:t>cont</m:t>
                            </m:r>
                          </m:sub>
                        </m:sSub>
                      </m:e>
                      <m:sub>
                        <m:r>
                          <m:t>1</m:t>
                        </m:r>
                      </m:sub>
                    </m:sSub>
                  </m:e>
                  <m:sub>
                    <m:r>
                      <m:t>1</m:t>
                    </m:r>
                  </m:sub>
                </m:sSub>
                <m:r>
                  <m:t>=</m:t>
                </m:r>
                <m:sSub>
                  <m:e>
                    <m:sSub>
                      <m:e>
                        <m:sSub>
                          <m:e>
                            <m:r>
                              <m:rPr>
                                <m:sty m:val="i"/>
                              </m:rPr>
                              <m:t>Q</m:t>
                            </m:r>
                          </m:e>
                          <m:sub>
                            <m:r>
                              <m:rPr>
                                <m:sty m:val="i"/>
                              </m:rPr>
                              <m:t>ht</m:t>
                            </m:r>
                          </m:sub>
                        </m:sSub>
                      </m:e>
                      <m:sub>
                        <m:r>
                          <m:rPr>
                            <m:sty m:val="i"/>
                          </m:rPr>
                          <m:t>H</m:t>
                        </m:r>
                      </m:sub>
                    </m:sSub>
                  </m:e>
                  <m:sub>
                    <m:r>
                      <m:t>1</m:t>
                    </m:r>
                  </m:sub>
                </m:sSub>
                <m:r>
                  <m:t>−</m:t>
                </m:r>
                <m:sSub>
                  <m:e>
                    <m:sSub>
                      <m:e>
                        <m:sSub>
                          <m:e>
                            <m:r>
                              <m:t>η</m:t>
                            </m:r>
                          </m:e>
                          <m:sub>
                            <m:r>
                              <m:rPr>
                                <m:sty m:val="i"/>
                              </m:rPr>
                              <m:t>H</m:t>
                            </m:r>
                          </m:sub>
                        </m:sSub>
                      </m:e>
                      <m:sub>
                        <m:r>
                          <m:rPr>
                            <m:sty m:val="i"/>
                          </m:rPr>
                          <m:t>gn</m:t>
                        </m:r>
                      </m:sub>
                    </m:sSub>
                  </m:e>
                  <m:sub>
                    <m:r>
                      <m:t>1</m:t>
                    </m:r>
                  </m:sub>
                </m:sSub>
                <m:sSub>
                  <m:e>
                    <m:sSub>
                      <m:e>
                        <m:sSub>
                          <m:e>
                            <m:r>
                              <m:rPr>
                                <m:sty m:val="i"/>
                              </m:rPr>
                              <m:t>Q</m:t>
                            </m:r>
                          </m:e>
                          <m:sub>
                            <m:r>
                              <m:rPr>
                                <m:sty m:val="i"/>
                              </m:rPr>
                              <m:t>gn</m:t>
                            </m:r>
                          </m:sub>
                        </m:sSub>
                      </m:e>
                      <m:sub>
                        <m:r>
                          <m:rPr>
                            <m:sty m:val="i"/>
                          </m:rPr>
                          <m:t>H</m:t>
                        </m:r>
                      </m:sub>
                    </m:sSub>
                  </m:e>
                  <m:sub>
                    <m:r>
                      <m:t>1</m:t>
                    </m:r>
                  </m:sub>
                </m:sSub>
                <m:r>
                  <m:t>−</m:t>
                </m:r>
                <m:sSub>
                  <m:e>
                    <m:sSub>
                      <m:e>
                        <m:sSub>
                          <m:e>
                            <m:r>
                              <m:rPr>
                                <m:sty m:val="i"/>
                              </m:rPr>
                              <m:t>Q</m:t>
                            </m:r>
                          </m:e>
                          <m:sub>
                            <m:r>
                              <m:rPr>
                                <m:sty m:val="i"/>
                              </m:rPr>
                              <m:t>ve</m:t>
                            </m:r>
                          </m:sub>
                        </m:sSub>
                      </m:e>
                      <m:sub>
                        <m:r>
                          <m:rPr>
                            <m:sty m:val="i"/>
                          </m:rPr>
                          <m:t>preHeat</m:t>
                        </m:r>
                      </m:sub>
                    </m:sSub>
                  </m:e>
                  <m:sub>
                    <m:r>
                      <m:t>1</m:t>
                    </m:r>
                  </m:sub>
                </m:sSub>
                <m:r>
                  <m:t>=</m:t>
                </m:r>
                <m:r>
                  <m:t>86265.197</m:t>
                </m:r>
                <m:r>
                  <m:t>−</m:t>
                </m:r>
                <m:r>
                  <m:t>0.997</m:t>
                </m:r>
                <m:r>
                  <m:t>·</m:t>
                </m:r>
                <m:r>
                  <m:t>2955.492</m:t>
                </m:r>
                <m:r>
                  <m:t>−</m:t>
                </m:r>
                <m:r>
                  <m:t>0</m:t>
                </m:r>
                <m:r>
                  <m:t>=</m:t>
                </m:r>
                <m:r>
                  <m:t>83319.242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71" w:name="CadEE_Target_771"/>
            <w:r>
              <w:fldChar w:fldCharType="begin"/>
            </w:r>
            <w:r>
              <w:instrText xml:space="preserve"> SEQ CadEE_Formula \* ARABIC </w:instrText>
            </w:r>
            <w:r>
              <w:fldChar w:fldCharType="separate"/>
            </w:r>
            <w:r>
              <w:t xml:space="preserve">350</w:t>
            </w:r>
            <w:r>
              <w:fldChar w:fldCharType="end"/>
            </w:r>
            <w:bookmarkEnd w:id="77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ht H 1</w:t>
      </w:r>
      <w:r>
        <w:t xml:space="preserve"> - сумарна теплопередача в період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1</w:t>
      </w:r>
      <w:r>
        <w:t xml:space="preserve"> - безрозмірний коефіцієнт використання теплових надходжень при опаленні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gn H 1</w:t>
      </w:r>
      <w:r>
        <w:t xml:space="preserve"> - сумарні теплові надходження в період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preHeat 1</w:t>
      </w:r>
      <w:r>
        <w:t xml:space="preserve"> - енергопотреба для попереднього підігрівання вентиляційного повітря за місяць,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nd</m:t>
                            </m:r>
                          </m:sub>
                        </m:sSub>
                      </m:e>
                      <m:sub>
                        <m:r>
                          <m:t>1</m:t>
                        </m:r>
                      </m:sub>
                    </m:sSub>
                  </m:e>
                  <m:sub>
                    <m:r>
                      <m:t>1</m:t>
                    </m:r>
                  </m:sub>
                </m:sSub>
                <m:r>
                  <m:t>=</m:t>
                </m:r>
                <m:sSub>
                  <m:e>
                    <m:sSub>
                      <m:e>
                        <m:sSub>
                          <m:e>
                            <m:sSub>
                              <m:e>
                                <m:sSub>
                                  <m:e>
                                    <m:r>
                                      <m:rPr>
                                        <m:sty m:val="i"/>
                                      </m:rPr>
                                      <m:t>Q</m:t>
                                    </m:r>
                                  </m:e>
                                  <m:sub>
                                    <m:r>
                                      <m:rPr>
                                        <m:sty m:val="i"/>
                                      </m:rPr>
                                      <m:t>H</m:t>
                                    </m:r>
                                  </m:sub>
                                </m:sSub>
                              </m:e>
                              <m:sub>
                                <m:r>
                                  <m:rPr>
                                    <m:sty m:val="i"/>
                                  </m:rPr>
                                  <m:t>nd</m:t>
                                </m:r>
                              </m:sub>
                            </m:sSub>
                          </m:e>
                          <m:sub>
                            <m:r>
                              <m:rPr>
                                <m:sty m:val="i"/>
                              </m:rPr>
                              <m:t>cont</m:t>
                            </m:r>
                          </m:sub>
                        </m:sSub>
                      </m:e>
                      <m:sub>
                        <m:r>
                          <m:t>1</m:t>
                        </m:r>
                      </m:sub>
                    </m:sSub>
                  </m:e>
                  <m:sub>
                    <m:r>
                      <m:t>1</m:t>
                    </m:r>
                  </m:sub>
                </m:sSub>
                <m:r>
                  <m:t>=</m:t>
                </m:r>
                <m:r>
                  <m:t>83319.242</m:t>
                </m:r>
                <m:r>
                  <m:t>=</m:t>
                </m:r>
                <m:r>
                  <m:t>83319.242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72" w:name="CadEE_Target_772"/>
            <w:r>
              <w:fldChar w:fldCharType="begin"/>
            </w:r>
            <w:r>
              <w:instrText xml:space="preserve"> SEQ CadEE_Formula \* ARABIC </w:instrText>
            </w:r>
            <w:r>
              <w:fldChar w:fldCharType="separate"/>
            </w:r>
            <w:r>
              <w:t xml:space="preserve">351</w:t>
            </w:r>
            <w:r>
              <w:fldChar w:fldCharType="end"/>
            </w:r>
            <w:bookmarkEnd w:id="77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nd cont 1 1</w:t>
      </w:r>
      <w:r>
        <w:t xml:space="preserve"> - енергопотреба на опалення за постійного режиму для системи за місяць, див. п. </w:t>
      </w:r>
      <w:r>
        <w:fldChar w:fldCharType="begin"/>
      </w:r>
      <w:r>
        <w:instrText xml:space="preserve"> REF CadEE_Target_770 \n \h </w:instrText>
      </w:r>
      <w:r>
        <w:fldChar w:fldCharType="separate"/>
      </w:r>
      <w:r>
        <w:t xml:space="preserve">10.1.1.1.1</w:t>
      </w:r>
      <w:r>
        <w:fldChar w:fldCharType="end"/>
      </w:r>
      <w:r>
        <w:t xml:space="preserve">.</w:t>
      </w:r>
    </w:p>
    <w:p>
      <w:pPr>
        <w:pStyle w:val="CadEENormalText"/>
        <w:numPr>
          <w:ilvl w:val="3"/>
          <w:numId w:val="1"/>
        </w:numPr>
      </w:pPr>
      <w:bookmarkStart w:id="773" w:name="CadEE_Target_773"/>
      <w:r>
        <w:t xml:space="preserve">Загальну енергопортебу для опалення місяця січень, визначаємо згідно п. 6.4.1.4 ДСТУ 9190:2022,</w:t>
      </w:r>
      <w:bookmarkEnd w:id="77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nd</m:t>
                        </m:r>
                      </m:sub>
                    </m:sSub>
                  </m:e>
                  <m:sub>
                    <m:r>
                      <m:t>1</m:t>
                    </m:r>
                  </m:sub>
                </m:sSub>
                <m:r>
                  <m:t>=</m:t>
                </m:r>
                <m:f>
                  <m:num>
                    <m:sSub>
                      <m:e>
                        <m:sSub>
                          <m:e>
                            <m:sSub>
                              <m:e>
                                <m:r>
                                  <m:rPr>
                                    <m:sty m:val="i"/>
                                  </m:rPr>
                                  <m:t>V</m:t>
                                </m:r>
                              </m:e>
                              <m:sub>
                                <m:r>
                                  <m:rPr>
                                    <m:sty m:val="i"/>
                                  </m:rPr>
                                  <m:t>s</m:t>
                                </m:r>
                              </m:sub>
                            </m:sSub>
                          </m:e>
                          <m:sub>
                            <m:r>
                              <m:rPr>
                                <m:sty m:val="i"/>
                              </m:rPr>
                              <m:t>H</m:t>
                            </m:r>
                          </m:sub>
                        </m:sSub>
                      </m:e>
                      <m:sub>
                        <m:r>
                          <m:t>1</m:t>
                        </m:r>
                      </m:sub>
                    </m:sSub>
                    <m:sSub>
                      <m:e>
                        <m:sSub>
                          <m:e>
                            <m:sSub>
                              <m:e>
                                <m:sSub>
                                  <m:e>
                                    <m:r>
                                      <m:rPr>
                                        <m:sty m:val="i"/>
                                      </m:rPr>
                                      <m:t>Q</m:t>
                                    </m:r>
                                  </m:e>
                                  <m:sub>
                                    <m:r>
                                      <m:rPr>
                                        <m:sty m:val="i"/>
                                      </m:rPr>
                                      <m:t>H</m:t>
                                    </m:r>
                                  </m:sub>
                                </m:sSub>
                              </m:e>
                              <m:sub>
                                <m:r>
                                  <m:rPr>
                                    <m:sty m:val="i"/>
                                  </m:rPr>
                                  <m:t>nd</m:t>
                                </m:r>
                              </m:sub>
                            </m:sSub>
                          </m:e>
                          <m:sub>
                            <m:r>
                              <m:t>1</m:t>
                            </m:r>
                          </m:sub>
                        </m:sSub>
                      </m:e>
                      <m:sub>
                        <m:r>
                          <m:t>1</m:t>
                        </m:r>
                      </m:sub>
                    </m:sSub>
                  </m:num>
                  <m:den>
                    <m:r>
                      <m:rPr>
                        <m:sty m:val="i"/>
                      </m:rPr>
                      <m:t>V</m:t>
                    </m:r>
                  </m:den>
                </m:f>
                <m:r>
                  <m:t>=</m:t>
                </m:r>
                <m:f>
                  <m:num>
                    <m:r>
                      <m:t>30000</m:t>
                    </m:r>
                    <m:r>
                      <m:t>·</m:t>
                    </m:r>
                    <m:r>
                      <m:t>83319.242</m:t>
                    </m:r>
                  </m:num>
                  <m:den>
                    <m:r>
                      <m:t>30000</m:t>
                    </m:r>
                  </m:den>
                </m:f>
                <m:r>
                  <m:t>=</m:t>
                </m:r>
                <m:r>
                  <m:t>83319.242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74" w:name="CadEE_Target_774"/>
            <w:r>
              <w:fldChar w:fldCharType="begin"/>
            </w:r>
            <w:r>
              <w:instrText xml:space="preserve"> SEQ CadEE_Formula \* ARABIC </w:instrText>
            </w:r>
            <w:r>
              <w:fldChar w:fldCharType="separate"/>
            </w:r>
            <w:r>
              <w:t xml:space="preserve">352</w:t>
            </w:r>
            <w:r>
              <w:fldChar w:fldCharType="end"/>
            </w:r>
            <w:bookmarkEnd w:id="774"/>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H 1</w:t>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1 1</w:t>
      </w:r>
      <w:r>
        <w:t xml:space="preserve"> - енергопотреба на опалення для системи за місяць, див. п. </w:t>
      </w:r>
      <w:r>
        <w:fldChar w:fldCharType="begin"/>
      </w:r>
      <w:r>
        <w:instrText xml:space="preserve"> REF CadEE_Target_770 \n \h </w:instrText>
      </w:r>
      <w:r>
        <w:fldChar w:fldCharType="separate"/>
      </w:r>
      <w:r>
        <w:t xml:space="preserve">10.1.1.1.1</w:t>
      </w:r>
      <w:r>
        <w:fldChar w:fldCharType="end"/>
      </w:r>
      <w:r>
        <w:t xml:space="preserve">.</w:t>
      </w:r>
    </w:p>
    <w:p>
      <w:pPr>
        <w:pStyle w:val="CadEENormalText"/>
        <w:numPr>
          <w:ilvl w:val="2"/>
          <w:numId w:val="1"/>
        </w:numPr>
      </w:pPr>
      <w:bookmarkStart w:id="775" w:name="CadEE_Target_775"/>
      <w:r>
        <w:t xml:space="preserve">Енергопортреби для опалення місяця лютий, для кожної системи опалення згідно з п. 7.2.1 ДСТУ 9190:2022.</w:t>
      </w:r>
      <w:bookmarkEnd w:id="775"/>
    </w:p>
    <w:p>
      <w:pPr>
        <w:pStyle w:val="CadEENormalText"/>
        <w:numPr>
          <w:ilvl w:val="3"/>
          <w:numId w:val="1"/>
        </w:numPr>
      </w:pPr>
      <w:bookmarkStart w:id="776" w:name="CadEE_Target_776"/>
      <w:r>
        <w:t xml:space="preserve">Для системи опалення №1 (об'єм, який обслуговує система: 30000.00 м3):</w:t>
      </w:r>
      <w:bookmarkEnd w:id="776"/>
    </w:p>
    <w:p>
      <w:pPr>
        <w:pStyle w:val="CadEENormalText"/>
        <w:numPr>
          <w:ilvl w:val="4"/>
          <w:numId w:val="1"/>
        </w:numPr>
      </w:pPr>
      <w:bookmarkStart w:id="777" w:name="CadEE_Target_777"/>
      <w:r>
        <w:t xml:space="preserve">Оскільки режим роботи системи опалення - квазіпостійний (режим А) (п. </w:t>
      </w:r>
      <w:r>
        <w:fldChar w:fldCharType="begin"/>
      </w:r>
      <w:r>
        <w:instrText xml:space="preserve"> REF CadEE_Target_760 \n \h </w:instrText>
      </w:r>
      <w:r>
        <w:fldChar w:fldCharType="separate"/>
      </w:r>
      <w:r>
        <w:t xml:space="preserve">9.2.1.3</w:t>
      </w:r>
      <w:r>
        <w:fldChar w:fldCharType="end"/>
      </w:r>
      <w:r>
        <w:t xml:space="preserve">), то для системи опалення енергопотребу визначаємо згідно з п. 7.2.1.1 ДСТУ 9190:2022:</w:t>
      </w:r>
      <w:bookmarkEnd w:id="77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nd</m:t>
                                </m:r>
                              </m:sub>
                            </m:sSub>
                          </m:e>
                          <m:sub>
                            <m:r>
                              <m:rPr>
                                <m:sty m:val="i"/>
                              </m:rPr>
                              <m:t>cont</m:t>
                            </m:r>
                          </m:sub>
                        </m:sSub>
                      </m:e>
                      <m:sub>
                        <m:r>
                          <m:t>2</m:t>
                        </m:r>
                      </m:sub>
                    </m:sSub>
                  </m:e>
                  <m:sub>
                    <m:r>
                      <m:t>1</m:t>
                    </m:r>
                  </m:sub>
                </m:sSub>
                <m:r>
                  <m:t>=</m:t>
                </m:r>
                <m:sSub>
                  <m:e>
                    <m:sSub>
                      <m:e>
                        <m:sSub>
                          <m:e>
                            <m:r>
                              <m:rPr>
                                <m:sty m:val="i"/>
                              </m:rPr>
                              <m:t>Q</m:t>
                            </m:r>
                          </m:e>
                          <m:sub>
                            <m:r>
                              <m:rPr>
                                <m:sty m:val="i"/>
                              </m:rPr>
                              <m:t>ht</m:t>
                            </m:r>
                          </m:sub>
                        </m:sSub>
                      </m:e>
                      <m:sub>
                        <m:r>
                          <m:rPr>
                            <m:sty m:val="i"/>
                          </m:rPr>
                          <m:t>H</m:t>
                        </m:r>
                      </m:sub>
                    </m:sSub>
                  </m:e>
                  <m:sub>
                    <m:r>
                      <m:t>2</m:t>
                    </m:r>
                  </m:sub>
                </m:sSub>
                <m:r>
                  <m:t>−</m:t>
                </m:r>
                <m:sSub>
                  <m:e>
                    <m:sSub>
                      <m:e>
                        <m:sSub>
                          <m:e>
                            <m:r>
                              <m:t>η</m:t>
                            </m:r>
                          </m:e>
                          <m:sub>
                            <m:r>
                              <m:rPr>
                                <m:sty m:val="i"/>
                              </m:rPr>
                              <m:t>H</m:t>
                            </m:r>
                          </m:sub>
                        </m:sSub>
                      </m:e>
                      <m:sub>
                        <m:r>
                          <m:rPr>
                            <m:sty m:val="i"/>
                          </m:rPr>
                          <m:t>gn</m:t>
                        </m:r>
                      </m:sub>
                    </m:sSub>
                  </m:e>
                  <m:sub>
                    <m:r>
                      <m:t>2</m:t>
                    </m:r>
                  </m:sub>
                </m:sSub>
                <m:sSub>
                  <m:e>
                    <m:sSub>
                      <m:e>
                        <m:sSub>
                          <m:e>
                            <m:r>
                              <m:rPr>
                                <m:sty m:val="i"/>
                              </m:rPr>
                              <m:t>Q</m:t>
                            </m:r>
                          </m:e>
                          <m:sub>
                            <m:r>
                              <m:rPr>
                                <m:sty m:val="i"/>
                              </m:rPr>
                              <m:t>gn</m:t>
                            </m:r>
                          </m:sub>
                        </m:sSub>
                      </m:e>
                      <m:sub>
                        <m:r>
                          <m:rPr>
                            <m:sty m:val="i"/>
                          </m:rPr>
                          <m:t>H</m:t>
                        </m:r>
                      </m:sub>
                    </m:sSub>
                  </m:e>
                  <m:sub>
                    <m:r>
                      <m:t>2</m:t>
                    </m:r>
                  </m:sub>
                </m:sSub>
                <m:r>
                  <m:t>−</m:t>
                </m:r>
                <m:sSub>
                  <m:e>
                    <m:sSub>
                      <m:e>
                        <m:sSub>
                          <m:e>
                            <m:r>
                              <m:rPr>
                                <m:sty m:val="i"/>
                              </m:rPr>
                              <m:t>Q</m:t>
                            </m:r>
                          </m:e>
                          <m:sub>
                            <m:r>
                              <m:rPr>
                                <m:sty m:val="i"/>
                              </m:rPr>
                              <m:t>ve</m:t>
                            </m:r>
                          </m:sub>
                        </m:sSub>
                      </m:e>
                      <m:sub>
                        <m:r>
                          <m:rPr>
                            <m:sty m:val="i"/>
                          </m:rPr>
                          <m:t>preHeat</m:t>
                        </m:r>
                      </m:sub>
                    </m:sSub>
                  </m:e>
                  <m:sub>
                    <m:r>
                      <m:t>2</m:t>
                    </m:r>
                  </m:sub>
                </m:sSub>
                <m:r>
                  <m:t>=</m:t>
                </m:r>
                <m:r>
                  <m:t>73696.451</m:t>
                </m:r>
                <m:r>
                  <m:t>−</m:t>
                </m:r>
                <m:r>
                  <m:t>0.996</m:t>
                </m:r>
                <m:r>
                  <m:t>·</m:t>
                </m:r>
                <m:r>
                  <m:t>2721.716</m:t>
                </m:r>
                <m:r>
                  <m:t>−</m:t>
                </m:r>
                <m:r>
                  <m:t>0</m:t>
                </m:r>
                <m:r>
                  <m:t>=</m:t>
                </m:r>
                <m:r>
                  <m:t>70984.678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78" w:name="CadEE_Target_778"/>
            <w:r>
              <w:fldChar w:fldCharType="begin"/>
            </w:r>
            <w:r>
              <w:instrText xml:space="preserve"> SEQ CadEE_Formula \* ARABIC </w:instrText>
            </w:r>
            <w:r>
              <w:fldChar w:fldCharType="separate"/>
            </w:r>
            <w:r>
              <w:t xml:space="preserve">353</w:t>
            </w:r>
            <w:r>
              <w:fldChar w:fldCharType="end"/>
            </w:r>
            <w:bookmarkEnd w:id="77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ht H 2</w:t>
      </w:r>
      <w:r>
        <w:t xml:space="preserve"> - сумарна теплопередача в період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2</w:t>
      </w:r>
      <w:r>
        <w:t xml:space="preserve"> - безрозмірний коефіцієнт використання теплових надходжень при опаленні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gn H 2</w:t>
      </w:r>
      <w:r>
        <w:t xml:space="preserve"> - сумарні теплові надходження в період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preHeat 2</w:t>
      </w:r>
      <w:r>
        <w:t xml:space="preserve"> - енергопотреба для попереднього підігрівання вентиляційного повітря за місяць,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nd</m:t>
                            </m:r>
                          </m:sub>
                        </m:sSub>
                      </m:e>
                      <m:sub>
                        <m:r>
                          <m:t>2</m:t>
                        </m:r>
                      </m:sub>
                    </m:sSub>
                  </m:e>
                  <m:sub>
                    <m:r>
                      <m:t>1</m:t>
                    </m:r>
                  </m:sub>
                </m:sSub>
                <m:r>
                  <m:t>=</m:t>
                </m:r>
                <m:sSub>
                  <m:e>
                    <m:sSub>
                      <m:e>
                        <m:sSub>
                          <m:e>
                            <m:sSub>
                              <m:e>
                                <m:sSub>
                                  <m:e>
                                    <m:r>
                                      <m:rPr>
                                        <m:sty m:val="i"/>
                                      </m:rPr>
                                      <m:t>Q</m:t>
                                    </m:r>
                                  </m:e>
                                  <m:sub>
                                    <m:r>
                                      <m:rPr>
                                        <m:sty m:val="i"/>
                                      </m:rPr>
                                      <m:t>H</m:t>
                                    </m:r>
                                  </m:sub>
                                </m:sSub>
                              </m:e>
                              <m:sub>
                                <m:r>
                                  <m:rPr>
                                    <m:sty m:val="i"/>
                                  </m:rPr>
                                  <m:t>nd</m:t>
                                </m:r>
                              </m:sub>
                            </m:sSub>
                          </m:e>
                          <m:sub>
                            <m:r>
                              <m:rPr>
                                <m:sty m:val="i"/>
                              </m:rPr>
                              <m:t>cont</m:t>
                            </m:r>
                          </m:sub>
                        </m:sSub>
                      </m:e>
                      <m:sub>
                        <m:r>
                          <m:t>2</m:t>
                        </m:r>
                      </m:sub>
                    </m:sSub>
                  </m:e>
                  <m:sub>
                    <m:r>
                      <m:t>1</m:t>
                    </m:r>
                  </m:sub>
                </m:sSub>
                <m:r>
                  <m:t>=</m:t>
                </m:r>
                <m:r>
                  <m:t>70984.678</m:t>
                </m:r>
                <m:r>
                  <m:t>=</m:t>
                </m:r>
                <m:r>
                  <m:t>70984.678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79" w:name="CadEE_Target_779"/>
            <w:r>
              <w:fldChar w:fldCharType="begin"/>
            </w:r>
            <w:r>
              <w:instrText xml:space="preserve"> SEQ CadEE_Formula \* ARABIC </w:instrText>
            </w:r>
            <w:r>
              <w:fldChar w:fldCharType="separate"/>
            </w:r>
            <w:r>
              <w:t xml:space="preserve">354</w:t>
            </w:r>
            <w:r>
              <w:fldChar w:fldCharType="end"/>
            </w:r>
            <w:bookmarkEnd w:id="77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nd cont 2 1</w:t>
      </w:r>
      <w:r>
        <w:t xml:space="preserve"> - енергопотреба на опалення за постійного режиму для системи за місяць, див. п. </w:t>
      </w:r>
      <w:r>
        <w:fldChar w:fldCharType="begin"/>
      </w:r>
      <w:r>
        <w:instrText xml:space="preserve"> REF CadEE_Target_777 \n \h </w:instrText>
      </w:r>
      <w:r>
        <w:fldChar w:fldCharType="separate"/>
      </w:r>
      <w:r>
        <w:t xml:space="preserve">10.1.2.1.1</w:t>
      </w:r>
      <w:r>
        <w:fldChar w:fldCharType="end"/>
      </w:r>
      <w:r>
        <w:t xml:space="preserve">.</w:t>
      </w:r>
    </w:p>
    <w:p>
      <w:pPr>
        <w:pStyle w:val="CadEENormalText"/>
        <w:numPr>
          <w:ilvl w:val="3"/>
          <w:numId w:val="1"/>
        </w:numPr>
      </w:pPr>
      <w:bookmarkStart w:id="780" w:name="CadEE_Target_780"/>
      <w:r>
        <w:t xml:space="preserve">Загальну енергопортебу для опалення місяця лютий, визначаємо згідно п. 6.4.1.4 ДСТУ 9190:2022,</w:t>
      </w:r>
      <w:bookmarkEnd w:id="78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nd</m:t>
                        </m:r>
                      </m:sub>
                    </m:sSub>
                  </m:e>
                  <m:sub>
                    <m:r>
                      <m:t>2</m:t>
                    </m:r>
                  </m:sub>
                </m:sSub>
                <m:r>
                  <m:t>=</m:t>
                </m:r>
                <m:f>
                  <m:num>
                    <m:sSub>
                      <m:e>
                        <m:sSub>
                          <m:e>
                            <m:sSub>
                              <m:e>
                                <m:r>
                                  <m:rPr>
                                    <m:sty m:val="i"/>
                                  </m:rPr>
                                  <m:t>V</m:t>
                                </m:r>
                              </m:e>
                              <m:sub>
                                <m:r>
                                  <m:rPr>
                                    <m:sty m:val="i"/>
                                  </m:rPr>
                                  <m:t>s</m:t>
                                </m:r>
                              </m:sub>
                            </m:sSub>
                          </m:e>
                          <m:sub>
                            <m:r>
                              <m:rPr>
                                <m:sty m:val="i"/>
                              </m:rPr>
                              <m:t>H</m:t>
                            </m:r>
                          </m:sub>
                        </m:sSub>
                      </m:e>
                      <m:sub>
                        <m:r>
                          <m:t>1</m:t>
                        </m:r>
                      </m:sub>
                    </m:sSub>
                    <m:sSub>
                      <m:e>
                        <m:sSub>
                          <m:e>
                            <m:sSub>
                              <m:e>
                                <m:sSub>
                                  <m:e>
                                    <m:r>
                                      <m:rPr>
                                        <m:sty m:val="i"/>
                                      </m:rPr>
                                      <m:t>Q</m:t>
                                    </m:r>
                                  </m:e>
                                  <m:sub>
                                    <m:r>
                                      <m:rPr>
                                        <m:sty m:val="i"/>
                                      </m:rPr>
                                      <m:t>H</m:t>
                                    </m:r>
                                  </m:sub>
                                </m:sSub>
                              </m:e>
                              <m:sub>
                                <m:r>
                                  <m:rPr>
                                    <m:sty m:val="i"/>
                                  </m:rPr>
                                  <m:t>nd</m:t>
                                </m:r>
                              </m:sub>
                            </m:sSub>
                          </m:e>
                          <m:sub>
                            <m:r>
                              <m:t>2</m:t>
                            </m:r>
                          </m:sub>
                        </m:sSub>
                      </m:e>
                      <m:sub>
                        <m:r>
                          <m:t>1</m:t>
                        </m:r>
                      </m:sub>
                    </m:sSub>
                  </m:num>
                  <m:den>
                    <m:r>
                      <m:rPr>
                        <m:sty m:val="i"/>
                      </m:rPr>
                      <m:t>V</m:t>
                    </m:r>
                  </m:den>
                </m:f>
                <m:r>
                  <m:t>=</m:t>
                </m:r>
                <m:f>
                  <m:num>
                    <m:r>
                      <m:t>30000</m:t>
                    </m:r>
                    <m:r>
                      <m:t>·</m:t>
                    </m:r>
                    <m:r>
                      <m:t>70984.678</m:t>
                    </m:r>
                  </m:num>
                  <m:den>
                    <m:r>
                      <m:t>30000</m:t>
                    </m:r>
                  </m:den>
                </m:f>
                <m:r>
                  <m:t>=</m:t>
                </m:r>
                <m:r>
                  <m:t>70984.678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81" w:name="CadEE_Target_781"/>
            <w:r>
              <w:fldChar w:fldCharType="begin"/>
            </w:r>
            <w:r>
              <w:instrText xml:space="preserve"> SEQ CadEE_Formula \* ARABIC </w:instrText>
            </w:r>
            <w:r>
              <w:fldChar w:fldCharType="separate"/>
            </w:r>
            <w:r>
              <w:t xml:space="preserve">355</w:t>
            </w:r>
            <w:r>
              <w:fldChar w:fldCharType="end"/>
            </w:r>
            <w:bookmarkEnd w:id="781"/>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H 1</w:t>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2 1</w:t>
      </w:r>
      <w:r>
        <w:t xml:space="preserve"> - енергопотреба на опалення для системи за місяць, див. п. </w:t>
      </w:r>
      <w:r>
        <w:fldChar w:fldCharType="begin"/>
      </w:r>
      <w:r>
        <w:instrText xml:space="preserve"> REF CadEE_Target_777 \n \h </w:instrText>
      </w:r>
      <w:r>
        <w:fldChar w:fldCharType="separate"/>
      </w:r>
      <w:r>
        <w:t xml:space="preserve">10.1.2.1.1</w:t>
      </w:r>
      <w:r>
        <w:fldChar w:fldCharType="end"/>
      </w:r>
      <w:r>
        <w:t xml:space="preserve">.</w:t>
      </w:r>
    </w:p>
    <w:p>
      <w:pPr>
        <w:pStyle w:val="CadEENormalText"/>
        <w:numPr>
          <w:ilvl w:val="2"/>
          <w:numId w:val="1"/>
        </w:numPr>
      </w:pPr>
      <w:bookmarkStart w:id="782" w:name="CadEE_Target_782"/>
      <w:r>
        <w:t xml:space="preserve">Енергопортреби для опалення місяця березень, для кожної системи опалення згідно з п. 7.2.1 ДСТУ 9190:2022.</w:t>
      </w:r>
      <w:bookmarkEnd w:id="782"/>
    </w:p>
    <w:p>
      <w:pPr>
        <w:pStyle w:val="CadEENormalText"/>
        <w:numPr>
          <w:ilvl w:val="3"/>
          <w:numId w:val="1"/>
        </w:numPr>
      </w:pPr>
      <w:bookmarkStart w:id="783" w:name="CadEE_Target_783"/>
      <w:r>
        <w:t xml:space="preserve">Для системи опалення №1 (об'єм, який обслуговує система: 30000.00 м3):</w:t>
      </w:r>
      <w:bookmarkEnd w:id="783"/>
    </w:p>
    <w:p>
      <w:pPr>
        <w:pStyle w:val="CadEENormalText"/>
        <w:numPr>
          <w:ilvl w:val="4"/>
          <w:numId w:val="1"/>
        </w:numPr>
      </w:pPr>
      <w:bookmarkStart w:id="784" w:name="CadEE_Target_784"/>
      <w:r>
        <w:t xml:space="preserve">Оскільки режим роботи системи опалення - квазіпостійний (режим А) (п. </w:t>
      </w:r>
      <w:r>
        <w:fldChar w:fldCharType="begin"/>
      </w:r>
      <w:r>
        <w:instrText xml:space="preserve"> REF CadEE_Target_760 \n \h </w:instrText>
      </w:r>
      <w:r>
        <w:fldChar w:fldCharType="separate"/>
      </w:r>
      <w:r>
        <w:t xml:space="preserve">9.2.1.3</w:t>
      </w:r>
      <w:r>
        <w:fldChar w:fldCharType="end"/>
      </w:r>
      <w:r>
        <w:t xml:space="preserve">), то для системи опалення енергопотребу визначаємо згідно з п. 7.2.1.1 ДСТУ 9190:2022:</w:t>
      </w:r>
      <w:bookmarkEnd w:id="78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nd</m:t>
                                </m:r>
                              </m:sub>
                            </m:sSub>
                          </m:e>
                          <m:sub>
                            <m:r>
                              <m:rPr>
                                <m:sty m:val="i"/>
                              </m:rPr>
                              <m:t>cont</m:t>
                            </m:r>
                          </m:sub>
                        </m:sSub>
                      </m:e>
                      <m:sub>
                        <m:r>
                          <m:t>3</m:t>
                        </m:r>
                      </m:sub>
                    </m:sSub>
                  </m:e>
                  <m:sub>
                    <m:r>
                      <m:t>1</m:t>
                    </m:r>
                  </m:sub>
                </m:sSub>
                <m:r>
                  <m:t>=</m:t>
                </m:r>
                <m:sSub>
                  <m:e>
                    <m:sSub>
                      <m:e>
                        <m:sSub>
                          <m:e>
                            <m:r>
                              <m:rPr>
                                <m:sty m:val="i"/>
                              </m:rPr>
                              <m:t>Q</m:t>
                            </m:r>
                          </m:e>
                          <m:sub>
                            <m:r>
                              <m:rPr>
                                <m:sty m:val="i"/>
                              </m:rPr>
                              <m:t>ht</m:t>
                            </m:r>
                          </m:sub>
                        </m:sSub>
                      </m:e>
                      <m:sub>
                        <m:r>
                          <m:rPr>
                            <m:sty m:val="i"/>
                          </m:rPr>
                          <m:t>H</m:t>
                        </m:r>
                      </m:sub>
                    </m:sSub>
                  </m:e>
                  <m:sub>
                    <m:r>
                      <m:t>3</m:t>
                    </m:r>
                  </m:sub>
                </m:sSub>
                <m:r>
                  <m:t>−</m:t>
                </m:r>
                <m:sSub>
                  <m:e>
                    <m:sSub>
                      <m:e>
                        <m:sSub>
                          <m:e>
                            <m:r>
                              <m:t>η</m:t>
                            </m:r>
                          </m:e>
                          <m:sub>
                            <m:r>
                              <m:rPr>
                                <m:sty m:val="i"/>
                              </m:rPr>
                              <m:t>H</m:t>
                            </m:r>
                          </m:sub>
                        </m:sSub>
                      </m:e>
                      <m:sub>
                        <m:r>
                          <m:rPr>
                            <m:sty m:val="i"/>
                          </m:rPr>
                          <m:t>gn</m:t>
                        </m:r>
                      </m:sub>
                    </m:sSub>
                  </m:e>
                  <m:sub>
                    <m:r>
                      <m:t>3</m:t>
                    </m:r>
                  </m:sub>
                </m:sSub>
                <m:sSub>
                  <m:e>
                    <m:sSub>
                      <m:e>
                        <m:sSub>
                          <m:e>
                            <m:r>
                              <m:rPr>
                                <m:sty m:val="i"/>
                              </m:rPr>
                              <m:t>Q</m:t>
                            </m:r>
                          </m:e>
                          <m:sub>
                            <m:r>
                              <m:rPr>
                                <m:sty m:val="i"/>
                              </m:rPr>
                              <m:t>gn</m:t>
                            </m:r>
                          </m:sub>
                        </m:sSub>
                      </m:e>
                      <m:sub>
                        <m:r>
                          <m:rPr>
                            <m:sty m:val="i"/>
                          </m:rPr>
                          <m:t>H</m:t>
                        </m:r>
                      </m:sub>
                    </m:sSub>
                  </m:e>
                  <m:sub>
                    <m:r>
                      <m:t>3</m:t>
                    </m:r>
                  </m:sub>
                </m:sSub>
                <m:r>
                  <m:t>−</m:t>
                </m:r>
                <m:sSub>
                  <m:e>
                    <m:sSub>
                      <m:e>
                        <m:sSub>
                          <m:e>
                            <m:r>
                              <m:rPr>
                                <m:sty m:val="i"/>
                              </m:rPr>
                              <m:t>Q</m:t>
                            </m:r>
                          </m:e>
                          <m:sub>
                            <m:r>
                              <m:rPr>
                                <m:sty m:val="i"/>
                              </m:rPr>
                              <m:t>ve</m:t>
                            </m:r>
                          </m:sub>
                        </m:sSub>
                      </m:e>
                      <m:sub>
                        <m:r>
                          <m:rPr>
                            <m:sty m:val="i"/>
                          </m:rPr>
                          <m:t>preHeat</m:t>
                        </m:r>
                      </m:sub>
                    </m:sSub>
                  </m:e>
                  <m:sub>
                    <m:r>
                      <m:t>3</m:t>
                    </m:r>
                  </m:sub>
                </m:sSub>
                <m:r>
                  <m:t>=</m:t>
                </m:r>
                <m:r>
                  <m:t>66855.528</m:t>
                </m:r>
                <m:r>
                  <m:t>−</m:t>
                </m:r>
                <m:r>
                  <m:t>0.995</m:t>
                </m:r>
                <m:r>
                  <m:t>·</m:t>
                </m:r>
                <m:r>
                  <m:t>3088.459</m:t>
                </m:r>
                <m:r>
                  <m:t>−</m:t>
                </m:r>
                <m:r>
                  <m:t>0</m:t>
                </m:r>
                <m:r>
                  <m:t>=</m:t>
                </m:r>
                <m:r>
                  <m:t>63783.382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85" w:name="CadEE_Target_785"/>
            <w:r>
              <w:fldChar w:fldCharType="begin"/>
            </w:r>
            <w:r>
              <w:instrText xml:space="preserve"> SEQ CadEE_Formula \* ARABIC </w:instrText>
            </w:r>
            <w:r>
              <w:fldChar w:fldCharType="separate"/>
            </w:r>
            <w:r>
              <w:t xml:space="preserve">356</w:t>
            </w:r>
            <w:r>
              <w:fldChar w:fldCharType="end"/>
            </w:r>
            <w:bookmarkEnd w:id="78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ht H 3</w:t>
      </w:r>
      <w:r>
        <w:t xml:space="preserve"> - сумарна теплопередача в період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3</w:t>
      </w:r>
      <w:r>
        <w:t xml:space="preserve"> - безрозмірний коефіцієнт використання теплових надходжень при опаленні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gn H 3</w:t>
      </w:r>
      <w:r>
        <w:t xml:space="preserve"> - сумарні теплові надходження в період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preHeat 3</w:t>
      </w:r>
      <w:r>
        <w:t xml:space="preserve"> - енергопотреба для попереднього підігрівання вентиляційного повітря за місяць,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nd</m:t>
                            </m:r>
                          </m:sub>
                        </m:sSub>
                      </m:e>
                      <m:sub>
                        <m:r>
                          <m:t>3</m:t>
                        </m:r>
                      </m:sub>
                    </m:sSub>
                  </m:e>
                  <m:sub>
                    <m:r>
                      <m:t>1</m:t>
                    </m:r>
                  </m:sub>
                </m:sSub>
                <m:r>
                  <m:t>=</m:t>
                </m:r>
                <m:sSub>
                  <m:e>
                    <m:sSub>
                      <m:e>
                        <m:sSub>
                          <m:e>
                            <m:sSub>
                              <m:e>
                                <m:sSub>
                                  <m:e>
                                    <m:r>
                                      <m:rPr>
                                        <m:sty m:val="i"/>
                                      </m:rPr>
                                      <m:t>Q</m:t>
                                    </m:r>
                                  </m:e>
                                  <m:sub>
                                    <m:r>
                                      <m:rPr>
                                        <m:sty m:val="i"/>
                                      </m:rPr>
                                      <m:t>H</m:t>
                                    </m:r>
                                  </m:sub>
                                </m:sSub>
                              </m:e>
                              <m:sub>
                                <m:r>
                                  <m:rPr>
                                    <m:sty m:val="i"/>
                                  </m:rPr>
                                  <m:t>nd</m:t>
                                </m:r>
                              </m:sub>
                            </m:sSub>
                          </m:e>
                          <m:sub>
                            <m:r>
                              <m:rPr>
                                <m:sty m:val="i"/>
                              </m:rPr>
                              <m:t>cont</m:t>
                            </m:r>
                          </m:sub>
                        </m:sSub>
                      </m:e>
                      <m:sub>
                        <m:r>
                          <m:t>3</m:t>
                        </m:r>
                      </m:sub>
                    </m:sSub>
                  </m:e>
                  <m:sub>
                    <m:r>
                      <m:t>1</m:t>
                    </m:r>
                  </m:sub>
                </m:sSub>
                <m:r>
                  <m:t>=</m:t>
                </m:r>
                <m:r>
                  <m:t>63783.382</m:t>
                </m:r>
                <m:r>
                  <m:t>=</m:t>
                </m:r>
                <m:r>
                  <m:t>63783.382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86" w:name="CadEE_Target_786"/>
            <w:r>
              <w:fldChar w:fldCharType="begin"/>
            </w:r>
            <w:r>
              <w:instrText xml:space="preserve"> SEQ CadEE_Formula \* ARABIC </w:instrText>
            </w:r>
            <w:r>
              <w:fldChar w:fldCharType="separate"/>
            </w:r>
            <w:r>
              <w:t xml:space="preserve">357</w:t>
            </w:r>
            <w:r>
              <w:fldChar w:fldCharType="end"/>
            </w:r>
            <w:bookmarkEnd w:id="78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nd cont 3 1</w:t>
      </w:r>
      <w:r>
        <w:t xml:space="preserve"> - енергопотреба на опалення за постійного режиму для системи за місяць, див. п. </w:t>
      </w:r>
      <w:r>
        <w:fldChar w:fldCharType="begin"/>
      </w:r>
      <w:r>
        <w:instrText xml:space="preserve"> REF CadEE_Target_784 \n \h </w:instrText>
      </w:r>
      <w:r>
        <w:fldChar w:fldCharType="separate"/>
      </w:r>
      <w:r>
        <w:t xml:space="preserve">10.1.3.1.1</w:t>
      </w:r>
      <w:r>
        <w:fldChar w:fldCharType="end"/>
      </w:r>
      <w:r>
        <w:t xml:space="preserve">.</w:t>
      </w:r>
    </w:p>
    <w:p>
      <w:pPr>
        <w:pStyle w:val="CadEENormalText"/>
        <w:numPr>
          <w:ilvl w:val="3"/>
          <w:numId w:val="1"/>
        </w:numPr>
      </w:pPr>
      <w:bookmarkStart w:id="787" w:name="CadEE_Target_787"/>
      <w:r>
        <w:t xml:space="preserve">Загальну енергопортебу для опалення місяця березень, визначаємо згідно п. 6.4.1.4 ДСТУ 9190:2022,</w:t>
      </w:r>
      <w:bookmarkEnd w:id="78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nd</m:t>
                        </m:r>
                      </m:sub>
                    </m:sSub>
                  </m:e>
                  <m:sub>
                    <m:r>
                      <m:t>3</m:t>
                    </m:r>
                  </m:sub>
                </m:sSub>
                <m:r>
                  <m:t>=</m:t>
                </m:r>
                <m:f>
                  <m:num>
                    <m:sSub>
                      <m:e>
                        <m:sSub>
                          <m:e>
                            <m:sSub>
                              <m:e>
                                <m:r>
                                  <m:rPr>
                                    <m:sty m:val="i"/>
                                  </m:rPr>
                                  <m:t>V</m:t>
                                </m:r>
                              </m:e>
                              <m:sub>
                                <m:r>
                                  <m:rPr>
                                    <m:sty m:val="i"/>
                                  </m:rPr>
                                  <m:t>s</m:t>
                                </m:r>
                              </m:sub>
                            </m:sSub>
                          </m:e>
                          <m:sub>
                            <m:r>
                              <m:rPr>
                                <m:sty m:val="i"/>
                              </m:rPr>
                              <m:t>H</m:t>
                            </m:r>
                          </m:sub>
                        </m:sSub>
                      </m:e>
                      <m:sub>
                        <m:r>
                          <m:t>1</m:t>
                        </m:r>
                      </m:sub>
                    </m:sSub>
                    <m:sSub>
                      <m:e>
                        <m:sSub>
                          <m:e>
                            <m:sSub>
                              <m:e>
                                <m:sSub>
                                  <m:e>
                                    <m:r>
                                      <m:rPr>
                                        <m:sty m:val="i"/>
                                      </m:rPr>
                                      <m:t>Q</m:t>
                                    </m:r>
                                  </m:e>
                                  <m:sub>
                                    <m:r>
                                      <m:rPr>
                                        <m:sty m:val="i"/>
                                      </m:rPr>
                                      <m:t>H</m:t>
                                    </m:r>
                                  </m:sub>
                                </m:sSub>
                              </m:e>
                              <m:sub>
                                <m:r>
                                  <m:rPr>
                                    <m:sty m:val="i"/>
                                  </m:rPr>
                                  <m:t>nd</m:t>
                                </m:r>
                              </m:sub>
                            </m:sSub>
                          </m:e>
                          <m:sub>
                            <m:r>
                              <m:t>3</m:t>
                            </m:r>
                          </m:sub>
                        </m:sSub>
                      </m:e>
                      <m:sub>
                        <m:r>
                          <m:t>1</m:t>
                        </m:r>
                      </m:sub>
                    </m:sSub>
                  </m:num>
                  <m:den>
                    <m:r>
                      <m:rPr>
                        <m:sty m:val="i"/>
                      </m:rPr>
                      <m:t>V</m:t>
                    </m:r>
                  </m:den>
                </m:f>
                <m:r>
                  <m:t>=</m:t>
                </m:r>
                <m:f>
                  <m:num>
                    <m:r>
                      <m:t>30000</m:t>
                    </m:r>
                    <m:r>
                      <m:t>·</m:t>
                    </m:r>
                    <m:r>
                      <m:t>63783.382</m:t>
                    </m:r>
                  </m:num>
                  <m:den>
                    <m:r>
                      <m:t>30000</m:t>
                    </m:r>
                  </m:den>
                </m:f>
                <m:r>
                  <m:t>=</m:t>
                </m:r>
                <m:r>
                  <m:t>63783.382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88" w:name="CadEE_Target_788"/>
            <w:r>
              <w:fldChar w:fldCharType="begin"/>
            </w:r>
            <w:r>
              <w:instrText xml:space="preserve"> SEQ CadEE_Formula \* ARABIC </w:instrText>
            </w:r>
            <w:r>
              <w:fldChar w:fldCharType="separate"/>
            </w:r>
            <w:r>
              <w:t xml:space="preserve">358</w:t>
            </w:r>
            <w:r>
              <w:fldChar w:fldCharType="end"/>
            </w:r>
            <w:bookmarkEnd w:id="788"/>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H 1</w:t>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3 1</w:t>
      </w:r>
      <w:r>
        <w:t xml:space="preserve"> - енергопотреба на опалення для системи за місяць, див. п. </w:t>
      </w:r>
      <w:r>
        <w:fldChar w:fldCharType="begin"/>
      </w:r>
      <w:r>
        <w:instrText xml:space="preserve"> REF CadEE_Target_784 \n \h </w:instrText>
      </w:r>
      <w:r>
        <w:fldChar w:fldCharType="separate"/>
      </w:r>
      <w:r>
        <w:t xml:space="preserve">10.1.3.1.1</w:t>
      </w:r>
      <w:r>
        <w:fldChar w:fldCharType="end"/>
      </w:r>
      <w:r>
        <w:t xml:space="preserve">.</w:t>
      </w:r>
    </w:p>
    <w:p>
      <w:pPr>
        <w:pStyle w:val="CadEENormalText"/>
        <w:numPr>
          <w:ilvl w:val="2"/>
          <w:numId w:val="1"/>
        </w:numPr>
      </w:pPr>
      <w:bookmarkStart w:id="789" w:name="CadEE_Target_789"/>
      <w:r>
        <w:t xml:space="preserve">Енергопортреби для опалення місяця квітень, для кожної системи опалення згідно з п. 7.2.1 ДСТУ 9190:2022.</w:t>
      </w:r>
      <w:bookmarkEnd w:id="789"/>
    </w:p>
    <w:p>
      <w:pPr>
        <w:pStyle w:val="CadEENormalText"/>
        <w:numPr>
          <w:ilvl w:val="3"/>
          <w:numId w:val="1"/>
        </w:numPr>
      </w:pPr>
      <w:bookmarkStart w:id="790" w:name="CadEE_Target_790"/>
      <w:r>
        <w:t xml:space="preserve">Для системи опалення №1 (об'єм, який обслуговує система: 30000.00 м3):</w:t>
      </w:r>
      <w:bookmarkEnd w:id="790"/>
    </w:p>
    <w:p>
      <w:pPr>
        <w:pStyle w:val="CadEENormalText"/>
        <w:numPr>
          <w:ilvl w:val="4"/>
          <w:numId w:val="1"/>
        </w:numPr>
      </w:pPr>
      <w:bookmarkStart w:id="791" w:name="CadEE_Target_791"/>
      <w:r>
        <w:t xml:space="preserve">Оскільки режим роботи системи опалення - квазіпостійний (режим А) (п. </w:t>
      </w:r>
      <w:r>
        <w:fldChar w:fldCharType="begin"/>
      </w:r>
      <w:r>
        <w:instrText xml:space="preserve"> REF CadEE_Target_760 \n \h </w:instrText>
      </w:r>
      <w:r>
        <w:fldChar w:fldCharType="separate"/>
      </w:r>
      <w:r>
        <w:t xml:space="preserve">9.2.1.3</w:t>
      </w:r>
      <w:r>
        <w:fldChar w:fldCharType="end"/>
      </w:r>
      <w:r>
        <w:t xml:space="preserve">), то для системи опалення енергопотребу визначаємо згідно з п. 7.2.1.1 ДСТУ 9190:2022:</w:t>
      </w:r>
      <w:bookmarkEnd w:id="79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nd</m:t>
                                </m:r>
                              </m:sub>
                            </m:sSub>
                          </m:e>
                          <m:sub>
                            <m:r>
                              <m:rPr>
                                <m:sty m:val="i"/>
                              </m:rPr>
                              <m:t>cont</m:t>
                            </m:r>
                          </m:sub>
                        </m:sSub>
                      </m:e>
                      <m:sub>
                        <m:r>
                          <m:t>4</m:t>
                        </m:r>
                      </m:sub>
                    </m:sSub>
                  </m:e>
                  <m:sub>
                    <m:r>
                      <m:t>1</m:t>
                    </m:r>
                  </m:sub>
                </m:sSub>
                <m:r>
                  <m:t>=</m:t>
                </m:r>
                <m:sSub>
                  <m:e>
                    <m:sSub>
                      <m:e>
                        <m:sSub>
                          <m:e>
                            <m:r>
                              <m:rPr>
                                <m:sty m:val="i"/>
                              </m:rPr>
                              <m:t>Q</m:t>
                            </m:r>
                          </m:e>
                          <m:sub>
                            <m:r>
                              <m:rPr>
                                <m:sty m:val="i"/>
                              </m:rPr>
                              <m:t>ht</m:t>
                            </m:r>
                          </m:sub>
                        </m:sSub>
                      </m:e>
                      <m:sub>
                        <m:r>
                          <m:rPr>
                            <m:sty m:val="i"/>
                          </m:rPr>
                          <m:t>H</m:t>
                        </m:r>
                      </m:sub>
                    </m:sSub>
                  </m:e>
                  <m:sub>
                    <m:r>
                      <m:t>4</m:t>
                    </m:r>
                  </m:sub>
                </m:sSub>
                <m:r>
                  <m:t>−</m:t>
                </m:r>
                <m:sSub>
                  <m:e>
                    <m:sSub>
                      <m:e>
                        <m:sSub>
                          <m:e>
                            <m:r>
                              <m:t>η</m:t>
                            </m:r>
                          </m:e>
                          <m:sub>
                            <m:r>
                              <m:rPr>
                                <m:sty m:val="i"/>
                              </m:rPr>
                              <m:t>H</m:t>
                            </m:r>
                          </m:sub>
                        </m:sSub>
                      </m:e>
                      <m:sub>
                        <m:r>
                          <m:rPr>
                            <m:sty m:val="i"/>
                          </m:rPr>
                          <m:t>gn</m:t>
                        </m:r>
                      </m:sub>
                    </m:sSub>
                  </m:e>
                  <m:sub>
                    <m:r>
                      <m:t>4</m:t>
                    </m:r>
                  </m:sub>
                </m:sSub>
                <m:sSub>
                  <m:e>
                    <m:sSub>
                      <m:e>
                        <m:sSub>
                          <m:e>
                            <m:r>
                              <m:rPr>
                                <m:sty m:val="i"/>
                              </m:rPr>
                              <m:t>Q</m:t>
                            </m:r>
                          </m:e>
                          <m:sub>
                            <m:r>
                              <m:rPr>
                                <m:sty m:val="i"/>
                              </m:rPr>
                              <m:t>gn</m:t>
                            </m:r>
                          </m:sub>
                        </m:sSub>
                      </m:e>
                      <m:sub>
                        <m:r>
                          <m:rPr>
                            <m:sty m:val="i"/>
                          </m:rPr>
                          <m:t>H</m:t>
                        </m:r>
                      </m:sub>
                    </m:sSub>
                  </m:e>
                  <m:sub>
                    <m:r>
                      <m:t>4</m:t>
                    </m:r>
                  </m:sub>
                </m:sSub>
                <m:r>
                  <m:t>−</m:t>
                </m:r>
                <m:sSub>
                  <m:e>
                    <m:sSub>
                      <m:e>
                        <m:sSub>
                          <m:e>
                            <m:r>
                              <m:rPr>
                                <m:sty m:val="i"/>
                              </m:rPr>
                              <m:t>Q</m:t>
                            </m:r>
                          </m:e>
                          <m:sub>
                            <m:r>
                              <m:rPr>
                                <m:sty m:val="i"/>
                              </m:rPr>
                              <m:t>ve</m:t>
                            </m:r>
                          </m:sub>
                        </m:sSub>
                      </m:e>
                      <m:sub>
                        <m:r>
                          <m:rPr>
                            <m:sty m:val="i"/>
                          </m:rPr>
                          <m:t>preHeat</m:t>
                        </m:r>
                      </m:sub>
                    </m:sSub>
                  </m:e>
                  <m:sub>
                    <m:r>
                      <m:t>4</m:t>
                    </m:r>
                  </m:sub>
                </m:sSub>
                <m:r>
                  <m:t>=</m:t>
                </m:r>
                <m:r>
                  <m:t>42089.068</m:t>
                </m:r>
                <m:r>
                  <m:t>−</m:t>
                </m:r>
                <m:r>
                  <m:t>0.989</m:t>
                </m:r>
                <m:r>
                  <m:t>·</m:t>
                </m:r>
                <m:r>
                  <m:t>3026.592</m:t>
                </m:r>
                <m:r>
                  <m:t>−</m:t>
                </m:r>
                <m:r>
                  <m:t>0</m:t>
                </m:r>
                <m:r>
                  <m:t>=</m:t>
                </m:r>
                <m:r>
                  <m:t>39095.354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92" w:name="CadEE_Target_792"/>
            <w:r>
              <w:fldChar w:fldCharType="begin"/>
            </w:r>
            <w:r>
              <w:instrText xml:space="preserve"> SEQ CadEE_Formula \* ARABIC </w:instrText>
            </w:r>
            <w:r>
              <w:fldChar w:fldCharType="separate"/>
            </w:r>
            <w:r>
              <w:t xml:space="preserve">359</w:t>
            </w:r>
            <w:r>
              <w:fldChar w:fldCharType="end"/>
            </w:r>
            <w:bookmarkEnd w:id="79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ht H 4</w:t>
      </w:r>
      <w:r>
        <w:t xml:space="preserve"> - сумарна теплопередача в період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4</w:t>
      </w:r>
      <w:r>
        <w:t xml:space="preserve"> - безрозмірний коефіцієнт використання теплових надходжень при опаленні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gn H 4</w:t>
      </w:r>
      <w:r>
        <w:t xml:space="preserve"> - сумарні теплові надходження в період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preHeat 4</w:t>
      </w:r>
      <w:r>
        <w:t xml:space="preserve"> - енергопотреба для попереднього підігрівання вентиляційного повітря за місяць,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nd</m:t>
                            </m:r>
                          </m:sub>
                        </m:sSub>
                      </m:e>
                      <m:sub>
                        <m:r>
                          <m:t>4</m:t>
                        </m:r>
                      </m:sub>
                    </m:sSub>
                  </m:e>
                  <m:sub>
                    <m:r>
                      <m:t>1</m:t>
                    </m:r>
                  </m:sub>
                </m:sSub>
                <m:r>
                  <m:t>=</m:t>
                </m:r>
                <m:sSub>
                  <m:e>
                    <m:sSub>
                      <m:e>
                        <m:sSub>
                          <m:e>
                            <m:sSub>
                              <m:e>
                                <m:sSub>
                                  <m:e>
                                    <m:r>
                                      <m:rPr>
                                        <m:sty m:val="i"/>
                                      </m:rPr>
                                      <m:t>Q</m:t>
                                    </m:r>
                                  </m:e>
                                  <m:sub>
                                    <m:r>
                                      <m:rPr>
                                        <m:sty m:val="i"/>
                                      </m:rPr>
                                      <m:t>H</m:t>
                                    </m:r>
                                  </m:sub>
                                </m:sSub>
                              </m:e>
                              <m:sub>
                                <m:r>
                                  <m:rPr>
                                    <m:sty m:val="i"/>
                                  </m:rPr>
                                  <m:t>nd</m:t>
                                </m:r>
                              </m:sub>
                            </m:sSub>
                          </m:e>
                          <m:sub>
                            <m:r>
                              <m:rPr>
                                <m:sty m:val="i"/>
                              </m:rPr>
                              <m:t>cont</m:t>
                            </m:r>
                          </m:sub>
                        </m:sSub>
                      </m:e>
                      <m:sub>
                        <m:r>
                          <m:t>4</m:t>
                        </m:r>
                      </m:sub>
                    </m:sSub>
                  </m:e>
                  <m:sub>
                    <m:r>
                      <m:t>1</m:t>
                    </m:r>
                  </m:sub>
                </m:sSub>
                <m:r>
                  <m:t>=</m:t>
                </m:r>
                <m:r>
                  <m:t>39095.354</m:t>
                </m:r>
                <m:r>
                  <m:t>=</m:t>
                </m:r>
                <m:r>
                  <m:t>39095.354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93" w:name="CadEE_Target_793"/>
            <w:r>
              <w:fldChar w:fldCharType="begin"/>
            </w:r>
            <w:r>
              <w:instrText xml:space="preserve"> SEQ CadEE_Formula \* ARABIC </w:instrText>
            </w:r>
            <w:r>
              <w:fldChar w:fldCharType="separate"/>
            </w:r>
            <w:r>
              <w:t xml:space="preserve">360</w:t>
            </w:r>
            <w:r>
              <w:fldChar w:fldCharType="end"/>
            </w:r>
            <w:bookmarkEnd w:id="79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nd cont 4 1</w:t>
      </w:r>
      <w:r>
        <w:t xml:space="preserve"> - енергопотреба на опалення за постійного режиму для системи за місяць, див. п. </w:t>
      </w:r>
      <w:r>
        <w:fldChar w:fldCharType="begin"/>
      </w:r>
      <w:r>
        <w:instrText xml:space="preserve"> REF CadEE_Target_791 \n \h </w:instrText>
      </w:r>
      <w:r>
        <w:fldChar w:fldCharType="separate"/>
      </w:r>
      <w:r>
        <w:t xml:space="preserve">10.1.4.1.1</w:t>
      </w:r>
      <w:r>
        <w:fldChar w:fldCharType="end"/>
      </w:r>
      <w:r>
        <w:t xml:space="preserve">.</w:t>
      </w:r>
    </w:p>
    <w:p>
      <w:pPr>
        <w:pStyle w:val="CadEENormalText"/>
        <w:numPr>
          <w:ilvl w:val="3"/>
          <w:numId w:val="1"/>
        </w:numPr>
      </w:pPr>
      <w:bookmarkStart w:id="794" w:name="CadEE_Target_794"/>
      <w:r>
        <w:t xml:space="preserve">Загальну енергопортебу для опалення місяця квітень, визначаємо згідно п. 6.4.1.4 ДСТУ 9190:2022,</w:t>
      </w:r>
      <w:bookmarkEnd w:id="79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nd</m:t>
                        </m:r>
                      </m:sub>
                    </m:sSub>
                  </m:e>
                  <m:sub>
                    <m:r>
                      <m:t>4</m:t>
                    </m:r>
                  </m:sub>
                </m:sSub>
                <m:r>
                  <m:t>=</m:t>
                </m:r>
                <m:f>
                  <m:num>
                    <m:sSub>
                      <m:e>
                        <m:sSub>
                          <m:e>
                            <m:sSub>
                              <m:e>
                                <m:r>
                                  <m:rPr>
                                    <m:sty m:val="i"/>
                                  </m:rPr>
                                  <m:t>V</m:t>
                                </m:r>
                              </m:e>
                              <m:sub>
                                <m:r>
                                  <m:rPr>
                                    <m:sty m:val="i"/>
                                  </m:rPr>
                                  <m:t>s</m:t>
                                </m:r>
                              </m:sub>
                            </m:sSub>
                          </m:e>
                          <m:sub>
                            <m:r>
                              <m:rPr>
                                <m:sty m:val="i"/>
                              </m:rPr>
                              <m:t>H</m:t>
                            </m:r>
                          </m:sub>
                        </m:sSub>
                      </m:e>
                      <m:sub>
                        <m:r>
                          <m:t>1</m:t>
                        </m:r>
                      </m:sub>
                    </m:sSub>
                    <m:sSub>
                      <m:e>
                        <m:sSub>
                          <m:e>
                            <m:sSub>
                              <m:e>
                                <m:sSub>
                                  <m:e>
                                    <m:r>
                                      <m:rPr>
                                        <m:sty m:val="i"/>
                                      </m:rPr>
                                      <m:t>Q</m:t>
                                    </m:r>
                                  </m:e>
                                  <m:sub>
                                    <m:r>
                                      <m:rPr>
                                        <m:sty m:val="i"/>
                                      </m:rPr>
                                      <m:t>H</m:t>
                                    </m:r>
                                  </m:sub>
                                </m:sSub>
                              </m:e>
                              <m:sub>
                                <m:r>
                                  <m:rPr>
                                    <m:sty m:val="i"/>
                                  </m:rPr>
                                  <m:t>nd</m:t>
                                </m:r>
                              </m:sub>
                            </m:sSub>
                          </m:e>
                          <m:sub>
                            <m:r>
                              <m:t>4</m:t>
                            </m:r>
                          </m:sub>
                        </m:sSub>
                      </m:e>
                      <m:sub>
                        <m:r>
                          <m:t>1</m:t>
                        </m:r>
                      </m:sub>
                    </m:sSub>
                  </m:num>
                  <m:den>
                    <m:r>
                      <m:rPr>
                        <m:sty m:val="i"/>
                      </m:rPr>
                      <m:t>V</m:t>
                    </m:r>
                  </m:den>
                </m:f>
                <m:r>
                  <m:t>=</m:t>
                </m:r>
                <m:f>
                  <m:num>
                    <m:r>
                      <m:t>30000</m:t>
                    </m:r>
                    <m:r>
                      <m:t>·</m:t>
                    </m:r>
                    <m:r>
                      <m:t>39095.354</m:t>
                    </m:r>
                  </m:num>
                  <m:den>
                    <m:r>
                      <m:t>30000</m:t>
                    </m:r>
                  </m:den>
                </m:f>
                <m:r>
                  <m:t>=</m:t>
                </m:r>
                <m:r>
                  <m:t>39095.354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95" w:name="CadEE_Target_795"/>
            <w:r>
              <w:fldChar w:fldCharType="begin"/>
            </w:r>
            <w:r>
              <w:instrText xml:space="preserve"> SEQ CadEE_Formula \* ARABIC </w:instrText>
            </w:r>
            <w:r>
              <w:fldChar w:fldCharType="separate"/>
            </w:r>
            <w:r>
              <w:t xml:space="preserve">361</w:t>
            </w:r>
            <w:r>
              <w:fldChar w:fldCharType="end"/>
            </w:r>
            <w:bookmarkEnd w:id="795"/>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H 1</w:t>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4 1</w:t>
      </w:r>
      <w:r>
        <w:t xml:space="preserve"> - енергопотреба на опалення для системи за місяць, див. п. </w:t>
      </w:r>
      <w:r>
        <w:fldChar w:fldCharType="begin"/>
      </w:r>
      <w:r>
        <w:instrText xml:space="preserve"> REF CadEE_Target_791 \n \h </w:instrText>
      </w:r>
      <w:r>
        <w:fldChar w:fldCharType="separate"/>
      </w:r>
      <w:r>
        <w:t xml:space="preserve">10.1.4.1.1</w:t>
      </w:r>
      <w:r>
        <w:fldChar w:fldCharType="end"/>
      </w:r>
      <w:r>
        <w:t xml:space="preserve">.</w:t>
      </w:r>
    </w:p>
    <w:p>
      <w:pPr>
        <w:pStyle w:val="CadEENormalText"/>
        <w:numPr>
          <w:ilvl w:val="2"/>
          <w:numId w:val="1"/>
        </w:numPr>
      </w:pPr>
      <w:bookmarkStart w:id="796" w:name="CadEE_Target_796"/>
      <w:r>
        <w:t xml:space="preserve">Енергопортреби для опалення місяця травень, для кожної системи опалення згідно з п. 7.2.1 ДСТУ 9190:2022.</w:t>
      </w:r>
      <w:bookmarkEnd w:id="796"/>
    </w:p>
    <w:p>
      <w:pPr>
        <w:pStyle w:val="CadEENormalText"/>
        <w:numPr>
          <w:ilvl w:val="3"/>
          <w:numId w:val="1"/>
        </w:numPr>
      </w:pPr>
      <w:bookmarkStart w:id="797" w:name="CadEE_Target_797"/>
      <w:r>
        <w:t xml:space="preserve">Для системи опалення №1 (об'єм, який обслуговує система: 30000.00 м3):</w:t>
      </w:r>
      <w:bookmarkEnd w:id="797"/>
    </w:p>
    <w:p>
      <w:pPr>
        <w:pStyle w:val="CadEENormalText"/>
        <w:numPr>
          <w:ilvl w:val="4"/>
          <w:numId w:val="1"/>
        </w:numPr>
      </w:pPr>
      <w:bookmarkStart w:id="798" w:name="CadEE_Target_798"/>
      <w:r>
        <w:t xml:space="preserve">Оскільки режим роботи системи опалення - квазіпостійний (режим А) (п. </w:t>
      </w:r>
      <w:r>
        <w:fldChar w:fldCharType="begin"/>
      </w:r>
      <w:r>
        <w:instrText xml:space="preserve"> REF CadEE_Target_760 \n \h </w:instrText>
      </w:r>
      <w:r>
        <w:fldChar w:fldCharType="separate"/>
      </w:r>
      <w:r>
        <w:t xml:space="preserve">9.2.1.3</w:t>
      </w:r>
      <w:r>
        <w:fldChar w:fldCharType="end"/>
      </w:r>
      <w:r>
        <w:t xml:space="preserve">), то для системи опалення енергопотребу визначаємо згідно з п. 7.2.1.1 ДСТУ 9190:2022:</w:t>
      </w:r>
      <w:bookmarkEnd w:id="79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nd</m:t>
                                </m:r>
                              </m:sub>
                            </m:sSub>
                          </m:e>
                          <m:sub>
                            <m:r>
                              <m:rPr>
                                <m:sty m:val="i"/>
                              </m:rPr>
                              <m:t>cont</m:t>
                            </m:r>
                          </m:sub>
                        </m:sSub>
                      </m:e>
                      <m:sub>
                        <m:r>
                          <m:t>5</m:t>
                        </m:r>
                      </m:sub>
                    </m:sSub>
                  </m:e>
                  <m:sub>
                    <m:r>
                      <m:t>1</m:t>
                    </m:r>
                  </m:sub>
                </m:sSub>
                <m:r>
                  <m:t>=</m:t>
                </m:r>
                <m:sSub>
                  <m:e>
                    <m:sSub>
                      <m:e>
                        <m:sSub>
                          <m:e>
                            <m:r>
                              <m:rPr>
                                <m:sty m:val="i"/>
                              </m:rPr>
                              <m:t>Q</m:t>
                            </m:r>
                          </m:e>
                          <m:sub>
                            <m:r>
                              <m:rPr>
                                <m:sty m:val="i"/>
                              </m:rPr>
                              <m:t>ht</m:t>
                            </m:r>
                          </m:sub>
                        </m:sSub>
                      </m:e>
                      <m:sub>
                        <m:r>
                          <m:rPr>
                            <m:sty m:val="i"/>
                          </m:rPr>
                          <m:t>H</m:t>
                        </m:r>
                      </m:sub>
                    </m:sSub>
                  </m:e>
                  <m:sub>
                    <m:r>
                      <m:t>5</m:t>
                    </m:r>
                  </m:sub>
                </m:sSub>
                <m:r>
                  <m:t>−</m:t>
                </m:r>
                <m:sSub>
                  <m:e>
                    <m:sSub>
                      <m:e>
                        <m:sSub>
                          <m:e>
                            <m:r>
                              <m:t>η</m:t>
                            </m:r>
                          </m:e>
                          <m:sub>
                            <m:r>
                              <m:rPr>
                                <m:sty m:val="i"/>
                              </m:rPr>
                              <m:t>H</m:t>
                            </m:r>
                          </m:sub>
                        </m:sSub>
                      </m:e>
                      <m:sub>
                        <m:r>
                          <m:rPr>
                            <m:sty m:val="i"/>
                          </m:rPr>
                          <m:t>gn</m:t>
                        </m:r>
                      </m:sub>
                    </m:sSub>
                  </m:e>
                  <m:sub>
                    <m:r>
                      <m:t>5</m:t>
                    </m:r>
                  </m:sub>
                </m:sSub>
                <m:sSub>
                  <m:e>
                    <m:sSub>
                      <m:e>
                        <m:sSub>
                          <m:e>
                            <m:r>
                              <m:rPr>
                                <m:sty m:val="i"/>
                              </m:rPr>
                              <m:t>Q</m:t>
                            </m:r>
                          </m:e>
                          <m:sub>
                            <m:r>
                              <m:rPr>
                                <m:sty m:val="i"/>
                              </m:rPr>
                              <m:t>gn</m:t>
                            </m:r>
                          </m:sub>
                        </m:sSub>
                      </m:e>
                      <m:sub>
                        <m:r>
                          <m:rPr>
                            <m:sty m:val="i"/>
                          </m:rPr>
                          <m:t>H</m:t>
                        </m:r>
                      </m:sub>
                    </m:sSub>
                  </m:e>
                  <m:sub>
                    <m:r>
                      <m:t>5</m:t>
                    </m:r>
                  </m:sub>
                </m:sSub>
                <m:r>
                  <m:t>−</m:t>
                </m:r>
                <m:sSub>
                  <m:e>
                    <m:sSub>
                      <m:e>
                        <m:sSub>
                          <m:e>
                            <m:r>
                              <m:rPr>
                                <m:sty m:val="i"/>
                              </m:rPr>
                              <m:t>Q</m:t>
                            </m:r>
                          </m:e>
                          <m:sub>
                            <m:r>
                              <m:rPr>
                                <m:sty m:val="i"/>
                              </m:rPr>
                              <m:t>ve</m:t>
                            </m:r>
                          </m:sub>
                        </m:sSub>
                      </m:e>
                      <m:sub>
                        <m:r>
                          <m:rPr>
                            <m:sty m:val="i"/>
                          </m:rPr>
                          <m:t>preHeat</m:t>
                        </m:r>
                      </m:sub>
                    </m:sSub>
                  </m:e>
                  <m:sub>
                    <m:r>
                      <m:t>5</m:t>
                    </m:r>
                  </m:sub>
                </m:sSub>
                <m:r>
                  <m:t>=</m:t>
                </m:r>
                <m:r>
                  <m:t>23722.929</m:t>
                </m:r>
                <m:r>
                  <m:t>−</m:t>
                </m:r>
                <m:r>
                  <m:t>0.971</m:t>
                </m:r>
                <m:r>
                  <m:t>·</m:t>
                </m:r>
                <m:r>
                  <m:t>3200.475</m:t>
                </m:r>
                <m:r>
                  <m:t>−</m:t>
                </m:r>
                <m:r>
                  <m:t>0</m:t>
                </m:r>
                <m:r>
                  <m:t>=</m:t>
                </m:r>
                <m:r>
                  <m:t>20616.659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799" w:name="CadEE_Target_799"/>
            <w:r>
              <w:fldChar w:fldCharType="begin"/>
            </w:r>
            <w:r>
              <w:instrText xml:space="preserve"> SEQ CadEE_Formula \* ARABIC </w:instrText>
            </w:r>
            <w:r>
              <w:fldChar w:fldCharType="separate"/>
            </w:r>
            <w:r>
              <w:t xml:space="preserve">362</w:t>
            </w:r>
            <w:r>
              <w:fldChar w:fldCharType="end"/>
            </w:r>
            <w:bookmarkEnd w:id="79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ht H 5</w:t>
      </w:r>
      <w:r>
        <w:t xml:space="preserve"> - сумарна теплопередача в період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5</w:t>
      </w:r>
      <w:r>
        <w:t xml:space="preserve"> - безрозмірний коефіцієнт використання теплових надходжень при опаленні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gn H 5</w:t>
      </w:r>
      <w:r>
        <w:t xml:space="preserve"> - сумарні теплові надходження в період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preHeat 5</w:t>
      </w:r>
      <w:r>
        <w:t xml:space="preserve"> - енергопотреба для попереднього підігрівання вентиляційного повітря за місяць,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nd</m:t>
                            </m:r>
                          </m:sub>
                        </m:sSub>
                      </m:e>
                      <m:sub>
                        <m:r>
                          <m:t>5</m:t>
                        </m:r>
                      </m:sub>
                    </m:sSub>
                  </m:e>
                  <m:sub>
                    <m:r>
                      <m:t>1</m:t>
                    </m:r>
                  </m:sub>
                </m:sSub>
                <m:r>
                  <m:t>=</m:t>
                </m:r>
                <m:sSub>
                  <m:e>
                    <m:sSub>
                      <m:e>
                        <m:sSub>
                          <m:e>
                            <m:sSub>
                              <m:e>
                                <m:sSub>
                                  <m:e>
                                    <m:r>
                                      <m:rPr>
                                        <m:sty m:val="i"/>
                                      </m:rPr>
                                      <m:t>Q</m:t>
                                    </m:r>
                                  </m:e>
                                  <m:sub>
                                    <m:r>
                                      <m:rPr>
                                        <m:sty m:val="i"/>
                                      </m:rPr>
                                      <m:t>H</m:t>
                                    </m:r>
                                  </m:sub>
                                </m:sSub>
                              </m:e>
                              <m:sub>
                                <m:r>
                                  <m:rPr>
                                    <m:sty m:val="i"/>
                                  </m:rPr>
                                  <m:t>nd</m:t>
                                </m:r>
                              </m:sub>
                            </m:sSub>
                          </m:e>
                          <m:sub>
                            <m:r>
                              <m:rPr>
                                <m:sty m:val="i"/>
                              </m:rPr>
                              <m:t>cont</m:t>
                            </m:r>
                          </m:sub>
                        </m:sSub>
                      </m:e>
                      <m:sub>
                        <m:r>
                          <m:t>5</m:t>
                        </m:r>
                      </m:sub>
                    </m:sSub>
                  </m:e>
                  <m:sub>
                    <m:r>
                      <m:t>1</m:t>
                    </m:r>
                  </m:sub>
                </m:sSub>
                <m:r>
                  <m:t>=</m:t>
                </m:r>
                <m:r>
                  <m:t>20616.659</m:t>
                </m:r>
                <m:r>
                  <m:t>=</m:t>
                </m:r>
                <m:r>
                  <m:t>20616.659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00" w:name="CadEE_Target_800"/>
            <w:r>
              <w:fldChar w:fldCharType="begin"/>
            </w:r>
            <w:r>
              <w:instrText xml:space="preserve"> SEQ CadEE_Formula \* ARABIC </w:instrText>
            </w:r>
            <w:r>
              <w:fldChar w:fldCharType="separate"/>
            </w:r>
            <w:r>
              <w:t xml:space="preserve">363</w:t>
            </w:r>
            <w:r>
              <w:fldChar w:fldCharType="end"/>
            </w:r>
            <w:bookmarkEnd w:id="80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nd cont 5 1</w:t>
      </w:r>
      <w:r>
        <w:t xml:space="preserve"> - енергопотреба на опалення за постійного режиму для системи за місяць, див. п. </w:t>
      </w:r>
      <w:r>
        <w:fldChar w:fldCharType="begin"/>
      </w:r>
      <w:r>
        <w:instrText xml:space="preserve"> REF CadEE_Target_798 \n \h </w:instrText>
      </w:r>
      <w:r>
        <w:fldChar w:fldCharType="separate"/>
      </w:r>
      <w:r>
        <w:t xml:space="preserve">10.1.5.1.1</w:t>
      </w:r>
      <w:r>
        <w:fldChar w:fldCharType="end"/>
      </w:r>
      <w:r>
        <w:t xml:space="preserve">.</w:t>
      </w:r>
    </w:p>
    <w:p>
      <w:pPr>
        <w:pStyle w:val="CadEENormalText"/>
        <w:numPr>
          <w:ilvl w:val="3"/>
          <w:numId w:val="1"/>
        </w:numPr>
      </w:pPr>
      <w:bookmarkStart w:id="801" w:name="CadEE_Target_801"/>
      <w:r>
        <w:t xml:space="preserve">Загальну енергопортебу для опалення місяця травень, визначаємо згідно п. 6.4.1.4 ДСТУ 9190:2022,</w:t>
      </w:r>
      <w:bookmarkEnd w:id="80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nd</m:t>
                        </m:r>
                      </m:sub>
                    </m:sSub>
                  </m:e>
                  <m:sub>
                    <m:r>
                      <m:t>5</m:t>
                    </m:r>
                  </m:sub>
                </m:sSub>
                <m:r>
                  <m:t>=</m:t>
                </m:r>
                <m:f>
                  <m:num>
                    <m:sSub>
                      <m:e>
                        <m:sSub>
                          <m:e>
                            <m:sSub>
                              <m:e>
                                <m:r>
                                  <m:rPr>
                                    <m:sty m:val="i"/>
                                  </m:rPr>
                                  <m:t>V</m:t>
                                </m:r>
                              </m:e>
                              <m:sub>
                                <m:r>
                                  <m:rPr>
                                    <m:sty m:val="i"/>
                                  </m:rPr>
                                  <m:t>s</m:t>
                                </m:r>
                              </m:sub>
                            </m:sSub>
                          </m:e>
                          <m:sub>
                            <m:r>
                              <m:rPr>
                                <m:sty m:val="i"/>
                              </m:rPr>
                              <m:t>H</m:t>
                            </m:r>
                          </m:sub>
                        </m:sSub>
                      </m:e>
                      <m:sub>
                        <m:r>
                          <m:t>1</m:t>
                        </m:r>
                      </m:sub>
                    </m:sSub>
                    <m:sSub>
                      <m:e>
                        <m:sSub>
                          <m:e>
                            <m:sSub>
                              <m:e>
                                <m:sSub>
                                  <m:e>
                                    <m:r>
                                      <m:rPr>
                                        <m:sty m:val="i"/>
                                      </m:rPr>
                                      <m:t>Q</m:t>
                                    </m:r>
                                  </m:e>
                                  <m:sub>
                                    <m:r>
                                      <m:rPr>
                                        <m:sty m:val="i"/>
                                      </m:rPr>
                                      <m:t>H</m:t>
                                    </m:r>
                                  </m:sub>
                                </m:sSub>
                              </m:e>
                              <m:sub>
                                <m:r>
                                  <m:rPr>
                                    <m:sty m:val="i"/>
                                  </m:rPr>
                                  <m:t>nd</m:t>
                                </m:r>
                              </m:sub>
                            </m:sSub>
                          </m:e>
                          <m:sub>
                            <m:r>
                              <m:t>5</m:t>
                            </m:r>
                          </m:sub>
                        </m:sSub>
                      </m:e>
                      <m:sub>
                        <m:r>
                          <m:t>1</m:t>
                        </m:r>
                      </m:sub>
                    </m:sSub>
                  </m:num>
                  <m:den>
                    <m:r>
                      <m:rPr>
                        <m:sty m:val="i"/>
                      </m:rPr>
                      <m:t>V</m:t>
                    </m:r>
                  </m:den>
                </m:f>
                <m:r>
                  <m:t>=</m:t>
                </m:r>
                <m:f>
                  <m:num>
                    <m:r>
                      <m:t>30000</m:t>
                    </m:r>
                    <m:r>
                      <m:t>·</m:t>
                    </m:r>
                    <m:r>
                      <m:t>20616.659</m:t>
                    </m:r>
                  </m:num>
                  <m:den>
                    <m:r>
                      <m:t>30000</m:t>
                    </m:r>
                  </m:den>
                </m:f>
                <m:r>
                  <m:t>=</m:t>
                </m:r>
                <m:r>
                  <m:t>20616.659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02" w:name="CadEE_Target_802"/>
            <w:r>
              <w:fldChar w:fldCharType="begin"/>
            </w:r>
            <w:r>
              <w:instrText xml:space="preserve"> SEQ CadEE_Formula \* ARABIC </w:instrText>
            </w:r>
            <w:r>
              <w:fldChar w:fldCharType="separate"/>
            </w:r>
            <w:r>
              <w:t xml:space="preserve">364</w:t>
            </w:r>
            <w:r>
              <w:fldChar w:fldCharType="end"/>
            </w:r>
            <w:bookmarkEnd w:id="802"/>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H 1</w:t>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5 1</w:t>
      </w:r>
      <w:r>
        <w:t xml:space="preserve"> - енергопотреба на опалення для системи за місяць, див. п. </w:t>
      </w:r>
      <w:r>
        <w:fldChar w:fldCharType="begin"/>
      </w:r>
      <w:r>
        <w:instrText xml:space="preserve"> REF CadEE_Target_798 \n \h </w:instrText>
      </w:r>
      <w:r>
        <w:fldChar w:fldCharType="separate"/>
      </w:r>
      <w:r>
        <w:t xml:space="preserve">10.1.5.1.1</w:t>
      </w:r>
      <w:r>
        <w:fldChar w:fldCharType="end"/>
      </w:r>
      <w:r>
        <w:t xml:space="preserve">.</w:t>
      </w:r>
    </w:p>
    <w:p>
      <w:pPr>
        <w:pStyle w:val="CadEENormalText"/>
        <w:numPr>
          <w:ilvl w:val="2"/>
          <w:numId w:val="1"/>
        </w:numPr>
      </w:pPr>
      <w:bookmarkStart w:id="803" w:name="CadEE_Target_803"/>
      <w:r>
        <w:t xml:space="preserve">Енергопортреби для опалення місяця червень, для кожної системи опалення згідно з п. 7.2.1 ДСТУ 9190:2022.</w:t>
      </w:r>
      <w:bookmarkEnd w:id="803"/>
    </w:p>
    <w:p>
      <w:pPr>
        <w:pStyle w:val="CadEENormalText"/>
        <w:numPr>
          <w:ilvl w:val="3"/>
          <w:numId w:val="1"/>
        </w:numPr>
      </w:pPr>
      <w:bookmarkStart w:id="804" w:name="CadEE_Target_804"/>
      <w:r>
        <w:t xml:space="preserve">Для системи опалення №1 (об'єм, який обслуговує система: 30000.00 м3):</w:t>
      </w:r>
      <w:bookmarkEnd w:id="804"/>
    </w:p>
    <w:p>
      <w:pPr>
        <w:pStyle w:val="CadEENormalText"/>
        <w:numPr>
          <w:ilvl w:val="4"/>
          <w:numId w:val="1"/>
        </w:numPr>
      </w:pPr>
      <w:bookmarkStart w:id="805" w:name="CadEE_Target_805"/>
      <w:r>
        <w:t xml:space="preserve">Оскільки режим роботи системи опалення - квазіпостійний (режим А) (п. </w:t>
      </w:r>
      <w:r>
        <w:fldChar w:fldCharType="begin"/>
      </w:r>
      <w:r>
        <w:instrText xml:space="preserve"> REF CadEE_Target_760 \n \h </w:instrText>
      </w:r>
      <w:r>
        <w:fldChar w:fldCharType="separate"/>
      </w:r>
      <w:r>
        <w:t xml:space="preserve">9.2.1.3</w:t>
      </w:r>
      <w:r>
        <w:fldChar w:fldCharType="end"/>
      </w:r>
      <w:r>
        <w:t xml:space="preserve">), то для системи опалення енергопотребу визначаємо згідно з п. 7.2.1.1 ДСТУ 9190:2022:</w:t>
      </w:r>
      <w:bookmarkEnd w:id="80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nd</m:t>
                                </m:r>
                              </m:sub>
                            </m:sSub>
                          </m:e>
                          <m:sub>
                            <m:r>
                              <m:rPr>
                                <m:sty m:val="i"/>
                              </m:rPr>
                              <m:t>cont</m:t>
                            </m:r>
                          </m:sub>
                        </m:sSub>
                      </m:e>
                      <m:sub>
                        <m:r>
                          <m:t>6</m:t>
                        </m:r>
                      </m:sub>
                    </m:sSub>
                  </m:e>
                  <m:sub>
                    <m:r>
                      <m:t>1</m:t>
                    </m:r>
                  </m:sub>
                </m:sSub>
                <m:r>
                  <m:t>=</m:t>
                </m:r>
                <m:sSub>
                  <m:e>
                    <m:sSub>
                      <m:e>
                        <m:sSub>
                          <m:e>
                            <m:r>
                              <m:rPr>
                                <m:sty m:val="i"/>
                              </m:rPr>
                              <m:t>Q</m:t>
                            </m:r>
                          </m:e>
                          <m:sub>
                            <m:r>
                              <m:rPr>
                                <m:sty m:val="i"/>
                              </m:rPr>
                              <m:t>ht</m:t>
                            </m:r>
                          </m:sub>
                        </m:sSub>
                      </m:e>
                      <m:sub>
                        <m:r>
                          <m:rPr>
                            <m:sty m:val="i"/>
                          </m:rPr>
                          <m:t>H</m:t>
                        </m:r>
                      </m:sub>
                    </m:sSub>
                  </m:e>
                  <m:sub>
                    <m:r>
                      <m:t>6</m:t>
                    </m:r>
                  </m:sub>
                </m:sSub>
                <m:r>
                  <m:t>−</m:t>
                </m:r>
                <m:sSub>
                  <m:e>
                    <m:sSub>
                      <m:e>
                        <m:sSub>
                          <m:e>
                            <m:r>
                              <m:t>η</m:t>
                            </m:r>
                          </m:e>
                          <m:sub>
                            <m:r>
                              <m:rPr>
                                <m:sty m:val="i"/>
                              </m:rPr>
                              <m:t>H</m:t>
                            </m:r>
                          </m:sub>
                        </m:sSub>
                      </m:e>
                      <m:sub>
                        <m:r>
                          <m:rPr>
                            <m:sty m:val="i"/>
                          </m:rPr>
                          <m:t>gn</m:t>
                        </m:r>
                      </m:sub>
                    </m:sSub>
                  </m:e>
                  <m:sub>
                    <m:r>
                      <m:t>6</m:t>
                    </m:r>
                  </m:sub>
                </m:sSub>
                <m:sSub>
                  <m:e>
                    <m:sSub>
                      <m:e>
                        <m:sSub>
                          <m:e>
                            <m:r>
                              <m:rPr>
                                <m:sty m:val="i"/>
                              </m:rPr>
                              <m:t>Q</m:t>
                            </m:r>
                          </m:e>
                          <m:sub>
                            <m:r>
                              <m:rPr>
                                <m:sty m:val="i"/>
                              </m:rPr>
                              <m:t>gn</m:t>
                            </m:r>
                          </m:sub>
                        </m:sSub>
                      </m:e>
                      <m:sub>
                        <m:r>
                          <m:rPr>
                            <m:sty m:val="i"/>
                          </m:rPr>
                          <m:t>H</m:t>
                        </m:r>
                      </m:sub>
                    </m:sSub>
                  </m:e>
                  <m:sub>
                    <m:r>
                      <m:t>6</m:t>
                    </m:r>
                  </m:sub>
                </m:sSub>
                <m:r>
                  <m:t>−</m:t>
                </m:r>
                <m:sSub>
                  <m:e>
                    <m:sSub>
                      <m:e>
                        <m:sSub>
                          <m:e>
                            <m:r>
                              <m:rPr>
                                <m:sty m:val="i"/>
                              </m:rPr>
                              <m:t>Q</m:t>
                            </m:r>
                          </m:e>
                          <m:sub>
                            <m:r>
                              <m:rPr>
                                <m:sty m:val="i"/>
                              </m:rPr>
                              <m:t>ve</m:t>
                            </m:r>
                          </m:sub>
                        </m:sSub>
                      </m:e>
                      <m:sub>
                        <m:r>
                          <m:rPr>
                            <m:sty m:val="i"/>
                          </m:rPr>
                          <m:t>preHeat</m:t>
                        </m:r>
                      </m:sub>
                    </m:sSub>
                  </m:e>
                  <m:sub>
                    <m:r>
                      <m:t>6</m:t>
                    </m:r>
                  </m:sub>
                </m:sSub>
                <m:r>
                  <m:t>=</m:t>
                </m:r>
                <m:r>
                  <m:t>12870.211</m:t>
                </m:r>
                <m:r>
                  <m:t>−</m:t>
                </m:r>
                <m:r>
                  <m:t>0.93</m:t>
                </m:r>
                <m:r>
                  <m:t>·</m:t>
                </m:r>
                <m:r>
                  <m:t>3112.522</m:t>
                </m:r>
                <m:r>
                  <m:t>−</m:t>
                </m:r>
                <m:r>
                  <m:t>0</m:t>
                </m:r>
                <m:r>
                  <m:t>=</m:t>
                </m:r>
                <m:r>
                  <m:t>9976.818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06" w:name="CadEE_Target_806"/>
            <w:r>
              <w:fldChar w:fldCharType="begin"/>
            </w:r>
            <w:r>
              <w:instrText xml:space="preserve"> SEQ CadEE_Formula \* ARABIC </w:instrText>
            </w:r>
            <w:r>
              <w:fldChar w:fldCharType="separate"/>
            </w:r>
            <w:r>
              <w:t xml:space="preserve">365</w:t>
            </w:r>
            <w:r>
              <w:fldChar w:fldCharType="end"/>
            </w:r>
            <w:bookmarkEnd w:id="80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ht H 6</w:t>
      </w:r>
      <w:r>
        <w:t xml:space="preserve"> - сумарна теплопередача в період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6</w:t>
      </w:r>
      <w:r>
        <w:t xml:space="preserve"> - безрозмірний коефіцієнт використання теплових надходжень при опаленні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gn H 6</w:t>
      </w:r>
      <w:r>
        <w:t xml:space="preserve"> - сумарні теплові надходження в період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preHeat 6</w:t>
      </w:r>
      <w:r>
        <w:t xml:space="preserve"> - енергопотреба для попереднього підігрівання вентиляційного повітря за місяць,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nd</m:t>
                            </m:r>
                          </m:sub>
                        </m:sSub>
                      </m:e>
                      <m:sub>
                        <m:r>
                          <m:t>6</m:t>
                        </m:r>
                      </m:sub>
                    </m:sSub>
                  </m:e>
                  <m:sub>
                    <m:r>
                      <m:t>1</m:t>
                    </m:r>
                  </m:sub>
                </m:sSub>
                <m:r>
                  <m:t>=</m:t>
                </m:r>
                <m:sSub>
                  <m:e>
                    <m:sSub>
                      <m:e>
                        <m:sSub>
                          <m:e>
                            <m:sSub>
                              <m:e>
                                <m:sSub>
                                  <m:e>
                                    <m:r>
                                      <m:rPr>
                                        <m:sty m:val="i"/>
                                      </m:rPr>
                                      <m:t>Q</m:t>
                                    </m:r>
                                  </m:e>
                                  <m:sub>
                                    <m:r>
                                      <m:rPr>
                                        <m:sty m:val="i"/>
                                      </m:rPr>
                                      <m:t>H</m:t>
                                    </m:r>
                                  </m:sub>
                                </m:sSub>
                              </m:e>
                              <m:sub>
                                <m:r>
                                  <m:rPr>
                                    <m:sty m:val="i"/>
                                  </m:rPr>
                                  <m:t>nd</m:t>
                                </m:r>
                              </m:sub>
                            </m:sSub>
                          </m:e>
                          <m:sub>
                            <m:r>
                              <m:rPr>
                                <m:sty m:val="i"/>
                              </m:rPr>
                              <m:t>cont</m:t>
                            </m:r>
                          </m:sub>
                        </m:sSub>
                      </m:e>
                      <m:sub>
                        <m:r>
                          <m:t>6</m:t>
                        </m:r>
                      </m:sub>
                    </m:sSub>
                  </m:e>
                  <m:sub>
                    <m:r>
                      <m:t>1</m:t>
                    </m:r>
                  </m:sub>
                </m:sSub>
                <m:r>
                  <m:t>=</m:t>
                </m:r>
                <m:r>
                  <m:t>9976.818</m:t>
                </m:r>
                <m:r>
                  <m:t>=</m:t>
                </m:r>
                <m:r>
                  <m:t>9976.818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07" w:name="CadEE_Target_807"/>
            <w:r>
              <w:fldChar w:fldCharType="begin"/>
            </w:r>
            <w:r>
              <w:instrText xml:space="preserve"> SEQ CadEE_Formula \* ARABIC </w:instrText>
            </w:r>
            <w:r>
              <w:fldChar w:fldCharType="separate"/>
            </w:r>
            <w:r>
              <w:t xml:space="preserve">366</w:t>
            </w:r>
            <w:r>
              <w:fldChar w:fldCharType="end"/>
            </w:r>
            <w:bookmarkEnd w:id="80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nd cont 6 1</w:t>
      </w:r>
      <w:r>
        <w:t xml:space="preserve"> - енергопотреба на опалення за постійного режиму для системи за місяць, див. п. </w:t>
      </w:r>
      <w:r>
        <w:fldChar w:fldCharType="begin"/>
      </w:r>
      <w:r>
        <w:instrText xml:space="preserve"> REF CadEE_Target_805 \n \h </w:instrText>
      </w:r>
      <w:r>
        <w:fldChar w:fldCharType="separate"/>
      </w:r>
      <w:r>
        <w:t xml:space="preserve">10.1.6.1.1</w:t>
      </w:r>
      <w:r>
        <w:fldChar w:fldCharType="end"/>
      </w:r>
      <w:r>
        <w:t xml:space="preserve">.</w:t>
      </w:r>
    </w:p>
    <w:p>
      <w:pPr>
        <w:pStyle w:val="CadEENormalText"/>
        <w:numPr>
          <w:ilvl w:val="3"/>
          <w:numId w:val="1"/>
        </w:numPr>
      </w:pPr>
      <w:bookmarkStart w:id="808" w:name="CadEE_Target_808"/>
      <w:r>
        <w:t xml:space="preserve">Загальну енергопортебу для опалення місяця червень, визначаємо згідно п. 6.4.1.4 ДСТУ 9190:2022,</w:t>
      </w:r>
      <w:bookmarkEnd w:id="80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nd</m:t>
                        </m:r>
                      </m:sub>
                    </m:sSub>
                  </m:e>
                  <m:sub>
                    <m:r>
                      <m:t>6</m:t>
                    </m:r>
                  </m:sub>
                </m:sSub>
                <m:r>
                  <m:t>=</m:t>
                </m:r>
                <m:f>
                  <m:num>
                    <m:sSub>
                      <m:e>
                        <m:sSub>
                          <m:e>
                            <m:sSub>
                              <m:e>
                                <m:r>
                                  <m:rPr>
                                    <m:sty m:val="i"/>
                                  </m:rPr>
                                  <m:t>V</m:t>
                                </m:r>
                              </m:e>
                              <m:sub>
                                <m:r>
                                  <m:rPr>
                                    <m:sty m:val="i"/>
                                  </m:rPr>
                                  <m:t>s</m:t>
                                </m:r>
                              </m:sub>
                            </m:sSub>
                          </m:e>
                          <m:sub>
                            <m:r>
                              <m:rPr>
                                <m:sty m:val="i"/>
                              </m:rPr>
                              <m:t>H</m:t>
                            </m:r>
                          </m:sub>
                        </m:sSub>
                      </m:e>
                      <m:sub>
                        <m:r>
                          <m:t>1</m:t>
                        </m:r>
                      </m:sub>
                    </m:sSub>
                    <m:sSub>
                      <m:e>
                        <m:sSub>
                          <m:e>
                            <m:sSub>
                              <m:e>
                                <m:sSub>
                                  <m:e>
                                    <m:r>
                                      <m:rPr>
                                        <m:sty m:val="i"/>
                                      </m:rPr>
                                      <m:t>Q</m:t>
                                    </m:r>
                                  </m:e>
                                  <m:sub>
                                    <m:r>
                                      <m:rPr>
                                        <m:sty m:val="i"/>
                                      </m:rPr>
                                      <m:t>H</m:t>
                                    </m:r>
                                  </m:sub>
                                </m:sSub>
                              </m:e>
                              <m:sub>
                                <m:r>
                                  <m:rPr>
                                    <m:sty m:val="i"/>
                                  </m:rPr>
                                  <m:t>nd</m:t>
                                </m:r>
                              </m:sub>
                            </m:sSub>
                          </m:e>
                          <m:sub>
                            <m:r>
                              <m:t>6</m:t>
                            </m:r>
                          </m:sub>
                        </m:sSub>
                      </m:e>
                      <m:sub>
                        <m:r>
                          <m:t>1</m:t>
                        </m:r>
                      </m:sub>
                    </m:sSub>
                  </m:num>
                  <m:den>
                    <m:r>
                      <m:rPr>
                        <m:sty m:val="i"/>
                      </m:rPr>
                      <m:t>V</m:t>
                    </m:r>
                  </m:den>
                </m:f>
                <m:r>
                  <m:t>=</m:t>
                </m:r>
                <m:f>
                  <m:num>
                    <m:r>
                      <m:t>30000</m:t>
                    </m:r>
                    <m:r>
                      <m:t>·</m:t>
                    </m:r>
                    <m:r>
                      <m:t>9976.818</m:t>
                    </m:r>
                  </m:num>
                  <m:den>
                    <m:r>
                      <m:t>30000</m:t>
                    </m:r>
                  </m:den>
                </m:f>
                <m:r>
                  <m:t>=</m:t>
                </m:r>
                <m:r>
                  <m:t>9976.818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09" w:name="CadEE_Target_809"/>
            <w:r>
              <w:fldChar w:fldCharType="begin"/>
            </w:r>
            <w:r>
              <w:instrText xml:space="preserve"> SEQ CadEE_Formula \* ARABIC </w:instrText>
            </w:r>
            <w:r>
              <w:fldChar w:fldCharType="separate"/>
            </w:r>
            <w:r>
              <w:t xml:space="preserve">367</w:t>
            </w:r>
            <w:r>
              <w:fldChar w:fldCharType="end"/>
            </w:r>
            <w:bookmarkEnd w:id="809"/>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H 1</w:t>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6 1</w:t>
      </w:r>
      <w:r>
        <w:t xml:space="preserve"> - енергопотреба на опалення для системи за місяць, див. п. </w:t>
      </w:r>
      <w:r>
        <w:fldChar w:fldCharType="begin"/>
      </w:r>
      <w:r>
        <w:instrText xml:space="preserve"> REF CadEE_Target_805 \n \h </w:instrText>
      </w:r>
      <w:r>
        <w:fldChar w:fldCharType="separate"/>
      </w:r>
      <w:r>
        <w:t xml:space="preserve">10.1.6.1.1</w:t>
      </w:r>
      <w:r>
        <w:fldChar w:fldCharType="end"/>
      </w:r>
      <w:r>
        <w:t xml:space="preserve">.</w:t>
      </w:r>
    </w:p>
    <w:p>
      <w:pPr>
        <w:pStyle w:val="CadEENormalText"/>
        <w:numPr>
          <w:ilvl w:val="2"/>
          <w:numId w:val="1"/>
        </w:numPr>
      </w:pPr>
      <w:bookmarkStart w:id="810" w:name="CadEE_Target_810"/>
      <w:r>
        <w:t xml:space="preserve">Енергопортреби для опалення місяця липень, для кожної системи опалення згідно з п. 7.2.1 ДСТУ 9190:2022.</w:t>
      </w:r>
      <w:bookmarkEnd w:id="810"/>
    </w:p>
    <w:p>
      <w:pPr>
        <w:pStyle w:val="CadEENormalText"/>
        <w:numPr>
          <w:ilvl w:val="3"/>
          <w:numId w:val="1"/>
        </w:numPr>
      </w:pPr>
      <w:bookmarkStart w:id="811" w:name="CadEE_Target_811"/>
      <w:r>
        <w:t xml:space="preserve">Для системи опалення №1 (об'єм, який обслуговує система: 30000.00 м3):</w:t>
      </w:r>
      <w:bookmarkEnd w:id="811"/>
    </w:p>
    <w:p>
      <w:pPr>
        <w:pStyle w:val="CadEENormalText"/>
        <w:numPr>
          <w:ilvl w:val="4"/>
          <w:numId w:val="1"/>
        </w:numPr>
      </w:pPr>
      <w:bookmarkStart w:id="812" w:name="CadEE_Target_812"/>
      <w:r>
        <w:t xml:space="preserve">Оскільки режим роботи системи опалення - квазіпостійний (режим А) (п. </w:t>
      </w:r>
      <w:r>
        <w:fldChar w:fldCharType="begin"/>
      </w:r>
      <w:r>
        <w:instrText xml:space="preserve"> REF CadEE_Target_760 \n \h </w:instrText>
      </w:r>
      <w:r>
        <w:fldChar w:fldCharType="separate"/>
      </w:r>
      <w:r>
        <w:t xml:space="preserve">9.2.1.3</w:t>
      </w:r>
      <w:r>
        <w:fldChar w:fldCharType="end"/>
      </w:r>
      <w:r>
        <w:t xml:space="preserve">), то для системи опалення енергопотребу визначаємо згідно з п. 7.2.1.1 ДСТУ 9190:2022:</w:t>
      </w:r>
      <w:bookmarkEnd w:id="81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nd</m:t>
                                </m:r>
                              </m:sub>
                            </m:sSub>
                          </m:e>
                          <m:sub>
                            <m:r>
                              <m:rPr>
                                <m:sty m:val="i"/>
                              </m:rPr>
                              <m:t>cont</m:t>
                            </m:r>
                          </m:sub>
                        </m:sSub>
                      </m:e>
                      <m:sub>
                        <m:r>
                          <m:t>7</m:t>
                        </m:r>
                      </m:sub>
                    </m:sSub>
                  </m:e>
                  <m:sub>
                    <m:r>
                      <m:t>1</m:t>
                    </m:r>
                  </m:sub>
                </m:sSub>
                <m:r>
                  <m:t>=</m:t>
                </m:r>
                <m:sSub>
                  <m:e>
                    <m:sSub>
                      <m:e>
                        <m:sSub>
                          <m:e>
                            <m:r>
                              <m:rPr>
                                <m:sty m:val="i"/>
                              </m:rPr>
                              <m:t>Q</m:t>
                            </m:r>
                          </m:e>
                          <m:sub>
                            <m:r>
                              <m:rPr>
                                <m:sty m:val="i"/>
                              </m:rPr>
                              <m:t>ht</m:t>
                            </m:r>
                          </m:sub>
                        </m:sSub>
                      </m:e>
                      <m:sub>
                        <m:r>
                          <m:rPr>
                            <m:sty m:val="i"/>
                          </m:rPr>
                          <m:t>H</m:t>
                        </m:r>
                      </m:sub>
                    </m:sSub>
                  </m:e>
                  <m:sub>
                    <m:r>
                      <m:t>7</m:t>
                    </m:r>
                  </m:sub>
                </m:sSub>
                <m:r>
                  <m:t>−</m:t>
                </m:r>
                <m:sSub>
                  <m:e>
                    <m:sSub>
                      <m:e>
                        <m:sSub>
                          <m:e>
                            <m:r>
                              <m:t>η</m:t>
                            </m:r>
                          </m:e>
                          <m:sub>
                            <m:r>
                              <m:rPr>
                                <m:sty m:val="i"/>
                              </m:rPr>
                              <m:t>H</m:t>
                            </m:r>
                          </m:sub>
                        </m:sSub>
                      </m:e>
                      <m:sub>
                        <m:r>
                          <m:rPr>
                            <m:sty m:val="i"/>
                          </m:rPr>
                          <m:t>gn</m:t>
                        </m:r>
                      </m:sub>
                    </m:sSub>
                  </m:e>
                  <m:sub>
                    <m:r>
                      <m:t>7</m:t>
                    </m:r>
                  </m:sub>
                </m:sSub>
                <m:sSub>
                  <m:e>
                    <m:sSub>
                      <m:e>
                        <m:sSub>
                          <m:e>
                            <m:r>
                              <m:rPr>
                                <m:sty m:val="i"/>
                              </m:rPr>
                              <m:t>Q</m:t>
                            </m:r>
                          </m:e>
                          <m:sub>
                            <m:r>
                              <m:rPr>
                                <m:sty m:val="i"/>
                              </m:rPr>
                              <m:t>gn</m:t>
                            </m:r>
                          </m:sub>
                        </m:sSub>
                      </m:e>
                      <m:sub>
                        <m:r>
                          <m:rPr>
                            <m:sty m:val="i"/>
                          </m:rPr>
                          <m:t>H</m:t>
                        </m:r>
                      </m:sub>
                    </m:sSub>
                  </m:e>
                  <m:sub>
                    <m:r>
                      <m:t>7</m:t>
                    </m:r>
                  </m:sub>
                </m:sSub>
                <m:r>
                  <m:t>−</m:t>
                </m:r>
                <m:sSub>
                  <m:e>
                    <m:sSub>
                      <m:e>
                        <m:sSub>
                          <m:e>
                            <m:r>
                              <m:rPr>
                                <m:sty m:val="i"/>
                              </m:rPr>
                              <m:t>Q</m:t>
                            </m:r>
                          </m:e>
                          <m:sub>
                            <m:r>
                              <m:rPr>
                                <m:sty m:val="i"/>
                              </m:rPr>
                              <m:t>ve</m:t>
                            </m:r>
                          </m:sub>
                        </m:sSub>
                      </m:e>
                      <m:sub>
                        <m:r>
                          <m:rPr>
                            <m:sty m:val="i"/>
                          </m:rPr>
                          <m:t>preHeat</m:t>
                        </m:r>
                      </m:sub>
                    </m:sSub>
                  </m:e>
                  <m:sub>
                    <m:r>
                      <m:t>7</m:t>
                    </m:r>
                  </m:sub>
                </m:sSub>
                <m:r>
                  <m:t>=</m:t>
                </m:r>
                <m:r>
                  <m:t>8267.081</m:t>
                </m:r>
                <m:r>
                  <m:t>−</m:t>
                </m:r>
                <m:r>
                  <m:t>0.866</m:t>
                </m:r>
                <m:r>
                  <m:t>·</m:t>
                </m:r>
                <m:r>
                  <m:t>3197.882</m:t>
                </m:r>
                <m:r>
                  <m:t>−</m:t>
                </m:r>
                <m:r>
                  <m:t>0</m:t>
                </m:r>
                <m:r>
                  <m:t>=</m:t>
                </m:r>
                <m:r>
                  <m:t>5496.254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13" w:name="CadEE_Target_813"/>
            <w:r>
              <w:fldChar w:fldCharType="begin"/>
            </w:r>
            <w:r>
              <w:instrText xml:space="preserve"> SEQ CadEE_Formula \* ARABIC </w:instrText>
            </w:r>
            <w:r>
              <w:fldChar w:fldCharType="separate"/>
            </w:r>
            <w:r>
              <w:t xml:space="preserve">368</w:t>
            </w:r>
            <w:r>
              <w:fldChar w:fldCharType="end"/>
            </w:r>
            <w:bookmarkEnd w:id="81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ht H 7</w:t>
      </w:r>
      <w:r>
        <w:t xml:space="preserve"> - сумарна теплопередача в період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7</w:t>
      </w:r>
      <w:r>
        <w:t xml:space="preserve"> - безрозмірний коефіцієнт використання теплових надходжень при опаленні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gn H 7</w:t>
      </w:r>
      <w:r>
        <w:t xml:space="preserve"> - сумарні теплові надходження в період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preHeat 7</w:t>
      </w:r>
      <w:r>
        <w:t xml:space="preserve"> - енергопотреба для попереднього підігрівання вентиляційного повітря за місяць,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nd</m:t>
                            </m:r>
                          </m:sub>
                        </m:sSub>
                      </m:e>
                      <m:sub>
                        <m:r>
                          <m:t>7</m:t>
                        </m:r>
                      </m:sub>
                    </m:sSub>
                  </m:e>
                  <m:sub>
                    <m:r>
                      <m:t>1</m:t>
                    </m:r>
                  </m:sub>
                </m:sSub>
                <m:r>
                  <m:t>=</m:t>
                </m:r>
                <m:sSub>
                  <m:e>
                    <m:sSub>
                      <m:e>
                        <m:sSub>
                          <m:e>
                            <m:sSub>
                              <m:e>
                                <m:sSub>
                                  <m:e>
                                    <m:r>
                                      <m:rPr>
                                        <m:sty m:val="i"/>
                                      </m:rPr>
                                      <m:t>Q</m:t>
                                    </m:r>
                                  </m:e>
                                  <m:sub>
                                    <m:r>
                                      <m:rPr>
                                        <m:sty m:val="i"/>
                                      </m:rPr>
                                      <m:t>H</m:t>
                                    </m:r>
                                  </m:sub>
                                </m:sSub>
                              </m:e>
                              <m:sub>
                                <m:r>
                                  <m:rPr>
                                    <m:sty m:val="i"/>
                                  </m:rPr>
                                  <m:t>nd</m:t>
                                </m:r>
                              </m:sub>
                            </m:sSub>
                          </m:e>
                          <m:sub>
                            <m:r>
                              <m:rPr>
                                <m:sty m:val="i"/>
                              </m:rPr>
                              <m:t>cont</m:t>
                            </m:r>
                          </m:sub>
                        </m:sSub>
                      </m:e>
                      <m:sub>
                        <m:r>
                          <m:t>7</m:t>
                        </m:r>
                      </m:sub>
                    </m:sSub>
                  </m:e>
                  <m:sub>
                    <m:r>
                      <m:t>1</m:t>
                    </m:r>
                  </m:sub>
                </m:sSub>
                <m:r>
                  <m:t>=</m:t>
                </m:r>
                <m:r>
                  <m:t>5496.254</m:t>
                </m:r>
                <m:r>
                  <m:t>=</m:t>
                </m:r>
                <m:r>
                  <m:t>5496.254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14" w:name="CadEE_Target_814"/>
            <w:r>
              <w:fldChar w:fldCharType="begin"/>
            </w:r>
            <w:r>
              <w:instrText xml:space="preserve"> SEQ CadEE_Formula \* ARABIC </w:instrText>
            </w:r>
            <w:r>
              <w:fldChar w:fldCharType="separate"/>
            </w:r>
            <w:r>
              <w:t xml:space="preserve">369</w:t>
            </w:r>
            <w:r>
              <w:fldChar w:fldCharType="end"/>
            </w:r>
            <w:bookmarkEnd w:id="81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nd cont 7 1</w:t>
      </w:r>
      <w:r>
        <w:t xml:space="preserve"> - енергопотреба на опалення за постійного режиму для системи за місяць, див. п. </w:t>
      </w:r>
      <w:r>
        <w:fldChar w:fldCharType="begin"/>
      </w:r>
      <w:r>
        <w:instrText xml:space="preserve"> REF CadEE_Target_812 \n \h </w:instrText>
      </w:r>
      <w:r>
        <w:fldChar w:fldCharType="separate"/>
      </w:r>
      <w:r>
        <w:t xml:space="preserve">10.1.7.1.1</w:t>
      </w:r>
      <w:r>
        <w:fldChar w:fldCharType="end"/>
      </w:r>
      <w:r>
        <w:t xml:space="preserve">.</w:t>
      </w:r>
    </w:p>
    <w:p>
      <w:pPr>
        <w:pStyle w:val="CadEENormalText"/>
        <w:numPr>
          <w:ilvl w:val="3"/>
          <w:numId w:val="1"/>
        </w:numPr>
      </w:pPr>
      <w:bookmarkStart w:id="815" w:name="CadEE_Target_815"/>
      <w:r>
        <w:t xml:space="preserve">Загальну енергопортебу для опалення місяця липень, визначаємо згідно п. 6.4.1.4 ДСТУ 9190:2022,</w:t>
      </w:r>
      <w:bookmarkEnd w:id="81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nd</m:t>
                        </m:r>
                      </m:sub>
                    </m:sSub>
                  </m:e>
                  <m:sub>
                    <m:r>
                      <m:t>7</m:t>
                    </m:r>
                  </m:sub>
                </m:sSub>
                <m:r>
                  <m:t>=</m:t>
                </m:r>
                <m:f>
                  <m:num>
                    <m:sSub>
                      <m:e>
                        <m:sSub>
                          <m:e>
                            <m:sSub>
                              <m:e>
                                <m:r>
                                  <m:rPr>
                                    <m:sty m:val="i"/>
                                  </m:rPr>
                                  <m:t>V</m:t>
                                </m:r>
                              </m:e>
                              <m:sub>
                                <m:r>
                                  <m:rPr>
                                    <m:sty m:val="i"/>
                                  </m:rPr>
                                  <m:t>s</m:t>
                                </m:r>
                              </m:sub>
                            </m:sSub>
                          </m:e>
                          <m:sub>
                            <m:r>
                              <m:rPr>
                                <m:sty m:val="i"/>
                              </m:rPr>
                              <m:t>H</m:t>
                            </m:r>
                          </m:sub>
                        </m:sSub>
                      </m:e>
                      <m:sub>
                        <m:r>
                          <m:t>1</m:t>
                        </m:r>
                      </m:sub>
                    </m:sSub>
                    <m:sSub>
                      <m:e>
                        <m:sSub>
                          <m:e>
                            <m:sSub>
                              <m:e>
                                <m:sSub>
                                  <m:e>
                                    <m:r>
                                      <m:rPr>
                                        <m:sty m:val="i"/>
                                      </m:rPr>
                                      <m:t>Q</m:t>
                                    </m:r>
                                  </m:e>
                                  <m:sub>
                                    <m:r>
                                      <m:rPr>
                                        <m:sty m:val="i"/>
                                      </m:rPr>
                                      <m:t>H</m:t>
                                    </m:r>
                                  </m:sub>
                                </m:sSub>
                              </m:e>
                              <m:sub>
                                <m:r>
                                  <m:rPr>
                                    <m:sty m:val="i"/>
                                  </m:rPr>
                                  <m:t>nd</m:t>
                                </m:r>
                              </m:sub>
                            </m:sSub>
                          </m:e>
                          <m:sub>
                            <m:r>
                              <m:t>7</m:t>
                            </m:r>
                          </m:sub>
                        </m:sSub>
                      </m:e>
                      <m:sub>
                        <m:r>
                          <m:t>1</m:t>
                        </m:r>
                      </m:sub>
                    </m:sSub>
                  </m:num>
                  <m:den>
                    <m:r>
                      <m:rPr>
                        <m:sty m:val="i"/>
                      </m:rPr>
                      <m:t>V</m:t>
                    </m:r>
                  </m:den>
                </m:f>
                <m:r>
                  <m:t>=</m:t>
                </m:r>
                <m:f>
                  <m:num>
                    <m:r>
                      <m:t>30000</m:t>
                    </m:r>
                    <m:r>
                      <m:t>·</m:t>
                    </m:r>
                    <m:r>
                      <m:t>5496.254</m:t>
                    </m:r>
                  </m:num>
                  <m:den>
                    <m:r>
                      <m:t>30000</m:t>
                    </m:r>
                  </m:den>
                </m:f>
                <m:r>
                  <m:t>=</m:t>
                </m:r>
                <m:r>
                  <m:t>5496.254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16" w:name="CadEE_Target_816"/>
            <w:r>
              <w:fldChar w:fldCharType="begin"/>
            </w:r>
            <w:r>
              <w:instrText xml:space="preserve"> SEQ CadEE_Formula \* ARABIC </w:instrText>
            </w:r>
            <w:r>
              <w:fldChar w:fldCharType="separate"/>
            </w:r>
            <w:r>
              <w:t xml:space="preserve">370</w:t>
            </w:r>
            <w:r>
              <w:fldChar w:fldCharType="end"/>
            </w:r>
            <w:bookmarkEnd w:id="816"/>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H 1</w:t>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7 1</w:t>
      </w:r>
      <w:r>
        <w:t xml:space="preserve"> - енергопотреба на опалення для системи за місяць, див. п. </w:t>
      </w:r>
      <w:r>
        <w:fldChar w:fldCharType="begin"/>
      </w:r>
      <w:r>
        <w:instrText xml:space="preserve"> REF CadEE_Target_812 \n \h </w:instrText>
      </w:r>
      <w:r>
        <w:fldChar w:fldCharType="separate"/>
      </w:r>
      <w:r>
        <w:t xml:space="preserve">10.1.7.1.1</w:t>
      </w:r>
      <w:r>
        <w:fldChar w:fldCharType="end"/>
      </w:r>
      <w:r>
        <w:t xml:space="preserve">.</w:t>
      </w:r>
    </w:p>
    <w:p>
      <w:pPr>
        <w:pStyle w:val="CadEENormalText"/>
        <w:numPr>
          <w:ilvl w:val="2"/>
          <w:numId w:val="1"/>
        </w:numPr>
      </w:pPr>
      <w:bookmarkStart w:id="817" w:name="CadEE_Target_817"/>
      <w:r>
        <w:t xml:space="preserve">Енергопортреби для опалення місяця серпень, для кожної системи опалення згідно з п. 7.2.1 ДСТУ 9190:2022.</w:t>
      </w:r>
      <w:bookmarkEnd w:id="817"/>
    </w:p>
    <w:p>
      <w:pPr>
        <w:pStyle w:val="CadEENormalText"/>
        <w:numPr>
          <w:ilvl w:val="3"/>
          <w:numId w:val="1"/>
        </w:numPr>
      </w:pPr>
      <w:bookmarkStart w:id="818" w:name="CadEE_Target_818"/>
      <w:r>
        <w:t xml:space="preserve">Для системи опалення №1 (об'єм, який обслуговує система: 30000.00 м3):</w:t>
      </w:r>
      <w:bookmarkEnd w:id="818"/>
    </w:p>
    <w:p>
      <w:pPr>
        <w:pStyle w:val="CadEENormalText"/>
        <w:numPr>
          <w:ilvl w:val="4"/>
          <w:numId w:val="1"/>
        </w:numPr>
      </w:pPr>
      <w:bookmarkStart w:id="819" w:name="CadEE_Target_819"/>
      <w:r>
        <w:t xml:space="preserve">Оскільки режим роботи системи опалення - квазіпостійний (режим А) (п. </w:t>
      </w:r>
      <w:r>
        <w:fldChar w:fldCharType="begin"/>
      </w:r>
      <w:r>
        <w:instrText xml:space="preserve"> REF CadEE_Target_760 \n \h </w:instrText>
      </w:r>
      <w:r>
        <w:fldChar w:fldCharType="separate"/>
      </w:r>
      <w:r>
        <w:t xml:space="preserve">9.2.1.3</w:t>
      </w:r>
      <w:r>
        <w:fldChar w:fldCharType="end"/>
      </w:r>
      <w:r>
        <w:t xml:space="preserve">), то для системи опалення енергопотребу визначаємо згідно з п. 7.2.1.1 ДСТУ 9190:2022:</w:t>
      </w:r>
      <w:bookmarkEnd w:id="81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nd</m:t>
                                </m:r>
                              </m:sub>
                            </m:sSub>
                          </m:e>
                          <m:sub>
                            <m:r>
                              <m:rPr>
                                <m:sty m:val="i"/>
                              </m:rPr>
                              <m:t>cont</m:t>
                            </m:r>
                          </m:sub>
                        </m:sSub>
                      </m:e>
                      <m:sub>
                        <m:r>
                          <m:t>8</m:t>
                        </m:r>
                      </m:sub>
                    </m:sSub>
                  </m:e>
                  <m:sub>
                    <m:r>
                      <m:t>1</m:t>
                    </m:r>
                  </m:sub>
                </m:sSub>
                <m:r>
                  <m:t>=</m:t>
                </m:r>
                <m:sSub>
                  <m:e>
                    <m:sSub>
                      <m:e>
                        <m:sSub>
                          <m:e>
                            <m:r>
                              <m:rPr>
                                <m:sty m:val="i"/>
                              </m:rPr>
                              <m:t>Q</m:t>
                            </m:r>
                          </m:e>
                          <m:sub>
                            <m:r>
                              <m:rPr>
                                <m:sty m:val="i"/>
                              </m:rPr>
                              <m:t>ht</m:t>
                            </m:r>
                          </m:sub>
                        </m:sSub>
                      </m:e>
                      <m:sub>
                        <m:r>
                          <m:rPr>
                            <m:sty m:val="i"/>
                          </m:rPr>
                          <m:t>H</m:t>
                        </m:r>
                      </m:sub>
                    </m:sSub>
                  </m:e>
                  <m:sub>
                    <m:r>
                      <m:t>8</m:t>
                    </m:r>
                  </m:sub>
                </m:sSub>
                <m:r>
                  <m:t>−</m:t>
                </m:r>
                <m:sSub>
                  <m:e>
                    <m:sSub>
                      <m:e>
                        <m:sSub>
                          <m:e>
                            <m:r>
                              <m:t>η</m:t>
                            </m:r>
                          </m:e>
                          <m:sub>
                            <m:r>
                              <m:rPr>
                                <m:sty m:val="i"/>
                              </m:rPr>
                              <m:t>H</m:t>
                            </m:r>
                          </m:sub>
                        </m:sSub>
                      </m:e>
                      <m:sub>
                        <m:r>
                          <m:rPr>
                            <m:sty m:val="i"/>
                          </m:rPr>
                          <m:t>gn</m:t>
                        </m:r>
                      </m:sub>
                    </m:sSub>
                  </m:e>
                  <m:sub>
                    <m:r>
                      <m:t>8</m:t>
                    </m:r>
                  </m:sub>
                </m:sSub>
                <m:sSub>
                  <m:e>
                    <m:sSub>
                      <m:e>
                        <m:sSub>
                          <m:e>
                            <m:r>
                              <m:rPr>
                                <m:sty m:val="i"/>
                              </m:rPr>
                              <m:t>Q</m:t>
                            </m:r>
                          </m:e>
                          <m:sub>
                            <m:r>
                              <m:rPr>
                                <m:sty m:val="i"/>
                              </m:rPr>
                              <m:t>gn</m:t>
                            </m:r>
                          </m:sub>
                        </m:sSub>
                      </m:e>
                      <m:sub>
                        <m:r>
                          <m:rPr>
                            <m:sty m:val="i"/>
                          </m:rPr>
                          <m:t>H</m:t>
                        </m:r>
                      </m:sub>
                    </m:sSub>
                  </m:e>
                  <m:sub>
                    <m:r>
                      <m:t>8</m:t>
                    </m:r>
                  </m:sub>
                </m:sSub>
                <m:r>
                  <m:t>−</m:t>
                </m:r>
                <m:sSub>
                  <m:e>
                    <m:sSub>
                      <m:e>
                        <m:sSub>
                          <m:e>
                            <m:r>
                              <m:rPr>
                                <m:sty m:val="i"/>
                              </m:rPr>
                              <m:t>Q</m:t>
                            </m:r>
                          </m:e>
                          <m:sub>
                            <m:r>
                              <m:rPr>
                                <m:sty m:val="i"/>
                              </m:rPr>
                              <m:t>ve</m:t>
                            </m:r>
                          </m:sub>
                        </m:sSub>
                      </m:e>
                      <m:sub>
                        <m:r>
                          <m:rPr>
                            <m:sty m:val="i"/>
                          </m:rPr>
                          <m:t>preHeat</m:t>
                        </m:r>
                      </m:sub>
                    </m:sSub>
                  </m:e>
                  <m:sub>
                    <m:r>
                      <m:t>8</m:t>
                    </m:r>
                  </m:sub>
                </m:sSub>
                <m:r>
                  <m:t>=</m:t>
                </m:r>
                <m:r>
                  <m:t>10064.273</m:t>
                </m:r>
                <m:r>
                  <m:t>−</m:t>
                </m:r>
                <m:r>
                  <m:t>0.898</m:t>
                </m:r>
                <m:r>
                  <m:t>·</m:t>
                </m:r>
                <m:r>
                  <m:t>3172.575</m:t>
                </m:r>
                <m:r>
                  <m:t>−</m:t>
                </m:r>
                <m:r>
                  <m:t>0</m:t>
                </m:r>
                <m:r>
                  <m:t>=</m:t>
                </m:r>
                <m:r>
                  <m:t>7214.968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20" w:name="CadEE_Target_820"/>
            <w:r>
              <w:fldChar w:fldCharType="begin"/>
            </w:r>
            <w:r>
              <w:instrText xml:space="preserve"> SEQ CadEE_Formula \* ARABIC </w:instrText>
            </w:r>
            <w:r>
              <w:fldChar w:fldCharType="separate"/>
            </w:r>
            <w:r>
              <w:t xml:space="preserve">371</w:t>
            </w:r>
            <w:r>
              <w:fldChar w:fldCharType="end"/>
            </w:r>
            <w:bookmarkEnd w:id="82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ht H 8</w:t>
      </w:r>
      <w:r>
        <w:t xml:space="preserve"> - сумарна теплопередача в період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8</w:t>
      </w:r>
      <w:r>
        <w:t xml:space="preserve"> - безрозмірний коефіцієнт використання теплових надходжень при опаленні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gn H 8</w:t>
      </w:r>
      <w:r>
        <w:t xml:space="preserve"> - сумарні теплові надходження в період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preHeat 8</w:t>
      </w:r>
      <w:r>
        <w:t xml:space="preserve"> - енергопотреба для попереднього підігрівання вентиляційного повітря за місяць,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nd</m:t>
                            </m:r>
                          </m:sub>
                        </m:sSub>
                      </m:e>
                      <m:sub>
                        <m:r>
                          <m:t>8</m:t>
                        </m:r>
                      </m:sub>
                    </m:sSub>
                  </m:e>
                  <m:sub>
                    <m:r>
                      <m:t>1</m:t>
                    </m:r>
                  </m:sub>
                </m:sSub>
                <m:r>
                  <m:t>=</m:t>
                </m:r>
                <m:sSub>
                  <m:e>
                    <m:sSub>
                      <m:e>
                        <m:sSub>
                          <m:e>
                            <m:sSub>
                              <m:e>
                                <m:sSub>
                                  <m:e>
                                    <m:r>
                                      <m:rPr>
                                        <m:sty m:val="i"/>
                                      </m:rPr>
                                      <m:t>Q</m:t>
                                    </m:r>
                                  </m:e>
                                  <m:sub>
                                    <m:r>
                                      <m:rPr>
                                        <m:sty m:val="i"/>
                                      </m:rPr>
                                      <m:t>H</m:t>
                                    </m:r>
                                  </m:sub>
                                </m:sSub>
                              </m:e>
                              <m:sub>
                                <m:r>
                                  <m:rPr>
                                    <m:sty m:val="i"/>
                                  </m:rPr>
                                  <m:t>nd</m:t>
                                </m:r>
                              </m:sub>
                            </m:sSub>
                          </m:e>
                          <m:sub>
                            <m:r>
                              <m:rPr>
                                <m:sty m:val="i"/>
                              </m:rPr>
                              <m:t>cont</m:t>
                            </m:r>
                          </m:sub>
                        </m:sSub>
                      </m:e>
                      <m:sub>
                        <m:r>
                          <m:t>8</m:t>
                        </m:r>
                      </m:sub>
                    </m:sSub>
                  </m:e>
                  <m:sub>
                    <m:r>
                      <m:t>1</m:t>
                    </m:r>
                  </m:sub>
                </m:sSub>
                <m:r>
                  <m:t>=</m:t>
                </m:r>
                <m:r>
                  <m:t>7214.968</m:t>
                </m:r>
                <m:r>
                  <m:t>=</m:t>
                </m:r>
                <m:r>
                  <m:t>7214.968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21" w:name="CadEE_Target_821"/>
            <w:r>
              <w:fldChar w:fldCharType="begin"/>
            </w:r>
            <w:r>
              <w:instrText xml:space="preserve"> SEQ CadEE_Formula \* ARABIC </w:instrText>
            </w:r>
            <w:r>
              <w:fldChar w:fldCharType="separate"/>
            </w:r>
            <w:r>
              <w:t xml:space="preserve">372</w:t>
            </w:r>
            <w:r>
              <w:fldChar w:fldCharType="end"/>
            </w:r>
            <w:bookmarkEnd w:id="82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nd cont 8 1</w:t>
      </w:r>
      <w:r>
        <w:t xml:space="preserve"> - енергопотреба на опалення за постійного режиму для системи за місяць, див. п. </w:t>
      </w:r>
      <w:r>
        <w:fldChar w:fldCharType="begin"/>
      </w:r>
      <w:r>
        <w:instrText xml:space="preserve"> REF CadEE_Target_819 \n \h </w:instrText>
      </w:r>
      <w:r>
        <w:fldChar w:fldCharType="separate"/>
      </w:r>
      <w:r>
        <w:t xml:space="preserve">10.1.8.1.1</w:t>
      </w:r>
      <w:r>
        <w:fldChar w:fldCharType="end"/>
      </w:r>
      <w:r>
        <w:t xml:space="preserve">.</w:t>
      </w:r>
    </w:p>
    <w:p>
      <w:pPr>
        <w:pStyle w:val="CadEENormalText"/>
        <w:numPr>
          <w:ilvl w:val="3"/>
          <w:numId w:val="1"/>
        </w:numPr>
      </w:pPr>
      <w:bookmarkStart w:id="822" w:name="CadEE_Target_822"/>
      <w:r>
        <w:t xml:space="preserve">Загальну енергопортебу для опалення місяця серпень, визначаємо згідно п. 6.4.1.4 ДСТУ 9190:2022,</w:t>
      </w:r>
      <w:bookmarkEnd w:id="82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nd</m:t>
                        </m:r>
                      </m:sub>
                    </m:sSub>
                  </m:e>
                  <m:sub>
                    <m:r>
                      <m:t>8</m:t>
                    </m:r>
                  </m:sub>
                </m:sSub>
                <m:r>
                  <m:t>=</m:t>
                </m:r>
                <m:f>
                  <m:num>
                    <m:sSub>
                      <m:e>
                        <m:sSub>
                          <m:e>
                            <m:sSub>
                              <m:e>
                                <m:r>
                                  <m:rPr>
                                    <m:sty m:val="i"/>
                                  </m:rPr>
                                  <m:t>V</m:t>
                                </m:r>
                              </m:e>
                              <m:sub>
                                <m:r>
                                  <m:rPr>
                                    <m:sty m:val="i"/>
                                  </m:rPr>
                                  <m:t>s</m:t>
                                </m:r>
                              </m:sub>
                            </m:sSub>
                          </m:e>
                          <m:sub>
                            <m:r>
                              <m:rPr>
                                <m:sty m:val="i"/>
                              </m:rPr>
                              <m:t>H</m:t>
                            </m:r>
                          </m:sub>
                        </m:sSub>
                      </m:e>
                      <m:sub>
                        <m:r>
                          <m:t>1</m:t>
                        </m:r>
                      </m:sub>
                    </m:sSub>
                    <m:sSub>
                      <m:e>
                        <m:sSub>
                          <m:e>
                            <m:sSub>
                              <m:e>
                                <m:sSub>
                                  <m:e>
                                    <m:r>
                                      <m:rPr>
                                        <m:sty m:val="i"/>
                                      </m:rPr>
                                      <m:t>Q</m:t>
                                    </m:r>
                                  </m:e>
                                  <m:sub>
                                    <m:r>
                                      <m:rPr>
                                        <m:sty m:val="i"/>
                                      </m:rPr>
                                      <m:t>H</m:t>
                                    </m:r>
                                  </m:sub>
                                </m:sSub>
                              </m:e>
                              <m:sub>
                                <m:r>
                                  <m:rPr>
                                    <m:sty m:val="i"/>
                                  </m:rPr>
                                  <m:t>nd</m:t>
                                </m:r>
                              </m:sub>
                            </m:sSub>
                          </m:e>
                          <m:sub>
                            <m:r>
                              <m:t>8</m:t>
                            </m:r>
                          </m:sub>
                        </m:sSub>
                      </m:e>
                      <m:sub>
                        <m:r>
                          <m:t>1</m:t>
                        </m:r>
                      </m:sub>
                    </m:sSub>
                  </m:num>
                  <m:den>
                    <m:r>
                      <m:rPr>
                        <m:sty m:val="i"/>
                      </m:rPr>
                      <m:t>V</m:t>
                    </m:r>
                  </m:den>
                </m:f>
                <m:r>
                  <m:t>=</m:t>
                </m:r>
                <m:f>
                  <m:num>
                    <m:r>
                      <m:t>30000</m:t>
                    </m:r>
                    <m:r>
                      <m:t>·</m:t>
                    </m:r>
                    <m:r>
                      <m:t>7214.968</m:t>
                    </m:r>
                  </m:num>
                  <m:den>
                    <m:r>
                      <m:t>30000</m:t>
                    </m:r>
                  </m:den>
                </m:f>
                <m:r>
                  <m:t>=</m:t>
                </m:r>
                <m:r>
                  <m:t>7214.968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23" w:name="CadEE_Target_823"/>
            <w:r>
              <w:fldChar w:fldCharType="begin"/>
            </w:r>
            <w:r>
              <w:instrText xml:space="preserve"> SEQ CadEE_Formula \* ARABIC </w:instrText>
            </w:r>
            <w:r>
              <w:fldChar w:fldCharType="separate"/>
            </w:r>
            <w:r>
              <w:t xml:space="preserve">373</w:t>
            </w:r>
            <w:r>
              <w:fldChar w:fldCharType="end"/>
            </w:r>
            <w:bookmarkEnd w:id="823"/>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H 1</w:t>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8 1</w:t>
      </w:r>
      <w:r>
        <w:t xml:space="preserve"> - енергопотреба на опалення для системи за місяць, див. п. </w:t>
      </w:r>
      <w:r>
        <w:fldChar w:fldCharType="begin"/>
      </w:r>
      <w:r>
        <w:instrText xml:space="preserve"> REF CadEE_Target_819 \n \h </w:instrText>
      </w:r>
      <w:r>
        <w:fldChar w:fldCharType="separate"/>
      </w:r>
      <w:r>
        <w:t xml:space="preserve">10.1.8.1.1</w:t>
      </w:r>
      <w:r>
        <w:fldChar w:fldCharType="end"/>
      </w:r>
      <w:r>
        <w:t xml:space="preserve">.</w:t>
      </w:r>
    </w:p>
    <w:p>
      <w:pPr>
        <w:pStyle w:val="CadEENormalText"/>
        <w:numPr>
          <w:ilvl w:val="2"/>
          <w:numId w:val="1"/>
        </w:numPr>
      </w:pPr>
      <w:bookmarkStart w:id="824" w:name="CadEE_Target_824"/>
      <w:r>
        <w:t xml:space="preserve">Енергопортреби для опалення місяця вересень, для кожної системи опалення згідно з п. 7.2.1 ДСТУ 9190:2022.</w:t>
      </w:r>
      <w:bookmarkEnd w:id="824"/>
    </w:p>
    <w:p>
      <w:pPr>
        <w:pStyle w:val="CadEENormalText"/>
        <w:numPr>
          <w:ilvl w:val="3"/>
          <w:numId w:val="1"/>
        </w:numPr>
      </w:pPr>
      <w:bookmarkStart w:id="825" w:name="CadEE_Target_825"/>
      <w:r>
        <w:t xml:space="preserve">Для системи опалення №1 (об'єм, який обслуговує система: 30000.00 м3):</w:t>
      </w:r>
      <w:bookmarkEnd w:id="825"/>
    </w:p>
    <w:p>
      <w:pPr>
        <w:pStyle w:val="CadEENormalText"/>
        <w:numPr>
          <w:ilvl w:val="4"/>
          <w:numId w:val="1"/>
        </w:numPr>
      </w:pPr>
      <w:bookmarkStart w:id="826" w:name="CadEE_Target_826"/>
      <w:r>
        <w:t xml:space="preserve">Оскільки режим роботи системи опалення - квазіпостійний (режим А) (п. </w:t>
      </w:r>
      <w:r>
        <w:fldChar w:fldCharType="begin"/>
      </w:r>
      <w:r>
        <w:instrText xml:space="preserve"> REF CadEE_Target_760 \n \h </w:instrText>
      </w:r>
      <w:r>
        <w:fldChar w:fldCharType="separate"/>
      </w:r>
      <w:r>
        <w:t xml:space="preserve">9.2.1.3</w:t>
      </w:r>
      <w:r>
        <w:fldChar w:fldCharType="end"/>
      </w:r>
      <w:r>
        <w:t xml:space="preserve">), то для системи опалення енергопотребу визначаємо згідно з п. 7.2.1.1 ДСТУ 9190:2022:</w:t>
      </w:r>
      <w:bookmarkEnd w:id="82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nd</m:t>
                                </m:r>
                              </m:sub>
                            </m:sSub>
                          </m:e>
                          <m:sub>
                            <m:r>
                              <m:rPr>
                                <m:sty m:val="i"/>
                              </m:rPr>
                              <m:t>cont</m:t>
                            </m:r>
                          </m:sub>
                        </m:sSub>
                      </m:e>
                      <m:sub>
                        <m:r>
                          <m:t>9</m:t>
                        </m:r>
                      </m:sub>
                    </m:sSub>
                  </m:e>
                  <m:sub>
                    <m:r>
                      <m:t>1</m:t>
                    </m:r>
                  </m:sub>
                </m:sSub>
                <m:r>
                  <m:t>=</m:t>
                </m:r>
                <m:sSub>
                  <m:e>
                    <m:sSub>
                      <m:e>
                        <m:sSub>
                          <m:e>
                            <m:r>
                              <m:rPr>
                                <m:sty m:val="i"/>
                              </m:rPr>
                              <m:t>Q</m:t>
                            </m:r>
                          </m:e>
                          <m:sub>
                            <m:r>
                              <m:rPr>
                                <m:sty m:val="i"/>
                              </m:rPr>
                              <m:t>ht</m:t>
                            </m:r>
                          </m:sub>
                        </m:sSub>
                      </m:e>
                      <m:sub>
                        <m:r>
                          <m:rPr>
                            <m:sty m:val="i"/>
                          </m:rPr>
                          <m:t>H</m:t>
                        </m:r>
                      </m:sub>
                    </m:sSub>
                  </m:e>
                  <m:sub>
                    <m:r>
                      <m:t>9</m:t>
                    </m:r>
                  </m:sub>
                </m:sSub>
                <m:r>
                  <m:t>−</m:t>
                </m:r>
                <m:sSub>
                  <m:e>
                    <m:sSub>
                      <m:e>
                        <m:sSub>
                          <m:e>
                            <m:r>
                              <m:t>η</m:t>
                            </m:r>
                          </m:e>
                          <m:sub>
                            <m:r>
                              <m:rPr>
                                <m:sty m:val="i"/>
                              </m:rPr>
                              <m:t>H</m:t>
                            </m:r>
                          </m:sub>
                        </m:sSub>
                      </m:e>
                      <m:sub>
                        <m:r>
                          <m:rPr>
                            <m:sty m:val="i"/>
                          </m:rPr>
                          <m:t>gn</m:t>
                        </m:r>
                      </m:sub>
                    </m:sSub>
                  </m:e>
                  <m:sub>
                    <m:r>
                      <m:t>9</m:t>
                    </m:r>
                  </m:sub>
                </m:sSub>
                <m:sSub>
                  <m:e>
                    <m:sSub>
                      <m:e>
                        <m:sSub>
                          <m:e>
                            <m:r>
                              <m:rPr>
                                <m:sty m:val="i"/>
                              </m:rPr>
                              <m:t>Q</m:t>
                            </m:r>
                          </m:e>
                          <m:sub>
                            <m:r>
                              <m:rPr>
                                <m:sty m:val="i"/>
                              </m:rPr>
                              <m:t>gn</m:t>
                            </m:r>
                          </m:sub>
                        </m:sSub>
                      </m:e>
                      <m:sub>
                        <m:r>
                          <m:rPr>
                            <m:sty m:val="i"/>
                          </m:rPr>
                          <m:t>H</m:t>
                        </m:r>
                      </m:sub>
                    </m:sSub>
                  </m:e>
                  <m:sub>
                    <m:r>
                      <m:t>9</m:t>
                    </m:r>
                  </m:sub>
                </m:sSub>
                <m:r>
                  <m:t>−</m:t>
                </m:r>
                <m:sSub>
                  <m:e>
                    <m:sSub>
                      <m:e>
                        <m:sSub>
                          <m:e>
                            <m:r>
                              <m:rPr>
                                <m:sty m:val="i"/>
                              </m:rPr>
                              <m:t>Q</m:t>
                            </m:r>
                          </m:e>
                          <m:sub>
                            <m:r>
                              <m:rPr>
                                <m:sty m:val="i"/>
                              </m:rPr>
                              <m:t>ve</m:t>
                            </m:r>
                          </m:sub>
                        </m:sSub>
                      </m:e>
                      <m:sub>
                        <m:r>
                          <m:rPr>
                            <m:sty m:val="i"/>
                          </m:rPr>
                          <m:t>preHeat</m:t>
                        </m:r>
                      </m:sub>
                    </m:sSub>
                  </m:e>
                  <m:sub>
                    <m:r>
                      <m:t>9</m:t>
                    </m:r>
                  </m:sub>
                </m:sSub>
                <m:r>
                  <m:t>=</m:t>
                </m:r>
                <m:r>
                  <m:t>24349.048</m:t>
                </m:r>
                <m:r>
                  <m:t>−</m:t>
                </m:r>
                <m:r>
                  <m:t>0.975</m:t>
                </m:r>
                <m:r>
                  <m:t>·</m:t>
                </m:r>
                <m:r>
                  <m:t>2987.168</m:t>
                </m:r>
                <m:r>
                  <m:t>−</m:t>
                </m:r>
                <m:r>
                  <m:t>0</m:t>
                </m:r>
                <m:r>
                  <m:t>=</m:t>
                </m:r>
                <m:r>
                  <m:t>21437.742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27" w:name="CadEE_Target_827"/>
            <w:r>
              <w:fldChar w:fldCharType="begin"/>
            </w:r>
            <w:r>
              <w:instrText xml:space="preserve"> SEQ CadEE_Formula \* ARABIC </w:instrText>
            </w:r>
            <w:r>
              <w:fldChar w:fldCharType="separate"/>
            </w:r>
            <w:r>
              <w:t xml:space="preserve">374</w:t>
            </w:r>
            <w:r>
              <w:fldChar w:fldCharType="end"/>
            </w:r>
            <w:bookmarkEnd w:id="82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ht H 9</w:t>
      </w:r>
      <w:r>
        <w:t xml:space="preserve"> - сумарна теплопередача в період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9</w:t>
      </w:r>
      <w:r>
        <w:t xml:space="preserve"> - безрозмірний коефіцієнт використання теплових надходжень при опаленні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gn H 9</w:t>
      </w:r>
      <w:r>
        <w:t xml:space="preserve"> - сумарні теплові надходження в період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preHeat 9</w:t>
      </w:r>
      <w:r>
        <w:t xml:space="preserve"> - енергопотреба для попереднього підігрівання вентиляційного повітря за місяць,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nd</m:t>
                            </m:r>
                          </m:sub>
                        </m:sSub>
                      </m:e>
                      <m:sub>
                        <m:r>
                          <m:t>9</m:t>
                        </m:r>
                      </m:sub>
                    </m:sSub>
                  </m:e>
                  <m:sub>
                    <m:r>
                      <m:t>1</m:t>
                    </m:r>
                  </m:sub>
                </m:sSub>
                <m:r>
                  <m:t>=</m:t>
                </m:r>
                <m:sSub>
                  <m:e>
                    <m:sSub>
                      <m:e>
                        <m:sSub>
                          <m:e>
                            <m:sSub>
                              <m:e>
                                <m:sSub>
                                  <m:e>
                                    <m:r>
                                      <m:rPr>
                                        <m:sty m:val="i"/>
                                      </m:rPr>
                                      <m:t>Q</m:t>
                                    </m:r>
                                  </m:e>
                                  <m:sub>
                                    <m:r>
                                      <m:rPr>
                                        <m:sty m:val="i"/>
                                      </m:rPr>
                                      <m:t>H</m:t>
                                    </m:r>
                                  </m:sub>
                                </m:sSub>
                              </m:e>
                              <m:sub>
                                <m:r>
                                  <m:rPr>
                                    <m:sty m:val="i"/>
                                  </m:rPr>
                                  <m:t>nd</m:t>
                                </m:r>
                              </m:sub>
                            </m:sSub>
                          </m:e>
                          <m:sub>
                            <m:r>
                              <m:rPr>
                                <m:sty m:val="i"/>
                              </m:rPr>
                              <m:t>cont</m:t>
                            </m:r>
                          </m:sub>
                        </m:sSub>
                      </m:e>
                      <m:sub>
                        <m:r>
                          <m:t>9</m:t>
                        </m:r>
                      </m:sub>
                    </m:sSub>
                  </m:e>
                  <m:sub>
                    <m:r>
                      <m:t>1</m:t>
                    </m:r>
                  </m:sub>
                </m:sSub>
                <m:r>
                  <m:t>=</m:t>
                </m:r>
                <m:r>
                  <m:t>21437.742</m:t>
                </m:r>
                <m:r>
                  <m:t>=</m:t>
                </m:r>
                <m:r>
                  <m:t>21437.742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28" w:name="CadEE_Target_828"/>
            <w:r>
              <w:fldChar w:fldCharType="begin"/>
            </w:r>
            <w:r>
              <w:instrText xml:space="preserve"> SEQ CadEE_Formula \* ARABIC </w:instrText>
            </w:r>
            <w:r>
              <w:fldChar w:fldCharType="separate"/>
            </w:r>
            <w:r>
              <w:t xml:space="preserve">375</w:t>
            </w:r>
            <w:r>
              <w:fldChar w:fldCharType="end"/>
            </w:r>
            <w:bookmarkEnd w:id="82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nd cont 9 1</w:t>
      </w:r>
      <w:r>
        <w:t xml:space="preserve"> - енергопотреба на опалення за постійного режиму для системи за місяць, див. п. </w:t>
      </w:r>
      <w:r>
        <w:fldChar w:fldCharType="begin"/>
      </w:r>
      <w:r>
        <w:instrText xml:space="preserve"> REF CadEE_Target_826 \n \h </w:instrText>
      </w:r>
      <w:r>
        <w:fldChar w:fldCharType="separate"/>
      </w:r>
      <w:r>
        <w:t xml:space="preserve">10.1.9.1.1</w:t>
      </w:r>
      <w:r>
        <w:fldChar w:fldCharType="end"/>
      </w:r>
      <w:r>
        <w:t xml:space="preserve">.</w:t>
      </w:r>
    </w:p>
    <w:p>
      <w:pPr>
        <w:pStyle w:val="CadEENormalText"/>
        <w:numPr>
          <w:ilvl w:val="3"/>
          <w:numId w:val="1"/>
        </w:numPr>
      </w:pPr>
      <w:bookmarkStart w:id="829" w:name="CadEE_Target_829"/>
      <w:r>
        <w:t xml:space="preserve">Загальну енергопортебу для опалення місяця вересень, визначаємо згідно п. 6.4.1.4 ДСТУ 9190:2022,</w:t>
      </w:r>
      <w:bookmarkEnd w:id="82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nd</m:t>
                        </m:r>
                      </m:sub>
                    </m:sSub>
                  </m:e>
                  <m:sub>
                    <m:r>
                      <m:t>9</m:t>
                    </m:r>
                  </m:sub>
                </m:sSub>
                <m:r>
                  <m:t>=</m:t>
                </m:r>
                <m:f>
                  <m:num>
                    <m:sSub>
                      <m:e>
                        <m:sSub>
                          <m:e>
                            <m:sSub>
                              <m:e>
                                <m:r>
                                  <m:rPr>
                                    <m:sty m:val="i"/>
                                  </m:rPr>
                                  <m:t>V</m:t>
                                </m:r>
                              </m:e>
                              <m:sub>
                                <m:r>
                                  <m:rPr>
                                    <m:sty m:val="i"/>
                                  </m:rPr>
                                  <m:t>s</m:t>
                                </m:r>
                              </m:sub>
                            </m:sSub>
                          </m:e>
                          <m:sub>
                            <m:r>
                              <m:rPr>
                                <m:sty m:val="i"/>
                              </m:rPr>
                              <m:t>H</m:t>
                            </m:r>
                          </m:sub>
                        </m:sSub>
                      </m:e>
                      <m:sub>
                        <m:r>
                          <m:t>1</m:t>
                        </m:r>
                      </m:sub>
                    </m:sSub>
                    <m:sSub>
                      <m:e>
                        <m:sSub>
                          <m:e>
                            <m:sSub>
                              <m:e>
                                <m:sSub>
                                  <m:e>
                                    <m:r>
                                      <m:rPr>
                                        <m:sty m:val="i"/>
                                      </m:rPr>
                                      <m:t>Q</m:t>
                                    </m:r>
                                  </m:e>
                                  <m:sub>
                                    <m:r>
                                      <m:rPr>
                                        <m:sty m:val="i"/>
                                      </m:rPr>
                                      <m:t>H</m:t>
                                    </m:r>
                                  </m:sub>
                                </m:sSub>
                              </m:e>
                              <m:sub>
                                <m:r>
                                  <m:rPr>
                                    <m:sty m:val="i"/>
                                  </m:rPr>
                                  <m:t>nd</m:t>
                                </m:r>
                              </m:sub>
                            </m:sSub>
                          </m:e>
                          <m:sub>
                            <m:r>
                              <m:t>9</m:t>
                            </m:r>
                          </m:sub>
                        </m:sSub>
                      </m:e>
                      <m:sub>
                        <m:r>
                          <m:t>1</m:t>
                        </m:r>
                      </m:sub>
                    </m:sSub>
                  </m:num>
                  <m:den>
                    <m:r>
                      <m:rPr>
                        <m:sty m:val="i"/>
                      </m:rPr>
                      <m:t>V</m:t>
                    </m:r>
                  </m:den>
                </m:f>
                <m:r>
                  <m:t>=</m:t>
                </m:r>
                <m:f>
                  <m:num>
                    <m:r>
                      <m:t>30000</m:t>
                    </m:r>
                    <m:r>
                      <m:t>·</m:t>
                    </m:r>
                    <m:r>
                      <m:t>21437.742</m:t>
                    </m:r>
                  </m:num>
                  <m:den>
                    <m:r>
                      <m:t>30000</m:t>
                    </m:r>
                  </m:den>
                </m:f>
                <m:r>
                  <m:t>=</m:t>
                </m:r>
                <m:r>
                  <m:t>21437.742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30" w:name="CadEE_Target_830"/>
            <w:r>
              <w:fldChar w:fldCharType="begin"/>
            </w:r>
            <w:r>
              <w:instrText xml:space="preserve"> SEQ CadEE_Formula \* ARABIC </w:instrText>
            </w:r>
            <w:r>
              <w:fldChar w:fldCharType="separate"/>
            </w:r>
            <w:r>
              <w:t xml:space="preserve">376</w:t>
            </w:r>
            <w:r>
              <w:fldChar w:fldCharType="end"/>
            </w:r>
            <w:bookmarkEnd w:id="830"/>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H 1</w:t>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9 1</w:t>
      </w:r>
      <w:r>
        <w:t xml:space="preserve"> - енергопотреба на опалення для системи за місяць, див. п. </w:t>
      </w:r>
      <w:r>
        <w:fldChar w:fldCharType="begin"/>
      </w:r>
      <w:r>
        <w:instrText xml:space="preserve"> REF CadEE_Target_826 \n \h </w:instrText>
      </w:r>
      <w:r>
        <w:fldChar w:fldCharType="separate"/>
      </w:r>
      <w:r>
        <w:t xml:space="preserve">10.1.9.1.1</w:t>
      </w:r>
      <w:r>
        <w:fldChar w:fldCharType="end"/>
      </w:r>
      <w:r>
        <w:t xml:space="preserve">.</w:t>
      </w:r>
    </w:p>
    <w:p>
      <w:pPr>
        <w:pStyle w:val="CadEENormalText"/>
        <w:numPr>
          <w:ilvl w:val="2"/>
          <w:numId w:val="1"/>
        </w:numPr>
      </w:pPr>
      <w:bookmarkStart w:id="831" w:name="CadEE_Target_831"/>
      <w:r>
        <w:t xml:space="preserve">Енергопортреби для опалення місяця жовтень, для кожної системи опалення згідно з п. 7.2.1 ДСТУ 9190:2022.</w:t>
      </w:r>
      <w:bookmarkEnd w:id="831"/>
    </w:p>
    <w:p>
      <w:pPr>
        <w:pStyle w:val="CadEENormalText"/>
        <w:numPr>
          <w:ilvl w:val="3"/>
          <w:numId w:val="1"/>
        </w:numPr>
      </w:pPr>
      <w:bookmarkStart w:id="832" w:name="CadEE_Target_832"/>
      <w:r>
        <w:t xml:space="preserve">Для системи опалення №1 (об'єм, який обслуговує система: 30000.00 м3):</w:t>
      </w:r>
      <w:bookmarkEnd w:id="832"/>
    </w:p>
    <w:p>
      <w:pPr>
        <w:pStyle w:val="CadEENormalText"/>
        <w:numPr>
          <w:ilvl w:val="4"/>
          <w:numId w:val="1"/>
        </w:numPr>
      </w:pPr>
      <w:bookmarkStart w:id="833" w:name="CadEE_Target_833"/>
      <w:r>
        <w:t xml:space="preserve">Оскільки режим роботи системи опалення - квазіпостійний (режим А) (п. </w:t>
      </w:r>
      <w:r>
        <w:fldChar w:fldCharType="begin"/>
      </w:r>
      <w:r>
        <w:instrText xml:space="preserve"> REF CadEE_Target_760 \n \h </w:instrText>
      </w:r>
      <w:r>
        <w:fldChar w:fldCharType="separate"/>
      </w:r>
      <w:r>
        <w:t xml:space="preserve">9.2.1.3</w:t>
      </w:r>
      <w:r>
        <w:fldChar w:fldCharType="end"/>
      </w:r>
      <w:r>
        <w:t xml:space="preserve">), то для системи опалення енергопотребу визначаємо згідно з п. 7.2.1.1 ДСТУ 9190:2022:</w:t>
      </w:r>
      <w:bookmarkEnd w:id="83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nd</m:t>
                                </m:r>
                              </m:sub>
                            </m:sSub>
                          </m:e>
                          <m:sub>
                            <m:r>
                              <m:rPr>
                                <m:sty m:val="i"/>
                              </m:rPr>
                              <m:t>cont</m:t>
                            </m:r>
                          </m:sub>
                        </m:sSub>
                      </m:e>
                      <m:sub>
                        <m:r>
                          <m:t>10</m:t>
                        </m:r>
                      </m:sub>
                    </m:sSub>
                  </m:e>
                  <m:sub>
                    <m:r>
                      <m:t>1</m:t>
                    </m:r>
                  </m:sub>
                </m:sSub>
                <m:r>
                  <m:t>=</m:t>
                </m:r>
                <m:sSub>
                  <m:e>
                    <m:sSub>
                      <m:e>
                        <m:sSub>
                          <m:e>
                            <m:r>
                              <m:rPr>
                                <m:sty m:val="i"/>
                              </m:rPr>
                              <m:t>Q</m:t>
                            </m:r>
                          </m:e>
                          <m:sub>
                            <m:r>
                              <m:rPr>
                                <m:sty m:val="i"/>
                              </m:rPr>
                              <m:t>ht</m:t>
                            </m:r>
                          </m:sub>
                        </m:sSub>
                      </m:e>
                      <m:sub>
                        <m:r>
                          <m:rPr>
                            <m:sty m:val="i"/>
                          </m:rPr>
                          <m:t>H</m:t>
                        </m:r>
                      </m:sub>
                    </m:sSub>
                  </m:e>
                  <m:sub>
                    <m:r>
                      <m:t>10</m:t>
                    </m:r>
                  </m:sub>
                </m:sSub>
                <m:r>
                  <m:t>−</m:t>
                </m:r>
                <m:sSub>
                  <m:e>
                    <m:sSub>
                      <m:e>
                        <m:sSub>
                          <m:e>
                            <m:r>
                              <m:t>η</m:t>
                            </m:r>
                          </m:e>
                          <m:sub>
                            <m:r>
                              <m:rPr>
                                <m:sty m:val="i"/>
                              </m:rPr>
                              <m:t>H</m:t>
                            </m:r>
                          </m:sub>
                        </m:sSub>
                      </m:e>
                      <m:sub>
                        <m:r>
                          <m:rPr>
                            <m:sty m:val="i"/>
                          </m:rPr>
                          <m:t>gn</m:t>
                        </m:r>
                      </m:sub>
                    </m:sSub>
                  </m:e>
                  <m:sub>
                    <m:r>
                      <m:t>10</m:t>
                    </m:r>
                  </m:sub>
                </m:sSub>
                <m:sSub>
                  <m:e>
                    <m:sSub>
                      <m:e>
                        <m:sSub>
                          <m:e>
                            <m:r>
                              <m:rPr>
                                <m:sty m:val="i"/>
                              </m:rPr>
                              <m:t>Q</m:t>
                            </m:r>
                          </m:e>
                          <m:sub>
                            <m:r>
                              <m:rPr>
                                <m:sty m:val="i"/>
                              </m:rPr>
                              <m:t>gn</m:t>
                            </m:r>
                          </m:sub>
                        </m:sSub>
                      </m:e>
                      <m:sub>
                        <m:r>
                          <m:rPr>
                            <m:sty m:val="i"/>
                          </m:rPr>
                          <m:t>H</m:t>
                        </m:r>
                      </m:sub>
                    </m:sSub>
                  </m:e>
                  <m:sub>
                    <m:r>
                      <m:t>10</m:t>
                    </m:r>
                  </m:sub>
                </m:sSub>
                <m:r>
                  <m:t>−</m:t>
                </m:r>
                <m:sSub>
                  <m:e>
                    <m:sSub>
                      <m:e>
                        <m:sSub>
                          <m:e>
                            <m:r>
                              <m:rPr>
                                <m:sty m:val="i"/>
                              </m:rPr>
                              <m:t>Q</m:t>
                            </m:r>
                          </m:e>
                          <m:sub>
                            <m:r>
                              <m:rPr>
                                <m:sty m:val="i"/>
                              </m:rPr>
                              <m:t>ve</m:t>
                            </m:r>
                          </m:sub>
                        </m:sSub>
                      </m:e>
                      <m:sub>
                        <m:r>
                          <m:rPr>
                            <m:sty m:val="i"/>
                          </m:rPr>
                          <m:t>preHeat</m:t>
                        </m:r>
                      </m:sub>
                    </m:sSub>
                  </m:e>
                  <m:sub>
                    <m:r>
                      <m:t>10</m:t>
                    </m:r>
                  </m:sub>
                </m:sSub>
                <m:r>
                  <m:t>=</m:t>
                </m:r>
                <m:r>
                  <m:t>43132.598</m:t>
                </m:r>
                <m:r>
                  <m:t>−</m:t>
                </m:r>
                <m:r>
                  <m:t>0.99</m:t>
                </m:r>
                <m:r>
                  <m:t>·</m:t>
                </m:r>
                <m:r>
                  <m:t>3026.051</m:t>
                </m:r>
                <m:r>
                  <m:t>−</m:t>
                </m:r>
                <m:r>
                  <m:t>0</m:t>
                </m:r>
                <m:r>
                  <m:t>=</m:t>
                </m:r>
                <m:r>
                  <m:t>40138.136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34" w:name="CadEE_Target_834"/>
            <w:r>
              <w:fldChar w:fldCharType="begin"/>
            </w:r>
            <w:r>
              <w:instrText xml:space="preserve"> SEQ CadEE_Formula \* ARABIC </w:instrText>
            </w:r>
            <w:r>
              <w:fldChar w:fldCharType="separate"/>
            </w:r>
            <w:r>
              <w:t xml:space="preserve">377</w:t>
            </w:r>
            <w:r>
              <w:fldChar w:fldCharType="end"/>
            </w:r>
            <w:bookmarkEnd w:id="83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ht H 10</w:t>
      </w:r>
      <w:r>
        <w:t xml:space="preserve"> - сумарна теплопередача в період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10</w:t>
      </w:r>
      <w:r>
        <w:t xml:space="preserve"> - безрозмірний коефіцієнт використання теплових надходжень при опаленні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gn H 10</w:t>
      </w:r>
      <w:r>
        <w:t xml:space="preserve"> - сумарні теплові надходження в період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preHeat 10</w:t>
      </w:r>
      <w:r>
        <w:t xml:space="preserve"> - енергопотреба для попереднього підігрівання вентиляційного повітря за місяць,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nd</m:t>
                            </m:r>
                          </m:sub>
                        </m:sSub>
                      </m:e>
                      <m:sub>
                        <m:r>
                          <m:t>10</m:t>
                        </m:r>
                      </m:sub>
                    </m:sSub>
                  </m:e>
                  <m:sub>
                    <m:r>
                      <m:t>1</m:t>
                    </m:r>
                  </m:sub>
                </m:sSub>
                <m:r>
                  <m:t>=</m:t>
                </m:r>
                <m:sSub>
                  <m:e>
                    <m:sSub>
                      <m:e>
                        <m:sSub>
                          <m:e>
                            <m:sSub>
                              <m:e>
                                <m:sSub>
                                  <m:e>
                                    <m:r>
                                      <m:rPr>
                                        <m:sty m:val="i"/>
                                      </m:rPr>
                                      <m:t>Q</m:t>
                                    </m:r>
                                  </m:e>
                                  <m:sub>
                                    <m:r>
                                      <m:rPr>
                                        <m:sty m:val="i"/>
                                      </m:rPr>
                                      <m:t>H</m:t>
                                    </m:r>
                                  </m:sub>
                                </m:sSub>
                              </m:e>
                              <m:sub>
                                <m:r>
                                  <m:rPr>
                                    <m:sty m:val="i"/>
                                  </m:rPr>
                                  <m:t>nd</m:t>
                                </m:r>
                              </m:sub>
                            </m:sSub>
                          </m:e>
                          <m:sub>
                            <m:r>
                              <m:rPr>
                                <m:sty m:val="i"/>
                              </m:rPr>
                              <m:t>cont</m:t>
                            </m:r>
                          </m:sub>
                        </m:sSub>
                      </m:e>
                      <m:sub>
                        <m:r>
                          <m:t>10</m:t>
                        </m:r>
                      </m:sub>
                    </m:sSub>
                  </m:e>
                  <m:sub>
                    <m:r>
                      <m:t>1</m:t>
                    </m:r>
                  </m:sub>
                </m:sSub>
                <m:r>
                  <m:t>=</m:t>
                </m:r>
                <m:r>
                  <m:t>40138.136</m:t>
                </m:r>
                <m:r>
                  <m:t>=</m:t>
                </m:r>
                <m:r>
                  <m:t>40138.136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35" w:name="CadEE_Target_835"/>
            <w:r>
              <w:fldChar w:fldCharType="begin"/>
            </w:r>
            <w:r>
              <w:instrText xml:space="preserve"> SEQ CadEE_Formula \* ARABIC </w:instrText>
            </w:r>
            <w:r>
              <w:fldChar w:fldCharType="separate"/>
            </w:r>
            <w:r>
              <w:t xml:space="preserve">378</w:t>
            </w:r>
            <w:r>
              <w:fldChar w:fldCharType="end"/>
            </w:r>
            <w:bookmarkEnd w:id="83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nd cont 10 1</w:t>
      </w:r>
      <w:r>
        <w:t xml:space="preserve"> - енергопотреба на опалення за постійного режиму для системи за місяць, див. п. </w:t>
      </w:r>
      <w:r>
        <w:fldChar w:fldCharType="begin"/>
      </w:r>
      <w:r>
        <w:instrText xml:space="preserve"> REF CadEE_Target_833 \n \h </w:instrText>
      </w:r>
      <w:r>
        <w:fldChar w:fldCharType="separate"/>
      </w:r>
      <w:r>
        <w:t xml:space="preserve">10.1.10.1.1</w:t>
      </w:r>
      <w:r>
        <w:fldChar w:fldCharType="end"/>
      </w:r>
      <w:r>
        <w:t xml:space="preserve">.</w:t>
      </w:r>
    </w:p>
    <w:p>
      <w:pPr>
        <w:pStyle w:val="CadEENormalText"/>
        <w:numPr>
          <w:ilvl w:val="3"/>
          <w:numId w:val="1"/>
        </w:numPr>
      </w:pPr>
      <w:bookmarkStart w:id="836" w:name="CadEE_Target_836"/>
      <w:r>
        <w:t xml:space="preserve">Загальну енергопортебу для опалення місяця жовтень, визначаємо згідно п. 6.4.1.4 ДСТУ 9190:2022,</w:t>
      </w:r>
      <w:bookmarkEnd w:id="83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nd</m:t>
                        </m:r>
                      </m:sub>
                    </m:sSub>
                  </m:e>
                  <m:sub>
                    <m:r>
                      <m:t>10</m:t>
                    </m:r>
                  </m:sub>
                </m:sSub>
                <m:r>
                  <m:t>=</m:t>
                </m:r>
                <m:f>
                  <m:num>
                    <m:sSub>
                      <m:e>
                        <m:sSub>
                          <m:e>
                            <m:sSub>
                              <m:e>
                                <m:r>
                                  <m:rPr>
                                    <m:sty m:val="i"/>
                                  </m:rPr>
                                  <m:t>V</m:t>
                                </m:r>
                              </m:e>
                              <m:sub>
                                <m:r>
                                  <m:rPr>
                                    <m:sty m:val="i"/>
                                  </m:rPr>
                                  <m:t>s</m:t>
                                </m:r>
                              </m:sub>
                            </m:sSub>
                          </m:e>
                          <m:sub>
                            <m:r>
                              <m:rPr>
                                <m:sty m:val="i"/>
                              </m:rPr>
                              <m:t>H</m:t>
                            </m:r>
                          </m:sub>
                        </m:sSub>
                      </m:e>
                      <m:sub>
                        <m:r>
                          <m:t>1</m:t>
                        </m:r>
                      </m:sub>
                    </m:sSub>
                    <m:sSub>
                      <m:e>
                        <m:sSub>
                          <m:e>
                            <m:sSub>
                              <m:e>
                                <m:sSub>
                                  <m:e>
                                    <m:r>
                                      <m:rPr>
                                        <m:sty m:val="i"/>
                                      </m:rPr>
                                      <m:t>Q</m:t>
                                    </m:r>
                                  </m:e>
                                  <m:sub>
                                    <m:r>
                                      <m:rPr>
                                        <m:sty m:val="i"/>
                                      </m:rPr>
                                      <m:t>H</m:t>
                                    </m:r>
                                  </m:sub>
                                </m:sSub>
                              </m:e>
                              <m:sub>
                                <m:r>
                                  <m:rPr>
                                    <m:sty m:val="i"/>
                                  </m:rPr>
                                  <m:t>nd</m:t>
                                </m:r>
                              </m:sub>
                            </m:sSub>
                          </m:e>
                          <m:sub>
                            <m:r>
                              <m:t>10</m:t>
                            </m:r>
                          </m:sub>
                        </m:sSub>
                      </m:e>
                      <m:sub>
                        <m:r>
                          <m:t>1</m:t>
                        </m:r>
                      </m:sub>
                    </m:sSub>
                  </m:num>
                  <m:den>
                    <m:r>
                      <m:rPr>
                        <m:sty m:val="i"/>
                      </m:rPr>
                      <m:t>V</m:t>
                    </m:r>
                  </m:den>
                </m:f>
                <m:r>
                  <m:t>=</m:t>
                </m:r>
                <m:f>
                  <m:num>
                    <m:r>
                      <m:t>30000</m:t>
                    </m:r>
                    <m:r>
                      <m:t>·</m:t>
                    </m:r>
                    <m:r>
                      <m:t>40138.136</m:t>
                    </m:r>
                  </m:num>
                  <m:den>
                    <m:r>
                      <m:t>30000</m:t>
                    </m:r>
                  </m:den>
                </m:f>
                <m:r>
                  <m:t>=</m:t>
                </m:r>
                <m:r>
                  <m:t>40138.136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37" w:name="CadEE_Target_837"/>
            <w:r>
              <w:fldChar w:fldCharType="begin"/>
            </w:r>
            <w:r>
              <w:instrText xml:space="preserve"> SEQ CadEE_Formula \* ARABIC </w:instrText>
            </w:r>
            <w:r>
              <w:fldChar w:fldCharType="separate"/>
            </w:r>
            <w:r>
              <w:t xml:space="preserve">379</w:t>
            </w:r>
            <w:r>
              <w:fldChar w:fldCharType="end"/>
            </w:r>
            <w:bookmarkEnd w:id="837"/>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H 1</w:t>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10 1</w:t>
      </w:r>
      <w:r>
        <w:t xml:space="preserve"> - енергопотреба на опалення для системи за місяць, див. п. </w:t>
      </w:r>
      <w:r>
        <w:fldChar w:fldCharType="begin"/>
      </w:r>
      <w:r>
        <w:instrText xml:space="preserve"> REF CadEE_Target_833 \n \h </w:instrText>
      </w:r>
      <w:r>
        <w:fldChar w:fldCharType="separate"/>
      </w:r>
      <w:r>
        <w:t xml:space="preserve">10.1.10.1.1</w:t>
      </w:r>
      <w:r>
        <w:fldChar w:fldCharType="end"/>
      </w:r>
      <w:r>
        <w:t xml:space="preserve">.</w:t>
      </w:r>
    </w:p>
    <w:p>
      <w:pPr>
        <w:pStyle w:val="CadEENormalText"/>
        <w:numPr>
          <w:ilvl w:val="2"/>
          <w:numId w:val="1"/>
        </w:numPr>
      </w:pPr>
      <w:bookmarkStart w:id="838" w:name="CadEE_Target_838"/>
      <w:r>
        <w:t xml:space="preserve">Енергопортреби для опалення місяця листопад, для кожної системи опалення згідно з п. 7.2.1 ДСТУ 9190:2022.</w:t>
      </w:r>
      <w:bookmarkEnd w:id="838"/>
    </w:p>
    <w:p>
      <w:pPr>
        <w:pStyle w:val="CadEENormalText"/>
        <w:numPr>
          <w:ilvl w:val="3"/>
          <w:numId w:val="1"/>
        </w:numPr>
      </w:pPr>
      <w:bookmarkStart w:id="839" w:name="CadEE_Target_839"/>
      <w:r>
        <w:t xml:space="preserve">Для системи опалення №1 (об'єм, який обслуговує система: 30000.00 м3):</w:t>
      </w:r>
      <w:bookmarkEnd w:id="839"/>
    </w:p>
    <w:p>
      <w:pPr>
        <w:pStyle w:val="CadEENormalText"/>
        <w:numPr>
          <w:ilvl w:val="4"/>
          <w:numId w:val="1"/>
        </w:numPr>
      </w:pPr>
      <w:bookmarkStart w:id="840" w:name="CadEE_Target_840"/>
      <w:r>
        <w:t xml:space="preserve">Оскільки режим роботи системи опалення - квазіпостійний (режим А) (п. </w:t>
      </w:r>
      <w:r>
        <w:fldChar w:fldCharType="begin"/>
      </w:r>
      <w:r>
        <w:instrText xml:space="preserve"> REF CadEE_Target_760 \n \h </w:instrText>
      </w:r>
      <w:r>
        <w:fldChar w:fldCharType="separate"/>
      </w:r>
      <w:r>
        <w:t xml:space="preserve">9.2.1.3</w:t>
      </w:r>
      <w:r>
        <w:fldChar w:fldCharType="end"/>
      </w:r>
      <w:r>
        <w:t xml:space="preserve">), то для системи опалення енергопотребу визначаємо згідно з п. 7.2.1.1 ДСТУ 9190:2022:</w:t>
      </w:r>
      <w:bookmarkEnd w:id="84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nd</m:t>
                                </m:r>
                              </m:sub>
                            </m:sSub>
                          </m:e>
                          <m:sub>
                            <m:r>
                              <m:rPr>
                                <m:sty m:val="i"/>
                              </m:rPr>
                              <m:t>cont</m:t>
                            </m:r>
                          </m:sub>
                        </m:sSub>
                      </m:e>
                      <m:sub>
                        <m:r>
                          <m:t>11</m:t>
                        </m:r>
                      </m:sub>
                    </m:sSub>
                  </m:e>
                  <m:sub>
                    <m:r>
                      <m:t>1</m:t>
                    </m:r>
                  </m:sub>
                </m:sSub>
                <m:r>
                  <m:t>=</m:t>
                </m:r>
                <m:sSub>
                  <m:e>
                    <m:sSub>
                      <m:e>
                        <m:sSub>
                          <m:e>
                            <m:r>
                              <m:rPr>
                                <m:sty m:val="i"/>
                              </m:rPr>
                              <m:t>Q</m:t>
                            </m:r>
                          </m:e>
                          <m:sub>
                            <m:r>
                              <m:rPr>
                                <m:sty m:val="i"/>
                              </m:rPr>
                              <m:t>ht</m:t>
                            </m:r>
                          </m:sub>
                        </m:sSub>
                      </m:e>
                      <m:sub>
                        <m:r>
                          <m:rPr>
                            <m:sty m:val="i"/>
                          </m:rPr>
                          <m:t>H</m:t>
                        </m:r>
                      </m:sub>
                    </m:sSub>
                  </m:e>
                  <m:sub>
                    <m:r>
                      <m:t>11</m:t>
                    </m:r>
                  </m:sub>
                </m:sSub>
                <m:r>
                  <m:t>−</m:t>
                </m:r>
                <m:sSub>
                  <m:e>
                    <m:sSub>
                      <m:e>
                        <m:sSub>
                          <m:e>
                            <m:r>
                              <m:t>η</m:t>
                            </m:r>
                          </m:e>
                          <m:sub>
                            <m:r>
                              <m:rPr>
                                <m:sty m:val="i"/>
                              </m:rPr>
                              <m:t>H</m:t>
                            </m:r>
                          </m:sub>
                        </m:sSub>
                      </m:e>
                      <m:sub>
                        <m:r>
                          <m:rPr>
                            <m:sty m:val="i"/>
                          </m:rPr>
                          <m:t>gn</m:t>
                        </m:r>
                      </m:sub>
                    </m:sSub>
                  </m:e>
                  <m:sub>
                    <m:r>
                      <m:t>11</m:t>
                    </m:r>
                  </m:sub>
                </m:sSub>
                <m:sSub>
                  <m:e>
                    <m:sSub>
                      <m:e>
                        <m:sSub>
                          <m:e>
                            <m:r>
                              <m:rPr>
                                <m:sty m:val="i"/>
                              </m:rPr>
                              <m:t>Q</m:t>
                            </m:r>
                          </m:e>
                          <m:sub>
                            <m:r>
                              <m:rPr>
                                <m:sty m:val="i"/>
                              </m:rPr>
                              <m:t>gn</m:t>
                            </m:r>
                          </m:sub>
                        </m:sSub>
                      </m:e>
                      <m:sub>
                        <m:r>
                          <m:rPr>
                            <m:sty m:val="i"/>
                          </m:rPr>
                          <m:t>H</m:t>
                        </m:r>
                      </m:sub>
                    </m:sSub>
                  </m:e>
                  <m:sub>
                    <m:r>
                      <m:t>11</m:t>
                    </m:r>
                  </m:sub>
                </m:sSub>
                <m:r>
                  <m:t>−</m:t>
                </m:r>
                <m:sSub>
                  <m:e>
                    <m:sSub>
                      <m:e>
                        <m:sSub>
                          <m:e>
                            <m:r>
                              <m:rPr>
                                <m:sty m:val="i"/>
                              </m:rPr>
                              <m:t>Q</m:t>
                            </m:r>
                          </m:e>
                          <m:sub>
                            <m:r>
                              <m:rPr>
                                <m:sty m:val="i"/>
                              </m:rPr>
                              <m:t>ve</m:t>
                            </m:r>
                          </m:sub>
                        </m:sSub>
                      </m:e>
                      <m:sub>
                        <m:r>
                          <m:rPr>
                            <m:sty m:val="i"/>
                          </m:rPr>
                          <m:t>preHeat</m:t>
                        </m:r>
                      </m:sub>
                    </m:sSub>
                  </m:e>
                  <m:sub>
                    <m:r>
                      <m:t>11</m:t>
                    </m:r>
                  </m:sub>
                </m:sSub>
                <m:r>
                  <m:t>=</m:t>
                </m:r>
                <m:r>
                  <m:t>60872.619</m:t>
                </m:r>
                <m:r>
                  <m:t>−</m:t>
                </m:r>
                <m:r>
                  <m:t>0.995</m:t>
                </m:r>
                <m:r>
                  <m:t>·</m:t>
                </m:r>
                <m:r>
                  <m:t>2851.633</m:t>
                </m:r>
                <m:r>
                  <m:t>−</m:t>
                </m:r>
                <m:r>
                  <m:t>0</m:t>
                </m:r>
                <m:r>
                  <m:t>=</m:t>
                </m:r>
                <m:r>
                  <m:t>58036.397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41" w:name="CadEE_Target_841"/>
            <w:r>
              <w:fldChar w:fldCharType="begin"/>
            </w:r>
            <w:r>
              <w:instrText xml:space="preserve"> SEQ CadEE_Formula \* ARABIC </w:instrText>
            </w:r>
            <w:r>
              <w:fldChar w:fldCharType="separate"/>
            </w:r>
            <w:r>
              <w:t xml:space="preserve">380</w:t>
            </w:r>
            <w:r>
              <w:fldChar w:fldCharType="end"/>
            </w:r>
            <w:bookmarkEnd w:id="84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ht H 11</w:t>
      </w:r>
      <w:r>
        <w:t xml:space="preserve"> - сумарна теплопередача в період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11</w:t>
      </w:r>
      <w:r>
        <w:t xml:space="preserve"> - безрозмірний коефіцієнт використання теплових надходжень при опаленні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gn H 11</w:t>
      </w:r>
      <w:r>
        <w:t xml:space="preserve"> - сумарні теплові надходження в період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preHeat 11</w:t>
      </w:r>
      <w:r>
        <w:t xml:space="preserve"> - енергопотреба для попереднього підігрівання вентиляційного повітря за місяць,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nd</m:t>
                            </m:r>
                          </m:sub>
                        </m:sSub>
                      </m:e>
                      <m:sub>
                        <m:r>
                          <m:t>11</m:t>
                        </m:r>
                      </m:sub>
                    </m:sSub>
                  </m:e>
                  <m:sub>
                    <m:r>
                      <m:t>1</m:t>
                    </m:r>
                  </m:sub>
                </m:sSub>
                <m:r>
                  <m:t>=</m:t>
                </m:r>
                <m:sSub>
                  <m:e>
                    <m:sSub>
                      <m:e>
                        <m:sSub>
                          <m:e>
                            <m:sSub>
                              <m:e>
                                <m:sSub>
                                  <m:e>
                                    <m:r>
                                      <m:rPr>
                                        <m:sty m:val="i"/>
                                      </m:rPr>
                                      <m:t>Q</m:t>
                                    </m:r>
                                  </m:e>
                                  <m:sub>
                                    <m:r>
                                      <m:rPr>
                                        <m:sty m:val="i"/>
                                      </m:rPr>
                                      <m:t>H</m:t>
                                    </m:r>
                                  </m:sub>
                                </m:sSub>
                              </m:e>
                              <m:sub>
                                <m:r>
                                  <m:rPr>
                                    <m:sty m:val="i"/>
                                  </m:rPr>
                                  <m:t>nd</m:t>
                                </m:r>
                              </m:sub>
                            </m:sSub>
                          </m:e>
                          <m:sub>
                            <m:r>
                              <m:rPr>
                                <m:sty m:val="i"/>
                              </m:rPr>
                              <m:t>cont</m:t>
                            </m:r>
                          </m:sub>
                        </m:sSub>
                      </m:e>
                      <m:sub>
                        <m:r>
                          <m:t>11</m:t>
                        </m:r>
                      </m:sub>
                    </m:sSub>
                  </m:e>
                  <m:sub>
                    <m:r>
                      <m:t>1</m:t>
                    </m:r>
                  </m:sub>
                </m:sSub>
                <m:r>
                  <m:t>=</m:t>
                </m:r>
                <m:r>
                  <m:t>58036.397</m:t>
                </m:r>
                <m:r>
                  <m:t>=</m:t>
                </m:r>
                <m:r>
                  <m:t>58036.397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42" w:name="CadEE_Target_842"/>
            <w:r>
              <w:fldChar w:fldCharType="begin"/>
            </w:r>
            <w:r>
              <w:instrText xml:space="preserve"> SEQ CadEE_Formula \* ARABIC </w:instrText>
            </w:r>
            <w:r>
              <w:fldChar w:fldCharType="separate"/>
            </w:r>
            <w:r>
              <w:t xml:space="preserve">381</w:t>
            </w:r>
            <w:r>
              <w:fldChar w:fldCharType="end"/>
            </w:r>
            <w:bookmarkEnd w:id="84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nd cont 11 1</w:t>
      </w:r>
      <w:r>
        <w:t xml:space="preserve"> - енергопотреба на опалення за постійного режиму для системи за місяць, див. п. </w:t>
      </w:r>
      <w:r>
        <w:fldChar w:fldCharType="begin"/>
      </w:r>
      <w:r>
        <w:instrText xml:space="preserve"> REF CadEE_Target_840 \n \h </w:instrText>
      </w:r>
      <w:r>
        <w:fldChar w:fldCharType="separate"/>
      </w:r>
      <w:r>
        <w:t xml:space="preserve">10.1.11.1.1</w:t>
      </w:r>
      <w:r>
        <w:fldChar w:fldCharType="end"/>
      </w:r>
      <w:r>
        <w:t xml:space="preserve">.</w:t>
      </w:r>
    </w:p>
    <w:p>
      <w:pPr>
        <w:pStyle w:val="CadEENormalText"/>
        <w:numPr>
          <w:ilvl w:val="3"/>
          <w:numId w:val="1"/>
        </w:numPr>
      </w:pPr>
      <w:bookmarkStart w:id="843" w:name="CadEE_Target_843"/>
      <w:r>
        <w:t xml:space="preserve">Загальну енергопортебу для опалення місяця листопад, визначаємо згідно п. 6.4.1.4 ДСТУ 9190:2022,</w:t>
      </w:r>
      <w:bookmarkEnd w:id="84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nd</m:t>
                        </m:r>
                      </m:sub>
                    </m:sSub>
                  </m:e>
                  <m:sub>
                    <m:r>
                      <m:t>11</m:t>
                    </m:r>
                  </m:sub>
                </m:sSub>
                <m:r>
                  <m:t>=</m:t>
                </m:r>
                <m:f>
                  <m:num>
                    <m:sSub>
                      <m:e>
                        <m:sSub>
                          <m:e>
                            <m:sSub>
                              <m:e>
                                <m:r>
                                  <m:rPr>
                                    <m:sty m:val="i"/>
                                  </m:rPr>
                                  <m:t>V</m:t>
                                </m:r>
                              </m:e>
                              <m:sub>
                                <m:r>
                                  <m:rPr>
                                    <m:sty m:val="i"/>
                                  </m:rPr>
                                  <m:t>s</m:t>
                                </m:r>
                              </m:sub>
                            </m:sSub>
                          </m:e>
                          <m:sub>
                            <m:r>
                              <m:rPr>
                                <m:sty m:val="i"/>
                              </m:rPr>
                              <m:t>H</m:t>
                            </m:r>
                          </m:sub>
                        </m:sSub>
                      </m:e>
                      <m:sub>
                        <m:r>
                          <m:t>1</m:t>
                        </m:r>
                      </m:sub>
                    </m:sSub>
                    <m:sSub>
                      <m:e>
                        <m:sSub>
                          <m:e>
                            <m:sSub>
                              <m:e>
                                <m:sSub>
                                  <m:e>
                                    <m:r>
                                      <m:rPr>
                                        <m:sty m:val="i"/>
                                      </m:rPr>
                                      <m:t>Q</m:t>
                                    </m:r>
                                  </m:e>
                                  <m:sub>
                                    <m:r>
                                      <m:rPr>
                                        <m:sty m:val="i"/>
                                      </m:rPr>
                                      <m:t>H</m:t>
                                    </m:r>
                                  </m:sub>
                                </m:sSub>
                              </m:e>
                              <m:sub>
                                <m:r>
                                  <m:rPr>
                                    <m:sty m:val="i"/>
                                  </m:rPr>
                                  <m:t>nd</m:t>
                                </m:r>
                              </m:sub>
                            </m:sSub>
                          </m:e>
                          <m:sub>
                            <m:r>
                              <m:t>11</m:t>
                            </m:r>
                          </m:sub>
                        </m:sSub>
                      </m:e>
                      <m:sub>
                        <m:r>
                          <m:t>1</m:t>
                        </m:r>
                      </m:sub>
                    </m:sSub>
                  </m:num>
                  <m:den>
                    <m:r>
                      <m:rPr>
                        <m:sty m:val="i"/>
                      </m:rPr>
                      <m:t>V</m:t>
                    </m:r>
                  </m:den>
                </m:f>
                <m:r>
                  <m:t>=</m:t>
                </m:r>
                <m:f>
                  <m:num>
                    <m:r>
                      <m:t>30000</m:t>
                    </m:r>
                    <m:r>
                      <m:t>·</m:t>
                    </m:r>
                    <m:r>
                      <m:t>58036.397</m:t>
                    </m:r>
                  </m:num>
                  <m:den>
                    <m:r>
                      <m:t>30000</m:t>
                    </m:r>
                  </m:den>
                </m:f>
                <m:r>
                  <m:t>=</m:t>
                </m:r>
                <m:r>
                  <m:t>58036.397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44" w:name="CadEE_Target_844"/>
            <w:r>
              <w:fldChar w:fldCharType="begin"/>
            </w:r>
            <w:r>
              <w:instrText xml:space="preserve"> SEQ CadEE_Formula \* ARABIC </w:instrText>
            </w:r>
            <w:r>
              <w:fldChar w:fldCharType="separate"/>
            </w:r>
            <w:r>
              <w:t xml:space="preserve">382</w:t>
            </w:r>
            <w:r>
              <w:fldChar w:fldCharType="end"/>
            </w:r>
            <w:bookmarkEnd w:id="844"/>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H 1</w:t>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11 1</w:t>
      </w:r>
      <w:r>
        <w:t xml:space="preserve"> - енергопотреба на опалення для системи за місяць, див. п. </w:t>
      </w:r>
      <w:r>
        <w:fldChar w:fldCharType="begin"/>
      </w:r>
      <w:r>
        <w:instrText xml:space="preserve"> REF CadEE_Target_840 \n \h </w:instrText>
      </w:r>
      <w:r>
        <w:fldChar w:fldCharType="separate"/>
      </w:r>
      <w:r>
        <w:t xml:space="preserve">10.1.11.1.1</w:t>
      </w:r>
      <w:r>
        <w:fldChar w:fldCharType="end"/>
      </w:r>
      <w:r>
        <w:t xml:space="preserve">.</w:t>
      </w:r>
    </w:p>
    <w:p>
      <w:pPr>
        <w:pStyle w:val="CadEENormalText"/>
        <w:numPr>
          <w:ilvl w:val="2"/>
          <w:numId w:val="1"/>
        </w:numPr>
      </w:pPr>
      <w:bookmarkStart w:id="845" w:name="CadEE_Target_845"/>
      <w:r>
        <w:t xml:space="preserve">Енергопортреби для опалення місяця грудень, для кожної системи опалення згідно з п. 7.2.1 ДСТУ 9190:2022.</w:t>
      </w:r>
      <w:bookmarkEnd w:id="845"/>
    </w:p>
    <w:p>
      <w:pPr>
        <w:pStyle w:val="CadEENormalText"/>
        <w:numPr>
          <w:ilvl w:val="3"/>
          <w:numId w:val="1"/>
        </w:numPr>
      </w:pPr>
      <w:bookmarkStart w:id="846" w:name="CadEE_Target_846"/>
      <w:r>
        <w:t xml:space="preserve">Для системи опалення №1 (об'єм, який обслуговує система: 30000.00 м3):</w:t>
      </w:r>
      <w:bookmarkEnd w:id="846"/>
    </w:p>
    <w:p>
      <w:pPr>
        <w:pStyle w:val="CadEENormalText"/>
        <w:numPr>
          <w:ilvl w:val="4"/>
          <w:numId w:val="1"/>
        </w:numPr>
      </w:pPr>
      <w:bookmarkStart w:id="847" w:name="CadEE_Target_847"/>
      <w:r>
        <w:t xml:space="preserve">Оскільки режим роботи системи опалення - квазіпостійний (режим А) (п. </w:t>
      </w:r>
      <w:r>
        <w:fldChar w:fldCharType="begin"/>
      </w:r>
      <w:r>
        <w:instrText xml:space="preserve"> REF CadEE_Target_760 \n \h </w:instrText>
      </w:r>
      <w:r>
        <w:fldChar w:fldCharType="separate"/>
      </w:r>
      <w:r>
        <w:t xml:space="preserve">9.2.1.3</w:t>
      </w:r>
      <w:r>
        <w:fldChar w:fldCharType="end"/>
      </w:r>
      <w:r>
        <w:t xml:space="preserve">), то для системи опалення енергопотребу визначаємо згідно з п. 7.2.1.1 ДСТУ 9190:2022:</w:t>
      </w:r>
      <w:bookmarkEnd w:id="84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nd</m:t>
                                </m:r>
                              </m:sub>
                            </m:sSub>
                          </m:e>
                          <m:sub>
                            <m:r>
                              <m:rPr>
                                <m:sty m:val="i"/>
                              </m:rPr>
                              <m:t>cont</m:t>
                            </m:r>
                          </m:sub>
                        </m:sSub>
                      </m:e>
                      <m:sub>
                        <m:r>
                          <m:t>12</m:t>
                        </m:r>
                      </m:sub>
                    </m:sSub>
                  </m:e>
                  <m:sub>
                    <m:r>
                      <m:t>1</m:t>
                    </m:r>
                  </m:sub>
                </m:sSub>
                <m:r>
                  <m:t>=</m:t>
                </m:r>
                <m:sSub>
                  <m:e>
                    <m:sSub>
                      <m:e>
                        <m:sSub>
                          <m:e>
                            <m:r>
                              <m:rPr>
                                <m:sty m:val="i"/>
                              </m:rPr>
                              <m:t>Q</m:t>
                            </m:r>
                          </m:e>
                          <m:sub>
                            <m:r>
                              <m:rPr>
                                <m:sty m:val="i"/>
                              </m:rPr>
                              <m:t>ht</m:t>
                            </m:r>
                          </m:sub>
                        </m:sSub>
                      </m:e>
                      <m:sub>
                        <m:r>
                          <m:rPr>
                            <m:sty m:val="i"/>
                          </m:rPr>
                          <m:t>H</m:t>
                        </m:r>
                      </m:sub>
                    </m:sSub>
                  </m:e>
                  <m:sub>
                    <m:r>
                      <m:t>12</m:t>
                    </m:r>
                  </m:sub>
                </m:sSub>
                <m:r>
                  <m:t>−</m:t>
                </m:r>
                <m:sSub>
                  <m:e>
                    <m:sSub>
                      <m:e>
                        <m:sSub>
                          <m:e>
                            <m:r>
                              <m:t>η</m:t>
                            </m:r>
                          </m:e>
                          <m:sub>
                            <m:r>
                              <m:rPr>
                                <m:sty m:val="i"/>
                              </m:rPr>
                              <m:t>H</m:t>
                            </m:r>
                          </m:sub>
                        </m:sSub>
                      </m:e>
                      <m:sub>
                        <m:r>
                          <m:rPr>
                            <m:sty m:val="i"/>
                          </m:rPr>
                          <m:t>gn</m:t>
                        </m:r>
                      </m:sub>
                    </m:sSub>
                  </m:e>
                  <m:sub>
                    <m:r>
                      <m:t>12</m:t>
                    </m:r>
                  </m:sub>
                </m:sSub>
                <m:sSub>
                  <m:e>
                    <m:sSub>
                      <m:e>
                        <m:sSub>
                          <m:e>
                            <m:r>
                              <m:rPr>
                                <m:sty m:val="i"/>
                              </m:rPr>
                              <m:t>Q</m:t>
                            </m:r>
                          </m:e>
                          <m:sub>
                            <m:r>
                              <m:rPr>
                                <m:sty m:val="i"/>
                              </m:rPr>
                              <m:t>gn</m:t>
                            </m:r>
                          </m:sub>
                        </m:sSub>
                      </m:e>
                      <m:sub>
                        <m:r>
                          <m:rPr>
                            <m:sty m:val="i"/>
                          </m:rPr>
                          <m:t>H</m:t>
                        </m:r>
                      </m:sub>
                    </m:sSub>
                  </m:e>
                  <m:sub>
                    <m:r>
                      <m:t>12</m:t>
                    </m:r>
                  </m:sub>
                </m:sSub>
                <m:r>
                  <m:t>−</m:t>
                </m:r>
                <m:sSub>
                  <m:e>
                    <m:sSub>
                      <m:e>
                        <m:sSub>
                          <m:e>
                            <m:r>
                              <m:rPr>
                                <m:sty m:val="i"/>
                              </m:rPr>
                              <m:t>Q</m:t>
                            </m:r>
                          </m:e>
                          <m:sub>
                            <m:r>
                              <m:rPr>
                                <m:sty m:val="i"/>
                              </m:rPr>
                              <m:t>ve</m:t>
                            </m:r>
                          </m:sub>
                        </m:sSub>
                      </m:e>
                      <m:sub>
                        <m:r>
                          <m:rPr>
                            <m:sty m:val="i"/>
                          </m:rPr>
                          <m:t>preHeat</m:t>
                        </m:r>
                      </m:sub>
                    </m:sSub>
                  </m:e>
                  <m:sub>
                    <m:r>
                      <m:t>12</m:t>
                    </m:r>
                  </m:sub>
                </m:sSub>
                <m:r>
                  <m:t>=</m:t>
                </m:r>
                <m:r>
                  <m:t>79795.307</m:t>
                </m:r>
                <m:r>
                  <m:t>−</m:t>
                </m:r>
                <m:r>
                  <m:t>0.996</m:t>
                </m:r>
                <m:r>
                  <m:t>·</m:t>
                </m:r>
                <m:r>
                  <m:t>2928.761</m:t>
                </m:r>
                <m:r>
                  <m:t>−</m:t>
                </m:r>
                <m:r>
                  <m:t>0</m:t>
                </m:r>
                <m:r>
                  <m:t>=</m:t>
                </m:r>
                <m:r>
                  <m:t>76877.137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48" w:name="CadEE_Target_848"/>
            <w:r>
              <w:fldChar w:fldCharType="begin"/>
            </w:r>
            <w:r>
              <w:instrText xml:space="preserve"> SEQ CadEE_Formula \* ARABIC </w:instrText>
            </w:r>
            <w:r>
              <w:fldChar w:fldCharType="separate"/>
            </w:r>
            <w:r>
              <w:t xml:space="preserve">383</w:t>
            </w:r>
            <w:r>
              <w:fldChar w:fldCharType="end"/>
            </w:r>
            <w:bookmarkEnd w:id="84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ht H 12</w:t>
      </w:r>
      <w:r>
        <w:t xml:space="preserve"> - сумарна теплопередача в період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12</w:t>
      </w:r>
      <w:r>
        <w:t xml:space="preserve"> - безрозмірний коефіцієнт використання теплових надходжень при опаленні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gn H 12</w:t>
      </w:r>
      <w:r>
        <w:t xml:space="preserve"> - сумарні теплові надходження в період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preHeat 12</w:t>
      </w:r>
      <w:r>
        <w:t xml:space="preserve"> - енергопотреба для попереднього підігрівання вентиляційного повітря за місяць,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nd</m:t>
                            </m:r>
                          </m:sub>
                        </m:sSub>
                      </m:e>
                      <m:sub>
                        <m:r>
                          <m:t>12</m:t>
                        </m:r>
                      </m:sub>
                    </m:sSub>
                  </m:e>
                  <m:sub>
                    <m:r>
                      <m:t>1</m:t>
                    </m:r>
                  </m:sub>
                </m:sSub>
                <m:r>
                  <m:t>=</m:t>
                </m:r>
                <m:sSub>
                  <m:e>
                    <m:sSub>
                      <m:e>
                        <m:sSub>
                          <m:e>
                            <m:sSub>
                              <m:e>
                                <m:sSub>
                                  <m:e>
                                    <m:r>
                                      <m:rPr>
                                        <m:sty m:val="i"/>
                                      </m:rPr>
                                      <m:t>Q</m:t>
                                    </m:r>
                                  </m:e>
                                  <m:sub>
                                    <m:r>
                                      <m:rPr>
                                        <m:sty m:val="i"/>
                                      </m:rPr>
                                      <m:t>H</m:t>
                                    </m:r>
                                  </m:sub>
                                </m:sSub>
                              </m:e>
                              <m:sub>
                                <m:r>
                                  <m:rPr>
                                    <m:sty m:val="i"/>
                                  </m:rPr>
                                  <m:t>nd</m:t>
                                </m:r>
                              </m:sub>
                            </m:sSub>
                          </m:e>
                          <m:sub>
                            <m:r>
                              <m:rPr>
                                <m:sty m:val="i"/>
                              </m:rPr>
                              <m:t>cont</m:t>
                            </m:r>
                          </m:sub>
                        </m:sSub>
                      </m:e>
                      <m:sub>
                        <m:r>
                          <m:t>12</m:t>
                        </m:r>
                      </m:sub>
                    </m:sSub>
                  </m:e>
                  <m:sub>
                    <m:r>
                      <m:t>1</m:t>
                    </m:r>
                  </m:sub>
                </m:sSub>
                <m:r>
                  <m:t>=</m:t>
                </m:r>
                <m:r>
                  <m:t>76877.137</m:t>
                </m:r>
                <m:r>
                  <m:t>=</m:t>
                </m:r>
                <m:r>
                  <m:t>76877.137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49" w:name="CadEE_Target_849"/>
            <w:r>
              <w:fldChar w:fldCharType="begin"/>
            </w:r>
            <w:r>
              <w:instrText xml:space="preserve"> SEQ CadEE_Formula \* ARABIC </w:instrText>
            </w:r>
            <w:r>
              <w:fldChar w:fldCharType="separate"/>
            </w:r>
            <w:r>
              <w:t xml:space="preserve">384</w:t>
            </w:r>
            <w:r>
              <w:fldChar w:fldCharType="end"/>
            </w:r>
            <w:bookmarkEnd w:id="84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nd cont 12 1</w:t>
      </w:r>
      <w:r>
        <w:t xml:space="preserve"> - енергопотреба на опалення за постійного режиму для системи за місяць, див. п. </w:t>
      </w:r>
      <w:r>
        <w:fldChar w:fldCharType="begin"/>
      </w:r>
      <w:r>
        <w:instrText xml:space="preserve"> REF CadEE_Target_847 \n \h </w:instrText>
      </w:r>
      <w:r>
        <w:fldChar w:fldCharType="separate"/>
      </w:r>
      <w:r>
        <w:t xml:space="preserve">10.1.12.1.1</w:t>
      </w:r>
      <w:r>
        <w:fldChar w:fldCharType="end"/>
      </w:r>
      <w:r>
        <w:t xml:space="preserve">.</w:t>
      </w:r>
    </w:p>
    <w:p>
      <w:pPr>
        <w:pStyle w:val="CadEENormalText"/>
        <w:numPr>
          <w:ilvl w:val="3"/>
          <w:numId w:val="1"/>
        </w:numPr>
      </w:pPr>
      <w:bookmarkStart w:id="850" w:name="CadEE_Target_850"/>
      <w:r>
        <w:t xml:space="preserve">Загальну енергопортебу для опалення місяця грудень, визначаємо згідно п. 6.4.1.4 ДСТУ 9190:2022,</w:t>
      </w:r>
      <w:bookmarkEnd w:id="85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nd</m:t>
                        </m:r>
                      </m:sub>
                    </m:sSub>
                  </m:e>
                  <m:sub>
                    <m:r>
                      <m:t>12</m:t>
                    </m:r>
                  </m:sub>
                </m:sSub>
                <m:r>
                  <m:t>=</m:t>
                </m:r>
                <m:f>
                  <m:num>
                    <m:sSub>
                      <m:e>
                        <m:sSub>
                          <m:e>
                            <m:sSub>
                              <m:e>
                                <m:r>
                                  <m:rPr>
                                    <m:sty m:val="i"/>
                                  </m:rPr>
                                  <m:t>V</m:t>
                                </m:r>
                              </m:e>
                              <m:sub>
                                <m:r>
                                  <m:rPr>
                                    <m:sty m:val="i"/>
                                  </m:rPr>
                                  <m:t>s</m:t>
                                </m:r>
                              </m:sub>
                            </m:sSub>
                          </m:e>
                          <m:sub>
                            <m:r>
                              <m:rPr>
                                <m:sty m:val="i"/>
                              </m:rPr>
                              <m:t>H</m:t>
                            </m:r>
                          </m:sub>
                        </m:sSub>
                      </m:e>
                      <m:sub>
                        <m:r>
                          <m:t>1</m:t>
                        </m:r>
                      </m:sub>
                    </m:sSub>
                    <m:sSub>
                      <m:e>
                        <m:sSub>
                          <m:e>
                            <m:sSub>
                              <m:e>
                                <m:sSub>
                                  <m:e>
                                    <m:r>
                                      <m:rPr>
                                        <m:sty m:val="i"/>
                                      </m:rPr>
                                      <m:t>Q</m:t>
                                    </m:r>
                                  </m:e>
                                  <m:sub>
                                    <m:r>
                                      <m:rPr>
                                        <m:sty m:val="i"/>
                                      </m:rPr>
                                      <m:t>H</m:t>
                                    </m:r>
                                  </m:sub>
                                </m:sSub>
                              </m:e>
                              <m:sub>
                                <m:r>
                                  <m:rPr>
                                    <m:sty m:val="i"/>
                                  </m:rPr>
                                  <m:t>nd</m:t>
                                </m:r>
                              </m:sub>
                            </m:sSub>
                          </m:e>
                          <m:sub>
                            <m:r>
                              <m:t>12</m:t>
                            </m:r>
                          </m:sub>
                        </m:sSub>
                      </m:e>
                      <m:sub>
                        <m:r>
                          <m:t>1</m:t>
                        </m:r>
                      </m:sub>
                    </m:sSub>
                  </m:num>
                  <m:den>
                    <m:r>
                      <m:rPr>
                        <m:sty m:val="i"/>
                      </m:rPr>
                      <m:t>V</m:t>
                    </m:r>
                  </m:den>
                </m:f>
                <m:r>
                  <m:t>=</m:t>
                </m:r>
                <m:f>
                  <m:num>
                    <m:r>
                      <m:t>30000</m:t>
                    </m:r>
                    <m:r>
                      <m:t>·</m:t>
                    </m:r>
                    <m:r>
                      <m:t>76877.137</m:t>
                    </m:r>
                  </m:num>
                  <m:den>
                    <m:r>
                      <m:t>30000</m:t>
                    </m:r>
                  </m:den>
                </m:f>
                <m:r>
                  <m:t>=</m:t>
                </m:r>
                <m:r>
                  <m:t>76877.137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51" w:name="CadEE_Target_851"/>
            <w:r>
              <w:fldChar w:fldCharType="begin"/>
            </w:r>
            <w:r>
              <w:instrText xml:space="preserve"> SEQ CadEE_Formula \* ARABIC </w:instrText>
            </w:r>
            <w:r>
              <w:fldChar w:fldCharType="separate"/>
            </w:r>
            <w:r>
              <w:t xml:space="preserve">385</w:t>
            </w:r>
            <w:r>
              <w:fldChar w:fldCharType="end"/>
            </w:r>
            <w:bookmarkEnd w:id="851"/>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H 1</w:t>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12 1</w:t>
      </w:r>
      <w:r>
        <w:t xml:space="preserve"> - енергопотреба на опалення для системи за місяць, див. п. </w:t>
      </w:r>
      <w:r>
        <w:fldChar w:fldCharType="begin"/>
      </w:r>
      <w:r>
        <w:instrText xml:space="preserve"> REF CadEE_Target_847 \n \h </w:instrText>
      </w:r>
      <w:r>
        <w:fldChar w:fldCharType="separate"/>
      </w:r>
      <w:r>
        <w:t xml:space="preserve">10.1.12.1.1</w:t>
      </w:r>
      <w:r>
        <w:fldChar w:fldCharType="end"/>
      </w:r>
      <w:r>
        <w:t xml:space="preserve">.</w:t>
      </w:r>
    </w:p>
    <w:p>
      <w:pPr>
        <w:pStyle w:val="CadEENormalText"/>
        <w:numPr>
          <w:ilvl w:val="1"/>
          <w:numId w:val="1"/>
        </w:numPr>
      </w:pPr>
      <w:bookmarkStart w:id="852" w:name="CadEE_Target_852"/>
      <w:r>
        <w:t xml:space="preserve">Визначимо енергопортреби для охолодження кожного місяця для кожної системи охолодження згідно з п. 7.2.2 ДСТУ 9190:2022.</w:t>
      </w:r>
      <w:bookmarkEnd w:id="852"/>
    </w:p>
    <w:p>
      <w:pPr>
        <w:pStyle w:val="CadEENormalText"/>
        <w:numPr>
          <w:ilvl w:val="2"/>
          <w:numId w:val="1"/>
        </w:numPr>
      </w:pPr>
      <w:bookmarkStart w:id="853" w:name="CadEE_Target_853"/>
      <w:r>
        <w:t xml:space="preserve">Енергопортреби для охолодження місяця січень, для кожної системи охолодження згідно з п. 7.2.2 ДСТУ 9190:2022.</w:t>
      </w:r>
      <w:bookmarkEnd w:id="853"/>
    </w:p>
    <w:p>
      <w:pPr>
        <w:pStyle w:val="CadEENormalText"/>
        <w:numPr>
          <w:ilvl w:val="3"/>
          <w:numId w:val="1"/>
        </w:numPr>
      </w:pPr>
      <w:bookmarkStart w:id="854" w:name="CadEE_Target_854"/>
      <w:r>
        <w:t xml:space="preserve">Для системи охолодження №1 (об'єм, який обслуговує система: 30000.00 м3):</w:t>
      </w:r>
      <w:bookmarkEnd w:id="854"/>
    </w:p>
    <w:p>
      <w:pPr>
        <w:pStyle w:val="CadEENormalText"/>
        <w:numPr>
          <w:ilvl w:val="4"/>
          <w:numId w:val="1"/>
        </w:numPr>
      </w:pPr>
      <w:bookmarkStart w:id="855" w:name="CadEE_Target_855"/>
      <w:r>
        <w:t xml:space="preserve">Оскільки режим роботи системи охолодження - квазіпостійний (режим А) (п. </w:t>
      </w:r>
      <w:r>
        <w:fldChar w:fldCharType="begin"/>
      </w:r>
      <w:r>
        <w:instrText xml:space="preserve"> REF CadEE_Target_757 \n \h </w:instrText>
      </w:r>
      <w:r>
        <w:fldChar w:fldCharType="separate"/>
      </w:r>
      <w:r>
        <w:t xml:space="preserve">9.2.1.1</w:t>
      </w:r>
      <w:r>
        <w:fldChar w:fldCharType="end"/>
      </w:r>
      <w:r>
        <w:t xml:space="preserve">), то для системи опалення енергопотребу визначаємо згідно з п. 7.2.2.1 ДСТУ 9190:2022:</w:t>
      </w:r>
      <w:bookmarkEnd w:id="85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C</m:t>
                                    </m:r>
                                  </m:sub>
                                </m:sSub>
                              </m:e>
                              <m:sub>
                                <m:r>
                                  <m:rPr>
                                    <m:sty m:val="i"/>
                                  </m:rPr>
                                  <m:t>nd</m:t>
                                </m:r>
                              </m:sub>
                            </m:sSub>
                          </m:e>
                          <m:sub>
                            <m:r>
                              <m:rPr>
                                <m:sty m:val="i"/>
                              </m:rPr>
                              <m:t>cont</m:t>
                            </m:r>
                          </m:sub>
                        </m:sSub>
                      </m:e>
                      <m:sub>
                        <m:r>
                          <m:t>1</m:t>
                        </m:r>
                      </m:sub>
                    </m:sSub>
                  </m:e>
                  <m:sub>
                    <m:r>
                      <m:t>1</m:t>
                    </m:r>
                  </m:sub>
                </m:sSub>
                <m:r>
                  <m:t>=</m:t>
                </m:r>
                <m:sSub>
                  <m:e>
                    <m:sSub>
                      <m:e>
                        <m:sSub>
                          <m:e>
                            <m:r>
                              <m:rPr>
                                <m:sty m:val="i"/>
                              </m:rPr>
                              <m:t>Q</m:t>
                            </m:r>
                          </m:e>
                          <m:sub>
                            <m:r>
                              <m:rPr>
                                <m:sty m:val="i"/>
                              </m:rPr>
                              <m:t>gn</m:t>
                            </m:r>
                          </m:sub>
                        </m:sSub>
                      </m:e>
                      <m:sub>
                        <m:r>
                          <m:rPr>
                            <m:sty m:val="i"/>
                          </m:rPr>
                          <m:t>C</m:t>
                        </m:r>
                      </m:sub>
                    </m:sSub>
                  </m:e>
                  <m:sub>
                    <m:r>
                      <m:t>1</m:t>
                    </m:r>
                  </m:sub>
                </m:sSub>
                <m:r>
                  <m:t>−</m:t>
                </m:r>
                <m:sSub>
                  <m:e>
                    <m:sSub>
                      <m:e>
                        <m:sSub>
                          <m:e>
                            <m:r>
                              <m:t>η</m:t>
                            </m:r>
                          </m:e>
                          <m:sub>
                            <m:r>
                              <m:rPr>
                                <m:sty m:val="i"/>
                              </m:rPr>
                              <m:t>C</m:t>
                            </m:r>
                          </m:sub>
                        </m:sSub>
                      </m:e>
                      <m:sub>
                        <m:r>
                          <m:rPr>
                            <m:sty m:val="i"/>
                          </m:rPr>
                          <m:t>ls</m:t>
                        </m:r>
                      </m:sub>
                    </m:sSub>
                  </m:e>
                  <m:sub>
                    <m:r>
                      <m:t>1</m:t>
                    </m:r>
                  </m:sub>
                </m:sSub>
                <m:d>
                  <m:dPr>
                    <m:begChr m:val="("/>
                    <m:endChr m:val=")"/>
                  </m:dPr>
                  <m:e>
                    <m:sSub>
                      <m:e>
                        <m:sSub>
                          <m:e>
                            <m:sSub>
                              <m:e>
                                <m:r>
                                  <m:rPr>
                                    <m:sty m:val="i"/>
                                  </m:rPr>
                                  <m:t>Q</m:t>
                                </m:r>
                              </m:e>
                              <m:sub>
                                <m:r>
                                  <m:rPr>
                                    <m:sty m:val="i"/>
                                  </m:rPr>
                                  <m:t>ht</m:t>
                                </m:r>
                              </m:sub>
                            </m:sSub>
                          </m:e>
                          <m:sub>
                            <m:r>
                              <m:rPr>
                                <m:sty m:val="i"/>
                              </m:rPr>
                              <m:t>C</m:t>
                            </m:r>
                          </m:sub>
                        </m:sSub>
                      </m:e>
                      <m:sub>
                        <m:r>
                          <m:t>1</m:t>
                        </m:r>
                      </m:sub>
                    </m:sSub>
                    <m:r>
                      <m:t>+</m:t>
                    </m:r>
                    <m:sSub>
                      <m:e>
                        <m:sSub>
                          <m:e>
                            <m:sSub>
                              <m:e>
                                <m:r>
                                  <m:rPr>
                                    <m:sty m:val="i"/>
                                  </m:rPr>
                                  <m:t>Q</m:t>
                                </m:r>
                              </m:e>
                              <m:sub>
                                <m:r>
                                  <m:rPr>
                                    <m:sty m:val="i"/>
                                  </m:rPr>
                                  <m:t>ve</m:t>
                                </m:r>
                              </m:sub>
                            </m:sSub>
                          </m:e>
                          <m:sub>
                            <m:r>
                              <m:rPr>
                                <m:sty m:val="i"/>
                              </m:rPr>
                              <m:t>preCool</m:t>
                            </m:r>
                          </m:sub>
                        </m:sSub>
                      </m:e>
                      <m:sub>
                        <m:r>
                          <m:t>1</m:t>
                        </m:r>
                      </m:sub>
                    </m:sSub>
                  </m:e>
                </m:d>
                <m:r>
                  <m:t>=</m:t>
                </m:r>
                <m:r>
                  <m:t>2955.492</m:t>
                </m:r>
                <m:r>
                  <m:t>−</m:t>
                </m:r>
                <m:r>
                  <m:t>0.02752</m:t>
                </m:r>
                <m:r>
                  <m:t>·</m:t>
                </m:r>
                <m:d>
                  <m:dPr>
                    <m:begChr m:val="("/>
                    <m:endChr m:val=")"/>
                  </m:dPr>
                  <m:e>
                    <m:r>
                      <m:t>107800.036</m:t>
                    </m:r>
                    <m:r>
                      <m:t>+</m:t>
                    </m:r>
                    <m:r>
                      <m:t>0</m:t>
                    </m:r>
                  </m:e>
                </m:d>
                <m:r>
                  <m:t>=</m:t>
                </m:r>
                <m:r>
                  <m:t>−</m:t>
                </m:r>
                <m:r>
                  <m:t>10.636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56" w:name="CadEE_Target_856"/>
            <w:r>
              <w:fldChar w:fldCharType="begin"/>
            </w:r>
            <w:r>
              <w:instrText xml:space="preserve"> SEQ CadEE_Formula \* ARABIC </w:instrText>
            </w:r>
            <w:r>
              <w:fldChar w:fldCharType="separate"/>
            </w:r>
            <w:r>
              <w:t xml:space="preserve">386</w:t>
            </w:r>
            <w:r>
              <w:fldChar w:fldCharType="end"/>
            </w:r>
            <w:bookmarkEnd w:id="85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gn C 1</w:t>
      </w:r>
      <w:r>
        <w:t xml:space="preserve"> - сумарні теплові надходження в період охолодження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C ls 1</w:t>
      </w:r>
      <w:r>
        <w:t xml:space="preserve"> - безрозмірний коефіцієнт використання тепловтрат при охолодженні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ht C 1</w:t>
      </w:r>
      <w:r>
        <w:t xml:space="preserve"> - сумарна теплопередача в період охолодження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preCool 1</w:t>
      </w:r>
      <w:r>
        <w:t xml:space="preserve"> - енергопотреба для попереднього охолодження вентиляційного повітря за місяць,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4"/>
          <w:numId w:val="1"/>
        </w:numPr>
      </w:pPr>
      <w:bookmarkStart w:id="857" w:name="CadEE_Target_857"/>
      <w:r>
        <w:t xml:space="preserve">Оскільки енергопотреба в постійному охолоджені будівлі згідно з п. 7.2.2.1 ДСТУ 9190:2022, повина дорівнювати 0 або більше:</w:t>
      </w:r>
      <w:bookmarkEnd w:id="85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C</m:t>
                                </m:r>
                              </m:sub>
                            </m:sSub>
                          </m:e>
                          <m:sub>
                            <m:r>
                              <m:rPr>
                                <m:sty m:val="i"/>
                              </m:rPr>
                              <m:t>nd</m:t>
                            </m:r>
                          </m:sub>
                        </m:sSub>
                      </m:e>
                      <m:sub>
                        <m:r>
                          <m:t>1</m:t>
                        </m:r>
                      </m:sub>
                    </m:sSub>
                  </m:e>
                  <m:sub>
                    <m:r>
                      <m:t>1</m:t>
                    </m:r>
                  </m:sub>
                </m:sSub>
                <m:r>
                  <m:t>=</m:t>
                </m:r>
                <m:r>
                  <m:t>0</m:t>
                </m:r>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58" w:name="CadEE_Target_858"/>
            <w:r>
              <w:fldChar w:fldCharType="begin"/>
            </w:r>
            <w:r>
              <w:instrText xml:space="preserve"> SEQ CadEE_Formula \* ARABIC </w:instrText>
            </w:r>
            <w:r>
              <w:fldChar w:fldCharType="separate"/>
            </w:r>
            <w:r>
              <w:t xml:space="preserve">387</w:t>
            </w:r>
            <w:r>
              <w:fldChar w:fldCharType="end"/>
            </w:r>
            <w:bookmarkEnd w:id="858"/>
            <w:r>
              <w:t>)</w:t>
            </w:r>
          </w:p>
        </w:tc>
      </w:tr>
    </w:tbl>
    <w:p>
      <w:pPr>
        <w:pStyle w:val="CadEENormalText"/>
        <w:numPr>
          <w:ilvl w:val="3"/>
          <w:numId w:val="1"/>
        </w:numPr>
      </w:pPr>
      <w:bookmarkStart w:id="859" w:name="CadEE_Target_859"/>
      <w:r>
        <w:t xml:space="preserve">Загальну енергопортебу для охолодження місяця січень, визначаємо згідно п. 6.4.1.4 ДСТУ 9190:2022,</w:t>
      </w:r>
      <w:bookmarkEnd w:id="85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C</m:t>
                            </m:r>
                          </m:sub>
                        </m:sSub>
                      </m:e>
                      <m:sub>
                        <m:r>
                          <m:rPr>
                            <m:sty m:val="i"/>
                          </m:rPr>
                          <m:t>nd</m:t>
                        </m:r>
                      </m:sub>
                    </m:sSub>
                  </m:e>
                  <m:sub>
                    <m:r>
                      <m:t>1</m:t>
                    </m:r>
                  </m:sub>
                </m:sSub>
                <m:r>
                  <m:t>=</m:t>
                </m:r>
                <m:f>
                  <m:num>
                    <m:sSub>
                      <m:e>
                        <m:sSub>
                          <m:e>
                            <m:sSub>
                              <m:e>
                                <m:r>
                                  <m:rPr>
                                    <m:sty m:val="i"/>
                                  </m:rPr>
                                  <m:t>V</m:t>
                                </m:r>
                              </m:e>
                              <m:sub>
                                <m:r>
                                  <m:rPr>
                                    <m:sty m:val="i"/>
                                  </m:rPr>
                                  <m:t>s</m:t>
                                </m:r>
                              </m:sub>
                            </m:sSub>
                          </m:e>
                          <m:sub>
                            <m:r>
                              <m:rPr>
                                <m:sty m:val="i"/>
                              </m:rPr>
                              <m:t>C</m:t>
                            </m:r>
                          </m:sub>
                        </m:sSub>
                      </m:e>
                      <m:sub>
                        <m:r>
                          <m:t>1</m:t>
                        </m:r>
                      </m:sub>
                    </m:sSub>
                    <m:sSub>
                      <m:e>
                        <m:sSub>
                          <m:e>
                            <m:sSub>
                              <m:e>
                                <m:sSub>
                                  <m:e>
                                    <m:r>
                                      <m:rPr>
                                        <m:sty m:val="i"/>
                                      </m:rPr>
                                      <m:t>Q</m:t>
                                    </m:r>
                                  </m:e>
                                  <m:sub>
                                    <m:r>
                                      <m:rPr>
                                        <m:sty m:val="i"/>
                                      </m:rPr>
                                      <m:t>C</m:t>
                                    </m:r>
                                  </m:sub>
                                </m:sSub>
                              </m:e>
                              <m:sub>
                                <m:r>
                                  <m:rPr>
                                    <m:sty m:val="i"/>
                                  </m:rPr>
                                  <m:t>nd</m:t>
                                </m:r>
                              </m:sub>
                            </m:sSub>
                          </m:e>
                          <m:sub>
                            <m:r>
                              <m:t>1</m:t>
                            </m:r>
                          </m:sub>
                        </m:sSub>
                      </m:e>
                      <m:sub>
                        <m:r>
                          <m:t>1</m:t>
                        </m:r>
                      </m:sub>
                    </m:sSub>
                  </m:num>
                  <m:den>
                    <m:r>
                      <m:rPr>
                        <m:sty m:val="i"/>
                      </m:rPr>
                      <m:t>V</m:t>
                    </m:r>
                  </m:den>
                </m:f>
                <m:r>
                  <m:t>=</m:t>
                </m:r>
                <m:f>
                  <m:num>
                    <m:r>
                      <m:t>30000</m:t>
                    </m:r>
                    <m:r>
                      <m:t>·</m:t>
                    </m:r>
                    <m:r>
                      <m:t>0</m:t>
                    </m:r>
                  </m:num>
                  <m:den>
                    <m:r>
                      <m:t>30000</m:t>
                    </m:r>
                  </m:den>
                </m:f>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60" w:name="CadEE_Target_860"/>
            <w:r>
              <w:fldChar w:fldCharType="begin"/>
            </w:r>
            <w:r>
              <w:instrText xml:space="preserve"> SEQ CadEE_Formula \* ARABIC </w:instrText>
            </w:r>
            <w:r>
              <w:fldChar w:fldCharType="separate"/>
            </w:r>
            <w:r>
              <w:t xml:space="preserve">388</w:t>
            </w:r>
            <w:r>
              <w:fldChar w:fldCharType="end"/>
            </w:r>
            <w:bookmarkEnd w:id="860"/>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C 1</w:t>
      </w:r>
      <w:r>
        <w:t xml:space="preserve"> - те саме, що у формулі (</w:t>
      </w:r>
      <w:r>
        <w:fldChar w:fldCharType="begin"/>
      </w:r>
      <w:r>
        <w:instrText xml:space="preserve"> REF CadEE_Target_765 \h </w:instrText>
      </w:r>
      <w:r>
        <w:fldChar w:fldCharType="separate"/>
      </w:r>
      <w:r>
        <w:t xml:space="preserve">349</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1 1</w:t>
      </w:r>
      <w:r>
        <w:t xml:space="preserve"> - енергопотреба на охолодження для системи за місяць, див. п. </w:t>
      </w:r>
      <w:r>
        <w:fldChar w:fldCharType="begin"/>
      </w:r>
      <w:r>
        <w:instrText xml:space="preserve"> REF CadEE_Target_857 \n \h </w:instrText>
      </w:r>
      <w:r>
        <w:fldChar w:fldCharType="separate"/>
      </w:r>
      <w:r>
        <w:t xml:space="preserve">10.2.1.1.2</w:t>
      </w:r>
      <w:r>
        <w:fldChar w:fldCharType="end"/>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w:t>
      </w:r>
    </w:p>
    <w:p>
      <w:pPr>
        <w:pStyle w:val="CadEENormalText"/>
        <w:numPr>
          <w:ilvl w:val="2"/>
          <w:numId w:val="1"/>
        </w:numPr>
      </w:pPr>
      <w:bookmarkStart w:id="861" w:name="CadEE_Target_861"/>
      <w:r>
        <w:t xml:space="preserve">Енергопортреби для охолодження місяця лютий, для кожної системи охолодження згідно з п. 7.2.2 ДСТУ 9190:2022.</w:t>
      </w:r>
      <w:bookmarkEnd w:id="861"/>
    </w:p>
    <w:p>
      <w:pPr>
        <w:pStyle w:val="CadEENormalText"/>
        <w:numPr>
          <w:ilvl w:val="3"/>
          <w:numId w:val="1"/>
        </w:numPr>
      </w:pPr>
      <w:bookmarkStart w:id="862" w:name="CadEE_Target_862"/>
      <w:r>
        <w:t xml:space="preserve">Для системи охолодження №1 (об'єм, який обслуговує система: 30000.00 м3):</w:t>
      </w:r>
      <w:bookmarkEnd w:id="862"/>
    </w:p>
    <w:p>
      <w:pPr>
        <w:pStyle w:val="CadEENormalText"/>
        <w:numPr>
          <w:ilvl w:val="4"/>
          <w:numId w:val="1"/>
        </w:numPr>
      </w:pPr>
      <w:bookmarkStart w:id="863" w:name="CadEE_Target_863"/>
      <w:r>
        <w:t xml:space="preserve">Оскільки режим роботи системи охолодження - квазіпостійний (режим А) (п. </w:t>
      </w:r>
      <w:r>
        <w:fldChar w:fldCharType="begin"/>
      </w:r>
      <w:r>
        <w:instrText xml:space="preserve"> REF CadEE_Target_757 \n \h </w:instrText>
      </w:r>
      <w:r>
        <w:fldChar w:fldCharType="separate"/>
      </w:r>
      <w:r>
        <w:t xml:space="preserve">9.2.1.1</w:t>
      </w:r>
      <w:r>
        <w:fldChar w:fldCharType="end"/>
      </w:r>
      <w:r>
        <w:t xml:space="preserve">), то для системи опалення енергопотребу визначаємо згідно з п. 7.2.2.1 ДСТУ 9190:2022:</w:t>
      </w:r>
      <w:bookmarkEnd w:id="86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C</m:t>
                                    </m:r>
                                  </m:sub>
                                </m:sSub>
                              </m:e>
                              <m:sub>
                                <m:r>
                                  <m:rPr>
                                    <m:sty m:val="i"/>
                                  </m:rPr>
                                  <m:t>nd</m:t>
                                </m:r>
                              </m:sub>
                            </m:sSub>
                          </m:e>
                          <m:sub>
                            <m:r>
                              <m:rPr>
                                <m:sty m:val="i"/>
                              </m:rPr>
                              <m:t>cont</m:t>
                            </m:r>
                          </m:sub>
                        </m:sSub>
                      </m:e>
                      <m:sub>
                        <m:r>
                          <m:t>2</m:t>
                        </m:r>
                      </m:sub>
                    </m:sSub>
                  </m:e>
                  <m:sub>
                    <m:r>
                      <m:t>1</m:t>
                    </m:r>
                  </m:sub>
                </m:sSub>
                <m:r>
                  <m:t>=</m:t>
                </m:r>
                <m:sSub>
                  <m:e>
                    <m:sSub>
                      <m:e>
                        <m:sSub>
                          <m:e>
                            <m:r>
                              <m:rPr>
                                <m:sty m:val="i"/>
                              </m:rPr>
                              <m:t>Q</m:t>
                            </m:r>
                          </m:e>
                          <m:sub>
                            <m:r>
                              <m:rPr>
                                <m:sty m:val="i"/>
                              </m:rPr>
                              <m:t>gn</m:t>
                            </m:r>
                          </m:sub>
                        </m:sSub>
                      </m:e>
                      <m:sub>
                        <m:r>
                          <m:rPr>
                            <m:sty m:val="i"/>
                          </m:rPr>
                          <m:t>C</m:t>
                        </m:r>
                      </m:sub>
                    </m:sSub>
                  </m:e>
                  <m:sub>
                    <m:r>
                      <m:t>2</m:t>
                    </m:r>
                  </m:sub>
                </m:sSub>
                <m:r>
                  <m:t>−</m:t>
                </m:r>
                <m:sSub>
                  <m:e>
                    <m:sSub>
                      <m:e>
                        <m:sSub>
                          <m:e>
                            <m:r>
                              <m:t>η</m:t>
                            </m:r>
                          </m:e>
                          <m:sub>
                            <m:r>
                              <m:rPr>
                                <m:sty m:val="i"/>
                              </m:rPr>
                              <m:t>C</m:t>
                            </m:r>
                          </m:sub>
                        </m:sSub>
                      </m:e>
                      <m:sub>
                        <m:r>
                          <m:rPr>
                            <m:sty m:val="i"/>
                          </m:rPr>
                          <m:t>ls</m:t>
                        </m:r>
                      </m:sub>
                    </m:sSub>
                  </m:e>
                  <m:sub>
                    <m:r>
                      <m:t>2</m:t>
                    </m:r>
                  </m:sub>
                </m:sSub>
                <m:d>
                  <m:dPr>
                    <m:begChr m:val="("/>
                    <m:endChr m:val=")"/>
                  </m:dPr>
                  <m:e>
                    <m:sSub>
                      <m:e>
                        <m:sSub>
                          <m:e>
                            <m:sSub>
                              <m:e>
                                <m:r>
                                  <m:rPr>
                                    <m:sty m:val="i"/>
                                  </m:rPr>
                                  <m:t>Q</m:t>
                                </m:r>
                              </m:e>
                              <m:sub>
                                <m:r>
                                  <m:rPr>
                                    <m:sty m:val="i"/>
                                  </m:rPr>
                                  <m:t>ht</m:t>
                                </m:r>
                              </m:sub>
                            </m:sSub>
                          </m:e>
                          <m:sub>
                            <m:r>
                              <m:rPr>
                                <m:sty m:val="i"/>
                              </m:rPr>
                              <m:t>C</m:t>
                            </m:r>
                          </m:sub>
                        </m:sSub>
                      </m:e>
                      <m:sub>
                        <m:r>
                          <m:t>2</m:t>
                        </m:r>
                      </m:sub>
                    </m:sSub>
                    <m:r>
                      <m:t>+</m:t>
                    </m:r>
                    <m:sSub>
                      <m:e>
                        <m:sSub>
                          <m:e>
                            <m:sSub>
                              <m:e>
                                <m:r>
                                  <m:rPr>
                                    <m:sty m:val="i"/>
                                  </m:rPr>
                                  <m:t>Q</m:t>
                                </m:r>
                              </m:e>
                              <m:sub>
                                <m:r>
                                  <m:rPr>
                                    <m:sty m:val="i"/>
                                  </m:rPr>
                                  <m:t>ve</m:t>
                                </m:r>
                              </m:sub>
                            </m:sSub>
                          </m:e>
                          <m:sub>
                            <m:r>
                              <m:rPr>
                                <m:sty m:val="i"/>
                              </m:rPr>
                              <m:t>preCool</m:t>
                            </m:r>
                          </m:sub>
                        </m:sSub>
                      </m:e>
                      <m:sub>
                        <m:r>
                          <m:t>2</m:t>
                        </m:r>
                      </m:sub>
                    </m:sSub>
                  </m:e>
                </m:d>
                <m:r>
                  <m:t>=</m:t>
                </m:r>
                <m:r>
                  <m:t>2721.716</m:t>
                </m:r>
                <m:r>
                  <m:t>−</m:t>
                </m:r>
                <m:r>
                  <m:t>0.02931</m:t>
                </m:r>
                <m:r>
                  <m:t>·</m:t>
                </m:r>
                <m:d>
                  <m:dPr>
                    <m:begChr m:val="("/>
                    <m:endChr m:val=")"/>
                  </m:dPr>
                  <m:e>
                    <m:r>
                      <m:t>93148.504</m:t>
                    </m:r>
                    <m:r>
                      <m:t>+</m:t>
                    </m:r>
                    <m:r>
                      <m:t>0</m:t>
                    </m:r>
                  </m:e>
                </m:d>
                <m:r>
                  <m:t>=</m:t>
                </m:r>
                <m:r>
                  <m:t>−</m:t>
                </m:r>
                <m:r>
                  <m:t>8.832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64" w:name="CadEE_Target_864"/>
            <w:r>
              <w:fldChar w:fldCharType="begin"/>
            </w:r>
            <w:r>
              <w:instrText xml:space="preserve"> SEQ CadEE_Formula \* ARABIC </w:instrText>
            </w:r>
            <w:r>
              <w:fldChar w:fldCharType="separate"/>
            </w:r>
            <w:r>
              <w:t xml:space="preserve">389</w:t>
            </w:r>
            <w:r>
              <w:fldChar w:fldCharType="end"/>
            </w:r>
            <w:bookmarkEnd w:id="86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gn C 2</w:t>
      </w:r>
      <w:r>
        <w:t xml:space="preserve"> - сумарні теплові надходження в період охолодження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C ls 2</w:t>
      </w:r>
      <w:r>
        <w:t xml:space="preserve"> - безрозмірний коефіцієнт використання тепловтрат при охолодженні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ht C 2</w:t>
      </w:r>
      <w:r>
        <w:t xml:space="preserve"> - сумарна теплопередача в період охолодження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preCool 2</w:t>
      </w:r>
      <w:r>
        <w:t xml:space="preserve"> - енергопотреба для попереднього охолодження вентиляційного повітря за місяць,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4"/>
          <w:numId w:val="1"/>
        </w:numPr>
      </w:pPr>
      <w:bookmarkStart w:id="865" w:name="CadEE_Target_865"/>
      <w:r>
        <w:t xml:space="preserve">Оскільки енергопотреба в постійному охолоджені будівлі згідно з п. 7.2.2.1 ДСТУ 9190:2022, повина дорівнювати 0 або більше:</w:t>
      </w:r>
      <w:bookmarkEnd w:id="86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C</m:t>
                                </m:r>
                              </m:sub>
                            </m:sSub>
                          </m:e>
                          <m:sub>
                            <m:r>
                              <m:rPr>
                                <m:sty m:val="i"/>
                              </m:rPr>
                              <m:t>nd</m:t>
                            </m:r>
                          </m:sub>
                        </m:sSub>
                      </m:e>
                      <m:sub>
                        <m:r>
                          <m:t>2</m:t>
                        </m:r>
                      </m:sub>
                    </m:sSub>
                  </m:e>
                  <m:sub>
                    <m:r>
                      <m:t>1</m:t>
                    </m:r>
                  </m:sub>
                </m:sSub>
                <m:r>
                  <m:t>=</m:t>
                </m:r>
                <m:r>
                  <m:t>0</m:t>
                </m:r>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66" w:name="CadEE_Target_866"/>
            <w:r>
              <w:fldChar w:fldCharType="begin"/>
            </w:r>
            <w:r>
              <w:instrText xml:space="preserve"> SEQ CadEE_Formula \* ARABIC </w:instrText>
            </w:r>
            <w:r>
              <w:fldChar w:fldCharType="separate"/>
            </w:r>
            <w:r>
              <w:t xml:space="preserve">390</w:t>
            </w:r>
            <w:r>
              <w:fldChar w:fldCharType="end"/>
            </w:r>
            <w:bookmarkEnd w:id="866"/>
            <w:r>
              <w:t>)</w:t>
            </w:r>
          </w:p>
        </w:tc>
      </w:tr>
    </w:tbl>
    <w:p>
      <w:pPr>
        <w:pStyle w:val="CadEENormalText"/>
        <w:numPr>
          <w:ilvl w:val="3"/>
          <w:numId w:val="1"/>
        </w:numPr>
      </w:pPr>
      <w:bookmarkStart w:id="867" w:name="CadEE_Target_867"/>
      <w:r>
        <w:t xml:space="preserve">Загальну енергопортебу для охолодження місяця лютий, визначаємо згідно п. 6.4.1.4 ДСТУ 9190:2022,</w:t>
      </w:r>
      <w:bookmarkEnd w:id="86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C</m:t>
                            </m:r>
                          </m:sub>
                        </m:sSub>
                      </m:e>
                      <m:sub>
                        <m:r>
                          <m:rPr>
                            <m:sty m:val="i"/>
                          </m:rPr>
                          <m:t>nd</m:t>
                        </m:r>
                      </m:sub>
                    </m:sSub>
                  </m:e>
                  <m:sub>
                    <m:r>
                      <m:t>2</m:t>
                    </m:r>
                  </m:sub>
                </m:sSub>
                <m:r>
                  <m:t>=</m:t>
                </m:r>
                <m:f>
                  <m:num>
                    <m:sSub>
                      <m:e>
                        <m:sSub>
                          <m:e>
                            <m:sSub>
                              <m:e>
                                <m:r>
                                  <m:rPr>
                                    <m:sty m:val="i"/>
                                  </m:rPr>
                                  <m:t>V</m:t>
                                </m:r>
                              </m:e>
                              <m:sub>
                                <m:r>
                                  <m:rPr>
                                    <m:sty m:val="i"/>
                                  </m:rPr>
                                  <m:t>s</m:t>
                                </m:r>
                              </m:sub>
                            </m:sSub>
                          </m:e>
                          <m:sub>
                            <m:r>
                              <m:rPr>
                                <m:sty m:val="i"/>
                              </m:rPr>
                              <m:t>C</m:t>
                            </m:r>
                          </m:sub>
                        </m:sSub>
                      </m:e>
                      <m:sub>
                        <m:r>
                          <m:t>1</m:t>
                        </m:r>
                      </m:sub>
                    </m:sSub>
                    <m:sSub>
                      <m:e>
                        <m:sSub>
                          <m:e>
                            <m:sSub>
                              <m:e>
                                <m:sSub>
                                  <m:e>
                                    <m:r>
                                      <m:rPr>
                                        <m:sty m:val="i"/>
                                      </m:rPr>
                                      <m:t>Q</m:t>
                                    </m:r>
                                  </m:e>
                                  <m:sub>
                                    <m:r>
                                      <m:rPr>
                                        <m:sty m:val="i"/>
                                      </m:rPr>
                                      <m:t>C</m:t>
                                    </m:r>
                                  </m:sub>
                                </m:sSub>
                              </m:e>
                              <m:sub>
                                <m:r>
                                  <m:rPr>
                                    <m:sty m:val="i"/>
                                  </m:rPr>
                                  <m:t>nd</m:t>
                                </m:r>
                              </m:sub>
                            </m:sSub>
                          </m:e>
                          <m:sub>
                            <m:r>
                              <m:t>2</m:t>
                            </m:r>
                          </m:sub>
                        </m:sSub>
                      </m:e>
                      <m:sub>
                        <m:r>
                          <m:t>1</m:t>
                        </m:r>
                      </m:sub>
                    </m:sSub>
                  </m:num>
                  <m:den>
                    <m:r>
                      <m:rPr>
                        <m:sty m:val="i"/>
                      </m:rPr>
                      <m:t>V</m:t>
                    </m:r>
                  </m:den>
                </m:f>
                <m:r>
                  <m:t>=</m:t>
                </m:r>
                <m:f>
                  <m:num>
                    <m:r>
                      <m:t>30000</m:t>
                    </m:r>
                    <m:r>
                      <m:t>·</m:t>
                    </m:r>
                    <m:r>
                      <m:t>0</m:t>
                    </m:r>
                  </m:num>
                  <m:den>
                    <m:r>
                      <m:t>30000</m:t>
                    </m:r>
                  </m:den>
                </m:f>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68" w:name="CadEE_Target_868"/>
            <w:r>
              <w:fldChar w:fldCharType="begin"/>
            </w:r>
            <w:r>
              <w:instrText xml:space="preserve"> SEQ CadEE_Formula \* ARABIC </w:instrText>
            </w:r>
            <w:r>
              <w:fldChar w:fldCharType="separate"/>
            </w:r>
            <w:r>
              <w:t xml:space="preserve">391</w:t>
            </w:r>
            <w:r>
              <w:fldChar w:fldCharType="end"/>
            </w:r>
            <w:bookmarkEnd w:id="868"/>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C 1</w:t>
      </w:r>
      <w:r>
        <w:t xml:space="preserve"> - те саме, що у формулі (</w:t>
      </w:r>
      <w:r>
        <w:fldChar w:fldCharType="begin"/>
      </w:r>
      <w:r>
        <w:instrText xml:space="preserve"> REF CadEE_Target_765 \h </w:instrText>
      </w:r>
      <w:r>
        <w:fldChar w:fldCharType="separate"/>
      </w:r>
      <w:r>
        <w:t xml:space="preserve">349</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2 1</w:t>
      </w:r>
      <w:r>
        <w:t xml:space="preserve"> - енергопотреба на охолодження для системи за місяць, див. п. </w:t>
      </w:r>
      <w:r>
        <w:fldChar w:fldCharType="begin"/>
      </w:r>
      <w:r>
        <w:instrText xml:space="preserve"> REF CadEE_Target_865 \n \h </w:instrText>
      </w:r>
      <w:r>
        <w:fldChar w:fldCharType="separate"/>
      </w:r>
      <w:r>
        <w:t xml:space="preserve">10.2.2.1.2</w:t>
      </w:r>
      <w:r>
        <w:fldChar w:fldCharType="end"/>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w:t>
      </w:r>
    </w:p>
    <w:p>
      <w:pPr>
        <w:pStyle w:val="CadEENormalText"/>
        <w:numPr>
          <w:ilvl w:val="2"/>
          <w:numId w:val="1"/>
        </w:numPr>
      </w:pPr>
      <w:bookmarkStart w:id="869" w:name="CadEE_Target_869"/>
      <w:r>
        <w:t xml:space="preserve">Енергопортреби для охолодження місяця березень, для кожної системи охолодження згідно з п. 7.2.2 ДСТУ 9190:2022.</w:t>
      </w:r>
      <w:bookmarkEnd w:id="869"/>
    </w:p>
    <w:p>
      <w:pPr>
        <w:pStyle w:val="CadEENormalText"/>
        <w:numPr>
          <w:ilvl w:val="3"/>
          <w:numId w:val="1"/>
        </w:numPr>
      </w:pPr>
      <w:bookmarkStart w:id="870" w:name="CadEE_Target_870"/>
      <w:r>
        <w:t xml:space="preserve">Для системи охолодження №1 (об'єм, який обслуговує система: 30000.00 м3):</w:t>
      </w:r>
      <w:bookmarkEnd w:id="870"/>
    </w:p>
    <w:p>
      <w:pPr>
        <w:pStyle w:val="CadEENormalText"/>
        <w:numPr>
          <w:ilvl w:val="4"/>
          <w:numId w:val="1"/>
        </w:numPr>
      </w:pPr>
      <w:bookmarkStart w:id="871" w:name="CadEE_Target_871"/>
      <w:r>
        <w:t xml:space="preserve">Оскільки режим роботи системи охолодження - квазіпостійний (режим А) (п. </w:t>
      </w:r>
      <w:r>
        <w:fldChar w:fldCharType="begin"/>
      </w:r>
      <w:r>
        <w:instrText xml:space="preserve"> REF CadEE_Target_757 \n \h </w:instrText>
      </w:r>
      <w:r>
        <w:fldChar w:fldCharType="separate"/>
      </w:r>
      <w:r>
        <w:t xml:space="preserve">9.2.1.1</w:t>
      </w:r>
      <w:r>
        <w:fldChar w:fldCharType="end"/>
      </w:r>
      <w:r>
        <w:t xml:space="preserve">), то для системи опалення енергопотребу визначаємо згідно з п. 7.2.2.1 ДСТУ 9190:2022:</w:t>
      </w:r>
      <w:bookmarkEnd w:id="87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C</m:t>
                                    </m:r>
                                  </m:sub>
                                </m:sSub>
                              </m:e>
                              <m:sub>
                                <m:r>
                                  <m:rPr>
                                    <m:sty m:val="i"/>
                                  </m:rPr>
                                  <m:t>nd</m:t>
                                </m:r>
                              </m:sub>
                            </m:sSub>
                          </m:e>
                          <m:sub>
                            <m:r>
                              <m:rPr>
                                <m:sty m:val="i"/>
                              </m:rPr>
                              <m:t>cont</m:t>
                            </m:r>
                          </m:sub>
                        </m:sSub>
                      </m:e>
                      <m:sub>
                        <m:r>
                          <m:t>3</m:t>
                        </m:r>
                      </m:sub>
                    </m:sSub>
                  </m:e>
                  <m:sub>
                    <m:r>
                      <m:t>1</m:t>
                    </m:r>
                  </m:sub>
                </m:sSub>
                <m:r>
                  <m:t>=</m:t>
                </m:r>
                <m:sSub>
                  <m:e>
                    <m:sSub>
                      <m:e>
                        <m:sSub>
                          <m:e>
                            <m:r>
                              <m:rPr>
                                <m:sty m:val="i"/>
                              </m:rPr>
                              <m:t>Q</m:t>
                            </m:r>
                          </m:e>
                          <m:sub>
                            <m:r>
                              <m:rPr>
                                <m:sty m:val="i"/>
                              </m:rPr>
                              <m:t>gn</m:t>
                            </m:r>
                          </m:sub>
                        </m:sSub>
                      </m:e>
                      <m:sub>
                        <m:r>
                          <m:rPr>
                            <m:sty m:val="i"/>
                          </m:rPr>
                          <m:t>C</m:t>
                        </m:r>
                      </m:sub>
                    </m:sSub>
                  </m:e>
                  <m:sub>
                    <m:r>
                      <m:t>3</m:t>
                    </m:r>
                  </m:sub>
                </m:sSub>
                <m:r>
                  <m:t>−</m:t>
                </m:r>
                <m:sSub>
                  <m:e>
                    <m:sSub>
                      <m:e>
                        <m:sSub>
                          <m:e>
                            <m:r>
                              <m:t>η</m:t>
                            </m:r>
                          </m:e>
                          <m:sub>
                            <m:r>
                              <m:rPr>
                                <m:sty m:val="i"/>
                              </m:rPr>
                              <m:t>C</m:t>
                            </m:r>
                          </m:sub>
                        </m:sSub>
                      </m:e>
                      <m:sub>
                        <m:r>
                          <m:rPr>
                            <m:sty m:val="i"/>
                          </m:rPr>
                          <m:t>ls</m:t>
                        </m:r>
                      </m:sub>
                    </m:sSub>
                  </m:e>
                  <m:sub>
                    <m:r>
                      <m:t>3</m:t>
                    </m:r>
                  </m:sub>
                </m:sSub>
                <m:d>
                  <m:dPr>
                    <m:begChr m:val="("/>
                    <m:endChr m:val=")"/>
                  </m:dPr>
                  <m:e>
                    <m:sSub>
                      <m:e>
                        <m:sSub>
                          <m:e>
                            <m:sSub>
                              <m:e>
                                <m:r>
                                  <m:rPr>
                                    <m:sty m:val="i"/>
                                  </m:rPr>
                                  <m:t>Q</m:t>
                                </m:r>
                              </m:e>
                              <m:sub>
                                <m:r>
                                  <m:rPr>
                                    <m:sty m:val="i"/>
                                  </m:rPr>
                                  <m:t>ht</m:t>
                                </m:r>
                              </m:sub>
                            </m:sSub>
                          </m:e>
                          <m:sub>
                            <m:r>
                              <m:rPr>
                                <m:sty m:val="i"/>
                              </m:rPr>
                              <m:t>C</m:t>
                            </m:r>
                          </m:sub>
                        </m:sSub>
                      </m:e>
                      <m:sub>
                        <m:r>
                          <m:t>3</m:t>
                        </m:r>
                      </m:sub>
                    </m:sSub>
                    <m:r>
                      <m:t>+</m:t>
                    </m:r>
                    <m:sSub>
                      <m:e>
                        <m:sSub>
                          <m:e>
                            <m:sSub>
                              <m:e>
                                <m:r>
                                  <m:rPr>
                                    <m:sty m:val="i"/>
                                  </m:rPr>
                                  <m:t>Q</m:t>
                                </m:r>
                              </m:e>
                              <m:sub>
                                <m:r>
                                  <m:rPr>
                                    <m:sty m:val="i"/>
                                  </m:rPr>
                                  <m:t>ve</m:t>
                                </m:r>
                              </m:sub>
                            </m:sSub>
                          </m:e>
                          <m:sub>
                            <m:r>
                              <m:rPr>
                                <m:sty m:val="i"/>
                              </m:rPr>
                              <m:t>preCool</m:t>
                            </m:r>
                          </m:sub>
                        </m:sSub>
                      </m:e>
                      <m:sub>
                        <m:r>
                          <m:t>3</m:t>
                        </m:r>
                      </m:sub>
                    </m:sSub>
                  </m:e>
                </m:d>
                <m:r>
                  <m:t>=</m:t>
                </m:r>
                <m:r>
                  <m:t>3088.459</m:t>
                </m:r>
                <m:r>
                  <m:t>−</m:t>
                </m:r>
                <m:r>
                  <m:t>0.03501</m:t>
                </m:r>
                <m:r>
                  <m:t>·</m:t>
                </m:r>
                <m:d>
                  <m:dPr>
                    <m:begChr m:val="("/>
                    <m:endChr m:val=")"/>
                  </m:dPr>
                  <m:e>
                    <m:r>
                      <m:t>88396.03</m:t>
                    </m:r>
                    <m:r>
                      <m:t>+</m:t>
                    </m:r>
                    <m:r>
                      <m:t>0</m:t>
                    </m:r>
                  </m:e>
                </m:d>
                <m:r>
                  <m:t>=</m:t>
                </m:r>
                <m:r>
                  <m:t>−</m:t>
                </m:r>
                <m:r>
                  <m:t>6.472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72" w:name="CadEE_Target_872"/>
            <w:r>
              <w:fldChar w:fldCharType="begin"/>
            </w:r>
            <w:r>
              <w:instrText xml:space="preserve"> SEQ CadEE_Formula \* ARABIC </w:instrText>
            </w:r>
            <w:r>
              <w:fldChar w:fldCharType="separate"/>
            </w:r>
            <w:r>
              <w:t xml:space="preserve">392</w:t>
            </w:r>
            <w:r>
              <w:fldChar w:fldCharType="end"/>
            </w:r>
            <w:bookmarkEnd w:id="87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gn C 3</w:t>
      </w:r>
      <w:r>
        <w:t xml:space="preserve"> - сумарні теплові надходження в період охолодження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C ls 3</w:t>
      </w:r>
      <w:r>
        <w:t xml:space="preserve"> - безрозмірний коефіцієнт використання тепловтрат при охолодженні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ht C 3</w:t>
      </w:r>
      <w:r>
        <w:t xml:space="preserve"> - сумарна теплопередача в період охолодження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preCool 3</w:t>
      </w:r>
      <w:r>
        <w:t xml:space="preserve"> - енергопотреба для попереднього охолодження вентиляційного повітря за місяць,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4"/>
          <w:numId w:val="1"/>
        </w:numPr>
      </w:pPr>
      <w:bookmarkStart w:id="873" w:name="CadEE_Target_873"/>
      <w:r>
        <w:t xml:space="preserve">Оскільки енергопотреба в постійному охолоджені будівлі згідно з п. 7.2.2.1 ДСТУ 9190:2022, повина дорівнювати 0 або більше:</w:t>
      </w:r>
      <w:bookmarkEnd w:id="87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C</m:t>
                                </m:r>
                              </m:sub>
                            </m:sSub>
                          </m:e>
                          <m:sub>
                            <m:r>
                              <m:rPr>
                                <m:sty m:val="i"/>
                              </m:rPr>
                              <m:t>nd</m:t>
                            </m:r>
                          </m:sub>
                        </m:sSub>
                      </m:e>
                      <m:sub>
                        <m:r>
                          <m:t>3</m:t>
                        </m:r>
                      </m:sub>
                    </m:sSub>
                  </m:e>
                  <m:sub>
                    <m:r>
                      <m:t>1</m:t>
                    </m:r>
                  </m:sub>
                </m:sSub>
                <m:r>
                  <m:t>=</m:t>
                </m:r>
                <m:r>
                  <m:t>0</m:t>
                </m:r>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74" w:name="CadEE_Target_874"/>
            <w:r>
              <w:fldChar w:fldCharType="begin"/>
            </w:r>
            <w:r>
              <w:instrText xml:space="preserve"> SEQ CadEE_Formula \* ARABIC </w:instrText>
            </w:r>
            <w:r>
              <w:fldChar w:fldCharType="separate"/>
            </w:r>
            <w:r>
              <w:t xml:space="preserve">393</w:t>
            </w:r>
            <w:r>
              <w:fldChar w:fldCharType="end"/>
            </w:r>
            <w:bookmarkEnd w:id="874"/>
            <w:r>
              <w:t>)</w:t>
            </w:r>
          </w:p>
        </w:tc>
      </w:tr>
    </w:tbl>
    <w:p>
      <w:pPr>
        <w:pStyle w:val="CadEENormalText"/>
        <w:numPr>
          <w:ilvl w:val="3"/>
          <w:numId w:val="1"/>
        </w:numPr>
      </w:pPr>
      <w:bookmarkStart w:id="875" w:name="CadEE_Target_875"/>
      <w:r>
        <w:t xml:space="preserve">Загальну енергопортебу для охолодження місяця березень, визначаємо згідно п. 6.4.1.4 ДСТУ 9190:2022,</w:t>
      </w:r>
      <w:bookmarkEnd w:id="87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C</m:t>
                            </m:r>
                          </m:sub>
                        </m:sSub>
                      </m:e>
                      <m:sub>
                        <m:r>
                          <m:rPr>
                            <m:sty m:val="i"/>
                          </m:rPr>
                          <m:t>nd</m:t>
                        </m:r>
                      </m:sub>
                    </m:sSub>
                  </m:e>
                  <m:sub>
                    <m:r>
                      <m:t>3</m:t>
                    </m:r>
                  </m:sub>
                </m:sSub>
                <m:r>
                  <m:t>=</m:t>
                </m:r>
                <m:f>
                  <m:num>
                    <m:sSub>
                      <m:e>
                        <m:sSub>
                          <m:e>
                            <m:sSub>
                              <m:e>
                                <m:r>
                                  <m:rPr>
                                    <m:sty m:val="i"/>
                                  </m:rPr>
                                  <m:t>V</m:t>
                                </m:r>
                              </m:e>
                              <m:sub>
                                <m:r>
                                  <m:rPr>
                                    <m:sty m:val="i"/>
                                  </m:rPr>
                                  <m:t>s</m:t>
                                </m:r>
                              </m:sub>
                            </m:sSub>
                          </m:e>
                          <m:sub>
                            <m:r>
                              <m:rPr>
                                <m:sty m:val="i"/>
                              </m:rPr>
                              <m:t>C</m:t>
                            </m:r>
                          </m:sub>
                        </m:sSub>
                      </m:e>
                      <m:sub>
                        <m:r>
                          <m:t>1</m:t>
                        </m:r>
                      </m:sub>
                    </m:sSub>
                    <m:sSub>
                      <m:e>
                        <m:sSub>
                          <m:e>
                            <m:sSub>
                              <m:e>
                                <m:sSub>
                                  <m:e>
                                    <m:r>
                                      <m:rPr>
                                        <m:sty m:val="i"/>
                                      </m:rPr>
                                      <m:t>Q</m:t>
                                    </m:r>
                                  </m:e>
                                  <m:sub>
                                    <m:r>
                                      <m:rPr>
                                        <m:sty m:val="i"/>
                                      </m:rPr>
                                      <m:t>C</m:t>
                                    </m:r>
                                  </m:sub>
                                </m:sSub>
                              </m:e>
                              <m:sub>
                                <m:r>
                                  <m:rPr>
                                    <m:sty m:val="i"/>
                                  </m:rPr>
                                  <m:t>nd</m:t>
                                </m:r>
                              </m:sub>
                            </m:sSub>
                          </m:e>
                          <m:sub>
                            <m:r>
                              <m:t>3</m:t>
                            </m:r>
                          </m:sub>
                        </m:sSub>
                      </m:e>
                      <m:sub>
                        <m:r>
                          <m:t>1</m:t>
                        </m:r>
                      </m:sub>
                    </m:sSub>
                  </m:num>
                  <m:den>
                    <m:r>
                      <m:rPr>
                        <m:sty m:val="i"/>
                      </m:rPr>
                      <m:t>V</m:t>
                    </m:r>
                  </m:den>
                </m:f>
                <m:r>
                  <m:t>=</m:t>
                </m:r>
                <m:f>
                  <m:num>
                    <m:r>
                      <m:t>30000</m:t>
                    </m:r>
                    <m:r>
                      <m:t>·</m:t>
                    </m:r>
                    <m:r>
                      <m:t>0</m:t>
                    </m:r>
                  </m:num>
                  <m:den>
                    <m:r>
                      <m:t>30000</m:t>
                    </m:r>
                  </m:den>
                </m:f>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76" w:name="CadEE_Target_876"/>
            <w:r>
              <w:fldChar w:fldCharType="begin"/>
            </w:r>
            <w:r>
              <w:instrText xml:space="preserve"> SEQ CadEE_Formula \* ARABIC </w:instrText>
            </w:r>
            <w:r>
              <w:fldChar w:fldCharType="separate"/>
            </w:r>
            <w:r>
              <w:t xml:space="preserve">394</w:t>
            </w:r>
            <w:r>
              <w:fldChar w:fldCharType="end"/>
            </w:r>
            <w:bookmarkEnd w:id="876"/>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C 1</w:t>
      </w:r>
      <w:r>
        <w:t xml:space="preserve"> - те саме, що у формулі (</w:t>
      </w:r>
      <w:r>
        <w:fldChar w:fldCharType="begin"/>
      </w:r>
      <w:r>
        <w:instrText xml:space="preserve"> REF CadEE_Target_765 \h </w:instrText>
      </w:r>
      <w:r>
        <w:fldChar w:fldCharType="separate"/>
      </w:r>
      <w:r>
        <w:t xml:space="preserve">349</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3 1</w:t>
      </w:r>
      <w:r>
        <w:t xml:space="preserve"> - енергопотреба на охолодження для системи за місяць, див. п. </w:t>
      </w:r>
      <w:r>
        <w:fldChar w:fldCharType="begin"/>
      </w:r>
      <w:r>
        <w:instrText xml:space="preserve"> REF CadEE_Target_873 \n \h </w:instrText>
      </w:r>
      <w:r>
        <w:fldChar w:fldCharType="separate"/>
      </w:r>
      <w:r>
        <w:t xml:space="preserve">10.2.3.1.2</w:t>
      </w:r>
      <w:r>
        <w:fldChar w:fldCharType="end"/>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w:t>
      </w:r>
    </w:p>
    <w:p>
      <w:pPr>
        <w:pStyle w:val="CadEENormalText"/>
        <w:numPr>
          <w:ilvl w:val="2"/>
          <w:numId w:val="1"/>
        </w:numPr>
      </w:pPr>
      <w:bookmarkStart w:id="877" w:name="CadEE_Target_877"/>
      <w:r>
        <w:t xml:space="preserve">Енергопортреби для охолодження місяця квітень, для кожної системи охолодження згідно з п. 7.2.2 ДСТУ 9190:2022.</w:t>
      </w:r>
      <w:bookmarkEnd w:id="877"/>
    </w:p>
    <w:p>
      <w:pPr>
        <w:pStyle w:val="CadEENormalText"/>
        <w:numPr>
          <w:ilvl w:val="3"/>
          <w:numId w:val="1"/>
        </w:numPr>
      </w:pPr>
      <w:bookmarkStart w:id="878" w:name="CadEE_Target_878"/>
      <w:r>
        <w:t xml:space="preserve">Для системи охолодження №1 (об'єм, який обслуговує система: 30000.00 м3):</w:t>
      </w:r>
      <w:bookmarkEnd w:id="878"/>
    </w:p>
    <w:p>
      <w:pPr>
        <w:pStyle w:val="CadEENormalText"/>
        <w:numPr>
          <w:ilvl w:val="4"/>
          <w:numId w:val="1"/>
        </w:numPr>
      </w:pPr>
      <w:bookmarkStart w:id="879" w:name="CadEE_Target_879"/>
      <w:r>
        <w:t xml:space="preserve">Оскільки режим роботи системи охолодження - квазіпостійний (режим А) (п. </w:t>
      </w:r>
      <w:r>
        <w:fldChar w:fldCharType="begin"/>
      </w:r>
      <w:r>
        <w:instrText xml:space="preserve"> REF CadEE_Target_757 \n \h </w:instrText>
      </w:r>
      <w:r>
        <w:fldChar w:fldCharType="separate"/>
      </w:r>
      <w:r>
        <w:t xml:space="preserve">9.2.1.1</w:t>
      </w:r>
      <w:r>
        <w:fldChar w:fldCharType="end"/>
      </w:r>
      <w:r>
        <w:t xml:space="preserve">), то для системи опалення енергопотребу визначаємо згідно з п. 7.2.2.1 ДСТУ 9190:2022:</w:t>
      </w:r>
      <w:bookmarkEnd w:id="87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C</m:t>
                                    </m:r>
                                  </m:sub>
                                </m:sSub>
                              </m:e>
                              <m:sub>
                                <m:r>
                                  <m:rPr>
                                    <m:sty m:val="i"/>
                                  </m:rPr>
                                  <m:t>nd</m:t>
                                </m:r>
                              </m:sub>
                            </m:sSub>
                          </m:e>
                          <m:sub>
                            <m:r>
                              <m:rPr>
                                <m:sty m:val="i"/>
                              </m:rPr>
                              <m:t>cont</m:t>
                            </m:r>
                          </m:sub>
                        </m:sSub>
                      </m:e>
                      <m:sub>
                        <m:r>
                          <m:t>4</m:t>
                        </m:r>
                      </m:sub>
                    </m:sSub>
                  </m:e>
                  <m:sub>
                    <m:r>
                      <m:t>1</m:t>
                    </m:r>
                  </m:sub>
                </m:sSub>
                <m:r>
                  <m:t>=</m:t>
                </m:r>
                <m:sSub>
                  <m:e>
                    <m:sSub>
                      <m:e>
                        <m:sSub>
                          <m:e>
                            <m:r>
                              <m:rPr>
                                <m:sty m:val="i"/>
                              </m:rPr>
                              <m:t>Q</m:t>
                            </m:r>
                          </m:e>
                          <m:sub>
                            <m:r>
                              <m:rPr>
                                <m:sty m:val="i"/>
                              </m:rPr>
                              <m:t>gn</m:t>
                            </m:r>
                          </m:sub>
                        </m:sSub>
                      </m:e>
                      <m:sub>
                        <m:r>
                          <m:rPr>
                            <m:sty m:val="i"/>
                          </m:rPr>
                          <m:t>C</m:t>
                        </m:r>
                      </m:sub>
                    </m:sSub>
                  </m:e>
                  <m:sub>
                    <m:r>
                      <m:t>4</m:t>
                    </m:r>
                  </m:sub>
                </m:sSub>
                <m:r>
                  <m:t>−</m:t>
                </m:r>
                <m:sSub>
                  <m:e>
                    <m:sSub>
                      <m:e>
                        <m:sSub>
                          <m:e>
                            <m:r>
                              <m:t>η</m:t>
                            </m:r>
                          </m:e>
                          <m:sub>
                            <m:r>
                              <m:rPr>
                                <m:sty m:val="i"/>
                              </m:rPr>
                              <m:t>C</m:t>
                            </m:r>
                          </m:sub>
                        </m:sSub>
                      </m:e>
                      <m:sub>
                        <m:r>
                          <m:rPr>
                            <m:sty m:val="i"/>
                          </m:rPr>
                          <m:t>ls</m:t>
                        </m:r>
                      </m:sub>
                    </m:sSub>
                  </m:e>
                  <m:sub>
                    <m:r>
                      <m:t>4</m:t>
                    </m:r>
                  </m:sub>
                </m:sSub>
                <m:d>
                  <m:dPr>
                    <m:begChr m:val="("/>
                    <m:endChr m:val=")"/>
                  </m:dPr>
                  <m:e>
                    <m:sSub>
                      <m:e>
                        <m:sSub>
                          <m:e>
                            <m:sSub>
                              <m:e>
                                <m:r>
                                  <m:rPr>
                                    <m:sty m:val="i"/>
                                  </m:rPr>
                                  <m:t>Q</m:t>
                                </m:r>
                              </m:e>
                              <m:sub>
                                <m:r>
                                  <m:rPr>
                                    <m:sty m:val="i"/>
                                  </m:rPr>
                                  <m:t>ht</m:t>
                                </m:r>
                              </m:sub>
                            </m:sSub>
                          </m:e>
                          <m:sub>
                            <m:r>
                              <m:rPr>
                                <m:sty m:val="i"/>
                              </m:rPr>
                              <m:t>C</m:t>
                            </m:r>
                          </m:sub>
                        </m:sSub>
                      </m:e>
                      <m:sub>
                        <m:r>
                          <m:t>4</m:t>
                        </m:r>
                      </m:sub>
                    </m:sSub>
                    <m:r>
                      <m:t>+</m:t>
                    </m:r>
                    <m:sSub>
                      <m:e>
                        <m:sSub>
                          <m:e>
                            <m:sSub>
                              <m:e>
                                <m:r>
                                  <m:rPr>
                                    <m:sty m:val="i"/>
                                  </m:rPr>
                                  <m:t>Q</m:t>
                                </m:r>
                              </m:e>
                              <m:sub>
                                <m:r>
                                  <m:rPr>
                                    <m:sty m:val="i"/>
                                  </m:rPr>
                                  <m:t>ve</m:t>
                                </m:r>
                              </m:sub>
                            </m:sSub>
                          </m:e>
                          <m:sub>
                            <m:r>
                              <m:rPr>
                                <m:sty m:val="i"/>
                              </m:rPr>
                              <m:t>preCool</m:t>
                            </m:r>
                          </m:sub>
                        </m:sSub>
                      </m:e>
                      <m:sub>
                        <m:r>
                          <m:t>4</m:t>
                        </m:r>
                      </m:sub>
                    </m:sSub>
                  </m:e>
                </m:d>
                <m:r>
                  <m:t>=</m:t>
                </m:r>
                <m:r>
                  <m:t>3026.592</m:t>
                </m:r>
                <m:r>
                  <m:t>−</m:t>
                </m:r>
                <m:r>
                  <m:t>0.04805</m:t>
                </m:r>
                <m:r>
                  <m:t>·</m:t>
                </m:r>
                <m:d>
                  <m:dPr>
                    <m:begChr m:val="("/>
                    <m:endChr m:val=")"/>
                  </m:dPr>
                  <m:e>
                    <m:r>
                      <m:t>62941.311</m:t>
                    </m:r>
                    <m:r>
                      <m:t>+</m:t>
                    </m:r>
                    <m:r>
                      <m:t>0</m:t>
                    </m:r>
                  </m:e>
                </m:d>
                <m:r>
                  <m:t>=</m:t>
                </m:r>
                <m:r>
                  <m:t>2.244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80" w:name="CadEE_Target_880"/>
            <w:r>
              <w:fldChar w:fldCharType="begin"/>
            </w:r>
            <w:r>
              <w:instrText xml:space="preserve"> SEQ CadEE_Formula \* ARABIC </w:instrText>
            </w:r>
            <w:r>
              <w:fldChar w:fldCharType="separate"/>
            </w:r>
            <w:r>
              <w:t xml:space="preserve">395</w:t>
            </w:r>
            <w:r>
              <w:fldChar w:fldCharType="end"/>
            </w:r>
            <w:bookmarkEnd w:id="88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gn C 4</w:t>
      </w:r>
      <w:r>
        <w:t xml:space="preserve"> - сумарні теплові надходження в період охолодження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C ls 4</w:t>
      </w:r>
      <w:r>
        <w:t xml:space="preserve"> - безрозмірний коефіцієнт використання тепловтрат при охолодженні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ht C 4</w:t>
      </w:r>
      <w:r>
        <w:t xml:space="preserve"> - сумарна теплопередача в період охолодження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preCool 4</w:t>
      </w:r>
      <w:r>
        <w:t xml:space="preserve"> - енергопотреба для попереднього охолодження вентиляційного повітря за місяць,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C</m:t>
                                </m:r>
                              </m:sub>
                            </m:sSub>
                          </m:e>
                          <m:sub>
                            <m:r>
                              <m:rPr>
                                <m:sty m:val="i"/>
                              </m:rPr>
                              <m:t>nd</m:t>
                            </m:r>
                          </m:sub>
                        </m:sSub>
                      </m:e>
                      <m:sub>
                        <m:r>
                          <m:t>4</m:t>
                        </m:r>
                      </m:sub>
                    </m:sSub>
                  </m:e>
                  <m:sub>
                    <m:r>
                      <m:t>1</m:t>
                    </m:r>
                  </m:sub>
                </m:sSub>
                <m:r>
                  <m:t>=</m:t>
                </m:r>
                <m:sSub>
                  <m:e>
                    <m:sSub>
                      <m:e>
                        <m:sSub>
                          <m:e>
                            <m:sSub>
                              <m:e>
                                <m:sSub>
                                  <m:e>
                                    <m:r>
                                      <m:rPr>
                                        <m:sty m:val="i"/>
                                      </m:rPr>
                                      <m:t>Q</m:t>
                                    </m:r>
                                  </m:e>
                                  <m:sub>
                                    <m:r>
                                      <m:rPr>
                                        <m:sty m:val="i"/>
                                      </m:rPr>
                                      <m:t>C</m:t>
                                    </m:r>
                                  </m:sub>
                                </m:sSub>
                              </m:e>
                              <m:sub>
                                <m:r>
                                  <m:rPr>
                                    <m:sty m:val="i"/>
                                  </m:rPr>
                                  <m:t>nd</m:t>
                                </m:r>
                              </m:sub>
                            </m:sSub>
                          </m:e>
                          <m:sub>
                            <m:r>
                              <m:rPr>
                                <m:sty m:val="i"/>
                              </m:rPr>
                              <m:t>cont</m:t>
                            </m:r>
                          </m:sub>
                        </m:sSub>
                      </m:e>
                      <m:sub>
                        <m:r>
                          <m:t>4</m:t>
                        </m:r>
                      </m:sub>
                    </m:sSub>
                  </m:e>
                  <m:sub>
                    <m:r>
                      <m:t>1</m:t>
                    </m:r>
                  </m:sub>
                </m:sSub>
                <m:r>
                  <m:t>=</m:t>
                </m:r>
                <m:r>
                  <m:t>2.244</m:t>
                </m:r>
                <m:r>
                  <m:t>=</m:t>
                </m:r>
                <m:r>
                  <m:t>2.244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81" w:name="CadEE_Target_881"/>
            <w:r>
              <w:fldChar w:fldCharType="begin"/>
            </w:r>
            <w:r>
              <w:instrText xml:space="preserve"> SEQ CadEE_Formula \* ARABIC </w:instrText>
            </w:r>
            <w:r>
              <w:fldChar w:fldCharType="separate"/>
            </w:r>
            <w:r>
              <w:t xml:space="preserve">396</w:t>
            </w:r>
            <w:r>
              <w:fldChar w:fldCharType="end"/>
            </w:r>
            <w:bookmarkEnd w:id="88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C nd cont 4 1</w:t>
      </w:r>
      <w:r>
        <w:t xml:space="preserve"> - енергопотреба на охолодження за постійного режиму для системи за місяць, див. п. </w:t>
      </w:r>
      <w:r>
        <w:fldChar w:fldCharType="begin"/>
      </w:r>
      <w:r>
        <w:instrText xml:space="preserve"> REF CadEE_Target_879 \n \h </w:instrText>
      </w:r>
      <w:r>
        <w:fldChar w:fldCharType="separate"/>
      </w:r>
      <w:r>
        <w:t xml:space="preserve">10.2.4.1.1</w:t>
      </w:r>
      <w:r>
        <w:fldChar w:fldCharType="end"/>
      </w:r>
      <w:r>
        <w:t xml:space="preserve">.</w:t>
      </w:r>
    </w:p>
    <w:p>
      <w:pPr>
        <w:pStyle w:val="CadEENormalText"/>
        <w:numPr>
          <w:ilvl w:val="3"/>
          <w:numId w:val="1"/>
        </w:numPr>
      </w:pPr>
      <w:bookmarkStart w:id="882" w:name="CadEE_Target_882"/>
      <w:r>
        <w:t xml:space="preserve">Загальну енергопортебу для охолодження місяця квітень, визначаємо згідно п. 6.4.1.4 ДСТУ 9190:2022,</w:t>
      </w:r>
      <w:bookmarkEnd w:id="88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C</m:t>
                            </m:r>
                          </m:sub>
                        </m:sSub>
                      </m:e>
                      <m:sub>
                        <m:r>
                          <m:rPr>
                            <m:sty m:val="i"/>
                          </m:rPr>
                          <m:t>nd</m:t>
                        </m:r>
                      </m:sub>
                    </m:sSub>
                  </m:e>
                  <m:sub>
                    <m:r>
                      <m:t>4</m:t>
                    </m:r>
                  </m:sub>
                </m:sSub>
                <m:r>
                  <m:t>=</m:t>
                </m:r>
                <m:f>
                  <m:num>
                    <m:sSub>
                      <m:e>
                        <m:sSub>
                          <m:e>
                            <m:sSub>
                              <m:e>
                                <m:r>
                                  <m:rPr>
                                    <m:sty m:val="i"/>
                                  </m:rPr>
                                  <m:t>V</m:t>
                                </m:r>
                              </m:e>
                              <m:sub>
                                <m:r>
                                  <m:rPr>
                                    <m:sty m:val="i"/>
                                  </m:rPr>
                                  <m:t>s</m:t>
                                </m:r>
                              </m:sub>
                            </m:sSub>
                          </m:e>
                          <m:sub>
                            <m:r>
                              <m:rPr>
                                <m:sty m:val="i"/>
                              </m:rPr>
                              <m:t>C</m:t>
                            </m:r>
                          </m:sub>
                        </m:sSub>
                      </m:e>
                      <m:sub>
                        <m:r>
                          <m:t>1</m:t>
                        </m:r>
                      </m:sub>
                    </m:sSub>
                    <m:sSub>
                      <m:e>
                        <m:sSub>
                          <m:e>
                            <m:sSub>
                              <m:e>
                                <m:sSub>
                                  <m:e>
                                    <m:r>
                                      <m:rPr>
                                        <m:sty m:val="i"/>
                                      </m:rPr>
                                      <m:t>Q</m:t>
                                    </m:r>
                                  </m:e>
                                  <m:sub>
                                    <m:r>
                                      <m:rPr>
                                        <m:sty m:val="i"/>
                                      </m:rPr>
                                      <m:t>C</m:t>
                                    </m:r>
                                  </m:sub>
                                </m:sSub>
                              </m:e>
                              <m:sub>
                                <m:r>
                                  <m:rPr>
                                    <m:sty m:val="i"/>
                                  </m:rPr>
                                  <m:t>nd</m:t>
                                </m:r>
                              </m:sub>
                            </m:sSub>
                          </m:e>
                          <m:sub>
                            <m:r>
                              <m:t>4</m:t>
                            </m:r>
                          </m:sub>
                        </m:sSub>
                      </m:e>
                      <m:sub>
                        <m:r>
                          <m:t>1</m:t>
                        </m:r>
                      </m:sub>
                    </m:sSub>
                  </m:num>
                  <m:den>
                    <m:r>
                      <m:rPr>
                        <m:sty m:val="i"/>
                      </m:rPr>
                      <m:t>V</m:t>
                    </m:r>
                  </m:den>
                </m:f>
                <m:r>
                  <m:t>=</m:t>
                </m:r>
                <m:f>
                  <m:num>
                    <m:r>
                      <m:t>30000</m:t>
                    </m:r>
                    <m:r>
                      <m:t>·</m:t>
                    </m:r>
                    <m:r>
                      <m:t>2.244</m:t>
                    </m:r>
                  </m:num>
                  <m:den>
                    <m:r>
                      <m:t>30000</m:t>
                    </m:r>
                  </m:den>
                </m:f>
                <m:r>
                  <m:t>=</m:t>
                </m:r>
                <m:r>
                  <m:t>2.244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83" w:name="CadEE_Target_883"/>
            <w:r>
              <w:fldChar w:fldCharType="begin"/>
            </w:r>
            <w:r>
              <w:instrText xml:space="preserve"> SEQ CadEE_Formula \* ARABIC </w:instrText>
            </w:r>
            <w:r>
              <w:fldChar w:fldCharType="separate"/>
            </w:r>
            <w:r>
              <w:t xml:space="preserve">397</w:t>
            </w:r>
            <w:r>
              <w:fldChar w:fldCharType="end"/>
            </w:r>
            <w:bookmarkEnd w:id="883"/>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C 1</w:t>
      </w:r>
      <w:r>
        <w:t xml:space="preserve"> - те саме, що у формулі (</w:t>
      </w:r>
      <w:r>
        <w:fldChar w:fldCharType="begin"/>
      </w:r>
      <w:r>
        <w:instrText xml:space="preserve"> REF CadEE_Target_765 \h </w:instrText>
      </w:r>
      <w:r>
        <w:fldChar w:fldCharType="separate"/>
      </w:r>
      <w:r>
        <w:t xml:space="preserve">349</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4 1</w:t>
      </w:r>
      <w:r>
        <w:t xml:space="preserve"> - енергопотреба на охолодження для системи за місяць, див. п. </w:t>
      </w:r>
      <w:r>
        <w:fldChar w:fldCharType="begin"/>
      </w:r>
      <w:r>
        <w:instrText xml:space="preserve"> REF CadEE_Target_879 \n \h </w:instrText>
      </w:r>
      <w:r>
        <w:fldChar w:fldCharType="separate"/>
      </w:r>
      <w:r>
        <w:t xml:space="preserve">10.2.4.1.1</w:t>
      </w:r>
      <w:r>
        <w:fldChar w:fldCharType="end"/>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w:t>
      </w:r>
    </w:p>
    <w:p>
      <w:pPr>
        <w:pStyle w:val="CadEENormalText"/>
        <w:numPr>
          <w:ilvl w:val="2"/>
          <w:numId w:val="1"/>
        </w:numPr>
      </w:pPr>
      <w:bookmarkStart w:id="884" w:name="CadEE_Target_884"/>
      <w:r>
        <w:t xml:space="preserve">Енергопортреби для охолодження місяця травень, для кожної системи охолодження згідно з п. 7.2.2 ДСТУ 9190:2022.</w:t>
      </w:r>
      <w:bookmarkEnd w:id="884"/>
    </w:p>
    <w:p>
      <w:pPr>
        <w:pStyle w:val="CadEENormalText"/>
        <w:numPr>
          <w:ilvl w:val="3"/>
          <w:numId w:val="1"/>
        </w:numPr>
      </w:pPr>
      <w:bookmarkStart w:id="885" w:name="CadEE_Target_885"/>
      <w:r>
        <w:t xml:space="preserve">Для системи охолодження №1 (об'єм, який обслуговує система: 30000.00 м3):</w:t>
      </w:r>
      <w:bookmarkEnd w:id="885"/>
    </w:p>
    <w:p>
      <w:pPr>
        <w:pStyle w:val="CadEENormalText"/>
        <w:numPr>
          <w:ilvl w:val="4"/>
          <w:numId w:val="1"/>
        </w:numPr>
      </w:pPr>
      <w:bookmarkStart w:id="886" w:name="CadEE_Target_886"/>
      <w:r>
        <w:t xml:space="preserve">Оскільки режим роботи системи охолодження - квазіпостійний (режим А) (п. </w:t>
      </w:r>
      <w:r>
        <w:fldChar w:fldCharType="begin"/>
      </w:r>
      <w:r>
        <w:instrText xml:space="preserve"> REF CadEE_Target_757 \n \h </w:instrText>
      </w:r>
      <w:r>
        <w:fldChar w:fldCharType="separate"/>
      </w:r>
      <w:r>
        <w:t xml:space="preserve">9.2.1.1</w:t>
      </w:r>
      <w:r>
        <w:fldChar w:fldCharType="end"/>
      </w:r>
      <w:r>
        <w:t xml:space="preserve">), то для системи опалення енергопотребу визначаємо згідно з п. 7.2.2.1 ДСТУ 9190:2022:</w:t>
      </w:r>
      <w:bookmarkEnd w:id="88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C</m:t>
                                    </m:r>
                                  </m:sub>
                                </m:sSub>
                              </m:e>
                              <m:sub>
                                <m:r>
                                  <m:rPr>
                                    <m:sty m:val="i"/>
                                  </m:rPr>
                                  <m:t>nd</m:t>
                                </m:r>
                              </m:sub>
                            </m:sSub>
                          </m:e>
                          <m:sub>
                            <m:r>
                              <m:rPr>
                                <m:sty m:val="i"/>
                              </m:rPr>
                              <m:t>cont</m:t>
                            </m:r>
                          </m:sub>
                        </m:sSub>
                      </m:e>
                      <m:sub>
                        <m:r>
                          <m:t>5</m:t>
                        </m:r>
                      </m:sub>
                    </m:sSub>
                  </m:e>
                  <m:sub>
                    <m:r>
                      <m:t>1</m:t>
                    </m:r>
                  </m:sub>
                </m:sSub>
                <m:r>
                  <m:t>=</m:t>
                </m:r>
                <m:sSub>
                  <m:e>
                    <m:sSub>
                      <m:e>
                        <m:sSub>
                          <m:e>
                            <m:r>
                              <m:rPr>
                                <m:sty m:val="i"/>
                              </m:rPr>
                              <m:t>Q</m:t>
                            </m:r>
                          </m:e>
                          <m:sub>
                            <m:r>
                              <m:rPr>
                                <m:sty m:val="i"/>
                              </m:rPr>
                              <m:t>gn</m:t>
                            </m:r>
                          </m:sub>
                        </m:sSub>
                      </m:e>
                      <m:sub>
                        <m:r>
                          <m:rPr>
                            <m:sty m:val="i"/>
                          </m:rPr>
                          <m:t>C</m:t>
                        </m:r>
                      </m:sub>
                    </m:sSub>
                  </m:e>
                  <m:sub>
                    <m:r>
                      <m:t>5</m:t>
                    </m:r>
                  </m:sub>
                </m:sSub>
                <m:r>
                  <m:t>−</m:t>
                </m:r>
                <m:sSub>
                  <m:e>
                    <m:sSub>
                      <m:e>
                        <m:sSub>
                          <m:e>
                            <m:r>
                              <m:t>η</m:t>
                            </m:r>
                          </m:e>
                          <m:sub>
                            <m:r>
                              <m:rPr>
                                <m:sty m:val="i"/>
                              </m:rPr>
                              <m:t>C</m:t>
                            </m:r>
                          </m:sub>
                        </m:sSub>
                      </m:e>
                      <m:sub>
                        <m:r>
                          <m:rPr>
                            <m:sty m:val="i"/>
                          </m:rPr>
                          <m:t>ls</m:t>
                        </m:r>
                      </m:sub>
                    </m:sSub>
                  </m:e>
                  <m:sub>
                    <m:r>
                      <m:t>5</m:t>
                    </m:r>
                  </m:sub>
                </m:sSub>
                <m:d>
                  <m:dPr>
                    <m:begChr m:val="("/>
                    <m:endChr m:val=")"/>
                  </m:dPr>
                  <m:e>
                    <m:sSub>
                      <m:e>
                        <m:sSub>
                          <m:e>
                            <m:sSub>
                              <m:e>
                                <m:r>
                                  <m:rPr>
                                    <m:sty m:val="i"/>
                                  </m:rPr>
                                  <m:t>Q</m:t>
                                </m:r>
                              </m:e>
                              <m:sub>
                                <m:r>
                                  <m:rPr>
                                    <m:sty m:val="i"/>
                                  </m:rPr>
                                  <m:t>ht</m:t>
                                </m:r>
                              </m:sub>
                            </m:sSub>
                          </m:e>
                          <m:sub>
                            <m:r>
                              <m:rPr>
                                <m:sty m:val="i"/>
                              </m:rPr>
                              <m:t>C</m:t>
                            </m:r>
                          </m:sub>
                        </m:sSub>
                      </m:e>
                      <m:sub>
                        <m:r>
                          <m:t>5</m:t>
                        </m:r>
                      </m:sub>
                    </m:sSub>
                    <m:r>
                      <m:t>+</m:t>
                    </m:r>
                    <m:sSub>
                      <m:e>
                        <m:sSub>
                          <m:e>
                            <m:sSub>
                              <m:e>
                                <m:r>
                                  <m:rPr>
                                    <m:sty m:val="i"/>
                                  </m:rPr>
                                  <m:t>Q</m:t>
                                </m:r>
                              </m:e>
                              <m:sub>
                                <m:r>
                                  <m:rPr>
                                    <m:sty m:val="i"/>
                                  </m:rPr>
                                  <m:t>ve</m:t>
                                </m:r>
                              </m:sub>
                            </m:sSub>
                          </m:e>
                          <m:sub>
                            <m:r>
                              <m:rPr>
                                <m:sty m:val="i"/>
                              </m:rPr>
                              <m:t>preCool</m:t>
                            </m:r>
                          </m:sub>
                        </m:sSub>
                      </m:e>
                      <m:sub>
                        <m:r>
                          <m:t>5</m:t>
                        </m:r>
                      </m:sub>
                    </m:sSub>
                  </m:e>
                </m:d>
                <m:r>
                  <m:t>=</m:t>
                </m:r>
                <m:r>
                  <m:t>3200.475</m:t>
                </m:r>
                <m:r>
                  <m:t>−</m:t>
                </m:r>
                <m:r>
                  <m:t>0.07</m:t>
                </m:r>
                <m:r>
                  <m:t>·</m:t>
                </m:r>
                <m:d>
                  <m:dPr>
                    <m:begChr m:val="("/>
                    <m:endChr m:val=")"/>
                  </m:dPr>
                  <m:e>
                    <m:r>
                      <m:t>45427.825</m:t>
                    </m:r>
                    <m:r>
                      <m:t>+</m:t>
                    </m:r>
                    <m:r>
                      <m:t>0</m:t>
                    </m:r>
                  </m:e>
                </m:d>
                <m:r>
                  <m:t>=</m:t>
                </m:r>
                <m:r>
                  <m:t>19.992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87" w:name="CadEE_Target_887"/>
            <w:r>
              <w:fldChar w:fldCharType="begin"/>
            </w:r>
            <w:r>
              <w:instrText xml:space="preserve"> SEQ CadEE_Formula \* ARABIC </w:instrText>
            </w:r>
            <w:r>
              <w:fldChar w:fldCharType="separate"/>
            </w:r>
            <w:r>
              <w:t xml:space="preserve">398</w:t>
            </w:r>
            <w:r>
              <w:fldChar w:fldCharType="end"/>
            </w:r>
            <w:bookmarkEnd w:id="88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gn C 5</w:t>
      </w:r>
      <w:r>
        <w:t xml:space="preserve"> - сумарні теплові надходження в період охолодження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C ls 5</w:t>
      </w:r>
      <w:r>
        <w:t xml:space="preserve"> - безрозмірний коефіцієнт використання тепловтрат при охолодженні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ht C 5</w:t>
      </w:r>
      <w:r>
        <w:t xml:space="preserve"> - сумарна теплопередача в період охолодження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preCool 5</w:t>
      </w:r>
      <w:r>
        <w:t xml:space="preserve"> - енергопотреба для попереднього охолодження вентиляційного повітря за місяць,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C</m:t>
                                </m:r>
                              </m:sub>
                            </m:sSub>
                          </m:e>
                          <m:sub>
                            <m:r>
                              <m:rPr>
                                <m:sty m:val="i"/>
                              </m:rPr>
                              <m:t>nd</m:t>
                            </m:r>
                          </m:sub>
                        </m:sSub>
                      </m:e>
                      <m:sub>
                        <m:r>
                          <m:t>5</m:t>
                        </m:r>
                      </m:sub>
                    </m:sSub>
                  </m:e>
                  <m:sub>
                    <m:r>
                      <m:t>1</m:t>
                    </m:r>
                  </m:sub>
                </m:sSub>
                <m:r>
                  <m:t>=</m:t>
                </m:r>
                <m:sSub>
                  <m:e>
                    <m:sSub>
                      <m:e>
                        <m:sSub>
                          <m:e>
                            <m:sSub>
                              <m:e>
                                <m:sSub>
                                  <m:e>
                                    <m:r>
                                      <m:rPr>
                                        <m:sty m:val="i"/>
                                      </m:rPr>
                                      <m:t>Q</m:t>
                                    </m:r>
                                  </m:e>
                                  <m:sub>
                                    <m:r>
                                      <m:rPr>
                                        <m:sty m:val="i"/>
                                      </m:rPr>
                                      <m:t>C</m:t>
                                    </m:r>
                                  </m:sub>
                                </m:sSub>
                              </m:e>
                              <m:sub>
                                <m:r>
                                  <m:rPr>
                                    <m:sty m:val="i"/>
                                  </m:rPr>
                                  <m:t>nd</m:t>
                                </m:r>
                              </m:sub>
                            </m:sSub>
                          </m:e>
                          <m:sub>
                            <m:r>
                              <m:rPr>
                                <m:sty m:val="i"/>
                              </m:rPr>
                              <m:t>cont</m:t>
                            </m:r>
                          </m:sub>
                        </m:sSub>
                      </m:e>
                      <m:sub>
                        <m:r>
                          <m:t>5</m:t>
                        </m:r>
                      </m:sub>
                    </m:sSub>
                  </m:e>
                  <m:sub>
                    <m:r>
                      <m:t>1</m:t>
                    </m:r>
                  </m:sub>
                </m:sSub>
                <m:r>
                  <m:t>=</m:t>
                </m:r>
                <m:r>
                  <m:t>19.992</m:t>
                </m:r>
                <m:r>
                  <m:t>=</m:t>
                </m:r>
                <m:r>
                  <m:t>19.992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88" w:name="CadEE_Target_888"/>
            <w:r>
              <w:fldChar w:fldCharType="begin"/>
            </w:r>
            <w:r>
              <w:instrText xml:space="preserve"> SEQ CadEE_Formula \* ARABIC </w:instrText>
            </w:r>
            <w:r>
              <w:fldChar w:fldCharType="separate"/>
            </w:r>
            <w:r>
              <w:t xml:space="preserve">399</w:t>
            </w:r>
            <w:r>
              <w:fldChar w:fldCharType="end"/>
            </w:r>
            <w:bookmarkEnd w:id="88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C nd cont 5 1</w:t>
      </w:r>
      <w:r>
        <w:t xml:space="preserve"> - енергопотреба на охолодження за постійного режиму для системи за місяць, див. п. </w:t>
      </w:r>
      <w:r>
        <w:fldChar w:fldCharType="begin"/>
      </w:r>
      <w:r>
        <w:instrText xml:space="preserve"> REF CadEE_Target_886 \n \h </w:instrText>
      </w:r>
      <w:r>
        <w:fldChar w:fldCharType="separate"/>
      </w:r>
      <w:r>
        <w:t xml:space="preserve">10.2.5.1.1</w:t>
      </w:r>
      <w:r>
        <w:fldChar w:fldCharType="end"/>
      </w:r>
      <w:r>
        <w:t xml:space="preserve">.</w:t>
      </w:r>
    </w:p>
    <w:p>
      <w:pPr>
        <w:pStyle w:val="CadEENormalText"/>
        <w:numPr>
          <w:ilvl w:val="3"/>
          <w:numId w:val="1"/>
        </w:numPr>
      </w:pPr>
      <w:bookmarkStart w:id="889" w:name="CadEE_Target_889"/>
      <w:r>
        <w:t xml:space="preserve">Загальну енергопортебу для охолодження місяця травень, визначаємо згідно п. 6.4.1.4 ДСТУ 9190:2022,</w:t>
      </w:r>
      <w:bookmarkEnd w:id="88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C</m:t>
                            </m:r>
                          </m:sub>
                        </m:sSub>
                      </m:e>
                      <m:sub>
                        <m:r>
                          <m:rPr>
                            <m:sty m:val="i"/>
                          </m:rPr>
                          <m:t>nd</m:t>
                        </m:r>
                      </m:sub>
                    </m:sSub>
                  </m:e>
                  <m:sub>
                    <m:r>
                      <m:t>5</m:t>
                    </m:r>
                  </m:sub>
                </m:sSub>
                <m:r>
                  <m:t>=</m:t>
                </m:r>
                <m:f>
                  <m:num>
                    <m:sSub>
                      <m:e>
                        <m:sSub>
                          <m:e>
                            <m:sSub>
                              <m:e>
                                <m:r>
                                  <m:rPr>
                                    <m:sty m:val="i"/>
                                  </m:rPr>
                                  <m:t>V</m:t>
                                </m:r>
                              </m:e>
                              <m:sub>
                                <m:r>
                                  <m:rPr>
                                    <m:sty m:val="i"/>
                                  </m:rPr>
                                  <m:t>s</m:t>
                                </m:r>
                              </m:sub>
                            </m:sSub>
                          </m:e>
                          <m:sub>
                            <m:r>
                              <m:rPr>
                                <m:sty m:val="i"/>
                              </m:rPr>
                              <m:t>C</m:t>
                            </m:r>
                          </m:sub>
                        </m:sSub>
                      </m:e>
                      <m:sub>
                        <m:r>
                          <m:t>1</m:t>
                        </m:r>
                      </m:sub>
                    </m:sSub>
                    <m:sSub>
                      <m:e>
                        <m:sSub>
                          <m:e>
                            <m:sSub>
                              <m:e>
                                <m:sSub>
                                  <m:e>
                                    <m:r>
                                      <m:rPr>
                                        <m:sty m:val="i"/>
                                      </m:rPr>
                                      <m:t>Q</m:t>
                                    </m:r>
                                  </m:e>
                                  <m:sub>
                                    <m:r>
                                      <m:rPr>
                                        <m:sty m:val="i"/>
                                      </m:rPr>
                                      <m:t>C</m:t>
                                    </m:r>
                                  </m:sub>
                                </m:sSub>
                              </m:e>
                              <m:sub>
                                <m:r>
                                  <m:rPr>
                                    <m:sty m:val="i"/>
                                  </m:rPr>
                                  <m:t>nd</m:t>
                                </m:r>
                              </m:sub>
                            </m:sSub>
                          </m:e>
                          <m:sub>
                            <m:r>
                              <m:t>5</m:t>
                            </m:r>
                          </m:sub>
                        </m:sSub>
                      </m:e>
                      <m:sub>
                        <m:r>
                          <m:t>1</m:t>
                        </m:r>
                      </m:sub>
                    </m:sSub>
                  </m:num>
                  <m:den>
                    <m:r>
                      <m:rPr>
                        <m:sty m:val="i"/>
                      </m:rPr>
                      <m:t>V</m:t>
                    </m:r>
                  </m:den>
                </m:f>
                <m:r>
                  <m:t>=</m:t>
                </m:r>
                <m:f>
                  <m:num>
                    <m:r>
                      <m:t>30000</m:t>
                    </m:r>
                    <m:r>
                      <m:t>·</m:t>
                    </m:r>
                    <m:r>
                      <m:t>19.992</m:t>
                    </m:r>
                  </m:num>
                  <m:den>
                    <m:r>
                      <m:t>30000</m:t>
                    </m:r>
                  </m:den>
                </m:f>
                <m:r>
                  <m:t>=</m:t>
                </m:r>
                <m:r>
                  <m:t>19.992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90" w:name="CadEE_Target_890"/>
            <w:r>
              <w:fldChar w:fldCharType="begin"/>
            </w:r>
            <w:r>
              <w:instrText xml:space="preserve"> SEQ CadEE_Formula \* ARABIC </w:instrText>
            </w:r>
            <w:r>
              <w:fldChar w:fldCharType="separate"/>
            </w:r>
            <w:r>
              <w:t xml:space="preserve">400</w:t>
            </w:r>
            <w:r>
              <w:fldChar w:fldCharType="end"/>
            </w:r>
            <w:bookmarkEnd w:id="890"/>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C 1</w:t>
      </w:r>
      <w:r>
        <w:t xml:space="preserve"> - те саме, що у формулі (</w:t>
      </w:r>
      <w:r>
        <w:fldChar w:fldCharType="begin"/>
      </w:r>
      <w:r>
        <w:instrText xml:space="preserve"> REF CadEE_Target_765 \h </w:instrText>
      </w:r>
      <w:r>
        <w:fldChar w:fldCharType="separate"/>
      </w:r>
      <w:r>
        <w:t xml:space="preserve">349</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5 1</w:t>
      </w:r>
      <w:r>
        <w:t xml:space="preserve"> - енергопотреба на охолодження для системи за місяць, див. п. </w:t>
      </w:r>
      <w:r>
        <w:fldChar w:fldCharType="begin"/>
      </w:r>
      <w:r>
        <w:instrText xml:space="preserve"> REF CadEE_Target_886 \n \h </w:instrText>
      </w:r>
      <w:r>
        <w:fldChar w:fldCharType="separate"/>
      </w:r>
      <w:r>
        <w:t xml:space="preserve">10.2.5.1.1</w:t>
      </w:r>
      <w:r>
        <w:fldChar w:fldCharType="end"/>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w:t>
      </w:r>
    </w:p>
    <w:p>
      <w:pPr>
        <w:pStyle w:val="CadEENormalText"/>
        <w:numPr>
          <w:ilvl w:val="2"/>
          <w:numId w:val="1"/>
        </w:numPr>
      </w:pPr>
      <w:bookmarkStart w:id="891" w:name="CadEE_Target_891"/>
      <w:r>
        <w:t xml:space="preserve">Енергопортреби для охолодження місяця червень, для кожної системи охолодження згідно з п. 7.2.2 ДСТУ 9190:2022.</w:t>
      </w:r>
      <w:bookmarkEnd w:id="891"/>
    </w:p>
    <w:p>
      <w:pPr>
        <w:pStyle w:val="CadEENormalText"/>
        <w:numPr>
          <w:ilvl w:val="3"/>
          <w:numId w:val="1"/>
        </w:numPr>
      </w:pPr>
      <w:bookmarkStart w:id="892" w:name="CadEE_Target_892"/>
      <w:r>
        <w:t xml:space="preserve">Для системи охолодження №1 (об'єм, який обслуговує система: 30000.00 м3):</w:t>
      </w:r>
      <w:bookmarkEnd w:id="892"/>
    </w:p>
    <w:p>
      <w:pPr>
        <w:pStyle w:val="CadEENormalText"/>
        <w:numPr>
          <w:ilvl w:val="4"/>
          <w:numId w:val="1"/>
        </w:numPr>
      </w:pPr>
      <w:bookmarkStart w:id="893" w:name="CadEE_Target_893"/>
      <w:r>
        <w:t xml:space="preserve">Оскільки режим роботи системи охолодження - квазіпостійний (режим А) (п. </w:t>
      </w:r>
      <w:r>
        <w:fldChar w:fldCharType="begin"/>
      </w:r>
      <w:r>
        <w:instrText xml:space="preserve"> REF CadEE_Target_757 \n \h </w:instrText>
      </w:r>
      <w:r>
        <w:fldChar w:fldCharType="separate"/>
      </w:r>
      <w:r>
        <w:t xml:space="preserve">9.2.1.1</w:t>
      </w:r>
      <w:r>
        <w:fldChar w:fldCharType="end"/>
      </w:r>
      <w:r>
        <w:t xml:space="preserve">), то для системи опалення енергопотребу визначаємо згідно з п. 7.2.2.1 ДСТУ 9190:2022:</w:t>
      </w:r>
      <w:bookmarkEnd w:id="89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C</m:t>
                                    </m:r>
                                  </m:sub>
                                </m:sSub>
                              </m:e>
                              <m:sub>
                                <m:r>
                                  <m:rPr>
                                    <m:sty m:val="i"/>
                                  </m:rPr>
                                  <m:t>nd</m:t>
                                </m:r>
                              </m:sub>
                            </m:sSub>
                          </m:e>
                          <m:sub>
                            <m:r>
                              <m:rPr>
                                <m:sty m:val="i"/>
                              </m:rPr>
                              <m:t>cont</m:t>
                            </m:r>
                          </m:sub>
                        </m:sSub>
                      </m:e>
                      <m:sub>
                        <m:r>
                          <m:t>6</m:t>
                        </m:r>
                      </m:sub>
                    </m:sSub>
                  </m:e>
                  <m:sub>
                    <m:r>
                      <m:t>1</m:t>
                    </m:r>
                  </m:sub>
                </m:sSub>
                <m:r>
                  <m:t>=</m:t>
                </m:r>
                <m:sSub>
                  <m:e>
                    <m:sSub>
                      <m:e>
                        <m:sSub>
                          <m:e>
                            <m:r>
                              <m:rPr>
                                <m:sty m:val="i"/>
                              </m:rPr>
                              <m:t>Q</m:t>
                            </m:r>
                          </m:e>
                          <m:sub>
                            <m:r>
                              <m:rPr>
                                <m:sty m:val="i"/>
                              </m:rPr>
                              <m:t>gn</m:t>
                            </m:r>
                          </m:sub>
                        </m:sSub>
                      </m:e>
                      <m:sub>
                        <m:r>
                          <m:rPr>
                            <m:sty m:val="i"/>
                          </m:rPr>
                          <m:t>C</m:t>
                        </m:r>
                      </m:sub>
                    </m:sSub>
                  </m:e>
                  <m:sub>
                    <m:r>
                      <m:t>6</m:t>
                    </m:r>
                  </m:sub>
                </m:sSub>
                <m:r>
                  <m:t>−</m:t>
                </m:r>
                <m:sSub>
                  <m:e>
                    <m:sSub>
                      <m:e>
                        <m:sSub>
                          <m:e>
                            <m:r>
                              <m:t>η</m:t>
                            </m:r>
                          </m:e>
                          <m:sub>
                            <m:r>
                              <m:rPr>
                                <m:sty m:val="i"/>
                              </m:rPr>
                              <m:t>C</m:t>
                            </m:r>
                          </m:sub>
                        </m:sSub>
                      </m:e>
                      <m:sub>
                        <m:r>
                          <m:rPr>
                            <m:sty m:val="i"/>
                          </m:rPr>
                          <m:t>ls</m:t>
                        </m:r>
                      </m:sub>
                    </m:sSub>
                  </m:e>
                  <m:sub>
                    <m:r>
                      <m:t>6</m:t>
                    </m:r>
                  </m:sub>
                </m:sSub>
                <m:d>
                  <m:dPr>
                    <m:begChr m:val="("/>
                    <m:endChr m:val=")"/>
                  </m:dPr>
                  <m:e>
                    <m:sSub>
                      <m:e>
                        <m:sSub>
                          <m:e>
                            <m:sSub>
                              <m:e>
                                <m:r>
                                  <m:rPr>
                                    <m:sty m:val="i"/>
                                  </m:rPr>
                                  <m:t>Q</m:t>
                                </m:r>
                              </m:e>
                              <m:sub>
                                <m:r>
                                  <m:rPr>
                                    <m:sty m:val="i"/>
                                  </m:rPr>
                                  <m:t>ht</m:t>
                                </m:r>
                              </m:sub>
                            </m:sSub>
                          </m:e>
                          <m:sub>
                            <m:r>
                              <m:rPr>
                                <m:sty m:val="i"/>
                              </m:rPr>
                              <m:t>C</m:t>
                            </m:r>
                          </m:sub>
                        </m:sSub>
                      </m:e>
                      <m:sub>
                        <m:r>
                          <m:t>6</m:t>
                        </m:r>
                      </m:sub>
                    </m:sSub>
                    <m:r>
                      <m:t>+</m:t>
                    </m:r>
                    <m:sSub>
                      <m:e>
                        <m:sSub>
                          <m:e>
                            <m:sSub>
                              <m:e>
                                <m:r>
                                  <m:rPr>
                                    <m:sty m:val="i"/>
                                  </m:rPr>
                                  <m:t>Q</m:t>
                                </m:r>
                              </m:e>
                              <m:sub>
                                <m:r>
                                  <m:rPr>
                                    <m:sty m:val="i"/>
                                  </m:rPr>
                                  <m:t>ve</m:t>
                                </m:r>
                              </m:sub>
                            </m:sSub>
                          </m:e>
                          <m:sub>
                            <m:r>
                              <m:rPr>
                                <m:sty m:val="i"/>
                              </m:rPr>
                              <m:t>preCool</m:t>
                            </m:r>
                          </m:sub>
                        </m:sSub>
                      </m:e>
                      <m:sub>
                        <m:r>
                          <m:t>6</m:t>
                        </m:r>
                      </m:sub>
                    </m:sSub>
                  </m:e>
                </m:d>
                <m:r>
                  <m:t>=</m:t>
                </m:r>
                <m:r>
                  <m:t>3112.522</m:t>
                </m:r>
                <m:r>
                  <m:t>−</m:t>
                </m:r>
                <m:r>
                  <m:t>0.0908</m:t>
                </m:r>
                <m:r>
                  <m:t>·</m:t>
                </m:r>
                <m:d>
                  <m:dPr>
                    <m:begChr m:val="("/>
                    <m:endChr m:val=")"/>
                  </m:dPr>
                  <m:e>
                    <m:r>
                      <m:t>33851.218</m:t>
                    </m:r>
                    <m:r>
                      <m:t>+</m:t>
                    </m:r>
                    <m:r>
                      <m:t>0</m:t>
                    </m:r>
                  </m:e>
                </m:d>
                <m:r>
                  <m:t>=</m:t>
                </m:r>
                <m:r>
                  <m:t>38.282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94" w:name="CadEE_Target_894"/>
            <w:r>
              <w:fldChar w:fldCharType="begin"/>
            </w:r>
            <w:r>
              <w:instrText xml:space="preserve"> SEQ CadEE_Formula \* ARABIC </w:instrText>
            </w:r>
            <w:r>
              <w:fldChar w:fldCharType="separate"/>
            </w:r>
            <w:r>
              <w:t xml:space="preserve">401</w:t>
            </w:r>
            <w:r>
              <w:fldChar w:fldCharType="end"/>
            </w:r>
            <w:bookmarkEnd w:id="89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gn C 6</w:t>
      </w:r>
      <w:r>
        <w:t xml:space="preserve"> - сумарні теплові надходження в період охолодження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C ls 6</w:t>
      </w:r>
      <w:r>
        <w:t xml:space="preserve"> - безрозмірний коефіцієнт використання тепловтрат при охолодженні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ht C 6</w:t>
      </w:r>
      <w:r>
        <w:t xml:space="preserve"> - сумарна теплопередача в період охолодження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preCool 6</w:t>
      </w:r>
      <w:r>
        <w:t xml:space="preserve"> - енергопотреба для попереднього охолодження вентиляційного повітря за місяць,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C</m:t>
                                </m:r>
                              </m:sub>
                            </m:sSub>
                          </m:e>
                          <m:sub>
                            <m:r>
                              <m:rPr>
                                <m:sty m:val="i"/>
                              </m:rPr>
                              <m:t>nd</m:t>
                            </m:r>
                          </m:sub>
                        </m:sSub>
                      </m:e>
                      <m:sub>
                        <m:r>
                          <m:t>6</m:t>
                        </m:r>
                      </m:sub>
                    </m:sSub>
                  </m:e>
                  <m:sub>
                    <m:r>
                      <m:t>1</m:t>
                    </m:r>
                  </m:sub>
                </m:sSub>
                <m:r>
                  <m:t>=</m:t>
                </m:r>
                <m:sSub>
                  <m:e>
                    <m:sSub>
                      <m:e>
                        <m:sSub>
                          <m:e>
                            <m:sSub>
                              <m:e>
                                <m:sSub>
                                  <m:e>
                                    <m:r>
                                      <m:rPr>
                                        <m:sty m:val="i"/>
                                      </m:rPr>
                                      <m:t>Q</m:t>
                                    </m:r>
                                  </m:e>
                                  <m:sub>
                                    <m:r>
                                      <m:rPr>
                                        <m:sty m:val="i"/>
                                      </m:rPr>
                                      <m:t>C</m:t>
                                    </m:r>
                                  </m:sub>
                                </m:sSub>
                              </m:e>
                              <m:sub>
                                <m:r>
                                  <m:rPr>
                                    <m:sty m:val="i"/>
                                  </m:rPr>
                                  <m:t>nd</m:t>
                                </m:r>
                              </m:sub>
                            </m:sSub>
                          </m:e>
                          <m:sub>
                            <m:r>
                              <m:rPr>
                                <m:sty m:val="i"/>
                              </m:rPr>
                              <m:t>cont</m:t>
                            </m:r>
                          </m:sub>
                        </m:sSub>
                      </m:e>
                      <m:sub>
                        <m:r>
                          <m:t>6</m:t>
                        </m:r>
                      </m:sub>
                    </m:sSub>
                  </m:e>
                  <m:sub>
                    <m:r>
                      <m:t>1</m:t>
                    </m:r>
                  </m:sub>
                </m:sSub>
                <m:r>
                  <m:t>=</m:t>
                </m:r>
                <m:r>
                  <m:t>38.282</m:t>
                </m:r>
                <m:r>
                  <m:t>=</m:t>
                </m:r>
                <m:r>
                  <m:t>38.282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95" w:name="CadEE_Target_895"/>
            <w:r>
              <w:fldChar w:fldCharType="begin"/>
            </w:r>
            <w:r>
              <w:instrText xml:space="preserve"> SEQ CadEE_Formula \* ARABIC </w:instrText>
            </w:r>
            <w:r>
              <w:fldChar w:fldCharType="separate"/>
            </w:r>
            <w:r>
              <w:t xml:space="preserve">402</w:t>
            </w:r>
            <w:r>
              <w:fldChar w:fldCharType="end"/>
            </w:r>
            <w:bookmarkEnd w:id="89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C nd cont 6 1</w:t>
      </w:r>
      <w:r>
        <w:t xml:space="preserve"> - енергопотреба на охолодження за постійного режиму для системи за місяць, див. п. </w:t>
      </w:r>
      <w:r>
        <w:fldChar w:fldCharType="begin"/>
      </w:r>
      <w:r>
        <w:instrText xml:space="preserve"> REF CadEE_Target_893 \n \h </w:instrText>
      </w:r>
      <w:r>
        <w:fldChar w:fldCharType="separate"/>
      </w:r>
      <w:r>
        <w:t xml:space="preserve">10.2.6.1.1</w:t>
      </w:r>
      <w:r>
        <w:fldChar w:fldCharType="end"/>
      </w:r>
      <w:r>
        <w:t xml:space="preserve">.</w:t>
      </w:r>
    </w:p>
    <w:p>
      <w:pPr>
        <w:pStyle w:val="CadEENormalText"/>
        <w:numPr>
          <w:ilvl w:val="3"/>
          <w:numId w:val="1"/>
        </w:numPr>
      </w:pPr>
      <w:bookmarkStart w:id="896" w:name="CadEE_Target_896"/>
      <w:r>
        <w:t xml:space="preserve">Загальну енергопортебу для охолодження місяця червень, визначаємо згідно п. 6.4.1.4 ДСТУ 9190:2022,</w:t>
      </w:r>
      <w:bookmarkEnd w:id="89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C</m:t>
                            </m:r>
                          </m:sub>
                        </m:sSub>
                      </m:e>
                      <m:sub>
                        <m:r>
                          <m:rPr>
                            <m:sty m:val="i"/>
                          </m:rPr>
                          <m:t>nd</m:t>
                        </m:r>
                      </m:sub>
                    </m:sSub>
                  </m:e>
                  <m:sub>
                    <m:r>
                      <m:t>6</m:t>
                    </m:r>
                  </m:sub>
                </m:sSub>
                <m:r>
                  <m:t>=</m:t>
                </m:r>
                <m:f>
                  <m:num>
                    <m:sSub>
                      <m:e>
                        <m:sSub>
                          <m:e>
                            <m:sSub>
                              <m:e>
                                <m:r>
                                  <m:rPr>
                                    <m:sty m:val="i"/>
                                  </m:rPr>
                                  <m:t>V</m:t>
                                </m:r>
                              </m:e>
                              <m:sub>
                                <m:r>
                                  <m:rPr>
                                    <m:sty m:val="i"/>
                                  </m:rPr>
                                  <m:t>s</m:t>
                                </m:r>
                              </m:sub>
                            </m:sSub>
                          </m:e>
                          <m:sub>
                            <m:r>
                              <m:rPr>
                                <m:sty m:val="i"/>
                              </m:rPr>
                              <m:t>C</m:t>
                            </m:r>
                          </m:sub>
                        </m:sSub>
                      </m:e>
                      <m:sub>
                        <m:r>
                          <m:t>1</m:t>
                        </m:r>
                      </m:sub>
                    </m:sSub>
                    <m:sSub>
                      <m:e>
                        <m:sSub>
                          <m:e>
                            <m:sSub>
                              <m:e>
                                <m:sSub>
                                  <m:e>
                                    <m:r>
                                      <m:rPr>
                                        <m:sty m:val="i"/>
                                      </m:rPr>
                                      <m:t>Q</m:t>
                                    </m:r>
                                  </m:e>
                                  <m:sub>
                                    <m:r>
                                      <m:rPr>
                                        <m:sty m:val="i"/>
                                      </m:rPr>
                                      <m:t>C</m:t>
                                    </m:r>
                                  </m:sub>
                                </m:sSub>
                              </m:e>
                              <m:sub>
                                <m:r>
                                  <m:rPr>
                                    <m:sty m:val="i"/>
                                  </m:rPr>
                                  <m:t>nd</m:t>
                                </m:r>
                              </m:sub>
                            </m:sSub>
                          </m:e>
                          <m:sub>
                            <m:r>
                              <m:t>6</m:t>
                            </m:r>
                          </m:sub>
                        </m:sSub>
                      </m:e>
                      <m:sub>
                        <m:r>
                          <m:t>1</m:t>
                        </m:r>
                      </m:sub>
                    </m:sSub>
                  </m:num>
                  <m:den>
                    <m:r>
                      <m:rPr>
                        <m:sty m:val="i"/>
                      </m:rPr>
                      <m:t>V</m:t>
                    </m:r>
                  </m:den>
                </m:f>
                <m:r>
                  <m:t>=</m:t>
                </m:r>
                <m:f>
                  <m:num>
                    <m:r>
                      <m:t>30000</m:t>
                    </m:r>
                    <m:r>
                      <m:t>·</m:t>
                    </m:r>
                    <m:r>
                      <m:t>38.282</m:t>
                    </m:r>
                  </m:num>
                  <m:den>
                    <m:r>
                      <m:t>30000</m:t>
                    </m:r>
                  </m:den>
                </m:f>
                <m:r>
                  <m:t>=</m:t>
                </m:r>
                <m:r>
                  <m:t>38.282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897" w:name="CadEE_Target_897"/>
            <w:r>
              <w:fldChar w:fldCharType="begin"/>
            </w:r>
            <w:r>
              <w:instrText xml:space="preserve"> SEQ CadEE_Formula \* ARABIC </w:instrText>
            </w:r>
            <w:r>
              <w:fldChar w:fldCharType="separate"/>
            </w:r>
            <w:r>
              <w:t xml:space="preserve">403</w:t>
            </w:r>
            <w:r>
              <w:fldChar w:fldCharType="end"/>
            </w:r>
            <w:bookmarkEnd w:id="897"/>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C 1</w:t>
      </w:r>
      <w:r>
        <w:t xml:space="preserve"> - те саме, що у формулі (</w:t>
      </w:r>
      <w:r>
        <w:fldChar w:fldCharType="begin"/>
      </w:r>
      <w:r>
        <w:instrText xml:space="preserve"> REF CadEE_Target_765 \h </w:instrText>
      </w:r>
      <w:r>
        <w:fldChar w:fldCharType="separate"/>
      </w:r>
      <w:r>
        <w:t xml:space="preserve">349</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6 1</w:t>
      </w:r>
      <w:r>
        <w:t xml:space="preserve"> - енергопотреба на охолодження для системи за місяць, див. п. </w:t>
      </w:r>
      <w:r>
        <w:fldChar w:fldCharType="begin"/>
      </w:r>
      <w:r>
        <w:instrText xml:space="preserve"> REF CadEE_Target_893 \n \h </w:instrText>
      </w:r>
      <w:r>
        <w:fldChar w:fldCharType="separate"/>
      </w:r>
      <w:r>
        <w:t xml:space="preserve">10.2.6.1.1</w:t>
      </w:r>
      <w:r>
        <w:fldChar w:fldCharType="end"/>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w:t>
      </w:r>
    </w:p>
    <w:p>
      <w:pPr>
        <w:pStyle w:val="CadEENormalText"/>
        <w:numPr>
          <w:ilvl w:val="2"/>
          <w:numId w:val="1"/>
        </w:numPr>
      </w:pPr>
      <w:bookmarkStart w:id="898" w:name="CadEE_Target_898"/>
      <w:r>
        <w:t xml:space="preserve">Енергопортреби для охолодження місяця липень, для кожної системи охолодження згідно з п. 7.2.2 ДСТУ 9190:2022.</w:t>
      </w:r>
      <w:bookmarkEnd w:id="898"/>
    </w:p>
    <w:p>
      <w:pPr>
        <w:pStyle w:val="CadEENormalText"/>
        <w:numPr>
          <w:ilvl w:val="3"/>
          <w:numId w:val="1"/>
        </w:numPr>
      </w:pPr>
      <w:bookmarkStart w:id="899" w:name="CadEE_Target_899"/>
      <w:r>
        <w:t xml:space="preserve">Для системи охолодження №1 (об'єм, який обслуговує система: 30000.00 м3):</w:t>
      </w:r>
      <w:bookmarkEnd w:id="899"/>
    </w:p>
    <w:p>
      <w:pPr>
        <w:pStyle w:val="CadEENormalText"/>
        <w:numPr>
          <w:ilvl w:val="4"/>
          <w:numId w:val="1"/>
        </w:numPr>
      </w:pPr>
      <w:bookmarkStart w:id="900" w:name="CadEE_Target_900"/>
      <w:r>
        <w:t xml:space="preserve">Оскільки режим роботи системи охолодження - квазіпостійний (режим А) (п. </w:t>
      </w:r>
      <w:r>
        <w:fldChar w:fldCharType="begin"/>
      </w:r>
      <w:r>
        <w:instrText xml:space="preserve"> REF CadEE_Target_757 \n \h </w:instrText>
      </w:r>
      <w:r>
        <w:fldChar w:fldCharType="separate"/>
      </w:r>
      <w:r>
        <w:t xml:space="preserve">9.2.1.1</w:t>
      </w:r>
      <w:r>
        <w:fldChar w:fldCharType="end"/>
      </w:r>
      <w:r>
        <w:t xml:space="preserve">), то для системи опалення енергопотребу визначаємо згідно з п. 7.2.2.1 ДСТУ 9190:2022:</w:t>
      </w:r>
      <w:bookmarkEnd w:id="90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C</m:t>
                                    </m:r>
                                  </m:sub>
                                </m:sSub>
                              </m:e>
                              <m:sub>
                                <m:r>
                                  <m:rPr>
                                    <m:sty m:val="i"/>
                                  </m:rPr>
                                  <m:t>nd</m:t>
                                </m:r>
                              </m:sub>
                            </m:sSub>
                          </m:e>
                          <m:sub>
                            <m:r>
                              <m:rPr>
                                <m:sty m:val="i"/>
                              </m:rPr>
                              <m:t>cont</m:t>
                            </m:r>
                          </m:sub>
                        </m:sSub>
                      </m:e>
                      <m:sub>
                        <m:r>
                          <m:t>7</m:t>
                        </m:r>
                      </m:sub>
                    </m:sSub>
                  </m:e>
                  <m:sub>
                    <m:r>
                      <m:t>1</m:t>
                    </m:r>
                  </m:sub>
                </m:sSub>
                <m:r>
                  <m:t>=</m:t>
                </m:r>
                <m:sSub>
                  <m:e>
                    <m:sSub>
                      <m:e>
                        <m:sSub>
                          <m:e>
                            <m:r>
                              <m:rPr>
                                <m:sty m:val="i"/>
                              </m:rPr>
                              <m:t>Q</m:t>
                            </m:r>
                          </m:e>
                          <m:sub>
                            <m:r>
                              <m:rPr>
                                <m:sty m:val="i"/>
                              </m:rPr>
                              <m:t>gn</m:t>
                            </m:r>
                          </m:sub>
                        </m:sSub>
                      </m:e>
                      <m:sub>
                        <m:r>
                          <m:rPr>
                            <m:sty m:val="i"/>
                          </m:rPr>
                          <m:t>C</m:t>
                        </m:r>
                      </m:sub>
                    </m:sSub>
                  </m:e>
                  <m:sub>
                    <m:r>
                      <m:t>7</m:t>
                    </m:r>
                  </m:sub>
                </m:sSub>
                <m:r>
                  <m:t>−</m:t>
                </m:r>
                <m:sSub>
                  <m:e>
                    <m:sSub>
                      <m:e>
                        <m:sSub>
                          <m:e>
                            <m:r>
                              <m:t>η</m:t>
                            </m:r>
                          </m:e>
                          <m:sub>
                            <m:r>
                              <m:rPr>
                                <m:sty m:val="i"/>
                              </m:rPr>
                              <m:t>C</m:t>
                            </m:r>
                          </m:sub>
                        </m:sSub>
                      </m:e>
                      <m:sub>
                        <m:r>
                          <m:rPr>
                            <m:sty m:val="i"/>
                          </m:rPr>
                          <m:t>ls</m:t>
                        </m:r>
                      </m:sub>
                    </m:sSub>
                  </m:e>
                  <m:sub>
                    <m:r>
                      <m:t>7</m:t>
                    </m:r>
                  </m:sub>
                </m:sSub>
                <m:d>
                  <m:dPr>
                    <m:begChr m:val="("/>
                    <m:endChr m:val=")"/>
                  </m:dPr>
                  <m:e>
                    <m:sSub>
                      <m:e>
                        <m:sSub>
                          <m:e>
                            <m:sSub>
                              <m:e>
                                <m:r>
                                  <m:rPr>
                                    <m:sty m:val="i"/>
                                  </m:rPr>
                                  <m:t>Q</m:t>
                                </m:r>
                              </m:e>
                              <m:sub>
                                <m:r>
                                  <m:rPr>
                                    <m:sty m:val="i"/>
                                  </m:rPr>
                                  <m:t>ht</m:t>
                                </m:r>
                              </m:sub>
                            </m:sSub>
                          </m:e>
                          <m:sub>
                            <m:r>
                              <m:rPr>
                                <m:sty m:val="i"/>
                              </m:rPr>
                              <m:t>C</m:t>
                            </m:r>
                          </m:sub>
                        </m:sSub>
                      </m:e>
                      <m:sub>
                        <m:r>
                          <m:t>7</m:t>
                        </m:r>
                      </m:sub>
                    </m:sSub>
                    <m:r>
                      <m:t>+</m:t>
                    </m:r>
                    <m:sSub>
                      <m:e>
                        <m:sSub>
                          <m:e>
                            <m:sSub>
                              <m:e>
                                <m:r>
                                  <m:rPr>
                                    <m:sty m:val="i"/>
                                  </m:rPr>
                                  <m:t>Q</m:t>
                                </m:r>
                              </m:e>
                              <m:sub>
                                <m:r>
                                  <m:rPr>
                                    <m:sty m:val="i"/>
                                  </m:rPr>
                                  <m:t>ve</m:t>
                                </m:r>
                              </m:sub>
                            </m:sSub>
                          </m:e>
                          <m:sub>
                            <m:r>
                              <m:rPr>
                                <m:sty m:val="i"/>
                              </m:rPr>
                              <m:t>preCool</m:t>
                            </m:r>
                          </m:sub>
                        </m:sSub>
                      </m:e>
                      <m:sub>
                        <m:r>
                          <m:t>7</m:t>
                        </m:r>
                      </m:sub>
                    </m:sSub>
                  </m:e>
                </m:d>
                <m:r>
                  <m:t>=</m:t>
                </m:r>
                <m:r>
                  <m:t>3197.882</m:t>
                </m:r>
                <m:r>
                  <m:t>−</m:t>
                </m:r>
                <m:r>
                  <m:t>0.105</m:t>
                </m:r>
                <m:r>
                  <m:t>·</m:t>
                </m:r>
                <m:d>
                  <m:dPr>
                    <m:begChr m:val="("/>
                    <m:endChr m:val=")"/>
                  </m:dPr>
                  <m:e>
                    <m:r>
                      <m:t>29935.618</m:t>
                    </m:r>
                    <m:r>
                      <m:t>+</m:t>
                    </m:r>
                    <m:r>
                      <m:t>0</m:t>
                    </m:r>
                  </m:e>
                </m:d>
                <m:r>
                  <m:t>=</m:t>
                </m:r>
                <m:r>
                  <m:t>53.973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01" w:name="CadEE_Target_901"/>
            <w:r>
              <w:fldChar w:fldCharType="begin"/>
            </w:r>
            <w:r>
              <w:instrText xml:space="preserve"> SEQ CadEE_Formula \* ARABIC </w:instrText>
            </w:r>
            <w:r>
              <w:fldChar w:fldCharType="separate"/>
            </w:r>
            <w:r>
              <w:t xml:space="preserve">404</w:t>
            </w:r>
            <w:r>
              <w:fldChar w:fldCharType="end"/>
            </w:r>
            <w:bookmarkEnd w:id="90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gn C 7</w:t>
      </w:r>
      <w:r>
        <w:t xml:space="preserve"> - сумарні теплові надходження в період охолодження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C ls 7</w:t>
      </w:r>
      <w:r>
        <w:t xml:space="preserve"> - безрозмірний коефіцієнт використання тепловтрат при охолодженні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ht C 7</w:t>
      </w:r>
      <w:r>
        <w:t xml:space="preserve"> - сумарна теплопередача в період охолодження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preCool 7</w:t>
      </w:r>
      <w:r>
        <w:t xml:space="preserve"> - енергопотреба для попереднього охолодження вентиляційного повітря за місяць,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C</m:t>
                                </m:r>
                              </m:sub>
                            </m:sSub>
                          </m:e>
                          <m:sub>
                            <m:r>
                              <m:rPr>
                                <m:sty m:val="i"/>
                              </m:rPr>
                              <m:t>nd</m:t>
                            </m:r>
                          </m:sub>
                        </m:sSub>
                      </m:e>
                      <m:sub>
                        <m:r>
                          <m:t>7</m:t>
                        </m:r>
                      </m:sub>
                    </m:sSub>
                  </m:e>
                  <m:sub>
                    <m:r>
                      <m:t>1</m:t>
                    </m:r>
                  </m:sub>
                </m:sSub>
                <m:r>
                  <m:t>=</m:t>
                </m:r>
                <m:sSub>
                  <m:e>
                    <m:sSub>
                      <m:e>
                        <m:sSub>
                          <m:e>
                            <m:sSub>
                              <m:e>
                                <m:sSub>
                                  <m:e>
                                    <m:r>
                                      <m:rPr>
                                        <m:sty m:val="i"/>
                                      </m:rPr>
                                      <m:t>Q</m:t>
                                    </m:r>
                                  </m:e>
                                  <m:sub>
                                    <m:r>
                                      <m:rPr>
                                        <m:sty m:val="i"/>
                                      </m:rPr>
                                      <m:t>C</m:t>
                                    </m:r>
                                  </m:sub>
                                </m:sSub>
                              </m:e>
                              <m:sub>
                                <m:r>
                                  <m:rPr>
                                    <m:sty m:val="i"/>
                                  </m:rPr>
                                  <m:t>nd</m:t>
                                </m:r>
                              </m:sub>
                            </m:sSub>
                          </m:e>
                          <m:sub>
                            <m:r>
                              <m:rPr>
                                <m:sty m:val="i"/>
                              </m:rPr>
                              <m:t>cont</m:t>
                            </m:r>
                          </m:sub>
                        </m:sSub>
                      </m:e>
                      <m:sub>
                        <m:r>
                          <m:t>7</m:t>
                        </m:r>
                      </m:sub>
                    </m:sSub>
                  </m:e>
                  <m:sub>
                    <m:r>
                      <m:t>1</m:t>
                    </m:r>
                  </m:sub>
                </m:sSub>
                <m:r>
                  <m:t>=</m:t>
                </m:r>
                <m:r>
                  <m:t>53.973</m:t>
                </m:r>
                <m:r>
                  <m:t>=</m:t>
                </m:r>
                <m:r>
                  <m:t>53.973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02" w:name="CadEE_Target_902"/>
            <w:r>
              <w:fldChar w:fldCharType="begin"/>
            </w:r>
            <w:r>
              <w:instrText xml:space="preserve"> SEQ CadEE_Formula \* ARABIC </w:instrText>
            </w:r>
            <w:r>
              <w:fldChar w:fldCharType="separate"/>
            </w:r>
            <w:r>
              <w:t xml:space="preserve">405</w:t>
            </w:r>
            <w:r>
              <w:fldChar w:fldCharType="end"/>
            </w:r>
            <w:bookmarkEnd w:id="90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C nd cont 7 1</w:t>
      </w:r>
      <w:r>
        <w:t xml:space="preserve"> - енергопотреба на охолодження за постійного режиму для системи за місяць, див. п. </w:t>
      </w:r>
      <w:r>
        <w:fldChar w:fldCharType="begin"/>
      </w:r>
      <w:r>
        <w:instrText xml:space="preserve"> REF CadEE_Target_900 \n \h </w:instrText>
      </w:r>
      <w:r>
        <w:fldChar w:fldCharType="separate"/>
      </w:r>
      <w:r>
        <w:t xml:space="preserve">10.2.7.1.1</w:t>
      </w:r>
      <w:r>
        <w:fldChar w:fldCharType="end"/>
      </w:r>
      <w:r>
        <w:t xml:space="preserve">.</w:t>
      </w:r>
    </w:p>
    <w:p>
      <w:pPr>
        <w:pStyle w:val="CadEENormalText"/>
        <w:numPr>
          <w:ilvl w:val="3"/>
          <w:numId w:val="1"/>
        </w:numPr>
      </w:pPr>
      <w:bookmarkStart w:id="903" w:name="CadEE_Target_903"/>
      <w:r>
        <w:t xml:space="preserve">Загальну енергопортебу для охолодження місяця липень, визначаємо згідно п. 6.4.1.4 ДСТУ 9190:2022,</w:t>
      </w:r>
      <w:bookmarkEnd w:id="90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C</m:t>
                            </m:r>
                          </m:sub>
                        </m:sSub>
                      </m:e>
                      <m:sub>
                        <m:r>
                          <m:rPr>
                            <m:sty m:val="i"/>
                          </m:rPr>
                          <m:t>nd</m:t>
                        </m:r>
                      </m:sub>
                    </m:sSub>
                  </m:e>
                  <m:sub>
                    <m:r>
                      <m:t>7</m:t>
                    </m:r>
                  </m:sub>
                </m:sSub>
                <m:r>
                  <m:t>=</m:t>
                </m:r>
                <m:f>
                  <m:num>
                    <m:sSub>
                      <m:e>
                        <m:sSub>
                          <m:e>
                            <m:sSub>
                              <m:e>
                                <m:r>
                                  <m:rPr>
                                    <m:sty m:val="i"/>
                                  </m:rPr>
                                  <m:t>V</m:t>
                                </m:r>
                              </m:e>
                              <m:sub>
                                <m:r>
                                  <m:rPr>
                                    <m:sty m:val="i"/>
                                  </m:rPr>
                                  <m:t>s</m:t>
                                </m:r>
                              </m:sub>
                            </m:sSub>
                          </m:e>
                          <m:sub>
                            <m:r>
                              <m:rPr>
                                <m:sty m:val="i"/>
                              </m:rPr>
                              <m:t>C</m:t>
                            </m:r>
                          </m:sub>
                        </m:sSub>
                      </m:e>
                      <m:sub>
                        <m:r>
                          <m:t>1</m:t>
                        </m:r>
                      </m:sub>
                    </m:sSub>
                    <m:sSub>
                      <m:e>
                        <m:sSub>
                          <m:e>
                            <m:sSub>
                              <m:e>
                                <m:sSub>
                                  <m:e>
                                    <m:r>
                                      <m:rPr>
                                        <m:sty m:val="i"/>
                                      </m:rPr>
                                      <m:t>Q</m:t>
                                    </m:r>
                                  </m:e>
                                  <m:sub>
                                    <m:r>
                                      <m:rPr>
                                        <m:sty m:val="i"/>
                                      </m:rPr>
                                      <m:t>C</m:t>
                                    </m:r>
                                  </m:sub>
                                </m:sSub>
                              </m:e>
                              <m:sub>
                                <m:r>
                                  <m:rPr>
                                    <m:sty m:val="i"/>
                                  </m:rPr>
                                  <m:t>nd</m:t>
                                </m:r>
                              </m:sub>
                            </m:sSub>
                          </m:e>
                          <m:sub>
                            <m:r>
                              <m:t>7</m:t>
                            </m:r>
                          </m:sub>
                        </m:sSub>
                      </m:e>
                      <m:sub>
                        <m:r>
                          <m:t>1</m:t>
                        </m:r>
                      </m:sub>
                    </m:sSub>
                  </m:num>
                  <m:den>
                    <m:r>
                      <m:rPr>
                        <m:sty m:val="i"/>
                      </m:rPr>
                      <m:t>V</m:t>
                    </m:r>
                  </m:den>
                </m:f>
                <m:r>
                  <m:t>=</m:t>
                </m:r>
                <m:f>
                  <m:num>
                    <m:r>
                      <m:t>30000</m:t>
                    </m:r>
                    <m:r>
                      <m:t>·</m:t>
                    </m:r>
                    <m:r>
                      <m:t>53.973</m:t>
                    </m:r>
                  </m:num>
                  <m:den>
                    <m:r>
                      <m:t>30000</m:t>
                    </m:r>
                  </m:den>
                </m:f>
                <m:r>
                  <m:t>=</m:t>
                </m:r>
                <m:r>
                  <m:t>53.973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04" w:name="CadEE_Target_904"/>
            <w:r>
              <w:fldChar w:fldCharType="begin"/>
            </w:r>
            <w:r>
              <w:instrText xml:space="preserve"> SEQ CadEE_Formula \* ARABIC </w:instrText>
            </w:r>
            <w:r>
              <w:fldChar w:fldCharType="separate"/>
            </w:r>
            <w:r>
              <w:t xml:space="preserve">406</w:t>
            </w:r>
            <w:r>
              <w:fldChar w:fldCharType="end"/>
            </w:r>
            <w:bookmarkEnd w:id="904"/>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C 1</w:t>
      </w:r>
      <w:r>
        <w:t xml:space="preserve"> - те саме, що у формулі (</w:t>
      </w:r>
      <w:r>
        <w:fldChar w:fldCharType="begin"/>
      </w:r>
      <w:r>
        <w:instrText xml:space="preserve"> REF CadEE_Target_765 \h </w:instrText>
      </w:r>
      <w:r>
        <w:fldChar w:fldCharType="separate"/>
      </w:r>
      <w:r>
        <w:t xml:space="preserve">349</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7 1</w:t>
      </w:r>
      <w:r>
        <w:t xml:space="preserve"> - енергопотреба на охолодження для системи за місяць, див. п. </w:t>
      </w:r>
      <w:r>
        <w:fldChar w:fldCharType="begin"/>
      </w:r>
      <w:r>
        <w:instrText xml:space="preserve"> REF CadEE_Target_900 \n \h </w:instrText>
      </w:r>
      <w:r>
        <w:fldChar w:fldCharType="separate"/>
      </w:r>
      <w:r>
        <w:t xml:space="preserve">10.2.7.1.1</w:t>
      </w:r>
      <w:r>
        <w:fldChar w:fldCharType="end"/>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w:t>
      </w:r>
    </w:p>
    <w:p>
      <w:pPr>
        <w:pStyle w:val="CadEENormalText"/>
        <w:numPr>
          <w:ilvl w:val="2"/>
          <w:numId w:val="1"/>
        </w:numPr>
      </w:pPr>
      <w:bookmarkStart w:id="905" w:name="CadEE_Target_905"/>
      <w:r>
        <w:t xml:space="preserve">Енергопортреби для охолодження місяця серпень, для кожної системи охолодження згідно з п. 7.2.2 ДСТУ 9190:2022.</w:t>
      </w:r>
      <w:bookmarkEnd w:id="905"/>
    </w:p>
    <w:p>
      <w:pPr>
        <w:pStyle w:val="CadEENormalText"/>
        <w:numPr>
          <w:ilvl w:val="3"/>
          <w:numId w:val="1"/>
        </w:numPr>
      </w:pPr>
      <w:bookmarkStart w:id="906" w:name="CadEE_Target_906"/>
      <w:r>
        <w:t xml:space="preserve">Для системи охолодження №1 (об'єм, який обслуговує система: 30000.00 м3):</w:t>
      </w:r>
      <w:bookmarkEnd w:id="906"/>
    </w:p>
    <w:p>
      <w:pPr>
        <w:pStyle w:val="CadEENormalText"/>
        <w:numPr>
          <w:ilvl w:val="4"/>
          <w:numId w:val="1"/>
        </w:numPr>
      </w:pPr>
      <w:bookmarkStart w:id="907" w:name="CadEE_Target_907"/>
      <w:r>
        <w:t xml:space="preserve">Оскільки режим роботи системи охолодження - квазіпостійний (режим А) (п. </w:t>
      </w:r>
      <w:r>
        <w:fldChar w:fldCharType="begin"/>
      </w:r>
      <w:r>
        <w:instrText xml:space="preserve"> REF CadEE_Target_757 \n \h </w:instrText>
      </w:r>
      <w:r>
        <w:fldChar w:fldCharType="separate"/>
      </w:r>
      <w:r>
        <w:t xml:space="preserve">9.2.1.1</w:t>
      </w:r>
      <w:r>
        <w:fldChar w:fldCharType="end"/>
      </w:r>
      <w:r>
        <w:t xml:space="preserve">), то для системи опалення енергопотребу визначаємо згідно з п. 7.2.2.1 ДСТУ 9190:2022:</w:t>
      </w:r>
      <w:bookmarkEnd w:id="90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C</m:t>
                                    </m:r>
                                  </m:sub>
                                </m:sSub>
                              </m:e>
                              <m:sub>
                                <m:r>
                                  <m:rPr>
                                    <m:sty m:val="i"/>
                                  </m:rPr>
                                  <m:t>nd</m:t>
                                </m:r>
                              </m:sub>
                            </m:sSub>
                          </m:e>
                          <m:sub>
                            <m:r>
                              <m:rPr>
                                <m:sty m:val="i"/>
                              </m:rPr>
                              <m:t>cont</m:t>
                            </m:r>
                          </m:sub>
                        </m:sSub>
                      </m:e>
                      <m:sub>
                        <m:r>
                          <m:t>8</m:t>
                        </m:r>
                      </m:sub>
                    </m:sSub>
                  </m:e>
                  <m:sub>
                    <m:r>
                      <m:t>1</m:t>
                    </m:r>
                  </m:sub>
                </m:sSub>
                <m:r>
                  <m:t>=</m:t>
                </m:r>
                <m:sSub>
                  <m:e>
                    <m:sSub>
                      <m:e>
                        <m:sSub>
                          <m:e>
                            <m:r>
                              <m:rPr>
                                <m:sty m:val="i"/>
                              </m:rPr>
                              <m:t>Q</m:t>
                            </m:r>
                          </m:e>
                          <m:sub>
                            <m:r>
                              <m:rPr>
                                <m:sty m:val="i"/>
                              </m:rPr>
                              <m:t>gn</m:t>
                            </m:r>
                          </m:sub>
                        </m:sSub>
                      </m:e>
                      <m:sub>
                        <m:r>
                          <m:rPr>
                            <m:sty m:val="i"/>
                          </m:rPr>
                          <m:t>C</m:t>
                        </m:r>
                      </m:sub>
                    </m:sSub>
                  </m:e>
                  <m:sub>
                    <m:r>
                      <m:t>8</m:t>
                    </m:r>
                  </m:sub>
                </m:sSub>
                <m:r>
                  <m:t>−</m:t>
                </m:r>
                <m:sSub>
                  <m:e>
                    <m:sSub>
                      <m:e>
                        <m:sSub>
                          <m:e>
                            <m:r>
                              <m:t>η</m:t>
                            </m:r>
                          </m:e>
                          <m:sub>
                            <m:r>
                              <m:rPr>
                                <m:sty m:val="i"/>
                              </m:rPr>
                              <m:t>C</m:t>
                            </m:r>
                          </m:sub>
                        </m:sSub>
                      </m:e>
                      <m:sub>
                        <m:r>
                          <m:rPr>
                            <m:sty m:val="i"/>
                          </m:rPr>
                          <m:t>ls</m:t>
                        </m:r>
                      </m:sub>
                    </m:sSub>
                  </m:e>
                  <m:sub>
                    <m:r>
                      <m:t>8</m:t>
                    </m:r>
                  </m:sub>
                </m:sSub>
                <m:d>
                  <m:dPr>
                    <m:begChr m:val="("/>
                    <m:endChr m:val=")"/>
                  </m:dPr>
                  <m:e>
                    <m:sSub>
                      <m:e>
                        <m:sSub>
                          <m:e>
                            <m:sSub>
                              <m:e>
                                <m:r>
                                  <m:rPr>
                                    <m:sty m:val="i"/>
                                  </m:rPr>
                                  <m:t>Q</m:t>
                                </m:r>
                              </m:e>
                              <m:sub>
                                <m:r>
                                  <m:rPr>
                                    <m:sty m:val="i"/>
                                  </m:rPr>
                                  <m:t>ht</m:t>
                                </m:r>
                              </m:sub>
                            </m:sSub>
                          </m:e>
                          <m:sub>
                            <m:r>
                              <m:rPr>
                                <m:sty m:val="i"/>
                              </m:rPr>
                              <m:t>C</m:t>
                            </m:r>
                          </m:sub>
                        </m:sSub>
                      </m:e>
                      <m:sub>
                        <m:r>
                          <m:t>8</m:t>
                        </m:r>
                      </m:sub>
                    </m:sSub>
                    <m:r>
                      <m:t>+</m:t>
                    </m:r>
                    <m:sSub>
                      <m:e>
                        <m:sSub>
                          <m:e>
                            <m:sSub>
                              <m:e>
                                <m:r>
                                  <m:rPr>
                                    <m:sty m:val="i"/>
                                  </m:rPr>
                                  <m:t>Q</m:t>
                                </m:r>
                              </m:e>
                              <m:sub>
                                <m:r>
                                  <m:rPr>
                                    <m:sty m:val="i"/>
                                  </m:rPr>
                                  <m:t>ve</m:t>
                                </m:r>
                              </m:sub>
                            </m:sSub>
                          </m:e>
                          <m:sub>
                            <m:r>
                              <m:rPr>
                                <m:sty m:val="i"/>
                              </m:rPr>
                              <m:t>preCool</m:t>
                            </m:r>
                          </m:sub>
                        </m:sSub>
                      </m:e>
                      <m:sub>
                        <m:r>
                          <m:t>8</m:t>
                        </m:r>
                      </m:sub>
                    </m:sSub>
                  </m:e>
                </m:d>
                <m:r>
                  <m:t>=</m:t>
                </m:r>
                <m:r>
                  <m:t>3172.575</m:t>
                </m:r>
                <m:r>
                  <m:t>−</m:t>
                </m:r>
                <m:r>
                  <m:t>0.0985</m:t>
                </m:r>
                <m:r>
                  <m:t>·</m:t>
                </m:r>
                <m:d>
                  <m:dPr>
                    <m:begChr m:val="("/>
                    <m:endChr m:val=")"/>
                  </m:dPr>
                  <m:e>
                    <m:r>
                      <m:t>31736.865</m:t>
                    </m:r>
                    <m:r>
                      <m:t>+</m:t>
                    </m:r>
                    <m:r>
                      <m:t>0</m:t>
                    </m:r>
                  </m:e>
                </m:d>
                <m:r>
                  <m:t>=</m:t>
                </m:r>
                <m:r>
                  <m:t>46.731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08" w:name="CadEE_Target_908"/>
            <w:r>
              <w:fldChar w:fldCharType="begin"/>
            </w:r>
            <w:r>
              <w:instrText xml:space="preserve"> SEQ CadEE_Formula \* ARABIC </w:instrText>
            </w:r>
            <w:r>
              <w:fldChar w:fldCharType="separate"/>
            </w:r>
            <w:r>
              <w:t xml:space="preserve">407</w:t>
            </w:r>
            <w:r>
              <w:fldChar w:fldCharType="end"/>
            </w:r>
            <w:bookmarkEnd w:id="90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gn C 8</w:t>
      </w:r>
      <w:r>
        <w:t xml:space="preserve"> - сумарні теплові надходження в період охолодження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C ls 8</w:t>
      </w:r>
      <w:r>
        <w:t xml:space="preserve"> - безрозмірний коефіцієнт використання тепловтрат при охолодженні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ht C 8</w:t>
      </w:r>
      <w:r>
        <w:t xml:space="preserve"> - сумарна теплопередача в період охолодження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preCool 8</w:t>
      </w:r>
      <w:r>
        <w:t xml:space="preserve"> - енергопотреба для попереднього охолодження вентиляційного повітря за місяць,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C</m:t>
                                </m:r>
                              </m:sub>
                            </m:sSub>
                          </m:e>
                          <m:sub>
                            <m:r>
                              <m:rPr>
                                <m:sty m:val="i"/>
                              </m:rPr>
                              <m:t>nd</m:t>
                            </m:r>
                          </m:sub>
                        </m:sSub>
                      </m:e>
                      <m:sub>
                        <m:r>
                          <m:t>8</m:t>
                        </m:r>
                      </m:sub>
                    </m:sSub>
                  </m:e>
                  <m:sub>
                    <m:r>
                      <m:t>1</m:t>
                    </m:r>
                  </m:sub>
                </m:sSub>
                <m:r>
                  <m:t>=</m:t>
                </m:r>
                <m:sSub>
                  <m:e>
                    <m:sSub>
                      <m:e>
                        <m:sSub>
                          <m:e>
                            <m:sSub>
                              <m:e>
                                <m:sSub>
                                  <m:e>
                                    <m:r>
                                      <m:rPr>
                                        <m:sty m:val="i"/>
                                      </m:rPr>
                                      <m:t>Q</m:t>
                                    </m:r>
                                  </m:e>
                                  <m:sub>
                                    <m:r>
                                      <m:rPr>
                                        <m:sty m:val="i"/>
                                      </m:rPr>
                                      <m:t>C</m:t>
                                    </m:r>
                                  </m:sub>
                                </m:sSub>
                              </m:e>
                              <m:sub>
                                <m:r>
                                  <m:rPr>
                                    <m:sty m:val="i"/>
                                  </m:rPr>
                                  <m:t>nd</m:t>
                                </m:r>
                              </m:sub>
                            </m:sSub>
                          </m:e>
                          <m:sub>
                            <m:r>
                              <m:rPr>
                                <m:sty m:val="i"/>
                              </m:rPr>
                              <m:t>cont</m:t>
                            </m:r>
                          </m:sub>
                        </m:sSub>
                      </m:e>
                      <m:sub>
                        <m:r>
                          <m:t>8</m:t>
                        </m:r>
                      </m:sub>
                    </m:sSub>
                  </m:e>
                  <m:sub>
                    <m:r>
                      <m:t>1</m:t>
                    </m:r>
                  </m:sub>
                </m:sSub>
                <m:r>
                  <m:t>=</m:t>
                </m:r>
                <m:r>
                  <m:t>46.731</m:t>
                </m:r>
                <m:r>
                  <m:t>=</m:t>
                </m:r>
                <m:r>
                  <m:t>46.731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09" w:name="CadEE_Target_909"/>
            <w:r>
              <w:fldChar w:fldCharType="begin"/>
            </w:r>
            <w:r>
              <w:instrText xml:space="preserve"> SEQ CadEE_Formula \* ARABIC </w:instrText>
            </w:r>
            <w:r>
              <w:fldChar w:fldCharType="separate"/>
            </w:r>
            <w:r>
              <w:t xml:space="preserve">408</w:t>
            </w:r>
            <w:r>
              <w:fldChar w:fldCharType="end"/>
            </w:r>
            <w:bookmarkEnd w:id="90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C nd cont 8 1</w:t>
      </w:r>
      <w:r>
        <w:t xml:space="preserve"> - енергопотреба на охолодження за постійного режиму для системи за місяць, див. п. </w:t>
      </w:r>
      <w:r>
        <w:fldChar w:fldCharType="begin"/>
      </w:r>
      <w:r>
        <w:instrText xml:space="preserve"> REF CadEE_Target_907 \n \h </w:instrText>
      </w:r>
      <w:r>
        <w:fldChar w:fldCharType="separate"/>
      </w:r>
      <w:r>
        <w:t xml:space="preserve">10.2.8.1.1</w:t>
      </w:r>
      <w:r>
        <w:fldChar w:fldCharType="end"/>
      </w:r>
      <w:r>
        <w:t xml:space="preserve">.</w:t>
      </w:r>
    </w:p>
    <w:p>
      <w:pPr>
        <w:pStyle w:val="CadEENormalText"/>
        <w:numPr>
          <w:ilvl w:val="3"/>
          <w:numId w:val="1"/>
        </w:numPr>
      </w:pPr>
      <w:bookmarkStart w:id="910" w:name="CadEE_Target_910"/>
      <w:r>
        <w:t xml:space="preserve">Загальну енергопортебу для охолодження місяця серпень, визначаємо згідно п. 6.4.1.4 ДСТУ 9190:2022,</w:t>
      </w:r>
      <w:bookmarkEnd w:id="91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C</m:t>
                            </m:r>
                          </m:sub>
                        </m:sSub>
                      </m:e>
                      <m:sub>
                        <m:r>
                          <m:rPr>
                            <m:sty m:val="i"/>
                          </m:rPr>
                          <m:t>nd</m:t>
                        </m:r>
                      </m:sub>
                    </m:sSub>
                  </m:e>
                  <m:sub>
                    <m:r>
                      <m:t>8</m:t>
                    </m:r>
                  </m:sub>
                </m:sSub>
                <m:r>
                  <m:t>=</m:t>
                </m:r>
                <m:f>
                  <m:num>
                    <m:sSub>
                      <m:e>
                        <m:sSub>
                          <m:e>
                            <m:sSub>
                              <m:e>
                                <m:r>
                                  <m:rPr>
                                    <m:sty m:val="i"/>
                                  </m:rPr>
                                  <m:t>V</m:t>
                                </m:r>
                              </m:e>
                              <m:sub>
                                <m:r>
                                  <m:rPr>
                                    <m:sty m:val="i"/>
                                  </m:rPr>
                                  <m:t>s</m:t>
                                </m:r>
                              </m:sub>
                            </m:sSub>
                          </m:e>
                          <m:sub>
                            <m:r>
                              <m:rPr>
                                <m:sty m:val="i"/>
                              </m:rPr>
                              <m:t>C</m:t>
                            </m:r>
                          </m:sub>
                        </m:sSub>
                      </m:e>
                      <m:sub>
                        <m:r>
                          <m:t>1</m:t>
                        </m:r>
                      </m:sub>
                    </m:sSub>
                    <m:sSub>
                      <m:e>
                        <m:sSub>
                          <m:e>
                            <m:sSub>
                              <m:e>
                                <m:sSub>
                                  <m:e>
                                    <m:r>
                                      <m:rPr>
                                        <m:sty m:val="i"/>
                                      </m:rPr>
                                      <m:t>Q</m:t>
                                    </m:r>
                                  </m:e>
                                  <m:sub>
                                    <m:r>
                                      <m:rPr>
                                        <m:sty m:val="i"/>
                                      </m:rPr>
                                      <m:t>C</m:t>
                                    </m:r>
                                  </m:sub>
                                </m:sSub>
                              </m:e>
                              <m:sub>
                                <m:r>
                                  <m:rPr>
                                    <m:sty m:val="i"/>
                                  </m:rPr>
                                  <m:t>nd</m:t>
                                </m:r>
                              </m:sub>
                            </m:sSub>
                          </m:e>
                          <m:sub>
                            <m:r>
                              <m:t>8</m:t>
                            </m:r>
                          </m:sub>
                        </m:sSub>
                      </m:e>
                      <m:sub>
                        <m:r>
                          <m:t>1</m:t>
                        </m:r>
                      </m:sub>
                    </m:sSub>
                  </m:num>
                  <m:den>
                    <m:r>
                      <m:rPr>
                        <m:sty m:val="i"/>
                      </m:rPr>
                      <m:t>V</m:t>
                    </m:r>
                  </m:den>
                </m:f>
                <m:r>
                  <m:t>=</m:t>
                </m:r>
                <m:f>
                  <m:num>
                    <m:r>
                      <m:t>30000</m:t>
                    </m:r>
                    <m:r>
                      <m:t>·</m:t>
                    </m:r>
                    <m:r>
                      <m:t>46.731</m:t>
                    </m:r>
                  </m:num>
                  <m:den>
                    <m:r>
                      <m:t>30000</m:t>
                    </m:r>
                  </m:den>
                </m:f>
                <m:r>
                  <m:t>=</m:t>
                </m:r>
                <m:r>
                  <m:t>46.731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11" w:name="CadEE_Target_911"/>
            <w:r>
              <w:fldChar w:fldCharType="begin"/>
            </w:r>
            <w:r>
              <w:instrText xml:space="preserve"> SEQ CadEE_Formula \* ARABIC </w:instrText>
            </w:r>
            <w:r>
              <w:fldChar w:fldCharType="separate"/>
            </w:r>
            <w:r>
              <w:t xml:space="preserve">409</w:t>
            </w:r>
            <w:r>
              <w:fldChar w:fldCharType="end"/>
            </w:r>
            <w:bookmarkEnd w:id="911"/>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C 1</w:t>
      </w:r>
      <w:r>
        <w:t xml:space="preserve"> - те саме, що у формулі (</w:t>
      </w:r>
      <w:r>
        <w:fldChar w:fldCharType="begin"/>
      </w:r>
      <w:r>
        <w:instrText xml:space="preserve"> REF CadEE_Target_765 \h </w:instrText>
      </w:r>
      <w:r>
        <w:fldChar w:fldCharType="separate"/>
      </w:r>
      <w:r>
        <w:t xml:space="preserve">349</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8 1</w:t>
      </w:r>
      <w:r>
        <w:t xml:space="preserve"> - енергопотреба на охолодження для системи за місяць, див. п. </w:t>
      </w:r>
      <w:r>
        <w:fldChar w:fldCharType="begin"/>
      </w:r>
      <w:r>
        <w:instrText xml:space="preserve"> REF CadEE_Target_907 \n \h </w:instrText>
      </w:r>
      <w:r>
        <w:fldChar w:fldCharType="separate"/>
      </w:r>
      <w:r>
        <w:t xml:space="preserve">10.2.8.1.1</w:t>
      </w:r>
      <w:r>
        <w:fldChar w:fldCharType="end"/>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w:t>
      </w:r>
    </w:p>
    <w:p>
      <w:pPr>
        <w:pStyle w:val="CadEENormalText"/>
        <w:numPr>
          <w:ilvl w:val="2"/>
          <w:numId w:val="1"/>
        </w:numPr>
      </w:pPr>
      <w:bookmarkStart w:id="912" w:name="CadEE_Target_912"/>
      <w:r>
        <w:t xml:space="preserve">Енергопортреби для охолодження місяця вересень, для кожної системи охолодження згідно з п. 7.2.2 ДСТУ 9190:2022.</w:t>
      </w:r>
      <w:bookmarkEnd w:id="912"/>
    </w:p>
    <w:p>
      <w:pPr>
        <w:pStyle w:val="CadEENormalText"/>
        <w:numPr>
          <w:ilvl w:val="3"/>
          <w:numId w:val="1"/>
        </w:numPr>
      </w:pPr>
      <w:bookmarkStart w:id="913" w:name="CadEE_Target_913"/>
      <w:r>
        <w:t xml:space="preserve">Для системи охолодження №1 (об'єм, який обслуговує система: 30000.00 м3):</w:t>
      </w:r>
      <w:bookmarkEnd w:id="913"/>
    </w:p>
    <w:p>
      <w:pPr>
        <w:pStyle w:val="CadEENormalText"/>
        <w:numPr>
          <w:ilvl w:val="4"/>
          <w:numId w:val="1"/>
        </w:numPr>
      </w:pPr>
      <w:bookmarkStart w:id="914" w:name="CadEE_Target_914"/>
      <w:r>
        <w:t xml:space="preserve">Оскільки режим роботи системи охолодження - квазіпостійний (режим А) (п. </w:t>
      </w:r>
      <w:r>
        <w:fldChar w:fldCharType="begin"/>
      </w:r>
      <w:r>
        <w:instrText xml:space="preserve"> REF CadEE_Target_757 \n \h </w:instrText>
      </w:r>
      <w:r>
        <w:fldChar w:fldCharType="separate"/>
      </w:r>
      <w:r>
        <w:t xml:space="preserve">9.2.1.1</w:t>
      </w:r>
      <w:r>
        <w:fldChar w:fldCharType="end"/>
      </w:r>
      <w:r>
        <w:t xml:space="preserve">), то для системи опалення енергопотребу визначаємо згідно з п. 7.2.2.1 ДСТУ 9190:2022:</w:t>
      </w:r>
      <w:bookmarkEnd w:id="91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C</m:t>
                                    </m:r>
                                  </m:sub>
                                </m:sSub>
                              </m:e>
                              <m:sub>
                                <m:r>
                                  <m:rPr>
                                    <m:sty m:val="i"/>
                                  </m:rPr>
                                  <m:t>nd</m:t>
                                </m:r>
                              </m:sub>
                            </m:sSub>
                          </m:e>
                          <m:sub>
                            <m:r>
                              <m:rPr>
                                <m:sty m:val="i"/>
                              </m:rPr>
                              <m:t>cont</m:t>
                            </m:r>
                          </m:sub>
                        </m:sSub>
                      </m:e>
                      <m:sub>
                        <m:r>
                          <m:t>9</m:t>
                        </m:r>
                      </m:sub>
                    </m:sSub>
                  </m:e>
                  <m:sub>
                    <m:r>
                      <m:t>1</m:t>
                    </m:r>
                  </m:sub>
                </m:sSub>
                <m:r>
                  <m:t>=</m:t>
                </m:r>
                <m:sSub>
                  <m:e>
                    <m:sSub>
                      <m:e>
                        <m:sSub>
                          <m:e>
                            <m:r>
                              <m:rPr>
                                <m:sty m:val="i"/>
                              </m:rPr>
                              <m:t>Q</m:t>
                            </m:r>
                          </m:e>
                          <m:sub>
                            <m:r>
                              <m:rPr>
                                <m:sty m:val="i"/>
                              </m:rPr>
                              <m:t>gn</m:t>
                            </m:r>
                          </m:sub>
                        </m:sSub>
                      </m:e>
                      <m:sub>
                        <m:r>
                          <m:rPr>
                            <m:sty m:val="i"/>
                          </m:rPr>
                          <m:t>C</m:t>
                        </m:r>
                      </m:sub>
                    </m:sSub>
                  </m:e>
                  <m:sub>
                    <m:r>
                      <m:t>9</m:t>
                    </m:r>
                  </m:sub>
                </m:sSub>
                <m:r>
                  <m:t>−</m:t>
                </m:r>
                <m:sSub>
                  <m:e>
                    <m:sSub>
                      <m:e>
                        <m:sSub>
                          <m:e>
                            <m:r>
                              <m:t>η</m:t>
                            </m:r>
                          </m:e>
                          <m:sub>
                            <m:r>
                              <m:rPr>
                                <m:sty m:val="i"/>
                              </m:rPr>
                              <m:t>C</m:t>
                            </m:r>
                          </m:sub>
                        </m:sSub>
                      </m:e>
                      <m:sub>
                        <m:r>
                          <m:rPr>
                            <m:sty m:val="i"/>
                          </m:rPr>
                          <m:t>ls</m:t>
                        </m:r>
                      </m:sub>
                    </m:sSub>
                  </m:e>
                  <m:sub>
                    <m:r>
                      <m:t>9</m:t>
                    </m:r>
                  </m:sub>
                </m:sSub>
                <m:d>
                  <m:dPr>
                    <m:begChr m:val="("/>
                    <m:endChr m:val=")"/>
                  </m:dPr>
                  <m:e>
                    <m:sSub>
                      <m:e>
                        <m:sSub>
                          <m:e>
                            <m:sSub>
                              <m:e>
                                <m:r>
                                  <m:rPr>
                                    <m:sty m:val="i"/>
                                  </m:rPr>
                                  <m:t>Q</m:t>
                                </m:r>
                              </m:e>
                              <m:sub>
                                <m:r>
                                  <m:rPr>
                                    <m:sty m:val="i"/>
                                  </m:rPr>
                                  <m:t>ht</m:t>
                                </m:r>
                              </m:sub>
                            </m:sSub>
                          </m:e>
                          <m:sub>
                            <m:r>
                              <m:rPr>
                                <m:sty m:val="i"/>
                              </m:rPr>
                              <m:t>C</m:t>
                            </m:r>
                          </m:sub>
                        </m:sSub>
                      </m:e>
                      <m:sub>
                        <m:r>
                          <m:t>9</m:t>
                        </m:r>
                      </m:sub>
                    </m:sSub>
                    <m:r>
                      <m:t>+</m:t>
                    </m:r>
                    <m:sSub>
                      <m:e>
                        <m:sSub>
                          <m:e>
                            <m:sSub>
                              <m:e>
                                <m:r>
                                  <m:rPr>
                                    <m:sty m:val="i"/>
                                  </m:rPr>
                                  <m:t>Q</m:t>
                                </m:r>
                              </m:e>
                              <m:sub>
                                <m:r>
                                  <m:rPr>
                                    <m:sty m:val="i"/>
                                  </m:rPr>
                                  <m:t>ve</m:t>
                                </m:r>
                              </m:sub>
                            </m:sSub>
                          </m:e>
                          <m:sub>
                            <m:r>
                              <m:rPr>
                                <m:sty m:val="i"/>
                              </m:rPr>
                              <m:t>preCool</m:t>
                            </m:r>
                          </m:sub>
                        </m:sSub>
                      </m:e>
                      <m:sub>
                        <m:r>
                          <m:t>9</m:t>
                        </m:r>
                      </m:sub>
                    </m:sSub>
                  </m:e>
                </m:d>
                <m:r>
                  <m:t>=</m:t>
                </m:r>
                <m:r>
                  <m:t>2987.168</m:t>
                </m:r>
                <m:r>
                  <m:t>−</m:t>
                </m:r>
                <m:r>
                  <m:t>0.0655</m:t>
                </m:r>
                <m:r>
                  <m:t>·</m:t>
                </m:r>
                <m:d>
                  <m:dPr>
                    <m:begChr m:val="("/>
                    <m:endChr m:val=")"/>
                  </m:dPr>
                  <m:e>
                    <m:r>
                      <m:t>45353.212</m:t>
                    </m:r>
                    <m:r>
                      <m:t>+</m:t>
                    </m:r>
                    <m:r>
                      <m:t>0</m:t>
                    </m:r>
                  </m:e>
                </m:d>
                <m:r>
                  <m:t>=</m:t>
                </m:r>
                <m:r>
                  <m:t>15.081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15" w:name="CadEE_Target_915"/>
            <w:r>
              <w:fldChar w:fldCharType="begin"/>
            </w:r>
            <w:r>
              <w:instrText xml:space="preserve"> SEQ CadEE_Formula \* ARABIC </w:instrText>
            </w:r>
            <w:r>
              <w:fldChar w:fldCharType="separate"/>
            </w:r>
            <w:r>
              <w:t xml:space="preserve">410</w:t>
            </w:r>
            <w:r>
              <w:fldChar w:fldCharType="end"/>
            </w:r>
            <w:bookmarkEnd w:id="91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gn C 9</w:t>
      </w:r>
      <w:r>
        <w:t xml:space="preserve"> - сумарні теплові надходження в період охолодження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C ls 9</w:t>
      </w:r>
      <w:r>
        <w:t xml:space="preserve"> - безрозмірний коефіцієнт використання тепловтрат при охолодженні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ht C 9</w:t>
      </w:r>
      <w:r>
        <w:t xml:space="preserve"> - сумарна теплопередача в період охолодження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preCool 9</w:t>
      </w:r>
      <w:r>
        <w:t xml:space="preserve"> - енергопотреба для попереднього охолодження вентиляційного повітря за місяць,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C</m:t>
                                </m:r>
                              </m:sub>
                            </m:sSub>
                          </m:e>
                          <m:sub>
                            <m:r>
                              <m:rPr>
                                <m:sty m:val="i"/>
                              </m:rPr>
                              <m:t>nd</m:t>
                            </m:r>
                          </m:sub>
                        </m:sSub>
                      </m:e>
                      <m:sub>
                        <m:r>
                          <m:t>9</m:t>
                        </m:r>
                      </m:sub>
                    </m:sSub>
                  </m:e>
                  <m:sub>
                    <m:r>
                      <m:t>1</m:t>
                    </m:r>
                  </m:sub>
                </m:sSub>
                <m:r>
                  <m:t>=</m:t>
                </m:r>
                <m:sSub>
                  <m:e>
                    <m:sSub>
                      <m:e>
                        <m:sSub>
                          <m:e>
                            <m:sSub>
                              <m:e>
                                <m:sSub>
                                  <m:e>
                                    <m:r>
                                      <m:rPr>
                                        <m:sty m:val="i"/>
                                      </m:rPr>
                                      <m:t>Q</m:t>
                                    </m:r>
                                  </m:e>
                                  <m:sub>
                                    <m:r>
                                      <m:rPr>
                                        <m:sty m:val="i"/>
                                      </m:rPr>
                                      <m:t>C</m:t>
                                    </m:r>
                                  </m:sub>
                                </m:sSub>
                              </m:e>
                              <m:sub>
                                <m:r>
                                  <m:rPr>
                                    <m:sty m:val="i"/>
                                  </m:rPr>
                                  <m:t>nd</m:t>
                                </m:r>
                              </m:sub>
                            </m:sSub>
                          </m:e>
                          <m:sub>
                            <m:r>
                              <m:rPr>
                                <m:sty m:val="i"/>
                              </m:rPr>
                              <m:t>cont</m:t>
                            </m:r>
                          </m:sub>
                        </m:sSub>
                      </m:e>
                      <m:sub>
                        <m:r>
                          <m:t>9</m:t>
                        </m:r>
                      </m:sub>
                    </m:sSub>
                  </m:e>
                  <m:sub>
                    <m:r>
                      <m:t>1</m:t>
                    </m:r>
                  </m:sub>
                </m:sSub>
                <m:r>
                  <m:t>=</m:t>
                </m:r>
                <m:r>
                  <m:t>15.081</m:t>
                </m:r>
                <m:r>
                  <m:t>=</m:t>
                </m:r>
                <m:r>
                  <m:t>15.081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16" w:name="CadEE_Target_916"/>
            <w:r>
              <w:fldChar w:fldCharType="begin"/>
            </w:r>
            <w:r>
              <w:instrText xml:space="preserve"> SEQ CadEE_Formula \* ARABIC </w:instrText>
            </w:r>
            <w:r>
              <w:fldChar w:fldCharType="separate"/>
            </w:r>
            <w:r>
              <w:t xml:space="preserve">411</w:t>
            </w:r>
            <w:r>
              <w:fldChar w:fldCharType="end"/>
            </w:r>
            <w:bookmarkEnd w:id="91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C nd cont 9 1</w:t>
      </w:r>
      <w:r>
        <w:t xml:space="preserve"> - енергопотреба на охолодження за постійного режиму для системи за місяць, див. п. </w:t>
      </w:r>
      <w:r>
        <w:fldChar w:fldCharType="begin"/>
      </w:r>
      <w:r>
        <w:instrText xml:space="preserve"> REF CadEE_Target_914 \n \h </w:instrText>
      </w:r>
      <w:r>
        <w:fldChar w:fldCharType="separate"/>
      </w:r>
      <w:r>
        <w:t xml:space="preserve">10.2.9.1.1</w:t>
      </w:r>
      <w:r>
        <w:fldChar w:fldCharType="end"/>
      </w:r>
      <w:r>
        <w:t xml:space="preserve">.</w:t>
      </w:r>
    </w:p>
    <w:p>
      <w:pPr>
        <w:pStyle w:val="CadEENormalText"/>
        <w:numPr>
          <w:ilvl w:val="3"/>
          <w:numId w:val="1"/>
        </w:numPr>
      </w:pPr>
      <w:bookmarkStart w:id="917" w:name="CadEE_Target_917"/>
      <w:r>
        <w:t xml:space="preserve">Загальну енергопортебу для охолодження місяця вересень, визначаємо згідно п. 6.4.1.4 ДСТУ 9190:2022,</w:t>
      </w:r>
      <w:bookmarkEnd w:id="91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C</m:t>
                            </m:r>
                          </m:sub>
                        </m:sSub>
                      </m:e>
                      <m:sub>
                        <m:r>
                          <m:rPr>
                            <m:sty m:val="i"/>
                          </m:rPr>
                          <m:t>nd</m:t>
                        </m:r>
                      </m:sub>
                    </m:sSub>
                  </m:e>
                  <m:sub>
                    <m:r>
                      <m:t>9</m:t>
                    </m:r>
                  </m:sub>
                </m:sSub>
                <m:r>
                  <m:t>=</m:t>
                </m:r>
                <m:f>
                  <m:num>
                    <m:sSub>
                      <m:e>
                        <m:sSub>
                          <m:e>
                            <m:sSub>
                              <m:e>
                                <m:r>
                                  <m:rPr>
                                    <m:sty m:val="i"/>
                                  </m:rPr>
                                  <m:t>V</m:t>
                                </m:r>
                              </m:e>
                              <m:sub>
                                <m:r>
                                  <m:rPr>
                                    <m:sty m:val="i"/>
                                  </m:rPr>
                                  <m:t>s</m:t>
                                </m:r>
                              </m:sub>
                            </m:sSub>
                          </m:e>
                          <m:sub>
                            <m:r>
                              <m:rPr>
                                <m:sty m:val="i"/>
                              </m:rPr>
                              <m:t>C</m:t>
                            </m:r>
                          </m:sub>
                        </m:sSub>
                      </m:e>
                      <m:sub>
                        <m:r>
                          <m:t>1</m:t>
                        </m:r>
                      </m:sub>
                    </m:sSub>
                    <m:sSub>
                      <m:e>
                        <m:sSub>
                          <m:e>
                            <m:sSub>
                              <m:e>
                                <m:sSub>
                                  <m:e>
                                    <m:r>
                                      <m:rPr>
                                        <m:sty m:val="i"/>
                                      </m:rPr>
                                      <m:t>Q</m:t>
                                    </m:r>
                                  </m:e>
                                  <m:sub>
                                    <m:r>
                                      <m:rPr>
                                        <m:sty m:val="i"/>
                                      </m:rPr>
                                      <m:t>C</m:t>
                                    </m:r>
                                  </m:sub>
                                </m:sSub>
                              </m:e>
                              <m:sub>
                                <m:r>
                                  <m:rPr>
                                    <m:sty m:val="i"/>
                                  </m:rPr>
                                  <m:t>nd</m:t>
                                </m:r>
                              </m:sub>
                            </m:sSub>
                          </m:e>
                          <m:sub>
                            <m:r>
                              <m:t>9</m:t>
                            </m:r>
                          </m:sub>
                        </m:sSub>
                      </m:e>
                      <m:sub>
                        <m:r>
                          <m:t>1</m:t>
                        </m:r>
                      </m:sub>
                    </m:sSub>
                  </m:num>
                  <m:den>
                    <m:r>
                      <m:rPr>
                        <m:sty m:val="i"/>
                      </m:rPr>
                      <m:t>V</m:t>
                    </m:r>
                  </m:den>
                </m:f>
                <m:r>
                  <m:t>=</m:t>
                </m:r>
                <m:f>
                  <m:num>
                    <m:r>
                      <m:t>30000</m:t>
                    </m:r>
                    <m:r>
                      <m:t>·</m:t>
                    </m:r>
                    <m:r>
                      <m:t>15.081</m:t>
                    </m:r>
                  </m:num>
                  <m:den>
                    <m:r>
                      <m:t>30000</m:t>
                    </m:r>
                  </m:den>
                </m:f>
                <m:r>
                  <m:t>=</m:t>
                </m:r>
                <m:r>
                  <m:t>15.081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18" w:name="CadEE_Target_918"/>
            <w:r>
              <w:fldChar w:fldCharType="begin"/>
            </w:r>
            <w:r>
              <w:instrText xml:space="preserve"> SEQ CadEE_Formula \* ARABIC </w:instrText>
            </w:r>
            <w:r>
              <w:fldChar w:fldCharType="separate"/>
            </w:r>
            <w:r>
              <w:t xml:space="preserve">412</w:t>
            </w:r>
            <w:r>
              <w:fldChar w:fldCharType="end"/>
            </w:r>
            <w:bookmarkEnd w:id="918"/>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C 1</w:t>
      </w:r>
      <w:r>
        <w:t xml:space="preserve"> - те саме, що у формулі (</w:t>
      </w:r>
      <w:r>
        <w:fldChar w:fldCharType="begin"/>
      </w:r>
      <w:r>
        <w:instrText xml:space="preserve"> REF CadEE_Target_765 \h </w:instrText>
      </w:r>
      <w:r>
        <w:fldChar w:fldCharType="separate"/>
      </w:r>
      <w:r>
        <w:t xml:space="preserve">349</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9 1</w:t>
      </w:r>
      <w:r>
        <w:t xml:space="preserve"> - енергопотреба на охолодження для системи за місяць, див. п. </w:t>
      </w:r>
      <w:r>
        <w:fldChar w:fldCharType="begin"/>
      </w:r>
      <w:r>
        <w:instrText xml:space="preserve"> REF CadEE_Target_914 \n \h </w:instrText>
      </w:r>
      <w:r>
        <w:fldChar w:fldCharType="separate"/>
      </w:r>
      <w:r>
        <w:t xml:space="preserve">10.2.9.1.1</w:t>
      </w:r>
      <w:r>
        <w:fldChar w:fldCharType="end"/>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w:t>
      </w:r>
    </w:p>
    <w:p>
      <w:pPr>
        <w:pStyle w:val="CadEENormalText"/>
        <w:numPr>
          <w:ilvl w:val="2"/>
          <w:numId w:val="1"/>
        </w:numPr>
      </w:pPr>
      <w:bookmarkStart w:id="919" w:name="CadEE_Target_919"/>
      <w:r>
        <w:t xml:space="preserve">Енергопортреби для охолодження місяця жовтень, для кожної системи охолодження згідно з п. 7.2.2 ДСТУ 9190:2022.</w:t>
      </w:r>
      <w:bookmarkEnd w:id="919"/>
    </w:p>
    <w:p>
      <w:pPr>
        <w:pStyle w:val="CadEENormalText"/>
        <w:numPr>
          <w:ilvl w:val="3"/>
          <w:numId w:val="1"/>
        </w:numPr>
      </w:pPr>
      <w:bookmarkStart w:id="920" w:name="CadEE_Target_920"/>
      <w:r>
        <w:t xml:space="preserve">Для системи охолодження №1 (об'єм, який обслуговує система: 30000.00 м3):</w:t>
      </w:r>
      <w:bookmarkEnd w:id="920"/>
    </w:p>
    <w:p>
      <w:pPr>
        <w:pStyle w:val="CadEENormalText"/>
        <w:numPr>
          <w:ilvl w:val="4"/>
          <w:numId w:val="1"/>
        </w:numPr>
      </w:pPr>
      <w:bookmarkStart w:id="921" w:name="CadEE_Target_921"/>
      <w:r>
        <w:t xml:space="preserve">Оскільки режим роботи системи охолодження - квазіпостійний (режим А) (п. </w:t>
      </w:r>
      <w:r>
        <w:fldChar w:fldCharType="begin"/>
      </w:r>
      <w:r>
        <w:instrText xml:space="preserve"> REF CadEE_Target_757 \n \h </w:instrText>
      </w:r>
      <w:r>
        <w:fldChar w:fldCharType="separate"/>
      </w:r>
      <w:r>
        <w:t xml:space="preserve">9.2.1.1</w:t>
      </w:r>
      <w:r>
        <w:fldChar w:fldCharType="end"/>
      </w:r>
      <w:r>
        <w:t xml:space="preserve">), то для системи опалення енергопотребу визначаємо згідно з п. 7.2.2.1 ДСТУ 9190:2022:</w:t>
      </w:r>
      <w:bookmarkEnd w:id="92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C</m:t>
                                    </m:r>
                                  </m:sub>
                                </m:sSub>
                              </m:e>
                              <m:sub>
                                <m:r>
                                  <m:rPr>
                                    <m:sty m:val="i"/>
                                  </m:rPr>
                                  <m:t>nd</m:t>
                                </m:r>
                              </m:sub>
                            </m:sSub>
                          </m:e>
                          <m:sub>
                            <m:r>
                              <m:rPr>
                                <m:sty m:val="i"/>
                              </m:rPr>
                              <m:t>cont</m:t>
                            </m:r>
                          </m:sub>
                        </m:sSub>
                      </m:e>
                      <m:sub>
                        <m:r>
                          <m:t>10</m:t>
                        </m:r>
                      </m:sub>
                    </m:sSub>
                  </m:e>
                  <m:sub>
                    <m:r>
                      <m:t>1</m:t>
                    </m:r>
                  </m:sub>
                </m:sSub>
                <m:r>
                  <m:t>=</m:t>
                </m:r>
                <m:sSub>
                  <m:e>
                    <m:sSub>
                      <m:e>
                        <m:sSub>
                          <m:e>
                            <m:r>
                              <m:rPr>
                                <m:sty m:val="i"/>
                              </m:rPr>
                              <m:t>Q</m:t>
                            </m:r>
                          </m:e>
                          <m:sub>
                            <m:r>
                              <m:rPr>
                                <m:sty m:val="i"/>
                              </m:rPr>
                              <m:t>gn</m:t>
                            </m:r>
                          </m:sub>
                        </m:sSub>
                      </m:e>
                      <m:sub>
                        <m:r>
                          <m:rPr>
                            <m:sty m:val="i"/>
                          </m:rPr>
                          <m:t>C</m:t>
                        </m:r>
                      </m:sub>
                    </m:sSub>
                  </m:e>
                  <m:sub>
                    <m:r>
                      <m:t>10</m:t>
                    </m:r>
                  </m:sub>
                </m:sSub>
                <m:r>
                  <m:t>−</m:t>
                </m:r>
                <m:sSub>
                  <m:e>
                    <m:sSub>
                      <m:e>
                        <m:sSub>
                          <m:e>
                            <m:r>
                              <m:t>η</m:t>
                            </m:r>
                          </m:e>
                          <m:sub>
                            <m:r>
                              <m:rPr>
                                <m:sty m:val="i"/>
                              </m:rPr>
                              <m:t>C</m:t>
                            </m:r>
                          </m:sub>
                        </m:sSub>
                      </m:e>
                      <m:sub>
                        <m:r>
                          <m:rPr>
                            <m:sty m:val="i"/>
                          </m:rPr>
                          <m:t>ls</m:t>
                        </m:r>
                      </m:sub>
                    </m:sSub>
                  </m:e>
                  <m:sub>
                    <m:r>
                      <m:t>10</m:t>
                    </m:r>
                  </m:sub>
                </m:sSub>
                <m:d>
                  <m:dPr>
                    <m:begChr m:val="("/>
                    <m:endChr m:val=")"/>
                  </m:dPr>
                  <m:e>
                    <m:sSub>
                      <m:e>
                        <m:sSub>
                          <m:e>
                            <m:sSub>
                              <m:e>
                                <m:r>
                                  <m:rPr>
                                    <m:sty m:val="i"/>
                                  </m:rPr>
                                  <m:t>Q</m:t>
                                </m:r>
                              </m:e>
                              <m:sub>
                                <m:r>
                                  <m:rPr>
                                    <m:sty m:val="i"/>
                                  </m:rPr>
                                  <m:t>ht</m:t>
                                </m:r>
                              </m:sub>
                            </m:sSub>
                          </m:e>
                          <m:sub>
                            <m:r>
                              <m:rPr>
                                <m:sty m:val="i"/>
                              </m:rPr>
                              <m:t>C</m:t>
                            </m:r>
                          </m:sub>
                        </m:sSub>
                      </m:e>
                      <m:sub>
                        <m:r>
                          <m:t>10</m:t>
                        </m:r>
                      </m:sub>
                    </m:sSub>
                    <m:r>
                      <m:t>+</m:t>
                    </m:r>
                    <m:sSub>
                      <m:e>
                        <m:sSub>
                          <m:e>
                            <m:sSub>
                              <m:e>
                                <m:r>
                                  <m:rPr>
                                    <m:sty m:val="i"/>
                                  </m:rPr>
                                  <m:t>Q</m:t>
                                </m:r>
                              </m:e>
                              <m:sub>
                                <m:r>
                                  <m:rPr>
                                    <m:sty m:val="i"/>
                                  </m:rPr>
                                  <m:t>ve</m:t>
                                </m:r>
                              </m:sub>
                            </m:sSub>
                          </m:e>
                          <m:sub>
                            <m:r>
                              <m:rPr>
                                <m:sty m:val="i"/>
                              </m:rPr>
                              <m:t>preCool</m:t>
                            </m:r>
                          </m:sub>
                        </m:sSub>
                      </m:e>
                      <m:sub>
                        <m:r>
                          <m:t>10</m:t>
                        </m:r>
                      </m:sub>
                    </m:sSub>
                  </m:e>
                </m:d>
                <m:r>
                  <m:t>=</m:t>
                </m:r>
                <m:r>
                  <m:t>3026.051</m:t>
                </m:r>
                <m:r>
                  <m:t>−</m:t>
                </m:r>
                <m:r>
                  <m:t>0.04676</m:t>
                </m:r>
                <m:r>
                  <m:t>·</m:t>
                </m:r>
                <m:d>
                  <m:dPr>
                    <m:begChr m:val="("/>
                    <m:endChr m:val=")"/>
                  </m:dPr>
                  <m:e>
                    <m:r>
                      <m:t>64680.022</m:t>
                    </m:r>
                    <m:r>
                      <m:t>+</m:t>
                    </m:r>
                    <m:r>
                      <m:t>0</m:t>
                    </m:r>
                  </m:e>
                </m:d>
                <m:r>
                  <m:t>=</m:t>
                </m:r>
                <m:r>
                  <m:t>1.354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22" w:name="CadEE_Target_922"/>
            <w:r>
              <w:fldChar w:fldCharType="begin"/>
            </w:r>
            <w:r>
              <w:instrText xml:space="preserve"> SEQ CadEE_Formula \* ARABIC </w:instrText>
            </w:r>
            <w:r>
              <w:fldChar w:fldCharType="separate"/>
            </w:r>
            <w:r>
              <w:t xml:space="preserve">413</w:t>
            </w:r>
            <w:r>
              <w:fldChar w:fldCharType="end"/>
            </w:r>
            <w:bookmarkEnd w:id="92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gn C 10</w:t>
      </w:r>
      <w:r>
        <w:t xml:space="preserve"> - сумарні теплові надходження в період охолодження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C ls 10</w:t>
      </w:r>
      <w:r>
        <w:t xml:space="preserve"> - безрозмірний коефіцієнт використання тепловтрат при охолодженні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ht C 10</w:t>
      </w:r>
      <w:r>
        <w:t xml:space="preserve"> - сумарна теплопередача в період охолодження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preCool 10</w:t>
      </w:r>
      <w:r>
        <w:t xml:space="preserve"> - енергопотреба для попереднього охолодження вентиляційного повітря за місяць,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C</m:t>
                                </m:r>
                              </m:sub>
                            </m:sSub>
                          </m:e>
                          <m:sub>
                            <m:r>
                              <m:rPr>
                                <m:sty m:val="i"/>
                              </m:rPr>
                              <m:t>nd</m:t>
                            </m:r>
                          </m:sub>
                        </m:sSub>
                      </m:e>
                      <m:sub>
                        <m:r>
                          <m:t>10</m:t>
                        </m:r>
                      </m:sub>
                    </m:sSub>
                  </m:e>
                  <m:sub>
                    <m:r>
                      <m:t>1</m:t>
                    </m:r>
                  </m:sub>
                </m:sSub>
                <m:r>
                  <m:t>=</m:t>
                </m:r>
                <m:sSub>
                  <m:e>
                    <m:sSub>
                      <m:e>
                        <m:sSub>
                          <m:e>
                            <m:sSub>
                              <m:e>
                                <m:sSub>
                                  <m:e>
                                    <m:r>
                                      <m:rPr>
                                        <m:sty m:val="i"/>
                                      </m:rPr>
                                      <m:t>Q</m:t>
                                    </m:r>
                                  </m:e>
                                  <m:sub>
                                    <m:r>
                                      <m:rPr>
                                        <m:sty m:val="i"/>
                                      </m:rPr>
                                      <m:t>C</m:t>
                                    </m:r>
                                  </m:sub>
                                </m:sSub>
                              </m:e>
                              <m:sub>
                                <m:r>
                                  <m:rPr>
                                    <m:sty m:val="i"/>
                                  </m:rPr>
                                  <m:t>nd</m:t>
                                </m:r>
                              </m:sub>
                            </m:sSub>
                          </m:e>
                          <m:sub>
                            <m:r>
                              <m:rPr>
                                <m:sty m:val="i"/>
                              </m:rPr>
                              <m:t>cont</m:t>
                            </m:r>
                          </m:sub>
                        </m:sSub>
                      </m:e>
                      <m:sub>
                        <m:r>
                          <m:t>10</m:t>
                        </m:r>
                      </m:sub>
                    </m:sSub>
                  </m:e>
                  <m:sub>
                    <m:r>
                      <m:t>1</m:t>
                    </m:r>
                  </m:sub>
                </m:sSub>
                <m:r>
                  <m:t>=</m:t>
                </m:r>
                <m:r>
                  <m:t>1.354</m:t>
                </m:r>
                <m:r>
                  <m:t>=</m:t>
                </m:r>
                <m:r>
                  <m:t>1.354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23" w:name="CadEE_Target_923"/>
            <w:r>
              <w:fldChar w:fldCharType="begin"/>
            </w:r>
            <w:r>
              <w:instrText xml:space="preserve"> SEQ CadEE_Formula \* ARABIC </w:instrText>
            </w:r>
            <w:r>
              <w:fldChar w:fldCharType="separate"/>
            </w:r>
            <w:r>
              <w:t xml:space="preserve">414</w:t>
            </w:r>
            <w:r>
              <w:fldChar w:fldCharType="end"/>
            </w:r>
            <w:bookmarkEnd w:id="92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C nd cont 10 1</w:t>
      </w:r>
      <w:r>
        <w:t xml:space="preserve"> - енергопотреба на охолодження за постійного режиму для системи за місяць, див. п. </w:t>
      </w:r>
      <w:r>
        <w:fldChar w:fldCharType="begin"/>
      </w:r>
      <w:r>
        <w:instrText xml:space="preserve"> REF CadEE_Target_921 \n \h </w:instrText>
      </w:r>
      <w:r>
        <w:fldChar w:fldCharType="separate"/>
      </w:r>
      <w:r>
        <w:t xml:space="preserve">10.2.10.1.1</w:t>
      </w:r>
      <w:r>
        <w:fldChar w:fldCharType="end"/>
      </w:r>
      <w:r>
        <w:t xml:space="preserve">.</w:t>
      </w:r>
    </w:p>
    <w:p>
      <w:pPr>
        <w:pStyle w:val="CadEENormalText"/>
        <w:numPr>
          <w:ilvl w:val="3"/>
          <w:numId w:val="1"/>
        </w:numPr>
      </w:pPr>
      <w:bookmarkStart w:id="924" w:name="CadEE_Target_924"/>
      <w:r>
        <w:t xml:space="preserve">Загальну енергопортебу для охолодження місяця жовтень, визначаємо згідно п. 6.4.1.4 ДСТУ 9190:2022,</w:t>
      </w:r>
      <w:bookmarkEnd w:id="92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C</m:t>
                            </m:r>
                          </m:sub>
                        </m:sSub>
                      </m:e>
                      <m:sub>
                        <m:r>
                          <m:rPr>
                            <m:sty m:val="i"/>
                          </m:rPr>
                          <m:t>nd</m:t>
                        </m:r>
                      </m:sub>
                    </m:sSub>
                  </m:e>
                  <m:sub>
                    <m:r>
                      <m:t>10</m:t>
                    </m:r>
                  </m:sub>
                </m:sSub>
                <m:r>
                  <m:t>=</m:t>
                </m:r>
                <m:f>
                  <m:num>
                    <m:sSub>
                      <m:e>
                        <m:sSub>
                          <m:e>
                            <m:sSub>
                              <m:e>
                                <m:r>
                                  <m:rPr>
                                    <m:sty m:val="i"/>
                                  </m:rPr>
                                  <m:t>V</m:t>
                                </m:r>
                              </m:e>
                              <m:sub>
                                <m:r>
                                  <m:rPr>
                                    <m:sty m:val="i"/>
                                  </m:rPr>
                                  <m:t>s</m:t>
                                </m:r>
                              </m:sub>
                            </m:sSub>
                          </m:e>
                          <m:sub>
                            <m:r>
                              <m:rPr>
                                <m:sty m:val="i"/>
                              </m:rPr>
                              <m:t>C</m:t>
                            </m:r>
                          </m:sub>
                        </m:sSub>
                      </m:e>
                      <m:sub>
                        <m:r>
                          <m:t>1</m:t>
                        </m:r>
                      </m:sub>
                    </m:sSub>
                    <m:sSub>
                      <m:e>
                        <m:sSub>
                          <m:e>
                            <m:sSub>
                              <m:e>
                                <m:sSub>
                                  <m:e>
                                    <m:r>
                                      <m:rPr>
                                        <m:sty m:val="i"/>
                                      </m:rPr>
                                      <m:t>Q</m:t>
                                    </m:r>
                                  </m:e>
                                  <m:sub>
                                    <m:r>
                                      <m:rPr>
                                        <m:sty m:val="i"/>
                                      </m:rPr>
                                      <m:t>C</m:t>
                                    </m:r>
                                  </m:sub>
                                </m:sSub>
                              </m:e>
                              <m:sub>
                                <m:r>
                                  <m:rPr>
                                    <m:sty m:val="i"/>
                                  </m:rPr>
                                  <m:t>nd</m:t>
                                </m:r>
                              </m:sub>
                            </m:sSub>
                          </m:e>
                          <m:sub>
                            <m:r>
                              <m:t>10</m:t>
                            </m:r>
                          </m:sub>
                        </m:sSub>
                      </m:e>
                      <m:sub>
                        <m:r>
                          <m:t>1</m:t>
                        </m:r>
                      </m:sub>
                    </m:sSub>
                  </m:num>
                  <m:den>
                    <m:r>
                      <m:rPr>
                        <m:sty m:val="i"/>
                      </m:rPr>
                      <m:t>V</m:t>
                    </m:r>
                  </m:den>
                </m:f>
                <m:r>
                  <m:t>=</m:t>
                </m:r>
                <m:f>
                  <m:num>
                    <m:r>
                      <m:t>30000</m:t>
                    </m:r>
                    <m:r>
                      <m:t>·</m:t>
                    </m:r>
                    <m:r>
                      <m:t>1.354</m:t>
                    </m:r>
                  </m:num>
                  <m:den>
                    <m:r>
                      <m:t>30000</m:t>
                    </m:r>
                  </m:den>
                </m:f>
                <m:r>
                  <m:t>=</m:t>
                </m:r>
                <m:r>
                  <m:t>1.354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25" w:name="CadEE_Target_925"/>
            <w:r>
              <w:fldChar w:fldCharType="begin"/>
            </w:r>
            <w:r>
              <w:instrText xml:space="preserve"> SEQ CadEE_Formula \* ARABIC </w:instrText>
            </w:r>
            <w:r>
              <w:fldChar w:fldCharType="separate"/>
            </w:r>
            <w:r>
              <w:t xml:space="preserve">415</w:t>
            </w:r>
            <w:r>
              <w:fldChar w:fldCharType="end"/>
            </w:r>
            <w:bookmarkEnd w:id="925"/>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C 1</w:t>
      </w:r>
      <w:r>
        <w:t xml:space="preserve"> - те саме, що у формулі (</w:t>
      </w:r>
      <w:r>
        <w:fldChar w:fldCharType="begin"/>
      </w:r>
      <w:r>
        <w:instrText xml:space="preserve"> REF CadEE_Target_765 \h </w:instrText>
      </w:r>
      <w:r>
        <w:fldChar w:fldCharType="separate"/>
      </w:r>
      <w:r>
        <w:t xml:space="preserve">349</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10 1</w:t>
      </w:r>
      <w:r>
        <w:t xml:space="preserve"> - енергопотреба на охолодження для системи за місяць, див. п. </w:t>
      </w:r>
      <w:r>
        <w:fldChar w:fldCharType="begin"/>
      </w:r>
      <w:r>
        <w:instrText xml:space="preserve"> REF CadEE_Target_921 \n \h </w:instrText>
      </w:r>
      <w:r>
        <w:fldChar w:fldCharType="separate"/>
      </w:r>
      <w:r>
        <w:t xml:space="preserve">10.2.10.1.1</w:t>
      </w:r>
      <w:r>
        <w:fldChar w:fldCharType="end"/>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w:t>
      </w:r>
    </w:p>
    <w:p>
      <w:pPr>
        <w:pStyle w:val="CadEENormalText"/>
        <w:numPr>
          <w:ilvl w:val="2"/>
          <w:numId w:val="1"/>
        </w:numPr>
      </w:pPr>
      <w:bookmarkStart w:id="926" w:name="CadEE_Target_926"/>
      <w:r>
        <w:t xml:space="preserve">Енергопортреби для охолодження місяця листопад, для кожної системи охолодження згідно з п. 7.2.2 ДСТУ 9190:2022.</w:t>
      </w:r>
      <w:bookmarkEnd w:id="926"/>
    </w:p>
    <w:p>
      <w:pPr>
        <w:pStyle w:val="CadEENormalText"/>
        <w:numPr>
          <w:ilvl w:val="3"/>
          <w:numId w:val="1"/>
        </w:numPr>
      </w:pPr>
      <w:bookmarkStart w:id="927" w:name="CadEE_Target_927"/>
      <w:r>
        <w:t xml:space="preserve">Для системи охолодження №1 (об'єм, який обслуговує система: 30000.00 м3):</w:t>
      </w:r>
      <w:bookmarkEnd w:id="927"/>
    </w:p>
    <w:p>
      <w:pPr>
        <w:pStyle w:val="CadEENormalText"/>
        <w:numPr>
          <w:ilvl w:val="4"/>
          <w:numId w:val="1"/>
        </w:numPr>
      </w:pPr>
      <w:bookmarkStart w:id="928" w:name="CadEE_Target_928"/>
      <w:r>
        <w:t xml:space="preserve">Оскільки режим роботи системи охолодження - квазіпостійний (режим А) (п. </w:t>
      </w:r>
      <w:r>
        <w:fldChar w:fldCharType="begin"/>
      </w:r>
      <w:r>
        <w:instrText xml:space="preserve"> REF CadEE_Target_757 \n \h </w:instrText>
      </w:r>
      <w:r>
        <w:fldChar w:fldCharType="separate"/>
      </w:r>
      <w:r>
        <w:t xml:space="preserve">9.2.1.1</w:t>
      </w:r>
      <w:r>
        <w:fldChar w:fldCharType="end"/>
      </w:r>
      <w:r>
        <w:t xml:space="preserve">), то для системи опалення енергопотребу визначаємо згідно з п. 7.2.2.1 ДСТУ 9190:2022:</w:t>
      </w:r>
      <w:bookmarkEnd w:id="92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C</m:t>
                                    </m:r>
                                  </m:sub>
                                </m:sSub>
                              </m:e>
                              <m:sub>
                                <m:r>
                                  <m:rPr>
                                    <m:sty m:val="i"/>
                                  </m:rPr>
                                  <m:t>nd</m:t>
                                </m:r>
                              </m:sub>
                            </m:sSub>
                          </m:e>
                          <m:sub>
                            <m:r>
                              <m:rPr>
                                <m:sty m:val="i"/>
                              </m:rPr>
                              <m:t>cont</m:t>
                            </m:r>
                          </m:sub>
                        </m:sSub>
                      </m:e>
                      <m:sub>
                        <m:r>
                          <m:t>11</m:t>
                        </m:r>
                      </m:sub>
                    </m:sSub>
                  </m:e>
                  <m:sub>
                    <m:r>
                      <m:t>1</m:t>
                    </m:r>
                  </m:sub>
                </m:sSub>
                <m:r>
                  <m:t>=</m:t>
                </m:r>
                <m:sSub>
                  <m:e>
                    <m:sSub>
                      <m:e>
                        <m:sSub>
                          <m:e>
                            <m:r>
                              <m:rPr>
                                <m:sty m:val="i"/>
                              </m:rPr>
                              <m:t>Q</m:t>
                            </m:r>
                          </m:e>
                          <m:sub>
                            <m:r>
                              <m:rPr>
                                <m:sty m:val="i"/>
                              </m:rPr>
                              <m:t>gn</m:t>
                            </m:r>
                          </m:sub>
                        </m:sSub>
                      </m:e>
                      <m:sub>
                        <m:r>
                          <m:rPr>
                            <m:sty m:val="i"/>
                          </m:rPr>
                          <m:t>C</m:t>
                        </m:r>
                      </m:sub>
                    </m:sSub>
                  </m:e>
                  <m:sub>
                    <m:r>
                      <m:t>11</m:t>
                    </m:r>
                  </m:sub>
                </m:sSub>
                <m:r>
                  <m:t>−</m:t>
                </m:r>
                <m:sSub>
                  <m:e>
                    <m:sSub>
                      <m:e>
                        <m:sSub>
                          <m:e>
                            <m:r>
                              <m:t>η</m:t>
                            </m:r>
                          </m:e>
                          <m:sub>
                            <m:r>
                              <m:rPr>
                                <m:sty m:val="i"/>
                              </m:rPr>
                              <m:t>C</m:t>
                            </m:r>
                          </m:sub>
                        </m:sSub>
                      </m:e>
                      <m:sub>
                        <m:r>
                          <m:rPr>
                            <m:sty m:val="i"/>
                          </m:rPr>
                          <m:t>ls</m:t>
                        </m:r>
                      </m:sub>
                    </m:sSub>
                  </m:e>
                  <m:sub>
                    <m:r>
                      <m:t>11</m:t>
                    </m:r>
                  </m:sub>
                </m:sSub>
                <m:d>
                  <m:dPr>
                    <m:begChr m:val="("/>
                    <m:endChr m:val=")"/>
                  </m:dPr>
                  <m:e>
                    <m:sSub>
                      <m:e>
                        <m:sSub>
                          <m:e>
                            <m:sSub>
                              <m:e>
                                <m:r>
                                  <m:rPr>
                                    <m:sty m:val="i"/>
                                  </m:rPr>
                                  <m:t>Q</m:t>
                                </m:r>
                              </m:e>
                              <m:sub>
                                <m:r>
                                  <m:rPr>
                                    <m:sty m:val="i"/>
                                  </m:rPr>
                                  <m:t>ht</m:t>
                                </m:r>
                              </m:sub>
                            </m:sSub>
                          </m:e>
                          <m:sub>
                            <m:r>
                              <m:rPr>
                                <m:sty m:val="i"/>
                              </m:rPr>
                              <m:t>C</m:t>
                            </m:r>
                          </m:sub>
                        </m:sSub>
                      </m:e>
                      <m:sub>
                        <m:r>
                          <m:t>11</m:t>
                        </m:r>
                      </m:sub>
                    </m:sSub>
                    <m:r>
                      <m:t>+</m:t>
                    </m:r>
                    <m:sSub>
                      <m:e>
                        <m:sSub>
                          <m:e>
                            <m:sSub>
                              <m:e>
                                <m:r>
                                  <m:rPr>
                                    <m:sty m:val="i"/>
                                  </m:rPr>
                                  <m:t>Q</m:t>
                                </m:r>
                              </m:e>
                              <m:sub>
                                <m:r>
                                  <m:rPr>
                                    <m:sty m:val="i"/>
                                  </m:rPr>
                                  <m:t>ve</m:t>
                                </m:r>
                              </m:sub>
                            </m:sSub>
                          </m:e>
                          <m:sub>
                            <m:r>
                              <m:rPr>
                                <m:sty m:val="i"/>
                              </m:rPr>
                              <m:t>preCool</m:t>
                            </m:r>
                          </m:sub>
                        </m:sSub>
                      </m:e>
                      <m:sub>
                        <m:r>
                          <m:t>11</m:t>
                        </m:r>
                      </m:sub>
                    </m:sSub>
                  </m:e>
                </m:d>
                <m:r>
                  <m:t>=</m:t>
                </m:r>
                <m:r>
                  <m:t>2851.633</m:t>
                </m:r>
                <m:r>
                  <m:t>−</m:t>
                </m:r>
                <m:r>
                  <m:t>0.03497</m:t>
                </m:r>
                <m:r>
                  <m:t>·</m:t>
                </m:r>
                <m:d>
                  <m:dPr>
                    <m:begChr m:val="("/>
                    <m:endChr m:val=")"/>
                  </m:dPr>
                  <m:e>
                    <m:r>
                      <m:t>81719.382</m:t>
                    </m:r>
                    <m:r>
                      <m:t>+</m:t>
                    </m:r>
                    <m:r>
                      <m:t>0</m:t>
                    </m:r>
                  </m:e>
                </m:d>
                <m:r>
                  <m:t>=</m:t>
                </m:r>
                <m:r>
                  <m:t>−</m:t>
                </m:r>
                <m:r>
                  <m:t>6.001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29" w:name="CadEE_Target_929"/>
            <w:r>
              <w:fldChar w:fldCharType="begin"/>
            </w:r>
            <w:r>
              <w:instrText xml:space="preserve"> SEQ CadEE_Formula \* ARABIC </w:instrText>
            </w:r>
            <w:r>
              <w:fldChar w:fldCharType="separate"/>
            </w:r>
            <w:r>
              <w:t xml:space="preserve">416</w:t>
            </w:r>
            <w:r>
              <w:fldChar w:fldCharType="end"/>
            </w:r>
            <w:bookmarkEnd w:id="92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gn C 11</w:t>
      </w:r>
      <w:r>
        <w:t xml:space="preserve"> - сумарні теплові надходження в період охолодження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C ls 11</w:t>
      </w:r>
      <w:r>
        <w:t xml:space="preserve"> - безрозмірний коефіцієнт використання тепловтрат при охолодженні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ht C 11</w:t>
      </w:r>
      <w:r>
        <w:t xml:space="preserve"> - сумарна теплопередача в період охолодження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preCool 11</w:t>
      </w:r>
      <w:r>
        <w:t xml:space="preserve"> - енергопотреба для попереднього охолодження вентиляційного повітря за місяць,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4"/>
          <w:numId w:val="1"/>
        </w:numPr>
      </w:pPr>
      <w:bookmarkStart w:id="930" w:name="CadEE_Target_930"/>
      <w:r>
        <w:t xml:space="preserve">Оскільки енергопотреба в постійному охолоджені будівлі згідно з п. 7.2.2.1 ДСТУ 9190:2022, повина дорівнювати 0 або більше:</w:t>
      </w:r>
      <w:bookmarkEnd w:id="93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C</m:t>
                                </m:r>
                              </m:sub>
                            </m:sSub>
                          </m:e>
                          <m:sub>
                            <m:r>
                              <m:rPr>
                                <m:sty m:val="i"/>
                              </m:rPr>
                              <m:t>nd</m:t>
                            </m:r>
                          </m:sub>
                        </m:sSub>
                      </m:e>
                      <m:sub>
                        <m:r>
                          <m:t>11</m:t>
                        </m:r>
                      </m:sub>
                    </m:sSub>
                  </m:e>
                  <m:sub>
                    <m:r>
                      <m:t>1</m:t>
                    </m:r>
                  </m:sub>
                </m:sSub>
                <m:r>
                  <m:t>=</m:t>
                </m:r>
                <m:r>
                  <m:t>0</m:t>
                </m:r>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31" w:name="CadEE_Target_931"/>
            <w:r>
              <w:fldChar w:fldCharType="begin"/>
            </w:r>
            <w:r>
              <w:instrText xml:space="preserve"> SEQ CadEE_Formula \* ARABIC </w:instrText>
            </w:r>
            <w:r>
              <w:fldChar w:fldCharType="separate"/>
            </w:r>
            <w:r>
              <w:t xml:space="preserve">417</w:t>
            </w:r>
            <w:r>
              <w:fldChar w:fldCharType="end"/>
            </w:r>
            <w:bookmarkEnd w:id="931"/>
            <w:r>
              <w:t>)</w:t>
            </w:r>
          </w:p>
        </w:tc>
      </w:tr>
    </w:tbl>
    <w:p>
      <w:pPr>
        <w:pStyle w:val="CadEENormalText"/>
        <w:numPr>
          <w:ilvl w:val="3"/>
          <w:numId w:val="1"/>
        </w:numPr>
      </w:pPr>
      <w:bookmarkStart w:id="932" w:name="CadEE_Target_932"/>
      <w:r>
        <w:t xml:space="preserve">Загальну енергопортебу для охолодження місяця листопад, визначаємо згідно п. 6.4.1.4 ДСТУ 9190:2022,</w:t>
      </w:r>
      <w:bookmarkEnd w:id="93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C</m:t>
                            </m:r>
                          </m:sub>
                        </m:sSub>
                      </m:e>
                      <m:sub>
                        <m:r>
                          <m:rPr>
                            <m:sty m:val="i"/>
                          </m:rPr>
                          <m:t>nd</m:t>
                        </m:r>
                      </m:sub>
                    </m:sSub>
                  </m:e>
                  <m:sub>
                    <m:r>
                      <m:t>11</m:t>
                    </m:r>
                  </m:sub>
                </m:sSub>
                <m:r>
                  <m:t>=</m:t>
                </m:r>
                <m:f>
                  <m:num>
                    <m:sSub>
                      <m:e>
                        <m:sSub>
                          <m:e>
                            <m:sSub>
                              <m:e>
                                <m:r>
                                  <m:rPr>
                                    <m:sty m:val="i"/>
                                  </m:rPr>
                                  <m:t>V</m:t>
                                </m:r>
                              </m:e>
                              <m:sub>
                                <m:r>
                                  <m:rPr>
                                    <m:sty m:val="i"/>
                                  </m:rPr>
                                  <m:t>s</m:t>
                                </m:r>
                              </m:sub>
                            </m:sSub>
                          </m:e>
                          <m:sub>
                            <m:r>
                              <m:rPr>
                                <m:sty m:val="i"/>
                              </m:rPr>
                              <m:t>C</m:t>
                            </m:r>
                          </m:sub>
                        </m:sSub>
                      </m:e>
                      <m:sub>
                        <m:r>
                          <m:t>1</m:t>
                        </m:r>
                      </m:sub>
                    </m:sSub>
                    <m:sSub>
                      <m:e>
                        <m:sSub>
                          <m:e>
                            <m:sSub>
                              <m:e>
                                <m:sSub>
                                  <m:e>
                                    <m:r>
                                      <m:rPr>
                                        <m:sty m:val="i"/>
                                      </m:rPr>
                                      <m:t>Q</m:t>
                                    </m:r>
                                  </m:e>
                                  <m:sub>
                                    <m:r>
                                      <m:rPr>
                                        <m:sty m:val="i"/>
                                      </m:rPr>
                                      <m:t>C</m:t>
                                    </m:r>
                                  </m:sub>
                                </m:sSub>
                              </m:e>
                              <m:sub>
                                <m:r>
                                  <m:rPr>
                                    <m:sty m:val="i"/>
                                  </m:rPr>
                                  <m:t>nd</m:t>
                                </m:r>
                              </m:sub>
                            </m:sSub>
                          </m:e>
                          <m:sub>
                            <m:r>
                              <m:t>11</m:t>
                            </m:r>
                          </m:sub>
                        </m:sSub>
                      </m:e>
                      <m:sub>
                        <m:r>
                          <m:t>1</m:t>
                        </m:r>
                      </m:sub>
                    </m:sSub>
                  </m:num>
                  <m:den>
                    <m:r>
                      <m:rPr>
                        <m:sty m:val="i"/>
                      </m:rPr>
                      <m:t>V</m:t>
                    </m:r>
                  </m:den>
                </m:f>
                <m:r>
                  <m:t>=</m:t>
                </m:r>
                <m:f>
                  <m:num>
                    <m:r>
                      <m:t>30000</m:t>
                    </m:r>
                    <m:r>
                      <m:t>·</m:t>
                    </m:r>
                    <m:r>
                      <m:t>0</m:t>
                    </m:r>
                  </m:num>
                  <m:den>
                    <m:r>
                      <m:t>30000</m:t>
                    </m:r>
                  </m:den>
                </m:f>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33" w:name="CadEE_Target_933"/>
            <w:r>
              <w:fldChar w:fldCharType="begin"/>
            </w:r>
            <w:r>
              <w:instrText xml:space="preserve"> SEQ CadEE_Formula \* ARABIC </w:instrText>
            </w:r>
            <w:r>
              <w:fldChar w:fldCharType="separate"/>
            </w:r>
            <w:r>
              <w:t xml:space="preserve">418</w:t>
            </w:r>
            <w:r>
              <w:fldChar w:fldCharType="end"/>
            </w:r>
            <w:bookmarkEnd w:id="933"/>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C 1</w:t>
      </w:r>
      <w:r>
        <w:t xml:space="preserve"> - те саме, що у формулі (</w:t>
      </w:r>
      <w:r>
        <w:fldChar w:fldCharType="begin"/>
      </w:r>
      <w:r>
        <w:instrText xml:space="preserve"> REF CadEE_Target_765 \h </w:instrText>
      </w:r>
      <w:r>
        <w:fldChar w:fldCharType="separate"/>
      </w:r>
      <w:r>
        <w:t xml:space="preserve">349</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11 1</w:t>
      </w:r>
      <w:r>
        <w:t xml:space="preserve"> - енергопотреба на охолодження для системи за місяць, див. п. </w:t>
      </w:r>
      <w:r>
        <w:fldChar w:fldCharType="begin"/>
      </w:r>
      <w:r>
        <w:instrText xml:space="preserve"> REF CadEE_Target_930 \n \h </w:instrText>
      </w:r>
      <w:r>
        <w:fldChar w:fldCharType="separate"/>
      </w:r>
      <w:r>
        <w:t xml:space="preserve">10.2.11.1.2</w:t>
      </w:r>
      <w:r>
        <w:fldChar w:fldCharType="end"/>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w:t>
      </w:r>
    </w:p>
    <w:p>
      <w:pPr>
        <w:pStyle w:val="CadEENormalText"/>
        <w:numPr>
          <w:ilvl w:val="2"/>
          <w:numId w:val="1"/>
        </w:numPr>
      </w:pPr>
      <w:bookmarkStart w:id="934" w:name="CadEE_Target_934"/>
      <w:r>
        <w:t xml:space="preserve">Енергопортреби для охолодження місяця грудень, для кожної системи охолодження згідно з п. 7.2.2 ДСТУ 9190:2022.</w:t>
      </w:r>
      <w:bookmarkEnd w:id="934"/>
    </w:p>
    <w:p>
      <w:pPr>
        <w:pStyle w:val="CadEENormalText"/>
        <w:numPr>
          <w:ilvl w:val="3"/>
          <w:numId w:val="1"/>
        </w:numPr>
      </w:pPr>
      <w:bookmarkStart w:id="935" w:name="CadEE_Target_935"/>
      <w:r>
        <w:t xml:space="preserve">Для системи охолодження №1 (об'єм, який обслуговує система: 30000.00 м3):</w:t>
      </w:r>
      <w:bookmarkEnd w:id="935"/>
    </w:p>
    <w:p>
      <w:pPr>
        <w:pStyle w:val="CadEENormalText"/>
        <w:numPr>
          <w:ilvl w:val="4"/>
          <w:numId w:val="1"/>
        </w:numPr>
      </w:pPr>
      <w:bookmarkStart w:id="936" w:name="CadEE_Target_936"/>
      <w:r>
        <w:t xml:space="preserve">Оскільки режим роботи системи охолодження - квазіпостійний (режим А) (п. </w:t>
      </w:r>
      <w:r>
        <w:fldChar w:fldCharType="begin"/>
      </w:r>
      <w:r>
        <w:instrText xml:space="preserve"> REF CadEE_Target_757 \n \h </w:instrText>
      </w:r>
      <w:r>
        <w:fldChar w:fldCharType="separate"/>
      </w:r>
      <w:r>
        <w:t xml:space="preserve">9.2.1.1</w:t>
      </w:r>
      <w:r>
        <w:fldChar w:fldCharType="end"/>
      </w:r>
      <w:r>
        <w:t xml:space="preserve">), то для системи опалення енергопотребу визначаємо згідно з п. 7.2.2.1 ДСТУ 9190:2022:</w:t>
      </w:r>
      <w:bookmarkEnd w:id="93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C</m:t>
                                    </m:r>
                                  </m:sub>
                                </m:sSub>
                              </m:e>
                              <m:sub>
                                <m:r>
                                  <m:rPr>
                                    <m:sty m:val="i"/>
                                  </m:rPr>
                                  <m:t>nd</m:t>
                                </m:r>
                              </m:sub>
                            </m:sSub>
                          </m:e>
                          <m:sub>
                            <m:r>
                              <m:rPr>
                                <m:sty m:val="i"/>
                              </m:rPr>
                              <m:t>cont</m:t>
                            </m:r>
                          </m:sub>
                        </m:sSub>
                      </m:e>
                      <m:sub>
                        <m:r>
                          <m:t>12</m:t>
                        </m:r>
                      </m:sub>
                    </m:sSub>
                  </m:e>
                  <m:sub>
                    <m:r>
                      <m:t>1</m:t>
                    </m:r>
                  </m:sub>
                </m:sSub>
                <m:r>
                  <m:t>=</m:t>
                </m:r>
                <m:sSub>
                  <m:e>
                    <m:sSub>
                      <m:e>
                        <m:sSub>
                          <m:e>
                            <m:r>
                              <m:rPr>
                                <m:sty m:val="i"/>
                              </m:rPr>
                              <m:t>Q</m:t>
                            </m:r>
                          </m:e>
                          <m:sub>
                            <m:r>
                              <m:rPr>
                                <m:sty m:val="i"/>
                              </m:rPr>
                              <m:t>gn</m:t>
                            </m:r>
                          </m:sub>
                        </m:sSub>
                      </m:e>
                      <m:sub>
                        <m:r>
                          <m:rPr>
                            <m:sty m:val="i"/>
                          </m:rPr>
                          <m:t>C</m:t>
                        </m:r>
                      </m:sub>
                    </m:sSub>
                  </m:e>
                  <m:sub>
                    <m:r>
                      <m:t>12</m:t>
                    </m:r>
                  </m:sub>
                </m:sSub>
                <m:r>
                  <m:t>−</m:t>
                </m:r>
                <m:sSub>
                  <m:e>
                    <m:sSub>
                      <m:e>
                        <m:sSub>
                          <m:e>
                            <m:r>
                              <m:t>η</m:t>
                            </m:r>
                          </m:e>
                          <m:sub>
                            <m:r>
                              <m:rPr>
                                <m:sty m:val="i"/>
                              </m:rPr>
                              <m:t>C</m:t>
                            </m:r>
                          </m:sub>
                        </m:sSub>
                      </m:e>
                      <m:sub>
                        <m:r>
                          <m:rPr>
                            <m:sty m:val="i"/>
                          </m:rPr>
                          <m:t>ls</m:t>
                        </m:r>
                      </m:sub>
                    </m:sSub>
                  </m:e>
                  <m:sub>
                    <m:r>
                      <m:t>12</m:t>
                    </m:r>
                  </m:sub>
                </m:sSub>
                <m:d>
                  <m:dPr>
                    <m:begChr m:val="("/>
                    <m:endChr m:val=")"/>
                  </m:dPr>
                  <m:e>
                    <m:sSub>
                      <m:e>
                        <m:sSub>
                          <m:e>
                            <m:sSub>
                              <m:e>
                                <m:r>
                                  <m:rPr>
                                    <m:sty m:val="i"/>
                                  </m:rPr>
                                  <m:t>Q</m:t>
                                </m:r>
                              </m:e>
                              <m:sub>
                                <m:r>
                                  <m:rPr>
                                    <m:sty m:val="i"/>
                                  </m:rPr>
                                  <m:t>ht</m:t>
                                </m:r>
                              </m:sub>
                            </m:sSub>
                          </m:e>
                          <m:sub>
                            <m:r>
                              <m:rPr>
                                <m:sty m:val="i"/>
                              </m:rPr>
                              <m:t>C</m:t>
                            </m:r>
                          </m:sub>
                        </m:sSub>
                      </m:e>
                      <m:sub>
                        <m:r>
                          <m:t>12</m:t>
                        </m:r>
                      </m:sub>
                    </m:sSub>
                    <m:r>
                      <m:t>+</m:t>
                    </m:r>
                    <m:sSub>
                      <m:e>
                        <m:sSub>
                          <m:e>
                            <m:sSub>
                              <m:e>
                                <m:r>
                                  <m:rPr>
                                    <m:sty m:val="i"/>
                                  </m:rPr>
                                  <m:t>Q</m:t>
                                </m:r>
                              </m:e>
                              <m:sub>
                                <m:r>
                                  <m:rPr>
                                    <m:sty m:val="i"/>
                                  </m:rPr>
                                  <m:t>ve</m:t>
                                </m:r>
                              </m:sub>
                            </m:sSub>
                          </m:e>
                          <m:sub>
                            <m:r>
                              <m:rPr>
                                <m:sty m:val="i"/>
                              </m:rPr>
                              <m:t>preCool</m:t>
                            </m:r>
                          </m:sub>
                        </m:sSub>
                      </m:e>
                      <m:sub>
                        <m:r>
                          <m:t>12</m:t>
                        </m:r>
                      </m:sub>
                    </m:sSub>
                  </m:e>
                </m:d>
                <m:r>
                  <m:t>=</m:t>
                </m:r>
                <m:r>
                  <m:t>2928.761</m:t>
                </m:r>
                <m:r>
                  <m:t>−</m:t>
                </m:r>
                <m:r>
                  <m:t>0.029</m:t>
                </m:r>
                <m:r>
                  <m:t>·</m:t>
                </m:r>
                <m:d>
                  <m:dPr>
                    <m:begChr m:val="("/>
                    <m:endChr m:val=")"/>
                  </m:dPr>
                  <m:e>
                    <m:r>
                      <m:t>101332.034</m:t>
                    </m:r>
                    <m:r>
                      <m:t>+</m:t>
                    </m:r>
                    <m:r>
                      <m:t>0</m:t>
                    </m:r>
                  </m:e>
                </m:d>
                <m:r>
                  <m:t>=</m:t>
                </m:r>
                <m:r>
                  <m:t>−</m:t>
                </m:r>
                <m:r>
                  <m:t>9.687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37" w:name="CadEE_Target_937"/>
            <w:r>
              <w:fldChar w:fldCharType="begin"/>
            </w:r>
            <w:r>
              <w:instrText xml:space="preserve"> SEQ CadEE_Formula \* ARABIC </w:instrText>
            </w:r>
            <w:r>
              <w:fldChar w:fldCharType="separate"/>
            </w:r>
            <w:r>
              <w:t xml:space="preserve">419</w:t>
            </w:r>
            <w:r>
              <w:fldChar w:fldCharType="end"/>
            </w:r>
            <w:bookmarkEnd w:id="93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gn C 12</w:t>
      </w:r>
      <w:r>
        <w:t xml:space="preserve"> - сумарні теплові надходження в період охолодження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C ls 12</w:t>
      </w:r>
      <w:r>
        <w:t xml:space="preserve"> - безрозмірний коефіцієнт використання тепловтрат при охолодженні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ht C 12</w:t>
      </w:r>
      <w:r>
        <w:t xml:space="preserve"> - сумарна теплопередача в період охолодження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preCool 12</w:t>
      </w:r>
      <w:r>
        <w:t xml:space="preserve"> - енергопотреба для попереднього охолодження вентиляційного повітря за місяць,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4"/>
          <w:numId w:val="1"/>
        </w:numPr>
      </w:pPr>
      <w:bookmarkStart w:id="938" w:name="CadEE_Target_938"/>
      <w:r>
        <w:t xml:space="preserve">Оскільки енергопотреба в постійному охолоджені будівлі згідно з п. 7.2.2.1 ДСТУ 9190:2022, повина дорівнювати 0 або більше:</w:t>
      </w:r>
      <w:bookmarkEnd w:id="93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C</m:t>
                                </m:r>
                              </m:sub>
                            </m:sSub>
                          </m:e>
                          <m:sub>
                            <m:r>
                              <m:rPr>
                                <m:sty m:val="i"/>
                              </m:rPr>
                              <m:t>nd</m:t>
                            </m:r>
                          </m:sub>
                        </m:sSub>
                      </m:e>
                      <m:sub>
                        <m:r>
                          <m:t>12</m:t>
                        </m:r>
                      </m:sub>
                    </m:sSub>
                  </m:e>
                  <m:sub>
                    <m:r>
                      <m:t>1</m:t>
                    </m:r>
                  </m:sub>
                </m:sSub>
                <m:r>
                  <m:t>=</m:t>
                </m:r>
                <m:r>
                  <m:t>0</m:t>
                </m:r>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39" w:name="CadEE_Target_939"/>
            <w:r>
              <w:fldChar w:fldCharType="begin"/>
            </w:r>
            <w:r>
              <w:instrText xml:space="preserve"> SEQ CadEE_Formula \* ARABIC </w:instrText>
            </w:r>
            <w:r>
              <w:fldChar w:fldCharType="separate"/>
            </w:r>
            <w:r>
              <w:t xml:space="preserve">420</w:t>
            </w:r>
            <w:r>
              <w:fldChar w:fldCharType="end"/>
            </w:r>
            <w:bookmarkEnd w:id="939"/>
            <w:r>
              <w:t>)</w:t>
            </w:r>
          </w:p>
        </w:tc>
      </w:tr>
    </w:tbl>
    <w:p>
      <w:pPr>
        <w:pStyle w:val="CadEENormalText"/>
        <w:numPr>
          <w:ilvl w:val="3"/>
          <w:numId w:val="1"/>
        </w:numPr>
      </w:pPr>
      <w:bookmarkStart w:id="940" w:name="CadEE_Target_940"/>
      <w:r>
        <w:t xml:space="preserve">Загальну енергопортебу для охолодження місяця грудень, визначаємо згідно п. 6.4.1.4 ДСТУ 9190:2022,</w:t>
      </w:r>
      <w:bookmarkEnd w:id="94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C</m:t>
                            </m:r>
                          </m:sub>
                        </m:sSub>
                      </m:e>
                      <m:sub>
                        <m:r>
                          <m:rPr>
                            <m:sty m:val="i"/>
                          </m:rPr>
                          <m:t>nd</m:t>
                        </m:r>
                      </m:sub>
                    </m:sSub>
                  </m:e>
                  <m:sub>
                    <m:r>
                      <m:t>12</m:t>
                    </m:r>
                  </m:sub>
                </m:sSub>
                <m:r>
                  <m:t>=</m:t>
                </m:r>
                <m:f>
                  <m:num>
                    <m:sSub>
                      <m:e>
                        <m:sSub>
                          <m:e>
                            <m:sSub>
                              <m:e>
                                <m:r>
                                  <m:rPr>
                                    <m:sty m:val="i"/>
                                  </m:rPr>
                                  <m:t>V</m:t>
                                </m:r>
                              </m:e>
                              <m:sub>
                                <m:r>
                                  <m:rPr>
                                    <m:sty m:val="i"/>
                                  </m:rPr>
                                  <m:t>s</m:t>
                                </m:r>
                              </m:sub>
                            </m:sSub>
                          </m:e>
                          <m:sub>
                            <m:r>
                              <m:rPr>
                                <m:sty m:val="i"/>
                              </m:rPr>
                              <m:t>C</m:t>
                            </m:r>
                          </m:sub>
                        </m:sSub>
                      </m:e>
                      <m:sub>
                        <m:r>
                          <m:t>1</m:t>
                        </m:r>
                      </m:sub>
                    </m:sSub>
                    <m:sSub>
                      <m:e>
                        <m:sSub>
                          <m:e>
                            <m:sSub>
                              <m:e>
                                <m:sSub>
                                  <m:e>
                                    <m:r>
                                      <m:rPr>
                                        <m:sty m:val="i"/>
                                      </m:rPr>
                                      <m:t>Q</m:t>
                                    </m:r>
                                  </m:e>
                                  <m:sub>
                                    <m:r>
                                      <m:rPr>
                                        <m:sty m:val="i"/>
                                      </m:rPr>
                                      <m:t>C</m:t>
                                    </m:r>
                                  </m:sub>
                                </m:sSub>
                              </m:e>
                              <m:sub>
                                <m:r>
                                  <m:rPr>
                                    <m:sty m:val="i"/>
                                  </m:rPr>
                                  <m:t>nd</m:t>
                                </m:r>
                              </m:sub>
                            </m:sSub>
                          </m:e>
                          <m:sub>
                            <m:r>
                              <m:t>12</m:t>
                            </m:r>
                          </m:sub>
                        </m:sSub>
                      </m:e>
                      <m:sub>
                        <m:r>
                          <m:t>1</m:t>
                        </m:r>
                      </m:sub>
                    </m:sSub>
                  </m:num>
                  <m:den>
                    <m:r>
                      <m:rPr>
                        <m:sty m:val="i"/>
                      </m:rPr>
                      <m:t>V</m:t>
                    </m:r>
                  </m:den>
                </m:f>
                <m:r>
                  <m:t>=</m:t>
                </m:r>
                <m:f>
                  <m:num>
                    <m:r>
                      <m:t>30000</m:t>
                    </m:r>
                    <m:r>
                      <m:t>·</m:t>
                    </m:r>
                    <m:r>
                      <m:t>0</m:t>
                    </m:r>
                  </m:num>
                  <m:den>
                    <m:r>
                      <m:t>30000</m:t>
                    </m:r>
                  </m:den>
                </m:f>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41" w:name="CadEE_Target_941"/>
            <w:r>
              <w:fldChar w:fldCharType="begin"/>
            </w:r>
            <w:r>
              <w:instrText xml:space="preserve"> SEQ CadEE_Formula \* ARABIC </w:instrText>
            </w:r>
            <w:r>
              <w:fldChar w:fldCharType="separate"/>
            </w:r>
            <w:r>
              <w:t xml:space="preserve">421</w:t>
            </w:r>
            <w:r>
              <w:fldChar w:fldCharType="end"/>
            </w:r>
            <w:bookmarkEnd w:id="941"/>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C 1</w:t>
      </w:r>
      <w:r>
        <w:t xml:space="preserve"> - те саме, що у формулі (</w:t>
      </w:r>
      <w:r>
        <w:fldChar w:fldCharType="begin"/>
      </w:r>
      <w:r>
        <w:instrText xml:space="preserve"> REF CadEE_Target_765 \h </w:instrText>
      </w:r>
      <w:r>
        <w:fldChar w:fldCharType="separate"/>
      </w:r>
      <w:r>
        <w:t xml:space="preserve">349</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12 1</w:t>
      </w:r>
      <w:r>
        <w:t xml:space="preserve"> - енергопотреба на охолодження для системи за місяць, див. п. </w:t>
      </w:r>
      <w:r>
        <w:fldChar w:fldCharType="begin"/>
      </w:r>
      <w:r>
        <w:instrText xml:space="preserve"> REF CadEE_Target_938 \n \h </w:instrText>
      </w:r>
      <w:r>
        <w:fldChar w:fldCharType="separate"/>
      </w:r>
      <w:r>
        <w:t xml:space="preserve">10.2.12.1.2</w:t>
      </w:r>
      <w:r>
        <w:fldChar w:fldCharType="end"/>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w:t>
      </w:r>
    </w:p>
    <w:p>
      <w:pPr>
        <w:pStyle w:val="CadEENormalText"/>
        <w:numPr>
          <w:ilvl w:val="1"/>
          <w:numId w:val="1"/>
        </w:numPr>
      </w:pPr>
      <w:bookmarkStart w:id="942" w:name="CadEE_Target_942"/>
      <w:r>
        <w:t xml:space="preserve">Визначимо річні енергопотреби на опалення та охолодження згідно з п. 14.1 ДСТУ 9190:2022.</w:t>
      </w:r>
      <w:bookmarkEnd w:id="942"/>
    </w:p>
    <w:p>
      <w:pPr>
        <w:pStyle w:val="CadEENormalText"/>
        <w:numPr>
          <w:ilvl w:val="2"/>
          <w:numId w:val="1"/>
        </w:numPr>
      </w:pPr>
      <w:bookmarkStart w:id="943" w:name="CadEE_Target_943"/>
      <w:r>
        <w:t xml:space="preserve">Для опалення: </w:t>
      </w:r>
      <w:bookmarkEnd w:id="94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nd</m:t>
                        </m:r>
                      </m:sub>
                    </m:sSub>
                  </m:e>
                  <m:sub>
                    <m:r>
                      <m:rPr>
                        <m:sty m:val="i"/>
                      </m:rPr>
                      <m:t>an</m:t>
                    </m:r>
                  </m:sub>
                </m:sSub>
                <m:r>
                  <m:t>=</m:t>
                </m:r>
                <m:sSub>
                  <m:e>
                    <m:sSub>
                      <m:e>
                        <m:sSub>
                          <m:e>
                            <m:r>
                              <m:rPr>
                                <m:sty m:val="i"/>
                              </m:rPr>
                              <m:t>Q</m:t>
                            </m:r>
                          </m:e>
                          <m:sub>
                            <m:r>
                              <m:rPr>
                                <m:sty m:val="i"/>
                              </m:rPr>
                              <m:t>H</m:t>
                            </m:r>
                          </m:sub>
                        </m:sSub>
                      </m:e>
                      <m:sub>
                        <m:r>
                          <m:rPr>
                            <m:sty m:val="i"/>
                          </m:rPr>
                          <m:t>nd</m:t>
                        </m:r>
                      </m:sub>
                    </m:sSub>
                  </m:e>
                  <m:sub>
                    <m:r>
                      <m:t>1</m:t>
                    </m:r>
                  </m:sub>
                </m:sSub>
                <m:r>
                  <m:t>+</m:t>
                </m:r>
                <m:sSub>
                  <m:e>
                    <m:sSub>
                      <m:e>
                        <m:sSub>
                          <m:e>
                            <m:r>
                              <m:rPr>
                                <m:sty m:val="i"/>
                              </m:rPr>
                              <m:t>Q</m:t>
                            </m:r>
                          </m:e>
                          <m:sub>
                            <m:r>
                              <m:rPr>
                                <m:sty m:val="i"/>
                              </m:rPr>
                              <m:t>H</m:t>
                            </m:r>
                          </m:sub>
                        </m:sSub>
                      </m:e>
                      <m:sub>
                        <m:r>
                          <m:rPr>
                            <m:sty m:val="i"/>
                          </m:rPr>
                          <m:t>nd</m:t>
                        </m:r>
                      </m:sub>
                    </m:sSub>
                  </m:e>
                  <m:sub>
                    <m:r>
                      <m:t>2</m:t>
                    </m:r>
                  </m:sub>
                </m:sSub>
                <m:r>
                  <m:t>+</m:t>
                </m:r>
                <m:sSub>
                  <m:e>
                    <m:sSub>
                      <m:e>
                        <m:sSub>
                          <m:e>
                            <m:r>
                              <m:rPr>
                                <m:sty m:val="i"/>
                              </m:rPr>
                              <m:t>Q</m:t>
                            </m:r>
                          </m:e>
                          <m:sub>
                            <m:r>
                              <m:rPr>
                                <m:sty m:val="i"/>
                              </m:rPr>
                              <m:t>H</m:t>
                            </m:r>
                          </m:sub>
                        </m:sSub>
                      </m:e>
                      <m:sub>
                        <m:r>
                          <m:rPr>
                            <m:sty m:val="i"/>
                          </m:rPr>
                          <m:t>nd</m:t>
                        </m:r>
                      </m:sub>
                    </m:sSub>
                  </m:e>
                  <m:sub>
                    <m:r>
                      <m:t>3</m:t>
                    </m:r>
                  </m:sub>
                </m:sSub>
                <m:r>
                  <m:t>+</m:t>
                </m:r>
                <m:sSub>
                  <m:e>
                    <m:sSub>
                      <m:e>
                        <m:sSub>
                          <m:e>
                            <m:r>
                              <m:rPr>
                                <m:sty m:val="i"/>
                              </m:rPr>
                              <m:t>Q</m:t>
                            </m:r>
                          </m:e>
                          <m:sub>
                            <m:r>
                              <m:rPr>
                                <m:sty m:val="i"/>
                              </m:rPr>
                              <m:t>H</m:t>
                            </m:r>
                          </m:sub>
                        </m:sSub>
                      </m:e>
                      <m:sub>
                        <m:r>
                          <m:rPr>
                            <m:sty m:val="i"/>
                          </m:rPr>
                          <m:t>nd</m:t>
                        </m:r>
                      </m:sub>
                    </m:sSub>
                  </m:e>
                  <m:sub>
                    <m:r>
                      <m:t>4</m:t>
                    </m:r>
                  </m:sub>
                </m:sSub>
                <m:r>
                  <m:t>+</m:t>
                </m:r>
                <m:sSub>
                  <m:e>
                    <m:sSub>
                      <m:e>
                        <m:sSub>
                          <m:e>
                            <m:r>
                              <m:rPr>
                                <m:sty m:val="i"/>
                              </m:rPr>
                              <m:t>Q</m:t>
                            </m:r>
                          </m:e>
                          <m:sub>
                            <m:r>
                              <m:rPr>
                                <m:sty m:val="i"/>
                              </m:rPr>
                              <m:t>H</m:t>
                            </m:r>
                          </m:sub>
                        </m:sSub>
                      </m:e>
                      <m:sub>
                        <m:r>
                          <m:rPr>
                            <m:sty m:val="i"/>
                          </m:rPr>
                          <m:t>nd</m:t>
                        </m:r>
                      </m:sub>
                    </m:sSub>
                  </m:e>
                  <m:sub>
                    <m:r>
                      <m:t>5</m:t>
                    </m:r>
                  </m:sub>
                </m:sSub>
                <m:r>
                  <m:t>+</m:t>
                </m:r>
                <m:sSub>
                  <m:e>
                    <m:sSub>
                      <m:e>
                        <m:sSub>
                          <m:e>
                            <m:r>
                              <m:rPr>
                                <m:sty m:val="i"/>
                              </m:rPr>
                              <m:t>Q</m:t>
                            </m:r>
                          </m:e>
                          <m:sub>
                            <m:r>
                              <m:rPr>
                                <m:sty m:val="i"/>
                              </m:rPr>
                              <m:t>H</m:t>
                            </m:r>
                          </m:sub>
                        </m:sSub>
                      </m:e>
                      <m:sub>
                        <m:r>
                          <m:rPr>
                            <m:sty m:val="i"/>
                          </m:rPr>
                          <m:t>nd</m:t>
                        </m:r>
                      </m:sub>
                    </m:sSub>
                  </m:e>
                  <m:sub>
                    <m:r>
                      <m:t>6</m:t>
                    </m:r>
                  </m:sub>
                </m:sSub>
                <m:r>
                  <m:t>+</m:t>
                </m:r>
                <m:sSub>
                  <m:e>
                    <m:sSub>
                      <m:e>
                        <m:sSub>
                          <m:e>
                            <m:r>
                              <m:rPr>
                                <m:sty m:val="i"/>
                              </m:rPr>
                              <m:t>Q</m:t>
                            </m:r>
                          </m:e>
                          <m:sub>
                            <m:r>
                              <m:rPr>
                                <m:sty m:val="i"/>
                              </m:rPr>
                              <m:t>H</m:t>
                            </m:r>
                          </m:sub>
                        </m:sSub>
                      </m:e>
                      <m:sub>
                        <m:r>
                          <m:rPr>
                            <m:sty m:val="i"/>
                          </m:rPr>
                          <m:t>nd</m:t>
                        </m:r>
                      </m:sub>
                    </m:sSub>
                  </m:e>
                  <m:sub>
                    <m:r>
                      <m:t>7</m:t>
                    </m:r>
                  </m:sub>
                </m:sSub>
                <m:r>
                  <m:t>+</m:t>
                </m:r>
                <m:sSub>
                  <m:e>
                    <m:sSub>
                      <m:e>
                        <m:sSub>
                          <m:e>
                            <m:r>
                              <m:rPr>
                                <m:sty m:val="i"/>
                              </m:rPr>
                              <m:t>Q</m:t>
                            </m:r>
                          </m:e>
                          <m:sub>
                            <m:r>
                              <m:rPr>
                                <m:sty m:val="i"/>
                              </m:rPr>
                              <m:t>H</m:t>
                            </m:r>
                          </m:sub>
                        </m:sSub>
                      </m:e>
                      <m:sub>
                        <m:r>
                          <m:rPr>
                            <m:sty m:val="i"/>
                          </m:rPr>
                          <m:t>nd</m:t>
                        </m:r>
                      </m:sub>
                    </m:sSub>
                  </m:e>
                  <m:sub>
                    <m:r>
                      <m:t>8</m:t>
                    </m:r>
                  </m:sub>
                </m:sSub>
                <m:r>
                  <m:t>+</m:t>
                </m:r>
                <m:sSub>
                  <m:e>
                    <m:sSub>
                      <m:e>
                        <m:sSub>
                          <m:e>
                            <m:r>
                              <m:rPr>
                                <m:sty m:val="i"/>
                              </m:rPr>
                              <m:t>Q</m:t>
                            </m:r>
                          </m:e>
                          <m:sub>
                            <m:r>
                              <m:rPr>
                                <m:sty m:val="i"/>
                              </m:rPr>
                              <m:t>H</m:t>
                            </m:r>
                          </m:sub>
                        </m:sSub>
                      </m:e>
                      <m:sub>
                        <m:r>
                          <m:rPr>
                            <m:sty m:val="i"/>
                          </m:rPr>
                          <m:t>nd</m:t>
                        </m:r>
                      </m:sub>
                    </m:sSub>
                  </m:e>
                  <m:sub>
                    <m:r>
                      <m:t>9</m:t>
                    </m:r>
                  </m:sub>
                </m:sSub>
                <m:r>
                  <m:t>+</m:t>
                </m:r>
                <m:sSub>
                  <m:e>
                    <m:sSub>
                      <m:e>
                        <m:sSub>
                          <m:e>
                            <m:r>
                              <m:rPr>
                                <m:sty m:val="i"/>
                              </m:rPr>
                              <m:t>Q</m:t>
                            </m:r>
                          </m:e>
                          <m:sub>
                            <m:r>
                              <m:rPr>
                                <m:sty m:val="i"/>
                              </m:rPr>
                              <m:t>H</m:t>
                            </m:r>
                          </m:sub>
                        </m:sSub>
                      </m:e>
                      <m:sub>
                        <m:r>
                          <m:rPr>
                            <m:sty m:val="i"/>
                          </m:rPr>
                          <m:t>nd</m:t>
                        </m:r>
                      </m:sub>
                    </m:sSub>
                  </m:e>
                  <m:sub>
                    <m:r>
                      <m:t>10</m:t>
                    </m:r>
                  </m:sub>
                </m:sSub>
                <m:r>
                  <m:t>+</m:t>
                </m:r>
                <m:sSub>
                  <m:e>
                    <m:sSub>
                      <m:e>
                        <m:sSub>
                          <m:e>
                            <m:r>
                              <m:rPr>
                                <m:sty m:val="i"/>
                              </m:rPr>
                              <m:t>Q</m:t>
                            </m:r>
                          </m:e>
                          <m:sub>
                            <m:r>
                              <m:rPr>
                                <m:sty m:val="i"/>
                              </m:rPr>
                              <m:t>H</m:t>
                            </m:r>
                          </m:sub>
                        </m:sSub>
                      </m:e>
                      <m:sub>
                        <m:r>
                          <m:rPr>
                            <m:sty m:val="i"/>
                          </m:rPr>
                          <m:t>nd</m:t>
                        </m:r>
                      </m:sub>
                    </m:sSub>
                  </m:e>
                  <m:sub>
                    <m:r>
                      <m:t>11</m:t>
                    </m:r>
                  </m:sub>
                </m:sSub>
                <m:r>
                  <m:t>+</m:t>
                </m:r>
                <m:sSub>
                  <m:e>
                    <m:sSub>
                      <m:e>
                        <m:sSub>
                          <m:e>
                            <m:r>
                              <m:rPr>
                                <m:sty m:val="i"/>
                              </m:rPr>
                              <m:t>Q</m:t>
                            </m:r>
                          </m:e>
                          <m:sub>
                            <m:r>
                              <m:rPr>
                                <m:sty m:val="i"/>
                              </m:rPr>
                              <m:t>H</m:t>
                            </m:r>
                          </m:sub>
                        </m:sSub>
                      </m:e>
                      <m:sub>
                        <m:r>
                          <m:rPr>
                            <m:sty m:val="i"/>
                          </m:rPr>
                          <m:t>nd</m:t>
                        </m:r>
                      </m:sub>
                    </m:sSub>
                  </m:e>
                  <m:sub>
                    <m:r>
                      <m:t>12</m:t>
                    </m:r>
                  </m:sub>
                </m:sSub>
                <m:r>
                  <m:t>=</m:t>
                </m:r>
                <m:r>
                  <m:t>83319.242</m:t>
                </m:r>
                <m:r>
                  <m:t>+</m:t>
                </m:r>
                <m:r>
                  <m:t>70984.678</m:t>
                </m:r>
                <m:r>
                  <m:t>+</m:t>
                </m:r>
                <m:r>
                  <m:t>63783.382</m:t>
                </m:r>
                <m:r>
                  <m:t>+</m:t>
                </m:r>
                <m:r>
                  <m:t>39095.354</m:t>
                </m:r>
                <m:r>
                  <m:t>+</m:t>
                </m:r>
                <m:r>
                  <m:t>20616.659</m:t>
                </m:r>
                <m:r>
                  <m:t>+</m:t>
                </m:r>
                <m:r>
                  <m:t>9976.818</m:t>
                </m:r>
                <m:r>
                  <m:t>+</m:t>
                </m:r>
                <m:r>
                  <m:t>5496.254</m:t>
                </m:r>
                <m:r>
                  <m:t>+</m:t>
                </m:r>
                <m:r>
                  <m:t>7214.968</m:t>
                </m:r>
                <m:r>
                  <m:t>+</m:t>
                </m:r>
                <m:r>
                  <m:t>21437.742</m:t>
                </m:r>
                <m:r>
                  <m:t>+</m:t>
                </m:r>
                <m:r>
                  <m:t>40138.136</m:t>
                </m:r>
                <m:r>
                  <m:t>+</m:t>
                </m:r>
                <m:r>
                  <m:t>58036.397</m:t>
                </m:r>
                <m:r>
                  <m:t>+</m:t>
                </m:r>
                <m:r>
                  <m:t>76877.137</m:t>
                </m:r>
                <m:r>
                  <m:t>=</m:t>
                </m:r>
                <m:r>
                  <m:t>496976.767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44" w:name="CadEE_Target_944"/>
            <w:r>
              <w:fldChar w:fldCharType="begin"/>
            </w:r>
            <w:r>
              <w:instrText xml:space="preserve"> SEQ CadEE_Formula \* ARABIC </w:instrText>
            </w:r>
            <w:r>
              <w:fldChar w:fldCharType="separate"/>
            </w:r>
            <w:r>
              <w:t xml:space="preserve">422</w:t>
            </w:r>
            <w:r>
              <w:fldChar w:fldCharType="end"/>
            </w:r>
            <w:bookmarkEnd w:id="94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nd 1</w:t>
      </w:r>
      <w:r>
        <w:t xml:space="preserve">, див. п. </w:t>
      </w:r>
      <w:r>
        <w:fldChar w:fldCharType="begin"/>
      </w:r>
      <w:r>
        <w:instrText xml:space="preserve"> REF CadEE_Target_773 \n \h </w:instrText>
      </w:r>
      <w:r>
        <w:fldChar w:fldCharType="separate"/>
      </w:r>
      <w:r>
        <w:t xml:space="preserve">10.1.1.2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2</w:t>
      </w:r>
      <w:r>
        <w:t xml:space="preserve">, див. п. </w:t>
      </w:r>
      <w:r>
        <w:fldChar w:fldCharType="begin"/>
      </w:r>
      <w:r>
        <w:instrText xml:space="preserve"> REF CadEE_Target_780 \n \h </w:instrText>
      </w:r>
      <w:r>
        <w:fldChar w:fldCharType="separate"/>
      </w:r>
      <w:r>
        <w:t xml:space="preserve">10.1.2.2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3</w:t>
      </w:r>
      <w:r>
        <w:t xml:space="preserve">, див. п. </w:t>
      </w:r>
      <w:r>
        <w:fldChar w:fldCharType="begin"/>
      </w:r>
      <w:r>
        <w:instrText xml:space="preserve"> REF CadEE_Target_787 \n \h </w:instrText>
      </w:r>
      <w:r>
        <w:fldChar w:fldCharType="separate"/>
      </w:r>
      <w:r>
        <w:t xml:space="preserve">10.1.3.2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4</w:t>
      </w:r>
      <w:r>
        <w:t xml:space="preserve">, див. п. </w:t>
      </w:r>
      <w:r>
        <w:fldChar w:fldCharType="begin"/>
      </w:r>
      <w:r>
        <w:instrText xml:space="preserve"> REF CadEE_Target_794 \n \h </w:instrText>
      </w:r>
      <w:r>
        <w:fldChar w:fldCharType="separate"/>
      </w:r>
      <w:r>
        <w:t xml:space="preserve">10.1.4.2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5</w:t>
      </w:r>
      <w:r>
        <w:t xml:space="preserve">, див. п. </w:t>
      </w:r>
      <w:r>
        <w:fldChar w:fldCharType="begin"/>
      </w:r>
      <w:r>
        <w:instrText xml:space="preserve"> REF CadEE_Target_801 \n \h </w:instrText>
      </w:r>
      <w:r>
        <w:fldChar w:fldCharType="separate"/>
      </w:r>
      <w:r>
        <w:t xml:space="preserve">10.1.5.2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6</w:t>
      </w:r>
      <w:r>
        <w:t xml:space="preserve">, див. п. </w:t>
      </w:r>
      <w:r>
        <w:fldChar w:fldCharType="begin"/>
      </w:r>
      <w:r>
        <w:instrText xml:space="preserve"> REF CadEE_Target_808 \n \h </w:instrText>
      </w:r>
      <w:r>
        <w:fldChar w:fldCharType="separate"/>
      </w:r>
      <w:r>
        <w:t xml:space="preserve">10.1.6.2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7</w:t>
      </w:r>
      <w:r>
        <w:t xml:space="preserve">, див. п. </w:t>
      </w:r>
      <w:r>
        <w:fldChar w:fldCharType="begin"/>
      </w:r>
      <w:r>
        <w:instrText xml:space="preserve"> REF CadEE_Target_815 \n \h </w:instrText>
      </w:r>
      <w:r>
        <w:fldChar w:fldCharType="separate"/>
      </w:r>
      <w:r>
        <w:t xml:space="preserve">10.1.7.2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8</w:t>
      </w:r>
      <w:r>
        <w:t xml:space="preserve">, див. п. </w:t>
      </w:r>
      <w:r>
        <w:fldChar w:fldCharType="begin"/>
      </w:r>
      <w:r>
        <w:instrText xml:space="preserve"> REF CadEE_Target_822 \n \h </w:instrText>
      </w:r>
      <w:r>
        <w:fldChar w:fldCharType="separate"/>
      </w:r>
      <w:r>
        <w:t xml:space="preserve">10.1.8.2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9</w:t>
      </w:r>
      <w:r>
        <w:t xml:space="preserve">, див. п. </w:t>
      </w:r>
      <w:r>
        <w:fldChar w:fldCharType="begin"/>
      </w:r>
      <w:r>
        <w:instrText xml:space="preserve"> REF CadEE_Target_829 \n \h </w:instrText>
      </w:r>
      <w:r>
        <w:fldChar w:fldCharType="separate"/>
      </w:r>
      <w:r>
        <w:t xml:space="preserve">10.1.9.2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10</w:t>
      </w:r>
      <w:r>
        <w:t xml:space="preserve">, див. п. </w:t>
      </w:r>
      <w:r>
        <w:fldChar w:fldCharType="begin"/>
      </w:r>
      <w:r>
        <w:instrText xml:space="preserve"> REF CadEE_Target_836 \n \h </w:instrText>
      </w:r>
      <w:r>
        <w:fldChar w:fldCharType="separate"/>
      </w:r>
      <w:r>
        <w:t xml:space="preserve">10.1.10.2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11</w:t>
      </w:r>
      <w:r>
        <w:t xml:space="preserve">, див. п. </w:t>
      </w:r>
      <w:r>
        <w:fldChar w:fldCharType="begin"/>
      </w:r>
      <w:r>
        <w:instrText xml:space="preserve"> REF CadEE_Target_843 \n \h </w:instrText>
      </w:r>
      <w:r>
        <w:fldChar w:fldCharType="separate"/>
      </w:r>
      <w:r>
        <w:t xml:space="preserve">10.1.11.2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12</w:t>
      </w:r>
      <w:r>
        <w:t xml:space="preserve">, див. п. </w:t>
      </w:r>
      <w:r>
        <w:fldChar w:fldCharType="begin"/>
      </w:r>
      <w:r>
        <w:instrText xml:space="preserve"> REF CadEE_Target_850 \n \h </w:instrText>
      </w:r>
      <w:r>
        <w:fldChar w:fldCharType="separate"/>
      </w:r>
      <w:r>
        <w:t xml:space="preserve">10.1.12.2</w:t>
      </w:r>
      <w:r>
        <w:fldChar w:fldCharType="end"/>
      </w:r>
      <w:r>
        <w:t xml:space="preserve">.</w:t>
      </w:r>
    </w:p>
    <w:p>
      <w:pPr>
        <w:pStyle w:val="CadEENormalText"/>
        <w:numPr>
          <w:ilvl w:val="2"/>
          <w:numId w:val="1"/>
        </w:numPr>
      </w:pPr>
      <w:bookmarkStart w:id="945" w:name="CadEE_Target_945"/>
      <w:r>
        <w:t xml:space="preserve">Для охолодження: </w:t>
      </w:r>
      <w:bookmarkEnd w:id="94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C</m:t>
                            </m:r>
                          </m:sub>
                        </m:sSub>
                      </m:e>
                      <m:sub>
                        <m:r>
                          <m:rPr>
                            <m:sty m:val="i"/>
                          </m:rPr>
                          <m:t>nd</m:t>
                        </m:r>
                      </m:sub>
                    </m:sSub>
                  </m:e>
                  <m:sub>
                    <m:r>
                      <m:rPr>
                        <m:sty m:val="i"/>
                      </m:rPr>
                      <m:t>an</m:t>
                    </m:r>
                  </m:sub>
                </m:sSub>
                <m:r>
                  <m:t>=</m:t>
                </m:r>
                <m:sSub>
                  <m:e>
                    <m:sSub>
                      <m:e>
                        <m:sSub>
                          <m:e>
                            <m:r>
                              <m:rPr>
                                <m:sty m:val="i"/>
                              </m:rPr>
                              <m:t>Q</m:t>
                            </m:r>
                          </m:e>
                          <m:sub>
                            <m:r>
                              <m:rPr>
                                <m:sty m:val="i"/>
                              </m:rPr>
                              <m:t>C</m:t>
                            </m:r>
                          </m:sub>
                        </m:sSub>
                      </m:e>
                      <m:sub>
                        <m:r>
                          <m:rPr>
                            <m:sty m:val="i"/>
                          </m:rPr>
                          <m:t>nd</m:t>
                        </m:r>
                      </m:sub>
                    </m:sSub>
                  </m:e>
                  <m:sub>
                    <m:r>
                      <m:t>1</m:t>
                    </m:r>
                  </m:sub>
                </m:sSub>
                <m:r>
                  <m:t>+</m:t>
                </m:r>
                <m:sSub>
                  <m:e>
                    <m:sSub>
                      <m:e>
                        <m:sSub>
                          <m:e>
                            <m:r>
                              <m:rPr>
                                <m:sty m:val="i"/>
                              </m:rPr>
                              <m:t>Q</m:t>
                            </m:r>
                          </m:e>
                          <m:sub>
                            <m:r>
                              <m:rPr>
                                <m:sty m:val="i"/>
                              </m:rPr>
                              <m:t>C</m:t>
                            </m:r>
                          </m:sub>
                        </m:sSub>
                      </m:e>
                      <m:sub>
                        <m:r>
                          <m:rPr>
                            <m:sty m:val="i"/>
                          </m:rPr>
                          <m:t>nd</m:t>
                        </m:r>
                      </m:sub>
                    </m:sSub>
                  </m:e>
                  <m:sub>
                    <m:r>
                      <m:t>2</m:t>
                    </m:r>
                  </m:sub>
                </m:sSub>
                <m:r>
                  <m:t>+</m:t>
                </m:r>
                <m:sSub>
                  <m:e>
                    <m:sSub>
                      <m:e>
                        <m:sSub>
                          <m:e>
                            <m:r>
                              <m:rPr>
                                <m:sty m:val="i"/>
                              </m:rPr>
                              <m:t>Q</m:t>
                            </m:r>
                          </m:e>
                          <m:sub>
                            <m:r>
                              <m:rPr>
                                <m:sty m:val="i"/>
                              </m:rPr>
                              <m:t>C</m:t>
                            </m:r>
                          </m:sub>
                        </m:sSub>
                      </m:e>
                      <m:sub>
                        <m:r>
                          <m:rPr>
                            <m:sty m:val="i"/>
                          </m:rPr>
                          <m:t>nd</m:t>
                        </m:r>
                      </m:sub>
                    </m:sSub>
                  </m:e>
                  <m:sub>
                    <m:r>
                      <m:t>3</m:t>
                    </m:r>
                  </m:sub>
                </m:sSub>
                <m:r>
                  <m:t>+</m:t>
                </m:r>
                <m:sSub>
                  <m:e>
                    <m:sSub>
                      <m:e>
                        <m:sSub>
                          <m:e>
                            <m:r>
                              <m:rPr>
                                <m:sty m:val="i"/>
                              </m:rPr>
                              <m:t>Q</m:t>
                            </m:r>
                          </m:e>
                          <m:sub>
                            <m:r>
                              <m:rPr>
                                <m:sty m:val="i"/>
                              </m:rPr>
                              <m:t>C</m:t>
                            </m:r>
                          </m:sub>
                        </m:sSub>
                      </m:e>
                      <m:sub>
                        <m:r>
                          <m:rPr>
                            <m:sty m:val="i"/>
                          </m:rPr>
                          <m:t>nd</m:t>
                        </m:r>
                      </m:sub>
                    </m:sSub>
                  </m:e>
                  <m:sub>
                    <m:r>
                      <m:t>4</m:t>
                    </m:r>
                  </m:sub>
                </m:sSub>
                <m:r>
                  <m:t>+</m:t>
                </m:r>
                <m:sSub>
                  <m:e>
                    <m:sSub>
                      <m:e>
                        <m:sSub>
                          <m:e>
                            <m:r>
                              <m:rPr>
                                <m:sty m:val="i"/>
                              </m:rPr>
                              <m:t>Q</m:t>
                            </m:r>
                          </m:e>
                          <m:sub>
                            <m:r>
                              <m:rPr>
                                <m:sty m:val="i"/>
                              </m:rPr>
                              <m:t>C</m:t>
                            </m:r>
                          </m:sub>
                        </m:sSub>
                      </m:e>
                      <m:sub>
                        <m:r>
                          <m:rPr>
                            <m:sty m:val="i"/>
                          </m:rPr>
                          <m:t>nd</m:t>
                        </m:r>
                      </m:sub>
                    </m:sSub>
                  </m:e>
                  <m:sub>
                    <m:r>
                      <m:t>5</m:t>
                    </m:r>
                  </m:sub>
                </m:sSub>
                <m:r>
                  <m:t>+</m:t>
                </m:r>
                <m:sSub>
                  <m:e>
                    <m:sSub>
                      <m:e>
                        <m:sSub>
                          <m:e>
                            <m:r>
                              <m:rPr>
                                <m:sty m:val="i"/>
                              </m:rPr>
                              <m:t>Q</m:t>
                            </m:r>
                          </m:e>
                          <m:sub>
                            <m:r>
                              <m:rPr>
                                <m:sty m:val="i"/>
                              </m:rPr>
                              <m:t>C</m:t>
                            </m:r>
                          </m:sub>
                        </m:sSub>
                      </m:e>
                      <m:sub>
                        <m:r>
                          <m:rPr>
                            <m:sty m:val="i"/>
                          </m:rPr>
                          <m:t>nd</m:t>
                        </m:r>
                      </m:sub>
                    </m:sSub>
                  </m:e>
                  <m:sub>
                    <m:r>
                      <m:t>6</m:t>
                    </m:r>
                  </m:sub>
                </m:sSub>
                <m:r>
                  <m:t>+</m:t>
                </m:r>
                <m:sSub>
                  <m:e>
                    <m:sSub>
                      <m:e>
                        <m:sSub>
                          <m:e>
                            <m:r>
                              <m:rPr>
                                <m:sty m:val="i"/>
                              </m:rPr>
                              <m:t>Q</m:t>
                            </m:r>
                          </m:e>
                          <m:sub>
                            <m:r>
                              <m:rPr>
                                <m:sty m:val="i"/>
                              </m:rPr>
                              <m:t>C</m:t>
                            </m:r>
                          </m:sub>
                        </m:sSub>
                      </m:e>
                      <m:sub>
                        <m:r>
                          <m:rPr>
                            <m:sty m:val="i"/>
                          </m:rPr>
                          <m:t>nd</m:t>
                        </m:r>
                      </m:sub>
                    </m:sSub>
                  </m:e>
                  <m:sub>
                    <m:r>
                      <m:t>7</m:t>
                    </m:r>
                  </m:sub>
                </m:sSub>
                <m:r>
                  <m:t>+</m:t>
                </m:r>
                <m:sSub>
                  <m:e>
                    <m:sSub>
                      <m:e>
                        <m:sSub>
                          <m:e>
                            <m:r>
                              <m:rPr>
                                <m:sty m:val="i"/>
                              </m:rPr>
                              <m:t>Q</m:t>
                            </m:r>
                          </m:e>
                          <m:sub>
                            <m:r>
                              <m:rPr>
                                <m:sty m:val="i"/>
                              </m:rPr>
                              <m:t>C</m:t>
                            </m:r>
                          </m:sub>
                        </m:sSub>
                      </m:e>
                      <m:sub>
                        <m:r>
                          <m:rPr>
                            <m:sty m:val="i"/>
                          </m:rPr>
                          <m:t>nd</m:t>
                        </m:r>
                      </m:sub>
                    </m:sSub>
                  </m:e>
                  <m:sub>
                    <m:r>
                      <m:t>8</m:t>
                    </m:r>
                  </m:sub>
                </m:sSub>
                <m:r>
                  <m:t>+</m:t>
                </m:r>
                <m:sSub>
                  <m:e>
                    <m:sSub>
                      <m:e>
                        <m:sSub>
                          <m:e>
                            <m:r>
                              <m:rPr>
                                <m:sty m:val="i"/>
                              </m:rPr>
                              <m:t>Q</m:t>
                            </m:r>
                          </m:e>
                          <m:sub>
                            <m:r>
                              <m:rPr>
                                <m:sty m:val="i"/>
                              </m:rPr>
                              <m:t>C</m:t>
                            </m:r>
                          </m:sub>
                        </m:sSub>
                      </m:e>
                      <m:sub>
                        <m:r>
                          <m:rPr>
                            <m:sty m:val="i"/>
                          </m:rPr>
                          <m:t>nd</m:t>
                        </m:r>
                      </m:sub>
                    </m:sSub>
                  </m:e>
                  <m:sub>
                    <m:r>
                      <m:t>9</m:t>
                    </m:r>
                  </m:sub>
                </m:sSub>
                <m:r>
                  <m:t>+</m:t>
                </m:r>
                <m:sSub>
                  <m:e>
                    <m:sSub>
                      <m:e>
                        <m:sSub>
                          <m:e>
                            <m:r>
                              <m:rPr>
                                <m:sty m:val="i"/>
                              </m:rPr>
                              <m:t>Q</m:t>
                            </m:r>
                          </m:e>
                          <m:sub>
                            <m:r>
                              <m:rPr>
                                <m:sty m:val="i"/>
                              </m:rPr>
                              <m:t>C</m:t>
                            </m:r>
                          </m:sub>
                        </m:sSub>
                      </m:e>
                      <m:sub>
                        <m:r>
                          <m:rPr>
                            <m:sty m:val="i"/>
                          </m:rPr>
                          <m:t>nd</m:t>
                        </m:r>
                      </m:sub>
                    </m:sSub>
                  </m:e>
                  <m:sub>
                    <m:r>
                      <m:t>10</m:t>
                    </m:r>
                  </m:sub>
                </m:sSub>
                <m:r>
                  <m:t>+</m:t>
                </m:r>
                <m:sSub>
                  <m:e>
                    <m:sSub>
                      <m:e>
                        <m:sSub>
                          <m:e>
                            <m:r>
                              <m:rPr>
                                <m:sty m:val="i"/>
                              </m:rPr>
                              <m:t>Q</m:t>
                            </m:r>
                          </m:e>
                          <m:sub>
                            <m:r>
                              <m:rPr>
                                <m:sty m:val="i"/>
                              </m:rPr>
                              <m:t>C</m:t>
                            </m:r>
                          </m:sub>
                        </m:sSub>
                      </m:e>
                      <m:sub>
                        <m:r>
                          <m:rPr>
                            <m:sty m:val="i"/>
                          </m:rPr>
                          <m:t>nd</m:t>
                        </m:r>
                      </m:sub>
                    </m:sSub>
                  </m:e>
                  <m:sub>
                    <m:r>
                      <m:t>11</m:t>
                    </m:r>
                  </m:sub>
                </m:sSub>
                <m:r>
                  <m:t>+</m:t>
                </m:r>
                <m:sSub>
                  <m:e>
                    <m:sSub>
                      <m:e>
                        <m:sSub>
                          <m:e>
                            <m:r>
                              <m:rPr>
                                <m:sty m:val="i"/>
                              </m:rPr>
                              <m:t>Q</m:t>
                            </m:r>
                          </m:e>
                          <m:sub>
                            <m:r>
                              <m:rPr>
                                <m:sty m:val="i"/>
                              </m:rPr>
                              <m:t>C</m:t>
                            </m:r>
                          </m:sub>
                        </m:sSub>
                      </m:e>
                      <m:sub>
                        <m:r>
                          <m:rPr>
                            <m:sty m:val="i"/>
                          </m:rPr>
                          <m:t>nd</m:t>
                        </m:r>
                      </m:sub>
                    </m:sSub>
                  </m:e>
                  <m:sub>
                    <m:r>
                      <m:t>12</m:t>
                    </m:r>
                  </m:sub>
                </m:sSub>
                <m:r>
                  <m:t>=</m:t>
                </m:r>
                <m:r>
                  <m:t>0</m:t>
                </m:r>
                <m:r>
                  <m:t>+</m:t>
                </m:r>
                <m:r>
                  <m:t>0</m:t>
                </m:r>
                <m:r>
                  <m:t>+</m:t>
                </m:r>
                <m:r>
                  <m:t>0</m:t>
                </m:r>
                <m:r>
                  <m:t>+</m:t>
                </m:r>
                <m:r>
                  <m:t>2.244</m:t>
                </m:r>
                <m:r>
                  <m:t>+</m:t>
                </m:r>
                <m:r>
                  <m:t>19.992</m:t>
                </m:r>
                <m:r>
                  <m:t>+</m:t>
                </m:r>
                <m:r>
                  <m:t>38.282</m:t>
                </m:r>
                <m:r>
                  <m:t>+</m:t>
                </m:r>
                <m:r>
                  <m:t>53.973</m:t>
                </m:r>
                <m:r>
                  <m:t>+</m:t>
                </m:r>
                <m:r>
                  <m:t>46.731</m:t>
                </m:r>
                <m:r>
                  <m:t>+</m:t>
                </m:r>
                <m:r>
                  <m:t>15.081</m:t>
                </m:r>
                <m:r>
                  <m:t>+</m:t>
                </m:r>
                <m:r>
                  <m:t>1.354</m:t>
                </m:r>
                <m:r>
                  <m:t>+</m:t>
                </m:r>
                <m:r>
                  <m:t>0</m:t>
                </m:r>
                <m:r>
                  <m:t>+</m:t>
                </m:r>
                <m:r>
                  <m:t>0</m:t>
                </m:r>
                <m:r>
                  <m:t>=</m:t>
                </m:r>
                <m:r>
                  <m:t>177.657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46" w:name="CadEE_Target_946"/>
            <w:r>
              <w:fldChar w:fldCharType="begin"/>
            </w:r>
            <w:r>
              <w:instrText xml:space="preserve"> SEQ CadEE_Formula \* ARABIC </w:instrText>
            </w:r>
            <w:r>
              <w:fldChar w:fldCharType="separate"/>
            </w:r>
            <w:r>
              <w:t xml:space="preserve">423</w:t>
            </w:r>
            <w:r>
              <w:fldChar w:fldCharType="end"/>
            </w:r>
            <w:bookmarkEnd w:id="94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C nd 1</w:t>
      </w:r>
      <w:r>
        <w:t xml:space="preserve">, див. п. </w:t>
      </w:r>
      <w:r>
        <w:fldChar w:fldCharType="begin"/>
      </w:r>
      <w:r>
        <w:instrText xml:space="preserve"> REF CadEE_Target_859 \n \h </w:instrText>
      </w:r>
      <w:r>
        <w:fldChar w:fldCharType="separate"/>
      </w:r>
      <w:r>
        <w:t xml:space="preserve">10.2.1.2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2</w:t>
      </w:r>
      <w:r>
        <w:t xml:space="preserve">, див. п. </w:t>
      </w:r>
      <w:r>
        <w:fldChar w:fldCharType="begin"/>
      </w:r>
      <w:r>
        <w:instrText xml:space="preserve"> REF CadEE_Target_867 \n \h </w:instrText>
      </w:r>
      <w:r>
        <w:fldChar w:fldCharType="separate"/>
      </w:r>
      <w:r>
        <w:t xml:space="preserve">10.2.2.2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3</w:t>
      </w:r>
      <w:r>
        <w:t xml:space="preserve">, див. п. </w:t>
      </w:r>
      <w:r>
        <w:fldChar w:fldCharType="begin"/>
      </w:r>
      <w:r>
        <w:instrText xml:space="preserve"> REF CadEE_Target_875 \n \h </w:instrText>
      </w:r>
      <w:r>
        <w:fldChar w:fldCharType="separate"/>
      </w:r>
      <w:r>
        <w:t xml:space="preserve">10.2.3.2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4</w:t>
      </w:r>
      <w:r>
        <w:t xml:space="preserve">, див. п. </w:t>
      </w:r>
      <w:r>
        <w:fldChar w:fldCharType="begin"/>
      </w:r>
      <w:r>
        <w:instrText xml:space="preserve"> REF CadEE_Target_882 \n \h </w:instrText>
      </w:r>
      <w:r>
        <w:fldChar w:fldCharType="separate"/>
      </w:r>
      <w:r>
        <w:t xml:space="preserve">10.2.4.2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5</w:t>
      </w:r>
      <w:r>
        <w:t xml:space="preserve">, див. п. </w:t>
      </w:r>
      <w:r>
        <w:fldChar w:fldCharType="begin"/>
      </w:r>
      <w:r>
        <w:instrText xml:space="preserve"> REF CadEE_Target_889 \n \h </w:instrText>
      </w:r>
      <w:r>
        <w:fldChar w:fldCharType="separate"/>
      </w:r>
      <w:r>
        <w:t xml:space="preserve">10.2.5.2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6</w:t>
      </w:r>
      <w:r>
        <w:t xml:space="preserve">, див. п. </w:t>
      </w:r>
      <w:r>
        <w:fldChar w:fldCharType="begin"/>
      </w:r>
      <w:r>
        <w:instrText xml:space="preserve"> REF CadEE_Target_896 \n \h </w:instrText>
      </w:r>
      <w:r>
        <w:fldChar w:fldCharType="separate"/>
      </w:r>
      <w:r>
        <w:t xml:space="preserve">10.2.6.2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7</w:t>
      </w:r>
      <w:r>
        <w:t xml:space="preserve">, див. п. </w:t>
      </w:r>
      <w:r>
        <w:fldChar w:fldCharType="begin"/>
      </w:r>
      <w:r>
        <w:instrText xml:space="preserve"> REF CadEE_Target_903 \n \h </w:instrText>
      </w:r>
      <w:r>
        <w:fldChar w:fldCharType="separate"/>
      </w:r>
      <w:r>
        <w:t xml:space="preserve">10.2.7.2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8</w:t>
      </w:r>
      <w:r>
        <w:t xml:space="preserve">, див. п. </w:t>
      </w:r>
      <w:r>
        <w:fldChar w:fldCharType="begin"/>
      </w:r>
      <w:r>
        <w:instrText xml:space="preserve"> REF CadEE_Target_910 \n \h </w:instrText>
      </w:r>
      <w:r>
        <w:fldChar w:fldCharType="separate"/>
      </w:r>
      <w:r>
        <w:t xml:space="preserve">10.2.8.2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9</w:t>
      </w:r>
      <w:r>
        <w:t xml:space="preserve">, див. п. </w:t>
      </w:r>
      <w:r>
        <w:fldChar w:fldCharType="begin"/>
      </w:r>
      <w:r>
        <w:instrText xml:space="preserve"> REF CadEE_Target_917 \n \h </w:instrText>
      </w:r>
      <w:r>
        <w:fldChar w:fldCharType="separate"/>
      </w:r>
      <w:r>
        <w:t xml:space="preserve">10.2.9.2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10</w:t>
      </w:r>
      <w:r>
        <w:t xml:space="preserve">, див. п. </w:t>
      </w:r>
      <w:r>
        <w:fldChar w:fldCharType="begin"/>
      </w:r>
      <w:r>
        <w:instrText xml:space="preserve"> REF CadEE_Target_924 \n \h </w:instrText>
      </w:r>
      <w:r>
        <w:fldChar w:fldCharType="separate"/>
      </w:r>
      <w:r>
        <w:t xml:space="preserve">10.2.10.2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11</w:t>
      </w:r>
      <w:r>
        <w:t xml:space="preserve">, див. п. </w:t>
      </w:r>
      <w:r>
        <w:fldChar w:fldCharType="begin"/>
      </w:r>
      <w:r>
        <w:instrText xml:space="preserve"> REF CadEE_Target_932 \n \h </w:instrText>
      </w:r>
      <w:r>
        <w:fldChar w:fldCharType="separate"/>
      </w:r>
      <w:r>
        <w:t xml:space="preserve">10.2.11.2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12</w:t>
      </w:r>
      <w:r>
        <w:t xml:space="preserve">, див. п. </w:t>
      </w:r>
      <w:r>
        <w:fldChar w:fldCharType="begin"/>
      </w:r>
      <w:r>
        <w:instrText xml:space="preserve"> REF CadEE_Target_940 \n \h </w:instrText>
      </w:r>
      <w:r>
        <w:fldChar w:fldCharType="separate"/>
      </w:r>
      <w:r>
        <w:t xml:space="preserve">10.2.12.2</w:t>
      </w:r>
      <w:r>
        <w:fldChar w:fldCharType="end"/>
      </w:r>
      <w:r>
        <w:t xml:space="preserve">.</w:t>
      </w:r>
    </w:p>
    <w:p>
      <w:pPr>
        <w:pStyle w:val="CadEETableCaption"/>
      </w:pPr>
      <w:r>
        <w:t xml:space="preserve">Таблиця №</w:t>
      </w:r>
      <w:bookmarkStart w:id="947" w:name="CadEE_Target_947"/>
      <w:r>
        <w:fldChar w:fldCharType="begin"/>
      </w:r>
      <w:r>
        <w:instrText xml:space="preserve"> SEQ CadEE_Table \* ARABIC </w:instrText>
      </w:r>
      <w:r>
        <w:fldChar w:fldCharType="separate"/>
      </w:r>
      <w:r>
        <w:t xml:space="preserve">10.1</w:t>
      </w:r>
      <w:r>
        <w:fldChar w:fldCharType="end"/>
      </w:r>
      <w:bookmarkEnd w:id="947"/>
      <w:r>
        <w:t xml:space="preserve">. Розрахунок енергопотреби на опалення</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1348"/>
        <w:gridCol w:w="898"/>
        <w:gridCol w:w="898"/>
        <w:gridCol w:w="898"/>
        <w:gridCol w:w="898"/>
        <w:gridCol w:w="898"/>
        <w:gridCol w:w="898"/>
        <w:gridCol w:w="898"/>
        <w:gridCol w:w="898"/>
        <w:gridCol w:w="898"/>
        <w:gridCol w:w="898"/>
      </w:tblGrid>
      <w:tr>
        <w:trPr>
          <w:tblHeader/>
        </w:trPr>
        <w:tc>
          <w:tcPr>
            <w:tcW w:w="1348" w:type="dxa"/>
            <w:vAlign w:val="center"/>
            <w:tcMar>
              <w:top w:w="60" w:type="dxa"/>
              <w:left w:w="70" w:type="dxa"/>
              <w:bottom w:w="60" w:type="dxa"/>
              <w:right w:w="70" w:type="dxa"/>
            </w:tcMar>
            <w:tcBorders>
              <w:bottom w:val="nil"/>
            </w:tcBorders>
            <w:shd w:val="clear" w:color="auto" w:fill="EDEDED"/>
          </w:tcPr>
          <w:p>
            <w:pPr>
              <w:pStyle w:val="CadEETableHeadStyle"/>
            </w:pPr>
            <w:r>
              <w:rPr>
                <w:b/>
              </w:rPr>
              <w:t>Місяць</w:t>
            </w:r>
          </w:p>
        </w:tc>
        <w:tc>
          <w:tcPr>
            <w:tcW w:w="898" w:type="dxa"/>
            <w:vAlign w:val="center"/>
            <w:tcMar>
              <w:top w:w="60" w:type="dxa"/>
              <w:left w:w="70" w:type="dxa"/>
              <w:bottom w:w="60" w:type="dxa"/>
              <w:right w:w="70" w:type="dxa"/>
            </w:tcMar>
            <w:tcBorders>
              <w:bottom w:val="nil"/>
            </w:tcBorders>
            <w:shd w:val="clear" w:color="auto" w:fill="EDEDED"/>
          </w:tcPr>
          <w:p>
            <w:pPr>
              <w:pStyle w:val="CadEETableHeadStyle"/>
            </w:pPr>
            <w:r>
              <w:rPr>
                <w:b/>
              </w:rPr>
              <w:t>Qtr</w:t>
              <w:br/>
              <w:t>кВт*год</w:t>
            </w:r>
          </w:p>
        </w:tc>
        <w:tc>
          <w:tcPr>
            <w:tcW w:w="898" w:type="dxa"/>
            <w:vAlign w:val="center"/>
            <w:tcMar>
              <w:top w:w="60" w:type="dxa"/>
              <w:left w:w="70" w:type="dxa"/>
              <w:bottom w:w="60" w:type="dxa"/>
              <w:right w:w="70" w:type="dxa"/>
            </w:tcMar>
            <w:tcBorders>
              <w:bottom w:val="nil"/>
            </w:tcBorders>
            <w:shd w:val="clear" w:color="auto" w:fill="EDEDED"/>
          </w:tcPr>
          <w:p>
            <w:pPr>
              <w:pStyle w:val="CadEETableHeadStyle"/>
            </w:pPr>
            <w:r>
              <w:rPr>
                <w:b/>
              </w:rPr>
              <w:t>Qve</w:t>
              <w:br/>
              <w:t>кВт*год</w:t>
            </w:r>
          </w:p>
        </w:tc>
        <w:tc>
          <w:tcPr>
            <w:tcW w:w="898" w:type="dxa"/>
            <w:vAlign w:val="center"/>
            <w:tcMar>
              <w:top w:w="60" w:type="dxa"/>
              <w:left w:w="70" w:type="dxa"/>
              <w:bottom w:w="60" w:type="dxa"/>
              <w:right w:w="70" w:type="dxa"/>
            </w:tcMar>
            <w:tcBorders>
              <w:bottom w:val="nil"/>
            </w:tcBorders>
            <w:shd w:val="clear" w:color="auto" w:fill="EDEDED"/>
          </w:tcPr>
          <w:p>
            <w:pPr>
              <w:pStyle w:val="CadEETableHeadStyle"/>
            </w:pPr>
            <w:r>
              <w:rPr>
                <w:b/>
              </w:rPr>
              <w:t>QH,ht</w:t>
              <w:br/>
              <w:t>кВт*год</w:t>
            </w:r>
          </w:p>
        </w:tc>
        <w:tc>
          <w:tcPr>
            <w:tcW w:w="898" w:type="dxa"/>
            <w:vAlign w:val="center"/>
            <w:tcMar>
              <w:top w:w="60" w:type="dxa"/>
              <w:left w:w="70" w:type="dxa"/>
              <w:bottom w:w="60" w:type="dxa"/>
              <w:right w:w="70" w:type="dxa"/>
            </w:tcMar>
            <w:tcBorders>
              <w:bottom w:val="nil"/>
            </w:tcBorders>
            <w:shd w:val="clear" w:color="auto" w:fill="EDEDED"/>
          </w:tcPr>
          <w:p>
            <w:pPr>
              <w:pStyle w:val="CadEETableHeadStyle"/>
            </w:pPr>
            <w:r>
              <w:rPr>
                <w:b/>
              </w:rPr>
              <w:t>Qsol,H</w:t>
              <w:br/>
              <w:t>кВт*год</w:t>
            </w:r>
          </w:p>
        </w:tc>
        <w:tc>
          <w:tcPr>
            <w:tcW w:w="898" w:type="dxa"/>
            <w:vAlign w:val="center"/>
            <w:tcMar>
              <w:top w:w="60" w:type="dxa"/>
              <w:left w:w="70" w:type="dxa"/>
              <w:bottom w:w="60" w:type="dxa"/>
              <w:right w:w="70" w:type="dxa"/>
            </w:tcMar>
            <w:tcBorders>
              <w:bottom w:val="nil"/>
            </w:tcBorders>
            <w:shd w:val="clear" w:color="auto" w:fill="EDEDED"/>
          </w:tcPr>
          <w:p>
            <w:pPr>
              <w:pStyle w:val="CadEETableHeadStyle"/>
            </w:pPr>
            <w:r>
              <w:rPr>
                <w:b/>
              </w:rPr>
              <w:t>Qint</w:t>
              <w:br/>
              <w:t>кВт*год</w:t>
            </w:r>
          </w:p>
        </w:tc>
        <w:tc>
          <w:tcPr>
            <w:tcW w:w="898" w:type="dxa"/>
            <w:vAlign w:val="center"/>
            <w:tcMar>
              <w:top w:w="60" w:type="dxa"/>
              <w:left w:w="70" w:type="dxa"/>
              <w:bottom w:w="60" w:type="dxa"/>
              <w:right w:w="70" w:type="dxa"/>
            </w:tcMar>
            <w:tcBorders>
              <w:bottom w:val="nil"/>
            </w:tcBorders>
            <w:shd w:val="clear" w:color="auto" w:fill="EDEDED"/>
          </w:tcPr>
          <w:p>
            <w:pPr>
              <w:pStyle w:val="CadEETableHeadStyle"/>
            </w:pPr>
            <w:r>
              <w:rPr>
                <w:b/>
              </w:rPr>
              <w:t>QH,gn</w:t>
              <w:br/>
              <w:t>кВт*год</w:t>
            </w:r>
          </w:p>
        </w:tc>
        <w:tc>
          <w:tcPr>
            <w:tcW w:w="898" w:type="dxa"/>
            <w:vAlign w:val="center"/>
            <w:tcMar>
              <w:top w:w="60" w:type="dxa"/>
              <w:left w:w="70" w:type="dxa"/>
              <w:bottom w:w="60" w:type="dxa"/>
              <w:right w:w="70" w:type="dxa"/>
            </w:tcMar>
            <w:tcBorders>
              <w:bottom w:val="nil"/>
            </w:tcBorders>
            <w:shd w:val="clear" w:color="auto" w:fill="EDEDED"/>
          </w:tcPr>
          <w:p>
            <w:pPr>
              <w:pStyle w:val="CadEETableHeadStyle"/>
            </w:pPr>
            <w:r>
              <w:rPr>
                <w:b/>
              </w:rPr>
              <w:t>Qvepreheat</w:t>
              <w:br/>
              <w:t>кВт*год</w:t>
            </w:r>
          </w:p>
        </w:tc>
        <w:tc>
          <w:tcPr>
            <w:tcW w:w="898" w:type="dxa"/>
            <w:vAlign w:val="center"/>
            <w:tcMar>
              <w:top w:w="60" w:type="dxa"/>
              <w:left w:w="70" w:type="dxa"/>
              <w:bottom w:w="60" w:type="dxa"/>
              <w:right w:w="70" w:type="dxa"/>
            </w:tcMar>
            <w:tcBorders>
              <w:bottom w:val="nil"/>
            </w:tcBorders>
            <w:shd w:val="clear" w:color="auto" w:fill="EDEDED"/>
          </w:tcPr>
          <w:p>
            <w:pPr>
              <w:pStyle w:val="CadEETableHeadStyle"/>
            </w:pPr>
            <w:r>
              <w:rPr>
                <w:b/>
              </w:rPr>
              <w:t>γH</w:t>
            </w:r>
          </w:p>
        </w:tc>
        <w:tc>
          <w:tcPr>
            <w:tcW w:w="898" w:type="dxa"/>
            <w:vAlign w:val="center"/>
            <w:tcMar>
              <w:top w:w="60" w:type="dxa"/>
              <w:left w:w="70" w:type="dxa"/>
              <w:bottom w:w="60" w:type="dxa"/>
              <w:right w:w="70" w:type="dxa"/>
            </w:tcMar>
            <w:tcBorders>
              <w:bottom w:val="nil"/>
            </w:tcBorders>
            <w:shd w:val="clear" w:color="auto" w:fill="EDEDED"/>
          </w:tcPr>
          <w:p>
            <w:pPr>
              <w:pStyle w:val="CadEETableHeadStyle"/>
            </w:pPr>
            <w:r>
              <w:rPr>
                <w:b/>
              </w:rPr>
              <w:t>ηHgn</w:t>
            </w:r>
          </w:p>
        </w:tc>
        <w:tc>
          <w:tcPr>
            <w:tcW w:w="898" w:type="dxa"/>
            <w:vAlign w:val="center"/>
            <w:tcMar>
              <w:top w:w="60" w:type="dxa"/>
              <w:left w:w="70" w:type="dxa"/>
              <w:bottom w:w="60" w:type="dxa"/>
              <w:right w:w="70" w:type="dxa"/>
            </w:tcMar>
            <w:tcBorders>
              <w:bottom w:val="nil"/>
            </w:tcBorders>
            <w:shd w:val="clear" w:color="auto" w:fill="EDEDED"/>
          </w:tcPr>
          <w:p>
            <w:pPr>
              <w:pStyle w:val="CadEETableHeadStyle"/>
            </w:pPr>
            <w:r>
              <w:rPr>
                <w:b/>
              </w:rPr>
              <w:t>QHnd</w:t>
              <w:br/>
              <w:t>кВт*год</w:t>
            </w:r>
          </w:p>
        </w:tc>
      </w:tr>
      <w:tr>
        <w:trPr>
          <w:tblHeader/>
        </w:trPr>
        <w:tc>
          <w:tcPr>
            <w:tcW w:w="1348"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898" w:type="dxa"/>
            <w:vAlign w:val="center"/>
            <w:tcMar>
              <w:top w:w="60" w:type="dxa"/>
              <w:left w:w="70" w:type="dxa"/>
              <w:bottom w:w="60" w:type="dxa"/>
              <w:right w:w="70" w:type="dxa"/>
            </w:tcMar>
            <w:tcBorders>
              <w:top w:val="nil"/>
            </w:tcBorders>
            <w:shd w:val="clear" w:color="auto" w:fill="EDEDED"/>
          </w:tcPr>
          <w:p>
            <w:pPr>
              <w:pStyle w:val="CadEETableHeadStyle"/>
            </w:pPr>
            <w:r>
              <w:rPr>
                <w:b/>
              </w:rPr>
              <w:t xml:space="preserve">п.</w:t>
            </w:r>
            <w:r>
              <w:rPr>
                <w:b/>
              </w:rPr>
              <w:fldChar w:fldCharType="begin"/>
            </w:r>
            <w:r>
              <w:rPr>
                <w:b/>
              </w:rPr>
              <w:instrText xml:space="preserve"> REF CadEE_Target_171 \n \h </w:instrText>
            </w:r>
            <w:r>
              <w:rPr>
                <w:b/>
              </w:rPr>
              <w:fldChar w:fldCharType="separate"/>
            </w:r>
            <w:r>
              <w:rPr>
                <w:b/>
              </w:rPr>
              <w:t xml:space="preserve">4.10</w:t>
            </w:r>
            <w:r>
              <w:rPr>
                <w:b/>
              </w:rPr>
              <w:fldChar w:fldCharType="end"/>
            </w:r>
          </w:p>
        </w:tc>
        <w:tc>
          <w:tcPr>
            <w:tcW w:w="898" w:type="dxa"/>
            <w:vAlign w:val="center"/>
            <w:tcMar>
              <w:top w:w="60" w:type="dxa"/>
              <w:left w:w="70" w:type="dxa"/>
              <w:bottom w:w="60" w:type="dxa"/>
              <w:right w:w="70" w:type="dxa"/>
            </w:tcMar>
            <w:tcBorders>
              <w:top w:val="nil"/>
            </w:tcBorders>
            <w:shd w:val="clear" w:color="auto" w:fill="EDEDED"/>
          </w:tcPr>
          <w:p>
            <w:pPr>
              <w:pStyle w:val="CadEETableHeadStyle"/>
            </w:pPr>
            <w:r>
              <w:rPr>
                <w:b/>
              </w:rPr>
              <w:t xml:space="preserve">п.</w:t>
            </w:r>
            <w:r>
              <w:rPr>
                <w:b/>
              </w:rPr>
              <w:fldChar w:fldCharType="begin"/>
            </w:r>
            <w:r>
              <w:rPr>
                <w:b/>
              </w:rPr>
              <w:instrText xml:space="preserve"> REF CadEE_Target_400 \n \h </w:instrText>
            </w:r>
            <w:r>
              <w:rPr>
                <w:b/>
              </w:rPr>
              <w:fldChar w:fldCharType="separate"/>
            </w:r>
            <w:r>
              <w:rPr>
                <w:b/>
              </w:rPr>
              <w:t xml:space="preserve">5.7</w:t>
            </w:r>
            <w:r>
              <w:rPr>
                <w:b/>
              </w:rPr>
              <w:fldChar w:fldCharType="end"/>
            </w:r>
          </w:p>
        </w:tc>
        <w:tc>
          <w:tcPr>
            <w:tcW w:w="898" w:type="dxa"/>
            <w:vAlign w:val="center"/>
            <w:tcMar>
              <w:top w:w="60" w:type="dxa"/>
              <w:left w:w="70" w:type="dxa"/>
              <w:bottom w:w="60" w:type="dxa"/>
              <w:right w:w="70" w:type="dxa"/>
            </w:tcMar>
            <w:tcBorders>
              <w:top w:val="nil"/>
            </w:tcBorders>
            <w:shd w:val="clear" w:color="auto" w:fill="EDEDED"/>
          </w:tcPr>
          <w:p>
            <w:pPr>
              <w:pStyle w:val="CadEETableHeadStyle"/>
            </w:pPr>
            <w:r>
              <w:rPr>
                <w:b/>
              </w:rPr>
              <w:t>п. В.1</w:t>
            </w:r>
          </w:p>
        </w:tc>
        <w:tc>
          <w:tcPr>
            <w:tcW w:w="898" w:type="dxa"/>
            <w:vAlign w:val="center"/>
            <w:tcMar>
              <w:top w:w="60" w:type="dxa"/>
              <w:left w:w="70" w:type="dxa"/>
              <w:bottom w:w="60" w:type="dxa"/>
              <w:right w:w="70" w:type="dxa"/>
            </w:tcMar>
            <w:tcBorders>
              <w:top w:val="nil"/>
            </w:tcBorders>
            <w:shd w:val="clear" w:color="auto" w:fill="EDEDED"/>
          </w:tcPr>
          <w:p>
            <w:pPr>
              <w:pStyle w:val="CadEETableHeadStyle"/>
            </w:pPr>
            <w:r>
              <w:rPr>
                <w:b/>
              </w:rPr>
              <w:t xml:space="preserve">п.</w:t>
            </w:r>
            <w:r>
              <w:rPr>
                <w:b/>
              </w:rPr>
              <w:fldChar w:fldCharType="begin"/>
            </w:r>
            <w:r>
              <w:rPr>
                <w:b/>
              </w:rPr>
              <w:instrText xml:space="preserve"> REF CadEE_Target_1387 \h </w:instrText>
            </w:r>
            <w:r>
              <w:rPr>
                <w:b/>
              </w:rPr>
              <w:fldChar w:fldCharType="separate"/>
            </w:r>
            <w:r>
              <w:rPr>
                <w:b/>
              </w:rPr>
              <w:t xml:space="preserve">723</w:t>
            </w:r>
            <w:r>
              <w:rPr>
                <w:b/>
              </w:rPr>
              <w:fldChar w:fldCharType="end"/>
            </w:r>
          </w:p>
        </w:tc>
        <w:tc>
          <w:tcPr>
            <w:tcW w:w="898" w:type="dxa"/>
            <w:vAlign w:val="center"/>
            <w:tcMar>
              <w:top w:w="60" w:type="dxa"/>
              <w:left w:w="70" w:type="dxa"/>
              <w:bottom w:w="60" w:type="dxa"/>
              <w:right w:w="70" w:type="dxa"/>
            </w:tcMar>
            <w:tcBorders>
              <w:top w:val="nil"/>
            </w:tcBorders>
            <w:shd w:val="clear" w:color="auto" w:fill="EDEDED"/>
          </w:tcPr>
          <w:p>
            <w:pPr>
              <w:pStyle w:val="CadEETableHeadStyle"/>
            </w:pPr>
            <w:r>
              <w:rPr>
                <w:b/>
              </w:rPr>
              <w:t xml:space="preserve">п.</w:t>
            </w:r>
            <w:r>
              <w:rPr>
                <w:b/>
              </w:rPr>
              <w:fldChar w:fldCharType="begin"/>
            </w:r>
            <w:r>
              <w:rPr>
                <w:b/>
              </w:rPr>
              <w:instrText xml:space="preserve"> REF CadEE_Target_518 \n \h </w:instrText>
            </w:r>
            <w:r>
              <w:rPr>
                <w:b/>
              </w:rPr>
              <w:fldChar w:fldCharType="separate"/>
            </w:r>
            <w:r>
              <w:rPr>
                <w:b/>
              </w:rPr>
              <w:t xml:space="preserve">6.3.4</w:t>
            </w:r>
            <w:r>
              <w:rPr>
                <w:b/>
              </w:rPr>
              <w:fldChar w:fldCharType="end"/>
            </w:r>
          </w:p>
        </w:tc>
        <w:tc>
          <w:tcPr>
            <w:tcW w:w="898" w:type="dxa"/>
            <w:vAlign w:val="center"/>
            <w:tcMar>
              <w:top w:w="60" w:type="dxa"/>
              <w:left w:w="70" w:type="dxa"/>
              <w:bottom w:w="60" w:type="dxa"/>
              <w:right w:w="70" w:type="dxa"/>
            </w:tcMar>
            <w:tcBorders>
              <w:top w:val="nil"/>
            </w:tcBorders>
            <w:shd w:val="clear" w:color="auto" w:fill="EDEDED"/>
          </w:tcPr>
          <w:p>
            <w:pPr>
              <w:pStyle w:val="CadEETableHeadStyle"/>
            </w:pPr>
            <w:r>
              <w:rPr>
                <w:b/>
              </w:rPr>
              <w:t>п. В.1</w:t>
            </w:r>
          </w:p>
        </w:tc>
        <w:tc>
          <w:tcPr>
            <w:tcW w:w="898" w:type="dxa"/>
            <w:vAlign w:val="center"/>
            <w:tcMar>
              <w:top w:w="60" w:type="dxa"/>
              <w:left w:w="70" w:type="dxa"/>
              <w:bottom w:w="60" w:type="dxa"/>
              <w:right w:w="70" w:type="dxa"/>
            </w:tcMar>
            <w:tcBorders>
              <w:top w:val="nil"/>
            </w:tcBorders>
            <w:shd w:val="clear" w:color="auto" w:fill="EDEDED"/>
          </w:tcPr>
          <w:p>
            <w:pPr>
              <w:pStyle w:val="CadEETableHeadStyle"/>
            </w:pPr>
            <w:r>
              <w:rPr>
                <w:b/>
              </w:rPr>
              <w:fldChar w:fldCharType="begin"/>
            </w:r>
            <w:r>
              <w:rPr>
                <w:b/>
              </w:rPr>
              <w:instrText xml:space="preserve"> REF CadEE_Target_427 \n \h </w:instrText>
            </w:r>
            <w:r>
              <w:rPr>
                <w:b/>
              </w:rPr>
              <w:fldChar w:fldCharType="separate"/>
            </w:r>
            <w:r>
              <w:rPr>
                <w:b/>
              </w:rPr>
              <w:t xml:space="preserve">5.8</w:t>
            </w:r>
            <w:r>
              <w:rPr>
                <w:b/>
              </w:rPr>
              <w:fldChar w:fldCharType="end"/>
            </w:r>
          </w:p>
        </w:tc>
        <w:tc>
          <w:tcPr>
            <w:tcW w:w="898" w:type="dxa"/>
            <w:vAlign w:val="center"/>
            <w:tcMar>
              <w:top w:w="60" w:type="dxa"/>
              <w:left w:w="70" w:type="dxa"/>
              <w:bottom w:w="60" w:type="dxa"/>
              <w:right w:w="70" w:type="dxa"/>
            </w:tcMar>
            <w:tcBorders>
              <w:top w:val="nil"/>
            </w:tcBorders>
            <w:shd w:val="clear" w:color="auto" w:fill="EDEDED"/>
          </w:tcPr>
          <w:p>
            <w:pPr>
              <w:pStyle w:val="CadEETableHeadStyle"/>
            </w:pPr>
            <w:r>
              <w:rPr>
                <w:b/>
              </w:rPr>
              <w:t>п. В.3</w:t>
            </w:r>
          </w:p>
        </w:tc>
        <w:tc>
          <w:tcPr>
            <w:tcW w:w="898" w:type="dxa"/>
            <w:vAlign w:val="center"/>
            <w:tcMar>
              <w:top w:w="60" w:type="dxa"/>
              <w:left w:w="70" w:type="dxa"/>
              <w:bottom w:w="60" w:type="dxa"/>
              <w:right w:w="70" w:type="dxa"/>
            </w:tcMar>
            <w:tcBorders>
              <w:top w:val="nil"/>
            </w:tcBorders>
            <w:shd w:val="clear" w:color="auto" w:fill="EDEDED"/>
          </w:tcPr>
          <w:p>
            <w:pPr>
              <w:pStyle w:val="CadEETableHeadStyle"/>
            </w:pPr>
            <w:r>
              <w:rPr>
                <w:b/>
              </w:rPr>
              <w:t>п. В.4</w:t>
            </w:r>
          </w:p>
        </w:tc>
        <w:tc>
          <w:tcPr>
            <w:tcW w:w="898" w:type="dxa"/>
            <w:vAlign w:val="center"/>
            <w:tcMar>
              <w:top w:w="60" w:type="dxa"/>
              <w:left w:w="70" w:type="dxa"/>
              <w:bottom w:w="60" w:type="dxa"/>
              <w:right w:w="70" w:type="dxa"/>
            </w:tcMar>
            <w:tcBorders>
              <w:top w:val="nil"/>
            </w:tcBorders>
            <w:shd w:val="clear" w:color="auto" w:fill="EDEDED"/>
          </w:tcPr>
          <w:p>
            <w:pPr>
              <w:pStyle w:val="CadEETableHeadStyle"/>
            </w:pPr>
            <w:r>
              <w:rPr>
                <w:b/>
              </w:rPr>
              <w:fldChar w:fldCharType="begin"/>
            </w:r>
            <w:r>
              <w:rPr>
                <w:b/>
              </w:rPr>
              <w:instrText xml:space="preserve"> REF CadEE_Target_850 \n \h </w:instrText>
            </w:r>
            <w:r>
              <w:rPr>
                <w:b/>
              </w:rPr>
              <w:fldChar w:fldCharType="separate"/>
            </w:r>
            <w:r>
              <w:rPr>
                <w:b/>
              </w:rPr>
              <w:t xml:space="preserve">10.1.12.2</w:t>
            </w:r>
            <w:r>
              <w:rPr>
                <w:b/>
              </w:rPr>
              <w:fldChar w:fldCharType="end"/>
            </w:r>
          </w:p>
        </w:tc>
      </w:tr>
      <w:tr>
        <w:tc>
          <w:tcPr>
            <w:tcW w:w="1348" w:type="dxa"/>
            <w:vAlign w:val="center"/>
            <w:tcMar>
              <w:top w:w="60" w:type="dxa"/>
              <w:left w:w="70" w:type="dxa"/>
              <w:bottom w:w="60" w:type="dxa"/>
              <w:right w:w="70" w:type="dxa"/>
            </w:tcMar>
          </w:tcPr>
          <w:p>
            <w:pPr>
              <w:pStyle w:val="CadEETableStyle"/>
            </w:pPr>
            <w:r>
              <w:t>січень</w:t>
            </w:r>
          </w:p>
        </w:tc>
        <w:tc>
          <w:tcPr>
            <w:tcW w:w="898" w:type="dxa"/>
            <w:vAlign w:val="center"/>
            <w:tcMar>
              <w:top w:w="60" w:type="dxa"/>
              <w:left w:w="70" w:type="dxa"/>
              <w:bottom w:w="60" w:type="dxa"/>
              <w:right w:w="70" w:type="dxa"/>
            </w:tcMar>
          </w:tcPr>
          <w:p>
            <w:pPr>
              <w:pStyle w:val="CadEETableStyle"/>
            </w:pPr>
            <w:r>
              <w:t>14161.69</w:t>
            </w:r>
          </w:p>
        </w:tc>
        <w:tc>
          <w:tcPr>
            <w:tcW w:w="898" w:type="dxa"/>
            <w:vAlign w:val="center"/>
            <w:tcMar>
              <w:top w:w="60" w:type="dxa"/>
              <w:left w:w="70" w:type="dxa"/>
              <w:bottom w:w="60" w:type="dxa"/>
              <w:right w:w="70" w:type="dxa"/>
            </w:tcMar>
          </w:tcPr>
          <w:p>
            <w:pPr>
              <w:pStyle w:val="CadEETableStyle"/>
            </w:pPr>
            <w:r>
              <w:t>72103.51</w:t>
            </w:r>
          </w:p>
        </w:tc>
        <w:tc>
          <w:tcPr>
            <w:tcW w:w="898" w:type="dxa"/>
            <w:vAlign w:val="center"/>
            <w:tcMar>
              <w:top w:w="60" w:type="dxa"/>
              <w:left w:w="70" w:type="dxa"/>
              <w:bottom w:w="60" w:type="dxa"/>
              <w:right w:w="70" w:type="dxa"/>
            </w:tcMar>
          </w:tcPr>
          <w:p>
            <w:pPr>
              <w:pStyle w:val="CadEETableStyle"/>
            </w:pPr>
            <w:r>
              <w:t>86265.2</w:t>
            </w:r>
          </w:p>
        </w:tc>
        <w:tc>
          <w:tcPr>
            <w:tcW w:w="898" w:type="dxa"/>
            <w:vAlign w:val="center"/>
            <w:tcMar>
              <w:top w:w="60" w:type="dxa"/>
              <w:left w:w="70" w:type="dxa"/>
              <w:bottom w:w="60" w:type="dxa"/>
              <w:right w:w="70" w:type="dxa"/>
            </w:tcMar>
          </w:tcPr>
          <w:p>
            <w:pPr>
              <w:pStyle w:val="CadEETableStyle"/>
            </w:pPr>
            <w:r>
              <w:t>26.61</w:t>
            </w:r>
          </w:p>
        </w:tc>
        <w:tc>
          <w:tcPr>
            <w:tcW w:w="898" w:type="dxa"/>
            <w:vAlign w:val="center"/>
            <w:tcMar>
              <w:top w:w="60" w:type="dxa"/>
              <w:left w:w="70" w:type="dxa"/>
              <w:bottom w:w="60" w:type="dxa"/>
              <w:right w:w="70" w:type="dxa"/>
            </w:tcMar>
          </w:tcPr>
          <w:p>
            <w:pPr>
              <w:pStyle w:val="CadEETableStyle"/>
            </w:pPr>
            <w:r>
              <w:t>2928.88</w:t>
            </w:r>
          </w:p>
        </w:tc>
        <w:tc>
          <w:tcPr>
            <w:tcW w:w="898" w:type="dxa"/>
            <w:vAlign w:val="center"/>
            <w:tcMar>
              <w:top w:w="60" w:type="dxa"/>
              <w:left w:w="70" w:type="dxa"/>
              <w:bottom w:w="60" w:type="dxa"/>
              <w:right w:w="70" w:type="dxa"/>
            </w:tcMar>
          </w:tcPr>
          <w:p>
            <w:pPr>
              <w:pStyle w:val="CadEETableStyle"/>
            </w:pPr>
            <w:r>
              <w:t>2955.49</w:t>
            </w:r>
          </w:p>
        </w:tc>
        <w:tc>
          <w:tcPr>
            <w:tcW w:w="898" w:type="dxa"/>
            <w:vAlign w:val="center"/>
            <w:tcMar>
              <w:top w:w="60" w:type="dxa"/>
              <w:left w:w="70" w:type="dxa"/>
              <w:bottom w:w="60" w:type="dxa"/>
              <w:right w:w="70" w:type="dxa"/>
            </w:tcMar>
          </w:tcPr>
          <w:p>
            <w:pPr>
              <w:pStyle w:val="CadEETableStyle"/>
            </w:pPr>
            <w:r>
              <w:t>0</w:t>
            </w:r>
          </w:p>
        </w:tc>
        <w:tc>
          <w:tcPr>
            <w:tcW w:w="898" w:type="dxa"/>
            <w:vAlign w:val="center"/>
            <w:tcMar>
              <w:top w:w="60" w:type="dxa"/>
              <w:left w:w="70" w:type="dxa"/>
              <w:bottom w:w="60" w:type="dxa"/>
              <w:right w:w="70" w:type="dxa"/>
            </w:tcMar>
          </w:tcPr>
          <w:p>
            <w:pPr>
              <w:pStyle w:val="CadEETableStyle"/>
            </w:pPr>
            <w:r>
              <w:t>0.03</w:t>
            </w:r>
          </w:p>
        </w:tc>
        <w:tc>
          <w:tcPr>
            <w:tcW w:w="898" w:type="dxa"/>
            <w:vAlign w:val="center"/>
            <w:tcMar>
              <w:top w:w="60" w:type="dxa"/>
              <w:left w:w="70" w:type="dxa"/>
              <w:bottom w:w="60" w:type="dxa"/>
              <w:right w:w="70" w:type="dxa"/>
            </w:tcMar>
          </w:tcPr>
          <w:p>
            <w:pPr>
              <w:pStyle w:val="CadEETableStyle"/>
            </w:pPr>
            <w:r>
              <w:t>1</w:t>
            </w:r>
          </w:p>
        </w:tc>
        <w:tc>
          <w:tcPr>
            <w:tcW w:w="898" w:type="dxa"/>
            <w:vAlign w:val="center"/>
            <w:tcMar>
              <w:top w:w="60" w:type="dxa"/>
              <w:left w:w="70" w:type="dxa"/>
              <w:bottom w:w="60" w:type="dxa"/>
              <w:right w:w="70" w:type="dxa"/>
            </w:tcMar>
          </w:tcPr>
          <w:p>
            <w:pPr>
              <w:pStyle w:val="CadEETableStyle"/>
            </w:pPr>
            <w:r>
              <w:t>83319.24</w:t>
            </w:r>
          </w:p>
        </w:tc>
      </w:tr>
      <w:tr>
        <w:tc>
          <w:tcPr>
            <w:tcW w:w="1348" w:type="dxa"/>
            <w:vAlign w:val="center"/>
            <w:tcMar>
              <w:top w:w="60" w:type="dxa"/>
              <w:left w:w="70" w:type="dxa"/>
              <w:bottom w:w="60" w:type="dxa"/>
              <w:right w:w="70" w:type="dxa"/>
            </w:tcMar>
          </w:tcPr>
          <w:p>
            <w:pPr>
              <w:pStyle w:val="CadEETableStyle"/>
            </w:pPr>
            <w:r>
              <w:t>лютий</w:t>
            </w:r>
          </w:p>
        </w:tc>
        <w:tc>
          <w:tcPr>
            <w:tcW w:w="898" w:type="dxa"/>
            <w:vAlign w:val="center"/>
            <w:tcMar>
              <w:top w:w="60" w:type="dxa"/>
              <w:left w:w="70" w:type="dxa"/>
              <w:bottom w:w="60" w:type="dxa"/>
              <w:right w:w="70" w:type="dxa"/>
            </w:tcMar>
          </w:tcPr>
          <w:p>
            <w:pPr>
              <w:pStyle w:val="CadEETableStyle"/>
            </w:pPr>
            <w:r>
              <w:t>12098.35</w:t>
            </w:r>
          </w:p>
        </w:tc>
        <w:tc>
          <w:tcPr>
            <w:tcW w:w="898" w:type="dxa"/>
            <w:vAlign w:val="center"/>
            <w:tcMar>
              <w:top w:w="60" w:type="dxa"/>
              <w:left w:w="70" w:type="dxa"/>
              <w:bottom w:w="60" w:type="dxa"/>
              <w:right w:w="70" w:type="dxa"/>
            </w:tcMar>
          </w:tcPr>
          <w:p>
            <w:pPr>
              <w:pStyle w:val="CadEETableStyle"/>
            </w:pPr>
            <w:r>
              <w:t>61598.1</w:t>
            </w:r>
          </w:p>
        </w:tc>
        <w:tc>
          <w:tcPr>
            <w:tcW w:w="898" w:type="dxa"/>
            <w:vAlign w:val="center"/>
            <w:tcMar>
              <w:top w:w="60" w:type="dxa"/>
              <w:left w:w="70" w:type="dxa"/>
              <w:bottom w:w="60" w:type="dxa"/>
              <w:right w:w="70" w:type="dxa"/>
            </w:tcMar>
          </w:tcPr>
          <w:p>
            <w:pPr>
              <w:pStyle w:val="CadEETableStyle"/>
            </w:pPr>
            <w:r>
              <w:t>73696.45</w:t>
            </w:r>
          </w:p>
        </w:tc>
        <w:tc>
          <w:tcPr>
            <w:tcW w:w="898" w:type="dxa"/>
            <w:vAlign w:val="center"/>
            <w:tcMar>
              <w:top w:w="60" w:type="dxa"/>
              <w:left w:w="70" w:type="dxa"/>
              <w:bottom w:w="60" w:type="dxa"/>
              <w:right w:w="70" w:type="dxa"/>
            </w:tcMar>
          </w:tcPr>
          <w:p>
            <w:pPr>
              <w:pStyle w:val="CadEETableStyle"/>
            </w:pPr>
            <w:r>
              <w:t>76.28</w:t>
            </w:r>
          </w:p>
        </w:tc>
        <w:tc>
          <w:tcPr>
            <w:tcW w:w="898" w:type="dxa"/>
            <w:vAlign w:val="center"/>
            <w:tcMar>
              <w:top w:w="60" w:type="dxa"/>
              <w:left w:w="70" w:type="dxa"/>
              <w:bottom w:w="60" w:type="dxa"/>
              <w:right w:w="70" w:type="dxa"/>
            </w:tcMar>
          </w:tcPr>
          <w:p>
            <w:pPr>
              <w:pStyle w:val="CadEETableStyle"/>
            </w:pPr>
            <w:r>
              <w:t>2645.44</w:t>
            </w:r>
          </w:p>
        </w:tc>
        <w:tc>
          <w:tcPr>
            <w:tcW w:w="898" w:type="dxa"/>
            <w:vAlign w:val="center"/>
            <w:tcMar>
              <w:top w:w="60" w:type="dxa"/>
              <w:left w:w="70" w:type="dxa"/>
              <w:bottom w:w="60" w:type="dxa"/>
              <w:right w:w="70" w:type="dxa"/>
            </w:tcMar>
          </w:tcPr>
          <w:p>
            <w:pPr>
              <w:pStyle w:val="CadEETableStyle"/>
            </w:pPr>
            <w:r>
              <w:t>2721.72</w:t>
            </w:r>
          </w:p>
        </w:tc>
        <w:tc>
          <w:tcPr>
            <w:tcW w:w="898" w:type="dxa"/>
            <w:vAlign w:val="center"/>
            <w:tcMar>
              <w:top w:w="60" w:type="dxa"/>
              <w:left w:w="70" w:type="dxa"/>
              <w:bottom w:w="60" w:type="dxa"/>
              <w:right w:w="70" w:type="dxa"/>
            </w:tcMar>
          </w:tcPr>
          <w:p>
            <w:pPr>
              <w:pStyle w:val="CadEETableStyle"/>
            </w:pPr>
            <w:r>
              <w:t>0</w:t>
            </w:r>
          </w:p>
        </w:tc>
        <w:tc>
          <w:tcPr>
            <w:tcW w:w="898" w:type="dxa"/>
            <w:vAlign w:val="center"/>
            <w:tcMar>
              <w:top w:w="60" w:type="dxa"/>
              <w:left w:w="70" w:type="dxa"/>
              <w:bottom w:w="60" w:type="dxa"/>
              <w:right w:w="70" w:type="dxa"/>
            </w:tcMar>
          </w:tcPr>
          <w:p>
            <w:pPr>
              <w:pStyle w:val="CadEETableStyle"/>
            </w:pPr>
            <w:r>
              <w:t>0.04</w:t>
            </w:r>
          </w:p>
        </w:tc>
        <w:tc>
          <w:tcPr>
            <w:tcW w:w="898" w:type="dxa"/>
            <w:vAlign w:val="center"/>
            <w:tcMar>
              <w:top w:w="60" w:type="dxa"/>
              <w:left w:w="70" w:type="dxa"/>
              <w:bottom w:w="60" w:type="dxa"/>
              <w:right w:w="70" w:type="dxa"/>
            </w:tcMar>
          </w:tcPr>
          <w:p>
            <w:pPr>
              <w:pStyle w:val="CadEETableStyle"/>
            </w:pPr>
            <w:r>
              <w:t>1</w:t>
            </w:r>
          </w:p>
        </w:tc>
        <w:tc>
          <w:tcPr>
            <w:tcW w:w="898" w:type="dxa"/>
            <w:vAlign w:val="center"/>
            <w:tcMar>
              <w:top w:w="60" w:type="dxa"/>
              <w:left w:w="70" w:type="dxa"/>
              <w:bottom w:w="60" w:type="dxa"/>
              <w:right w:w="70" w:type="dxa"/>
            </w:tcMar>
          </w:tcPr>
          <w:p>
            <w:pPr>
              <w:pStyle w:val="CadEETableStyle"/>
            </w:pPr>
            <w:r>
              <w:t>70984.68</w:t>
            </w:r>
          </w:p>
        </w:tc>
      </w:tr>
      <w:tr>
        <w:tc>
          <w:tcPr>
            <w:tcW w:w="1348" w:type="dxa"/>
            <w:vAlign w:val="center"/>
            <w:tcMar>
              <w:top w:w="60" w:type="dxa"/>
              <w:left w:w="70" w:type="dxa"/>
              <w:bottom w:w="60" w:type="dxa"/>
              <w:right w:w="70" w:type="dxa"/>
            </w:tcMar>
          </w:tcPr>
          <w:p>
            <w:pPr>
              <w:pStyle w:val="CadEETableStyle"/>
            </w:pPr>
            <w:r>
              <w:t>березень</w:t>
            </w:r>
          </w:p>
        </w:tc>
        <w:tc>
          <w:tcPr>
            <w:tcW w:w="898" w:type="dxa"/>
            <w:vAlign w:val="center"/>
            <w:tcMar>
              <w:top w:w="60" w:type="dxa"/>
              <w:left w:w="70" w:type="dxa"/>
              <w:bottom w:w="60" w:type="dxa"/>
              <w:right w:w="70" w:type="dxa"/>
            </w:tcMar>
          </w:tcPr>
          <w:p>
            <w:pPr>
              <w:pStyle w:val="CadEETableStyle"/>
            </w:pPr>
            <w:r>
              <w:t>10975.31</w:t>
            </w:r>
          </w:p>
        </w:tc>
        <w:tc>
          <w:tcPr>
            <w:tcW w:w="898" w:type="dxa"/>
            <w:vAlign w:val="center"/>
            <w:tcMar>
              <w:top w:w="60" w:type="dxa"/>
              <w:left w:w="70" w:type="dxa"/>
              <w:bottom w:w="60" w:type="dxa"/>
              <w:right w:w="70" w:type="dxa"/>
            </w:tcMar>
          </w:tcPr>
          <w:p>
            <w:pPr>
              <w:pStyle w:val="CadEETableStyle"/>
            </w:pPr>
            <w:r>
              <w:t>55880.22</w:t>
            </w:r>
          </w:p>
        </w:tc>
        <w:tc>
          <w:tcPr>
            <w:tcW w:w="898" w:type="dxa"/>
            <w:vAlign w:val="center"/>
            <w:tcMar>
              <w:top w:w="60" w:type="dxa"/>
              <w:left w:w="70" w:type="dxa"/>
              <w:bottom w:w="60" w:type="dxa"/>
              <w:right w:w="70" w:type="dxa"/>
            </w:tcMar>
          </w:tcPr>
          <w:p>
            <w:pPr>
              <w:pStyle w:val="CadEETableStyle"/>
            </w:pPr>
            <w:r>
              <w:t>66855.53</w:t>
            </w:r>
          </w:p>
        </w:tc>
        <w:tc>
          <w:tcPr>
            <w:tcW w:w="898" w:type="dxa"/>
            <w:vAlign w:val="center"/>
            <w:tcMar>
              <w:top w:w="60" w:type="dxa"/>
              <w:left w:w="70" w:type="dxa"/>
              <w:bottom w:w="60" w:type="dxa"/>
              <w:right w:w="70" w:type="dxa"/>
            </w:tcMar>
          </w:tcPr>
          <w:p>
            <w:pPr>
              <w:pStyle w:val="CadEETableStyle"/>
            </w:pPr>
            <w:r>
              <w:t>159.58</w:t>
            </w:r>
          </w:p>
        </w:tc>
        <w:tc>
          <w:tcPr>
            <w:tcW w:w="898" w:type="dxa"/>
            <w:vAlign w:val="center"/>
            <w:tcMar>
              <w:top w:w="60" w:type="dxa"/>
              <w:left w:w="70" w:type="dxa"/>
              <w:bottom w:w="60" w:type="dxa"/>
              <w:right w:w="70" w:type="dxa"/>
            </w:tcMar>
          </w:tcPr>
          <w:p>
            <w:pPr>
              <w:pStyle w:val="CadEETableStyle"/>
            </w:pPr>
            <w:r>
              <w:t>2928.88</w:t>
            </w:r>
          </w:p>
        </w:tc>
        <w:tc>
          <w:tcPr>
            <w:tcW w:w="898" w:type="dxa"/>
            <w:vAlign w:val="center"/>
            <w:tcMar>
              <w:top w:w="60" w:type="dxa"/>
              <w:left w:w="70" w:type="dxa"/>
              <w:bottom w:w="60" w:type="dxa"/>
              <w:right w:w="70" w:type="dxa"/>
            </w:tcMar>
          </w:tcPr>
          <w:p>
            <w:pPr>
              <w:pStyle w:val="CadEETableStyle"/>
            </w:pPr>
            <w:r>
              <w:t>3088.46</w:t>
            </w:r>
          </w:p>
        </w:tc>
        <w:tc>
          <w:tcPr>
            <w:tcW w:w="898" w:type="dxa"/>
            <w:vAlign w:val="center"/>
            <w:tcMar>
              <w:top w:w="60" w:type="dxa"/>
              <w:left w:w="70" w:type="dxa"/>
              <w:bottom w:w="60" w:type="dxa"/>
              <w:right w:w="70" w:type="dxa"/>
            </w:tcMar>
          </w:tcPr>
          <w:p>
            <w:pPr>
              <w:pStyle w:val="CadEETableStyle"/>
            </w:pPr>
            <w:r>
              <w:t>0</w:t>
            </w:r>
          </w:p>
        </w:tc>
        <w:tc>
          <w:tcPr>
            <w:tcW w:w="898" w:type="dxa"/>
            <w:vAlign w:val="center"/>
            <w:tcMar>
              <w:top w:w="60" w:type="dxa"/>
              <w:left w:w="70" w:type="dxa"/>
              <w:bottom w:w="60" w:type="dxa"/>
              <w:right w:w="70" w:type="dxa"/>
            </w:tcMar>
          </w:tcPr>
          <w:p>
            <w:pPr>
              <w:pStyle w:val="CadEETableStyle"/>
            </w:pPr>
            <w:r>
              <w:t>0.05</w:t>
            </w:r>
          </w:p>
        </w:tc>
        <w:tc>
          <w:tcPr>
            <w:tcW w:w="898" w:type="dxa"/>
            <w:vAlign w:val="center"/>
            <w:tcMar>
              <w:top w:w="60" w:type="dxa"/>
              <w:left w:w="70" w:type="dxa"/>
              <w:bottom w:w="60" w:type="dxa"/>
              <w:right w:w="70" w:type="dxa"/>
            </w:tcMar>
          </w:tcPr>
          <w:p>
            <w:pPr>
              <w:pStyle w:val="CadEETableStyle"/>
            </w:pPr>
            <w:r>
              <w:t>0.99</w:t>
            </w:r>
          </w:p>
        </w:tc>
        <w:tc>
          <w:tcPr>
            <w:tcW w:w="898" w:type="dxa"/>
            <w:vAlign w:val="center"/>
            <w:tcMar>
              <w:top w:w="60" w:type="dxa"/>
              <w:left w:w="70" w:type="dxa"/>
              <w:bottom w:w="60" w:type="dxa"/>
              <w:right w:w="70" w:type="dxa"/>
            </w:tcMar>
          </w:tcPr>
          <w:p>
            <w:pPr>
              <w:pStyle w:val="CadEETableStyle"/>
            </w:pPr>
            <w:r>
              <w:t>63783.38</w:t>
            </w:r>
          </w:p>
        </w:tc>
      </w:tr>
      <w:tr>
        <w:tc>
          <w:tcPr>
            <w:tcW w:w="1348" w:type="dxa"/>
            <w:vAlign w:val="center"/>
            <w:tcMar>
              <w:top w:w="60" w:type="dxa"/>
              <w:left w:w="70" w:type="dxa"/>
              <w:bottom w:w="60" w:type="dxa"/>
              <w:right w:w="70" w:type="dxa"/>
            </w:tcMar>
          </w:tcPr>
          <w:p>
            <w:pPr>
              <w:pStyle w:val="CadEETableStyle"/>
            </w:pPr>
            <w:r>
              <w:t>квітень</w:t>
            </w:r>
          </w:p>
        </w:tc>
        <w:tc>
          <w:tcPr>
            <w:tcW w:w="898" w:type="dxa"/>
            <w:vAlign w:val="center"/>
            <w:tcMar>
              <w:top w:w="60" w:type="dxa"/>
              <w:left w:w="70" w:type="dxa"/>
              <w:bottom w:w="60" w:type="dxa"/>
              <w:right w:w="70" w:type="dxa"/>
            </w:tcMar>
          </w:tcPr>
          <w:p>
            <w:pPr>
              <w:pStyle w:val="CadEETableStyle"/>
            </w:pPr>
            <w:r>
              <w:t>6909.53</w:t>
            </w:r>
          </w:p>
        </w:tc>
        <w:tc>
          <w:tcPr>
            <w:tcW w:w="898" w:type="dxa"/>
            <w:vAlign w:val="center"/>
            <w:tcMar>
              <w:top w:w="60" w:type="dxa"/>
              <w:left w:w="70" w:type="dxa"/>
              <w:bottom w:w="60" w:type="dxa"/>
              <w:right w:w="70" w:type="dxa"/>
            </w:tcMar>
          </w:tcPr>
          <w:p>
            <w:pPr>
              <w:pStyle w:val="CadEETableStyle"/>
            </w:pPr>
            <w:r>
              <w:t>35179.53</w:t>
            </w:r>
          </w:p>
        </w:tc>
        <w:tc>
          <w:tcPr>
            <w:tcW w:w="898" w:type="dxa"/>
            <w:vAlign w:val="center"/>
            <w:tcMar>
              <w:top w:w="60" w:type="dxa"/>
              <w:left w:w="70" w:type="dxa"/>
              <w:bottom w:w="60" w:type="dxa"/>
              <w:right w:w="70" w:type="dxa"/>
            </w:tcMar>
          </w:tcPr>
          <w:p>
            <w:pPr>
              <w:pStyle w:val="CadEETableStyle"/>
            </w:pPr>
            <w:r>
              <w:t>42089.07</w:t>
            </w:r>
          </w:p>
        </w:tc>
        <w:tc>
          <w:tcPr>
            <w:tcW w:w="898" w:type="dxa"/>
            <w:vAlign w:val="center"/>
            <w:tcMar>
              <w:top w:w="60" w:type="dxa"/>
              <w:left w:w="70" w:type="dxa"/>
              <w:bottom w:w="60" w:type="dxa"/>
              <w:right w:w="70" w:type="dxa"/>
            </w:tcMar>
          </w:tcPr>
          <w:p>
            <w:pPr>
              <w:pStyle w:val="CadEETableStyle"/>
            </w:pPr>
            <w:r>
              <w:t>200.83</w:t>
            </w:r>
          </w:p>
        </w:tc>
        <w:tc>
          <w:tcPr>
            <w:tcW w:w="898" w:type="dxa"/>
            <w:vAlign w:val="center"/>
            <w:tcMar>
              <w:top w:w="60" w:type="dxa"/>
              <w:left w:w="70" w:type="dxa"/>
              <w:bottom w:w="60" w:type="dxa"/>
              <w:right w:w="70" w:type="dxa"/>
            </w:tcMar>
          </w:tcPr>
          <w:p>
            <w:pPr>
              <w:pStyle w:val="CadEETableStyle"/>
            </w:pPr>
            <w:r>
              <w:t>2825.76</w:t>
            </w:r>
          </w:p>
        </w:tc>
        <w:tc>
          <w:tcPr>
            <w:tcW w:w="898" w:type="dxa"/>
            <w:vAlign w:val="center"/>
            <w:tcMar>
              <w:top w:w="60" w:type="dxa"/>
              <w:left w:w="70" w:type="dxa"/>
              <w:bottom w:w="60" w:type="dxa"/>
              <w:right w:w="70" w:type="dxa"/>
            </w:tcMar>
          </w:tcPr>
          <w:p>
            <w:pPr>
              <w:pStyle w:val="CadEETableStyle"/>
            </w:pPr>
            <w:r>
              <w:t>3026.59</w:t>
            </w:r>
          </w:p>
        </w:tc>
        <w:tc>
          <w:tcPr>
            <w:tcW w:w="898" w:type="dxa"/>
            <w:vAlign w:val="center"/>
            <w:tcMar>
              <w:top w:w="60" w:type="dxa"/>
              <w:left w:w="70" w:type="dxa"/>
              <w:bottom w:w="60" w:type="dxa"/>
              <w:right w:w="70" w:type="dxa"/>
            </w:tcMar>
          </w:tcPr>
          <w:p>
            <w:pPr>
              <w:pStyle w:val="CadEETableStyle"/>
            </w:pPr>
            <w:r>
              <w:t>0</w:t>
            </w:r>
          </w:p>
        </w:tc>
        <w:tc>
          <w:tcPr>
            <w:tcW w:w="898" w:type="dxa"/>
            <w:vAlign w:val="center"/>
            <w:tcMar>
              <w:top w:w="60" w:type="dxa"/>
              <w:left w:w="70" w:type="dxa"/>
              <w:bottom w:w="60" w:type="dxa"/>
              <w:right w:w="70" w:type="dxa"/>
            </w:tcMar>
          </w:tcPr>
          <w:p>
            <w:pPr>
              <w:pStyle w:val="CadEETableStyle"/>
            </w:pPr>
            <w:r>
              <w:t>0.07</w:t>
            </w:r>
          </w:p>
        </w:tc>
        <w:tc>
          <w:tcPr>
            <w:tcW w:w="898" w:type="dxa"/>
            <w:vAlign w:val="center"/>
            <w:tcMar>
              <w:top w:w="60" w:type="dxa"/>
              <w:left w:w="70" w:type="dxa"/>
              <w:bottom w:w="60" w:type="dxa"/>
              <w:right w:w="70" w:type="dxa"/>
            </w:tcMar>
          </w:tcPr>
          <w:p>
            <w:pPr>
              <w:pStyle w:val="CadEETableStyle"/>
            </w:pPr>
            <w:r>
              <w:t>0.99</w:t>
            </w:r>
          </w:p>
        </w:tc>
        <w:tc>
          <w:tcPr>
            <w:tcW w:w="898" w:type="dxa"/>
            <w:vAlign w:val="center"/>
            <w:tcMar>
              <w:top w:w="60" w:type="dxa"/>
              <w:left w:w="70" w:type="dxa"/>
              <w:bottom w:w="60" w:type="dxa"/>
              <w:right w:w="70" w:type="dxa"/>
            </w:tcMar>
          </w:tcPr>
          <w:p>
            <w:pPr>
              <w:pStyle w:val="CadEETableStyle"/>
            </w:pPr>
            <w:r>
              <w:t>39095.35</w:t>
            </w:r>
          </w:p>
        </w:tc>
      </w:tr>
      <w:tr>
        <w:tc>
          <w:tcPr>
            <w:tcW w:w="1348" w:type="dxa"/>
            <w:vAlign w:val="center"/>
            <w:tcMar>
              <w:top w:w="60" w:type="dxa"/>
              <w:left w:w="70" w:type="dxa"/>
              <w:bottom w:w="60" w:type="dxa"/>
              <w:right w:w="70" w:type="dxa"/>
            </w:tcMar>
          </w:tcPr>
          <w:p>
            <w:pPr>
              <w:pStyle w:val="CadEETableStyle"/>
            </w:pPr>
            <w:r>
              <w:t>травень</w:t>
            </w:r>
          </w:p>
        </w:tc>
        <w:tc>
          <w:tcPr>
            <w:tcW w:w="898" w:type="dxa"/>
            <w:vAlign w:val="center"/>
            <w:tcMar>
              <w:top w:w="60" w:type="dxa"/>
              <w:left w:w="70" w:type="dxa"/>
              <w:bottom w:w="60" w:type="dxa"/>
              <w:right w:w="70" w:type="dxa"/>
            </w:tcMar>
          </w:tcPr>
          <w:p>
            <w:pPr>
              <w:pStyle w:val="CadEETableStyle"/>
            </w:pPr>
            <w:r>
              <w:t>3894.46</w:t>
            </w:r>
          </w:p>
        </w:tc>
        <w:tc>
          <w:tcPr>
            <w:tcW w:w="898" w:type="dxa"/>
            <w:vAlign w:val="center"/>
            <w:tcMar>
              <w:top w:w="60" w:type="dxa"/>
              <w:left w:w="70" w:type="dxa"/>
              <w:bottom w:w="60" w:type="dxa"/>
              <w:right w:w="70" w:type="dxa"/>
            </w:tcMar>
          </w:tcPr>
          <w:p>
            <w:pPr>
              <w:pStyle w:val="CadEETableStyle"/>
            </w:pPr>
            <w:r>
              <w:t>19828.46</w:t>
            </w:r>
          </w:p>
        </w:tc>
        <w:tc>
          <w:tcPr>
            <w:tcW w:w="898" w:type="dxa"/>
            <w:vAlign w:val="center"/>
            <w:tcMar>
              <w:top w:w="60" w:type="dxa"/>
              <w:left w:w="70" w:type="dxa"/>
              <w:bottom w:w="60" w:type="dxa"/>
              <w:right w:w="70" w:type="dxa"/>
            </w:tcMar>
          </w:tcPr>
          <w:p>
            <w:pPr>
              <w:pStyle w:val="CadEETableStyle"/>
            </w:pPr>
            <w:r>
              <w:t>23722.93</w:t>
            </w:r>
          </w:p>
        </w:tc>
        <w:tc>
          <w:tcPr>
            <w:tcW w:w="898" w:type="dxa"/>
            <w:vAlign w:val="center"/>
            <w:tcMar>
              <w:top w:w="60" w:type="dxa"/>
              <w:left w:w="70" w:type="dxa"/>
              <w:bottom w:w="60" w:type="dxa"/>
              <w:right w:w="70" w:type="dxa"/>
            </w:tcMar>
          </w:tcPr>
          <w:p>
            <w:pPr>
              <w:pStyle w:val="CadEETableStyle"/>
            </w:pPr>
            <w:r>
              <w:t>280.52</w:t>
            </w:r>
          </w:p>
        </w:tc>
        <w:tc>
          <w:tcPr>
            <w:tcW w:w="898" w:type="dxa"/>
            <w:vAlign w:val="center"/>
            <w:tcMar>
              <w:top w:w="60" w:type="dxa"/>
              <w:left w:w="70" w:type="dxa"/>
              <w:bottom w:w="60" w:type="dxa"/>
              <w:right w:w="70" w:type="dxa"/>
            </w:tcMar>
          </w:tcPr>
          <w:p>
            <w:pPr>
              <w:pStyle w:val="CadEETableStyle"/>
            </w:pPr>
            <w:r>
              <w:t>2919.95</w:t>
            </w:r>
          </w:p>
        </w:tc>
        <w:tc>
          <w:tcPr>
            <w:tcW w:w="898" w:type="dxa"/>
            <w:vAlign w:val="center"/>
            <w:tcMar>
              <w:top w:w="60" w:type="dxa"/>
              <w:left w:w="70" w:type="dxa"/>
              <w:bottom w:w="60" w:type="dxa"/>
              <w:right w:w="70" w:type="dxa"/>
            </w:tcMar>
          </w:tcPr>
          <w:p>
            <w:pPr>
              <w:pStyle w:val="CadEETableStyle"/>
            </w:pPr>
            <w:r>
              <w:t>3200.48</w:t>
            </w:r>
          </w:p>
        </w:tc>
        <w:tc>
          <w:tcPr>
            <w:tcW w:w="898" w:type="dxa"/>
            <w:vAlign w:val="center"/>
            <w:tcMar>
              <w:top w:w="60" w:type="dxa"/>
              <w:left w:w="70" w:type="dxa"/>
              <w:bottom w:w="60" w:type="dxa"/>
              <w:right w:w="70" w:type="dxa"/>
            </w:tcMar>
          </w:tcPr>
          <w:p>
            <w:pPr>
              <w:pStyle w:val="CadEETableStyle"/>
            </w:pPr>
            <w:r>
              <w:t>0</w:t>
            </w:r>
          </w:p>
        </w:tc>
        <w:tc>
          <w:tcPr>
            <w:tcW w:w="898" w:type="dxa"/>
            <w:vAlign w:val="center"/>
            <w:tcMar>
              <w:top w:w="60" w:type="dxa"/>
              <w:left w:w="70" w:type="dxa"/>
              <w:bottom w:w="60" w:type="dxa"/>
              <w:right w:w="70" w:type="dxa"/>
            </w:tcMar>
          </w:tcPr>
          <w:p>
            <w:pPr>
              <w:pStyle w:val="CadEETableStyle"/>
            </w:pPr>
            <w:r>
              <w:t>0.13</w:t>
            </w:r>
          </w:p>
        </w:tc>
        <w:tc>
          <w:tcPr>
            <w:tcW w:w="898" w:type="dxa"/>
            <w:vAlign w:val="center"/>
            <w:tcMar>
              <w:top w:w="60" w:type="dxa"/>
              <w:left w:w="70" w:type="dxa"/>
              <w:bottom w:w="60" w:type="dxa"/>
              <w:right w:w="70" w:type="dxa"/>
            </w:tcMar>
          </w:tcPr>
          <w:p>
            <w:pPr>
              <w:pStyle w:val="CadEETableStyle"/>
            </w:pPr>
            <w:r>
              <w:t>0.97</w:t>
            </w:r>
          </w:p>
        </w:tc>
        <w:tc>
          <w:tcPr>
            <w:tcW w:w="898" w:type="dxa"/>
            <w:vAlign w:val="center"/>
            <w:tcMar>
              <w:top w:w="60" w:type="dxa"/>
              <w:left w:w="70" w:type="dxa"/>
              <w:bottom w:w="60" w:type="dxa"/>
              <w:right w:w="70" w:type="dxa"/>
            </w:tcMar>
          </w:tcPr>
          <w:p>
            <w:pPr>
              <w:pStyle w:val="CadEETableStyle"/>
            </w:pPr>
            <w:r>
              <w:t>20616.66</w:t>
            </w:r>
          </w:p>
        </w:tc>
      </w:tr>
      <w:tr>
        <w:tc>
          <w:tcPr>
            <w:tcW w:w="1348" w:type="dxa"/>
            <w:vAlign w:val="center"/>
            <w:tcMar>
              <w:top w:w="60" w:type="dxa"/>
              <w:left w:w="70" w:type="dxa"/>
              <w:bottom w:w="60" w:type="dxa"/>
              <w:right w:w="70" w:type="dxa"/>
            </w:tcMar>
          </w:tcPr>
          <w:p>
            <w:pPr>
              <w:pStyle w:val="CadEETableStyle"/>
            </w:pPr>
            <w:r>
              <w:t>червень</w:t>
            </w:r>
          </w:p>
        </w:tc>
        <w:tc>
          <w:tcPr>
            <w:tcW w:w="898" w:type="dxa"/>
            <w:vAlign w:val="center"/>
            <w:tcMar>
              <w:top w:w="60" w:type="dxa"/>
              <w:left w:w="70" w:type="dxa"/>
              <w:bottom w:w="60" w:type="dxa"/>
              <w:right w:w="70" w:type="dxa"/>
            </w:tcMar>
          </w:tcPr>
          <w:p>
            <w:pPr>
              <w:pStyle w:val="CadEETableStyle"/>
            </w:pPr>
            <w:r>
              <w:t>2112.83</w:t>
            </w:r>
          </w:p>
        </w:tc>
        <w:tc>
          <w:tcPr>
            <w:tcW w:w="898" w:type="dxa"/>
            <w:vAlign w:val="center"/>
            <w:tcMar>
              <w:top w:w="60" w:type="dxa"/>
              <w:left w:w="70" w:type="dxa"/>
              <w:bottom w:w="60" w:type="dxa"/>
              <w:right w:w="70" w:type="dxa"/>
            </w:tcMar>
          </w:tcPr>
          <w:p>
            <w:pPr>
              <w:pStyle w:val="CadEETableStyle"/>
            </w:pPr>
            <w:r>
              <w:t>10757.38</w:t>
            </w:r>
          </w:p>
        </w:tc>
        <w:tc>
          <w:tcPr>
            <w:tcW w:w="898" w:type="dxa"/>
            <w:vAlign w:val="center"/>
            <w:tcMar>
              <w:top w:w="60" w:type="dxa"/>
              <w:left w:w="70" w:type="dxa"/>
              <w:bottom w:w="60" w:type="dxa"/>
              <w:right w:w="70" w:type="dxa"/>
            </w:tcMar>
          </w:tcPr>
          <w:p>
            <w:pPr>
              <w:pStyle w:val="CadEETableStyle"/>
            </w:pPr>
            <w:r>
              <w:t>12870.21</w:t>
            </w:r>
          </w:p>
        </w:tc>
        <w:tc>
          <w:tcPr>
            <w:tcW w:w="898" w:type="dxa"/>
            <w:vAlign w:val="center"/>
            <w:tcMar>
              <w:top w:w="60" w:type="dxa"/>
              <w:left w:w="70" w:type="dxa"/>
              <w:bottom w:w="60" w:type="dxa"/>
              <w:right w:w="70" w:type="dxa"/>
            </w:tcMar>
          </w:tcPr>
          <w:p>
            <w:pPr>
              <w:pStyle w:val="CadEETableStyle"/>
            </w:pPr>
            <w:r>
              <w:t>286.76</w:t>
            </w:r>
          </w:p>
        </w:tc>
        <w:tc>
          <w:tcPr>
            <w:tcW w:w="898" w:type="dxa"/>
            <w:vAlign w:val="center"/>
            <w:tcMar>
              <w:top w:w="60" w:type="dxa"/>
              <w:left w:w="70" w:type="dxa"/>
              <w:bottom w:w="60" w:type="dxa"/>
              <w:right w:w="70" w:type="dxa"/>
            </w:tcMar>
          </w:tcPr>
          <w:p>
            <w:pPr>
              <w:pStyle w:val="CadEETableStyle"/>
            </w:pPr>
            <w:r>
              <w:t>2825.76</w:t>
            </w:r>
          </w:p>
        </w:tc>
        <w:tc>
          <w:tcPr>
            <w:tcW w:w="898" w:type="dxa"/>
            <w:vAlign w:val="center"/>
            <w:tcMar>
              <w:top w:w="60" w:type="dxa"/>
              <w:left w:w="70" w:type="dxa"/>
              <w:bottom w:w="60" w:type="dxa"/>
              <w:right w:w="70" w:type="dxa"/>
            </w:tcMar>
          </w:tcPr>
          <w:p>
            <w:pPr>
              <w:pStyle w:val="CadEETableStyle"/>
            </w:pPr>
            <w:r>
              <w:t>3112.52</w:t>
            </w:r>
          </w:p>
        </w:tc>
        <w:tc>
          <w:tcPr>
            <w:tcW w:w="898" w:type="dxa"/>
            <w:vAlign w:val="center"/>
            <w:tcMar>
              <w:top w:w="60" w:type="dxa"/>
              <w:left w:w="70" w:type="dxa"/>
              <w:bottom w:w="60" w:type="dxa"/>
              <w:right w:w="70" w:type="dxa"/>
            </w:tcMar>
          </w:tcPr>
          <w:p>
            <w:pPr>
              <w:pStyle w:val="CadEETableStyle"/>
            </w:pPr>
            <w:r>
              <w:t>0</w:t>
            </w:r>
          </w:p>
        </w:tc>
        <w:tc>
          <w:tcPr>
            <w:tcW w:w="898" w:type="dxa"/>
            <w:vAlign w:val="center"/>
            <w:tcMar>
              <w:top w:w="60" w:type="dxa"/>
              <w:left w:w="70" w:type="dxa"/>
              <w:bottom w:w="60" w:type="dxa"/>
              <w:right w:w="70" w:type="dxa"/>
            </w:tcMar>
          </w:tcPr>
          <w:p>
            <w:pPr>
              <w:pStyle w:val="CadEETableStyle"/>
            </w:pPr>
            <w:r>
              <w:t>0.24</w:t>
            </w:r>
          </w:p>
        </w:tc>
        <w:tc>
          <w:tcPr>
            <w:tcW w:w="898" w:type="dxa"/>
            <w:vAlign w:val="center"/>
            <w:tcMar>
              <w:top w:w="60" w:type="dxa"/>
              <w:left w:w="70" w:type="dxa"/>
              <w:bottom w:w="60" w:type="dxa"/>
              <w:right w:w="70" w:type="dxa"/>
            </w:tcMar>
          </w:tcPr>
          <w:p>
            <w:pPr>
              <w:pStyle w:val="CadEETableStyle"/>
            </w:pPr>
            <w:r>
              <w:t>0.93</w:t>
            </w:r>
          </w:p>
        </w:tc>
        <w:tc>
          <w:tcPr>
            <w:tcW w:w="898" w:type="dxa"/>
            <w:vAlign w:val="center"/>
            <w:tcMar>
              <w:top w:w="60" w:type="dxa"/>
              <w:left w:w="70" w:type="dxa"/>
              <w:bottom w:w="60" w:type="dxa"/>
              <w:right w:w="70" w:type="dxa"/>
            </w:tcMar>
          </w:tcPr>
          <w:p>
            <w:pPr>
              <w:pStyle w:val="CadEETableStyle"/>
            </w:pPr>
            <w:r>
              <w:t>9976.82</w:t>
            </w:r>
          </w:p>
        </w:tc>
      </w:tr>
      <w:tr>
        <w:tc>
          <w:tcPr>
            <w:tcW w:w="1348" w:type="dxa"/>
            <w:vAlign w:val="center"/>
            <w:tcMar>
              <w:top w:w="60" w:type="dxa"/>
              <w:left w:w="70" w:type="dxa"/>
              <w:bottom w:w="60" w:type="dxa"/>
              <w:right w:w="70" w:type="dxa"/>
            </w:tcMar>
          </w:tcPr>
          <w:p>
            <w:pPr>
              <w:pStyle w:val="CadEETableStyle"/>
            </w:pPr>
            <w:r>
              <w:t>липень</w:t>
            </w:r>
          </w:p>
        </w:tc>
        <w:tc>
          <w:tcPr>
            <w:tcW w:w="898" w:type="dxa"/>
            <w:vAlign w:val="center"/>
            <w:tcMar>
              <w:top w:w="60" w:type="dxa"/>
              <w:left w:w="70" w:type="dxa"/>
              <w:bottom w:w="60" w:type="dxa"/>
              <w:right w:w="70" w:type="dxa"/>
            </w:tcMar>
          </w:tcPr>
          <w:p>
            <w:pPr>
              <w:pStyle w:val="CadEETableStyle"/>
            </w:pPr>
            <w:r>
              <w:t>1357.16</w:t>
            </w:r>
          </w:p>
        </w:tc>
        <w:tc>
          <w:tcPr>
            <w:tcW w:w="898" w:type="dxa"/>
            <w:vAlign w:val="center"/>
            <w:tcMar>
              <w:top w:w="60" w:type="dxa"/>
              <w:left w:w="70" w:type="dxa"/>
              <w:bottom w:w="60" w:type="dxa"/>
              <w:right w:w="70" w:type="dxa"/>
            </w:tcMar>
          </w:tcPr>
          <w:p>
            <w:pPr>
              <w:pStyle w:val="CadEETableStyle"/>
            </w:pPr>
            <w:r>
              <w:t>6909.92</w:t>
            </w:r>
          </w:p>
        </w:tc>
        <w:tc>
          <w:tcPr>
            <w:tcW w:w="898" w:type="dxa"/>
            <w:vAlign w:val="center"/>
            <w:tcMar>
              <w:top w:w="60" w:type="dxa"/>
              <w:left w:w="70" w:type="dxa"/>
              <w:bottom w:w="60" w:type="dxa"/>
              <w:right w:w="70" w:type="dxa"/>
            </w:tcMar>
          </w:tcPr>
          <w:p>
            <w:pPr>
              <w:pStyle w:val="CadEETableStyle"/>
            </w:pPr>
            <w:r>
              <w:t>8267.08</w:t>
            </w:r>
          </w:p>
        </w:tc>
        <w:tc>
          <w:tcPr>
            <w:tcW w:w="898" w:type="dxa"/>
            <w:vAlign w:val="center"/>
            <w:tcMar>
              <w:top w:w="60" w:type="dxa"/>
              <w:left w:w="70" w:type="dxa"/>
              <w:bottom w:w="60" w:type="dxa"/>
              <w:right w:w="70" w:type="dxa"/>
            </w:tcMar>
          </w:tcPr>
          <w:p>
            <w:pPr>
              <w:pStyle w:val="CadEETableStyle"/>
            </w:pPr>
            <w:r>
              <w:t>277.93</w:t>
            </w:r>
          </w:p>
        </w:tc>
        <w:tc>
          <w:tcPr>
            <w:tcW w:w="898" w:type="dxa"/>
            <w:vAlign w:val="center"/>
            <w:tcMar>
              <w:top w:w="60" w:type="dxa"/>
              <w:left w:w="70" w:type="dxa"/>
              <w:bottom w:w="60" w:type="dxa"/>
              <w:right w:w="70" w:type="dxa"/>
            </w:tcMar>
          </w:tcPr>
          <w:p>
            <w:pPr>
              <w:pStyle w:val="CadEETableStyle"/>
            </w:pPr>
            <w:r>
              <w:t>2919.95</w:t>
            </w:r>
          </w:p>
        </w:tc>
        <w:tc>
          <w:tcPr>
            <w:tcW w:w="898" w:type="dxa"/>
            <w:vAlign w:val="center"/>
            <w:tcMar>
              <w:top w:w="60" w:type="dxa"/>
              <w:left w:w="70" w:type="dxa"/>
              <w:bottom w:w="60" w:type="dxa"/>
              <w:right w:w="70" w:type="dxa"/>
            </w:tcMar>
          </w:tcPr>
          <w:p>
            <w:pPr>
              <w:pStyle w:val="CadEETableStyle"/>
            </w:pPr>
            <w:r>
              <w:t>3197.88</w:t>
            </w:r>
          </w:p>
        </w:tc>
        <w:tc>
          <w:tcPr>
            <w:tcW w:w="898" w:type="dxa"/>
            <w:vAlign w:val="center"/>
            <w:tcMar>
              <w:top w:w="60" w:type="dxa"/>
              <w:left w:w="70" w:type="dxa"/>
              <w:bottom w:w="60" w:type="dxa"/>
              <w:right w:w="70" w:type="dxa"/>
            </w:tcMar>
          </w:tcPr>
          <w:p>
            <w:pPr>
              <w:pStyle w:val="CadEETableStyle"/>
            </w:pPr>
            <w:r>
              <w:t>0</w:t>
            </w:r>
          </w:p>
        </w:tc>
        <w:tc>
          <w:tcPr>
            <w:tcW w:w="898" w:type="dxa"/>
            <w:vAlign w:val="center"/>
            <w:tcMar>
              <w:top w:w="60" w:type="dxa"/>
              <w:left w:w="70" w:type="dxa"/>
              <w:bottom w:w="60" w:type="dxa"/>
              <w:right w:w="70" w:type="dxa"/>
            </w:tcMar>
          </w:tcPr>
          <w:p>
            <w:pPr>
              <w:pStyle w:val="CadEETableStyle"/>
            </w:pPr>
            <w:r>
              <w:t>0.39</w:t>
            </w:r>
          </w:p>
        </w:tc>
        <w:tc>
          <w:tcPr>
            <w:tcW w:w="898" w:type="dxa"/>
            <w:vAlign w:val="center"/>
            <w:tcMar>
              <w:top w:w="60" w:type="dxa"/>
              <w:left w:w="70" w:type="dxa"/>
              <w:bottom w:w="60" w:type="dxa"/>
              <w:right w:w="70" w:type="dxa"/>
            </w:tcMar>
          </w:tcPr>
          <w:p>
            <w:pPr>
              <w:pStyle w:val="CadEETableStyle"/>
            </w:pPr>
            <w:r>
              <w:t>0.87</w:t>
            </w:r>
          </w:p>
        </w:tc>
        <w:tc>
          <w:tcPr>
            <w:tcW w:w="898" w:type="dxa"/>
            <w:vAlign w:val="center"/>
            <w:tcMar>
              <w:top w:w="60" w:type="dxa"/>
              <w:left w:w="70" w:type="dxa"/>
              <w:bottom w:w="60" w:type="dxa"/>
              <w:right w:w="70" w:type="dxa"/>
            </w:tcMar>
          </w:tcPr>
          <w:p>
            <w:pPr>
              <w:pStyle w:val="CadEETableStyle"/>
            </w:pPr>
            <w:r>
              <w:t>5496.25</w:t>
            </w:r>
          </w:p>
        </w:tc>
      </w:tr>
      <w:tr>
        <w:tc>
          <w:tcPr>
            <w:tcW w:w="1348" w:type="dxa"/>
            <w:vAlign w:val="center"/>
            <w:tcMar>
              <w:top w:w="60" w:type="dxa"/>
              <w:left w:w="70" w:type="dxa"/>
              <w:bottom w:w="60" w:type="dxa"/>
              <w:right w:w="70" w:type="dxa"/>
            </w:tcMar>
          </w:tcPr>
          <w:p>
            <w:pPr>
              <w:pStyle w:val="CadEETableStyle"/>
            </w:pPr>
            <w:r>
              <w:t>серпень</w:t>
            </w:r>
          </w:p>
        </w:tc>
        <w:tc>
          <w:tcPr>
            <w:tcW w:w="898" w:type="dxa"/>
            <w:vAlign w:val="center"/>
            <w:tcMar>
              <w:top w:w="60" w:type="dxa"/>
              <w:left w:w="70" w:type="dxa"/>
              <w:bottom w:w="60" w:type="dxa"/>
              <w:right w:w="70" w:type="dxa"/>
            </w:tcMar>
          </w:tcPr>
          <w:p>
            <w:pPr>
              <w:pStyle w:val="CadEETableStyle"/>
            </w:pPr>
            <w:r>
              <w:t>1652.2</w:t>
            </w:r>
          </w:p>
        </w:tc>
        <w:tc>
          <w:tcPr>
            <w:tcW w:w="898" w:type="dxa"/>
            <w:vAlign w:val="center"/>
            <w:tcMar>
              <w:top w:w="60" w:type="dxa"/>
              <w:left w:w="70" w:type="dxa"/>
              <w:bottom w:w="60" w:type="dxa"/>
              <w:right w:w="70" w:type="dxa"/>
            </w:tcMar>
          </w:tcPr>
          <w:p>
            <w:pPr>
              <w:pStyle w:val="CadEETableStyle"/>
            </w:pPr>
            <w:r>
              <w:t>8412.08</w:t>
            </w:r>
          </w:p>
        </w:tc>
        <w:tc>
          <w:tcPr>
            <w:tcW w:w="898" w:type="dxa"/>
            <w:vAlign w:val="center"/>
            <w:tcMar>
              <w:top w:w="60" w:type="dxa"/>
              <w:left w:w="70" w:type="dxa"/>
              <w:bottom w:w="60" w:type="dxa"/>
              <w:right w:w="70" w:type="dxa"/>
            </w:tcMar>
          </w:tcPr>
          <w:p>
            <w:pPr>
              <w:pStyle w:val="CadEETableStyle"/>
            </w:pPr>
            <w:r>
              <w:t>10064.27</w:t>
            </w:r>
          </w:p>
        </w:tc>
        <w:tc>
          <w:tcPr>
            <w:tcW w:w="898" w:type="dxa"/>
            <w:vAlign w:val="center"/>
            <w:tcMar>
              <w:top w:w="60" w:type="dxa"/>
              <w:left w:w="70" w:type="dxa"/>
              <w:bottom w:w="60" w:type="dxa"/>
              <w:right w:w="70" w:type="dxa"/>
            </w:tcMar>
          </w:tcPr>
          <w:p>
            <w:pPr>
              <w:pStyle w:val="CadEETableStyle"/>
            </w:pPr>
            <w:r>
              <w:t>252.62</w:t>
            </w:r>
          </w:p>
        </w:tc>
        <w:tc>
          <w:tcPr>
            <w:tcW w:w="898" w:type="dxa"/>
            <w:vAlign w:val="center"/>
            <w:tcMar>
              <w:top w:w="60" w:type="dxa"/>
              <w:left w:w="70" w:type="dxa"/>
              <w:bottom w:w="60" w:type="dxa"/>
              <w:right w:w="70" w:type="dxa"/>
            </w:tcMar>
          </w:tcPr>
          <w:p>
            <w:pPr>
              <w:pStyle w:val="CadEETableStyle"/>
            </w:pPr>
            <w:r>
              <w:t>2919.95</w:t>
            </w:r>
          </w:p>
        </w:tc>
        <w:tc>
          <w:tcPr>
            <w:tcW w:w="898" w:type="dxa"/>
            <w:vAlign w:val="center"/>
            <w:tcMar>
              <w:top w:w="60" w:type="dxa"/>
              <w:left w:w="70" w:type="dxa"/>
              <w:bottom w:w="60" w:type="dxa"/>
              <w:right w:w="70" w:type="dxa"/>
            </w:tcMar>
          </w:tcPr>
          <w:p>
            <w:pPr>
              <w:pStyle w:val="CadEETableStyle"/>
            </w:pPr>
            <w:r>
              <w:t>3172.57</w:t>
            </w:r>
          </w:p>
        </w:tc>
        <w:tc>
          <w:tcPr>
            <w:tcW w:w="898" w:type="dxa"/>
            <w:vAlign w:val="center"/>
            <w:tcMar>
              <w:top w:w="60" w:type="dxa"/>
              <w:left w:w="70" w:type="dxa"/>
              <w:bottom w:w="60" w:type="dxa"/>
              <w:right w:w="70" w:type="dxa"/>
            </w:tcMar>
          </w:tcPr>
          <w:p>
            <w:pPr>
              <w:pStyle w:val="CadEETableStyle"/>
            </w:pPr>
            <w:r>
              <w:t>0</w:t>
            </w:r>
          </w:p>
        </w:tc>
        <w:tc>
          <w:tcPr>
            <w:tcW w:w="898" w:type="dxa"/>
            <w:vAlign w:val="center"/>
            <w:tcMar>
              <w:top w:w="60" w:type="dxa"/>
              <w:left w:w="70" w:type="dxa"/>
              <w:bottom w:w="60" w:type="dxa"/>
              <w:right w:w="70" w:type="dxa"/>
            </w:tcMar>
          </w:tcPr>
          <w:p>
            <w:pPr>
              <w:pStyle w:val="CadEETableStyle"/>
            </w:pPr>
            <w:r>
              <w:t>0.32</w:t>
            </w:r>
          </w:p>
        </w:tc>
        <w:tc>
          <w:tcPr>
            <w:tcW w:w="898" w:type="dxa"/>
            <w:vAlign w:val="center"/>
            <w:tcMar>
              <w:top w:w="60" w:type="dxa"/>
              <w:left w:w="70" w:type="dxa"/>
              <w:bottom w:w="60" w:type="dxa"/>
              <w:right w:w="70" w:type="dxa"/>
            </w:tcMar>
          </w:tcPr>
          <w:p>
            <w:pPr>
              <w:pStyle w:val="CadEETableStyle"/>
            </w:pPr>
            <w:r>
              <w:t>0.9</w:t>
            </w:r>
          </w:p>
        </w:tc>
        <w:tc>
          <w:tcPr>
            <w:tcW w:w="898" w:type="dxa"/>
            <w:vAlign w:val="center"/>
            <w:tcMar>
              <w:top w:w="60" w:type="dxa"/>
              <w:left w:w="70" w:type="dxa"/>
              <w:bottom w:w="60" w:type="dxa"/>
              <w:right w:w="70" w:type="dxa"/>
            </w:tcMar>
          </w:tcPr>
          <w:p>
            <w:pPr>
              <w:pStyle w:val="CadEETableStyle"/>
            </w:pPr>
            <w:r>
              <w:t>7214.97</w:t>
            </w:r>
          </w:p>
        </w:tc>
      </w:tr>
      <w:tr>
        <w:tc>
          <w:tcPr>
            <w:tcW w:w="1348" w:type="dxa"/>
            <w:vAlign w:val="center"/>
            <w:tcMar>
              <w:top w:w="60" w:type="dxa"/>
              <w:left w:w="70" w:type="dxa"/>
              <w:bottom w:w="60" w:type="dxa"/>
              <w:right w:w="70" w:type="dxa"/>
            </w:tcMar>
          </w:tcPr>
          <w:p>
            <w:pPr>
              <w:pStyle w:val="CadEETableStyle"/>
            </w:pPr>
            <w:r>
              <w:t>вересень</w:t>
            </w:r>
          </w:p>
        </w:tc>
        <w:tc>
          <w:tcPr>
            <w:tcW w:w="898" w:type="dxa"/>
            <w:vAlign w:val="center"/>
            <w:tcMar>
              <w:top w:w="60" w:type="dxa"/>
              <w:left w:w="70" w:type="dxa"/>
              <w:bottom w:w="60" w:type="dxa"/>
              <w:right w:w="70" w:type="dxa"/>
            </w:tcMar>
          </w:tcPr>
          <w:p>
            <w:pPr>
              <w:pStyle w:val="CadEETableStyle"/>
            </w:pPr>
            <w:r>
              <w:t>3997.25</w:t>
            </w:r>
          </w:p>
        </w:tc>
        <w:tc>
          <w:tcPr>
            <w:tcW w:w="898" w:type="dxa"/>
            <w:vAlign w:val="center"/>
            <w:tcMar>
              <w:top w:w="60" w:type="dxa"/>
              <w:left w:w="70" w:type="dxa"/>
              <w:bottom w:w="60" w:type="dxa"/>
              <w:right w:w="70" w:type="dxa"/>
            </w:tcMar>
          </w:tcPr>
          <w:p>
            <w:pPr>
              <w:pStyle w:val="CadEETableStyle"/>
            </w:pPr>
            <w:r>
              <w:t>20351.8</w:t>
            </w:r>
          </w:p>
        </w:tc>
        <w:tc>
          <w:tcPr>
            <w:tcW w:w="898" w:type="dxa"/>
            <w:vAlign w:val="center"/>
            <w:tcMar>
              <w:top w:w="60" w:type="dxa"/>
              <w:left w:w="70" w:type="dxa"/>
              <w:bottom w:w="60" w:type="dxa"/>
              <w:right w:w="70" w:type="dxa"/>
            </w:tcMar>
          </w:tcPr>
          <w:p>
            <w:pPr>
              <w:pStyle w:val="CadEETableStyle"/>
            </w:pPr>
            <w:r>
              <w:t>24349.05</w:t>
            </w:r>
          </w:p>
        </w:tc>
        <w:tc>
          <w:tcPr>
            <w:tcW w:w="898" w:type="dxa"/>
            <w:vAlign w:val="center"/>
            <w:tcMar>
              <w:top w:w="60" w:type="dxa"/>
              <w:left w:w="70" w:type="dxa"/>
              <w:bottom w:w="60" w:type="dxa"/>
              <w:right w:w="70" w:type="dxa"/>
            </w:tcMar>
          </w:tcPr>
          <w:p>
            <w:pPr>
              <w:pStyle w:val="CadEETableStyle"/>
            </w:pPr>
            <w:r>
              <w:t>161.41</w:t>
            </w:r>
          </w:p>
        </w:tc>
        <w:tc>
          <w:tcPr>
            <w:tcW w:w="898" w:type="dxa"/>
            <w:vAlign w:val="center"/>
            <w:tcMar>
              <w:top w:w="60" w:type="dxa"/>
              <w:left w:w="70" w:type="dxa"/>
              <w:bottom w:w="60" w:type="dxa"/>
              <w:right w:w="70" w:type="dxa"/>
            </w:tcMar>
          </w:tcPr>
          <w:p>
            <w:pPr>
              <w:pStyle w:val="CadEETableStyle"/>
            </w:pPr>
            <w:r>
              <w:t>2825.76</w:t>
            </w:r>
          </w:p>
        </w:tc>
        <w:tc>
          <w:tcPr>
            <w:tcW w:w="898" w:type="dxa"/>
            <w:vAlign w:val="center"/>
            <w:tcMar>
              <w:top w:w="60" w:type="dxa"/>
              <w:left w:w="70" w:type="dxa"/>
              <w:bottom w:w="60" w:type="dxa"/>
              <w:right w:w="70" w:type="dxa"/>
            </w:tcMar>
          </w:tcPr>
          <w:p>
            <w:pPr>
              <w:pStyle w:val="CadEETableStyle"/>
            </w:pPr>
            <w:r>
              <w:t>2987.17</w:t>
            </w:r>
          </w:p>
        </w:tc>
        <w:tc>
          <w:tcPr>
            <w:tcW w:w="898" w:type="dxa"/>
            <w:vAlign w:val="center"/>
            <w:tcMar>
              <w:top w:w="60" w:type="dxa"/>
              <w:left w:w="70" w:type="dxa"/>
              <w:bottom w:w="60" w:type="dxa"/>
              <w:right w:w="70" w:type="dxa"/>
            </w:tcMar>
          </w:tcPr>
          <w:p>
            <w:pPr>
              <w:pStyle w:val="CadEETableStyle"/>
            </w:pPr>
            <w:r>
              <w:t>0</w:t>
            </w:r>
          </w:p>
        </w:tc>
        <w:tc>
          <w:tcPr>
            <w:tcW w:w="898" w:type="dxa"/>
            <w:vAlign w:val="center"/>
            <w:tcMar>
              <w:top w:w="60" w:type="dxa"/>
              <w:left w:w="70" w:type="dxa"/>
              <w:bottom w:w="60" w:type="dxa"/>
              <w:right w:w="70" w:type="dxa"/>
            </w:tcMar>
          </w:tcPr>
          <w:p>
            <w:pPr>
              <w:pStyle w:val="CadEETableStyle"/>
            </w:pPr>
            <w:r>
              <w:t>0.12</w:t>
            </w:r>
          </w:p>
        </w:tc>
        <w:tc>
          <w:tcPr>
            <w:tcW w:w="898" w:type="dxa"/>
            <w:vAlign w:val="center"/>
            <w:tcMar>
              <w:top w:w="60" w:type="dxa"/>
              <w:left w:w="70" w:type="dxa"/>
              <w:bottom w:w="60" w:type="dxa"/>
              <w:right w:w="70" w:type="dxa"/>
            </w:tcMar>
          </w:tcPr>
          <w:p>
            <w:pPr>
              <w:pStyle w:val="CadEETableStyle"/>
            </w:pPr>
            <w:r>
              <w:t>0.97</w:t>
            </w:r>
          </w:p>
        </w:tc>
        <w:tc>
          <w:tcPr>
            <w:tcW w:w="898" w:type="dxa"/>
            <w:vAlign w:val="center"/>
            <w:tcMar>
              <w:top w:w="60" w:type="dxa"/>
              <w:left w:w="70" w:type="dxa"/>
              <w:bottom w:w="60" w:type="dxa"/>
              <w:right w:w="70" w:type="dxa"/>
            </w:tcMar>
          </w:tcPr>
          <w:p>
            <w:pPr>
              <w:pStyle w:val="CadEETableStyle"/>
            </w:pPr>
            <w:r>
              <w:t>21437.74</w:t>
            </w:r>
          </w:p>
        </w:tc>
      </w:tr>
      <w:tr>
        <w:tc>
          <w:tcPr>
            <w:tcW w:w="1348" w:type="dxa"/>
            <w:vAlign w:val="center"/>
            <w:tcMar>
              <w:top w:w="60" w:type="dxa"/>
              <w:left w:w="70" w:type="dxa"/>
              <w:bottom w:w="60" w:type="dxa"/>
              <w:right w:w="70" w:type="dxa"/>
            </w:tcMar>
          </w:tcPr>
          <w:p>
            <w:pPr>
              <w:pStyle w:val="CadEETableStyle"/>
            </w:pPr>
            <w:r>
              <w:t>жовтень</w:t>
            </w:r>
          </w:p>
        </w:tc>
        <w:tc>
          <w:tcPr>
            <w:tcW w:w="898" w:type="dxa"/>
            <w:vAlign w:val="center"/>
            <w:tcMar>
              <w:top w:w="60" w:type="dxa"/>
              <w:left w:w="70" w:type="dxa"/>
              <w:bottom w:w="60" w:type="dxa"/>
              <w:right w:w="70" w:type="dxa"/>
            </w:tcMar>
          </w:tcPr>
          <w:p>
            <w:pPr>
              <w:pStyle w:val="CadEETableStyle"/>
            </w:pPr>
            <w:r>
              <w:t>7080.85</w:t>
            </w:r>
          </w:p>
        </w:tc>
        <w:tc>
          <w:tcPr>
            <w:tcW w:w="898" w:type="dxa"/>
            <w:vAlign w:val="center"/>
            <w:tcMar>
              <w:top w:w="60" w:type="dxa"/>
              <w:left w:w="70" w:type="dxa"/>
              <w:bottom w:w="60" w:type="dxa"/>
              <w:right w:w="70" w:type="dxa"/>
            </w:tcMar>
          </w:tcPr>
          <w:p>
            <w:pPr>
              <w:pStyle w:val="CadEETableStyle"/>
            </w:pPr>
            <w:r>
              <w:t>36051.75</w:t>
            </w:r>
          </w:p>
        </w:tc>
        <w:tc>
          <w:tcPr>
            <w:tcW w:w="898" w:type="dxa"/>
            <w:vAlign w:val="center"/>
            <w:tcMar>
              <w:top w:w="60" w:type="dxa"/>
              <w:left w:w="70" w:type="dxa"/>
              <w:bottom w:w="60" w:type="dxa"/>
              <w:right w:w="70" w:type="dxa"/>
            </w:tcMar>
          </w:tcPr>
          <w:p>
            <w:pPr>
              <w:pStyle w:val="CadEETableStyle"/>
            </w:pPr>
            <w:r>
              <w:t>43132.6</w:t>
            </w:r>
          </w:p>
        </w:tc>
        <w:tc>
          <w:tcPr>
            <w:tcW w:w="898" w:type="dxa"/>
            <w:vAlign w:val="center"/>
            <w:tcMar>
              <w:top w:w="60" w:type="dxa"/>
              <w:left w:w="70" w:type="dxa"/>
              <w:bottom w:w="60" w:type="dxa"/>
              <w:right w:w="70" w:type="dxa"/>
            </w:tcMar>
          </w:tcPr>
          <w:p>
            <w:pPr>
              <w:pStyle w:val="CadEETableStyle"/>
            </w:pPr>
            <w:r>
              <w:t>97.17</w:t>
            </w:r>
          </w:p>
        </w:tc>
        <w:tc>
          <w:tcPr>
            <w:tcW w:w="898" w:type="dxa"/>
            <w:vAlign w:val="center"/>
            <w:tcMar>
              <w:top w:w="60" w:type="dxa"/>
              <w:left w:w="70" w:type="dxa"/>
              <w:bottom w:w="60" w:type="dxa"/>
              <w:right w:w="70" w:type="dxa"/>
            </w:tcMar>
          </w:tcPr>
          <w:p>
            <w:pPr>
              <w:pStyle w:val="CadEETableStyle"/>
            </w:pPr>
            <w:r>
              <w:t>2928.88</w:t>
            </w:r>
          </w:p>
        </w:tc>
        <w:tc>
          <w:tcPr>
            <w:tcW w:w="898" w:type="dxa"/>
            <w:vAlign w:val="center"/>
            <w:tcMar>
              <w:top w:w="60" w:type="dxa"/>
              <w:left w:w="70" w:type="dxa"/>
              <w:bottom w:w="60" w:type="dxa"/>
              <w:right w:w="70" w:type="dxa"/>
            </w:tcMar>
          </w:tcPr>
          <w:p>
            <w:pPr>
              <w:pStyle w:val="CadEETableStyle"/>
            </w:pPr>
            <w:r>
              <w:t>3026.05</w:t>
            </w:r>
          </w:p>
        </w:tc>
        <w:tc>
          <w:tcPr>
            <w:tcW w:w="898" w:type="dxa"/>
            <w:vAlign w:val="center"/>
            <w:tcMar>
              <w:top w:w="60" w:type="dxa"/>
              <w:left w:w="70" w:type="dxa"/>
              <w:bottom w:w="60" w:type="dxa"/>
              <w:right w:w="70" w:type="dxa"/>
            </w:tcMar>
          </w:tcPr>
          <w:p>
            <w:pPr>
              <w:pStyle w:val="CadEETableStyle"/>
            </w:pPr>
            <w:r>
              <w:t>0</w:t>
            </w:r>
          </w:p>
        </w:tc>
        <w:tc>
          <w:tcPr>
            <w:tcW w:w="898" w:type="dxa"/>
            <w:vAlign w:val="center"/>
            <w:tcMar>
              <w:top w:w="60" w:type="dxa"/>
              <w:left w:w="70" w:type="dxa"/>
              <w:bottom w:w="60" w:type="dxa"/>
              <w:right w:w="70" w:type="dxa"/>
            </w:tcMar>
          </w:tcPr>
          <w:p>
            <w:pPr>
              <w:pStyle w:val="CadEETableStyle"/>
            </w:pPr>
            <w:r>
              <w:t>0.07</w:t>
            </w:r>
          </w:p>
        </w:tc>
        <w:tc>
          <w:tcPr>
            <w:tcW w:w="898" w:type="dxa"/>
            <w:vAlign w:val="center"/>
            <w:tcMar>
              <w:top w:w="60" w:type="dxa"/>
              <w:left w:w="70" w:type="dxa"/>
              <w:bottom w:w="60" w:type="dxa"/>
              <w:right w:w="70" w:type="dxa"/>
            </w:tcMar>
          </w:tcPr>
          <w:p>
            <w:pPr>
              <w:pStyle w:val="CadEETableStyle"/>
            </w:pPr>
            <w:r>
              <w:t>0.99</w:t>
            </w:r>
          </w:p>
        </w:tc>
        <w:tc>
          <w:tcPr>
            <w:tcW w:w="898" w:type="dxa"/>
            <w:vAlign w:val="center"/>
            <w:tcMar>
              <w:top w:w="60" w:type="dxa"/>
              <w:left w:w="70" w:type="dxa"/>
              <w:bottom w:w="60" w:type="dxa"/>
              <w:right w:w="70" w:type="dxa"/>
            </w:tcMar>
          </w:tcPr>
          <w:p>
            <w:pPr>
              <w:pStyle w:val="CadEETableStyle"/>
            </w:pPr>
            <w:r>
              <w:t>40138.14</w:t>
            </w:r>
          </w:p>
        </w:tc>
      </w:tr>
      <w:tr>
        <w:tc>
          <w:tcPr>
            <w:tcW w:w="1348" w:type="dxa"/>
            <w:vAlign w:val="center"/>
            <w:tcMar>
              <w:top w:w="60" w:type="dxa"/>
              <w:left w:w="70" w:type="dxa"/>
              <w:bottom w:w="60" w:type="dxa"/>
              <w:right w:w="70" w:type="dxa"/>
            </w:tcMar>
          </w:tcPr>
          <w:p>
            <w:pPr>
              <w:pStyle w:val="CadEETableStyle"/>
            </w:pPr>
            <w:r>
              <w:t>листопад</w:t>
            </w:r>
          </w:p>
        </w:tc>
        <w:tc>
          <w:tcPr>
            <w:tcW w:w="898" w:type="dxa"/>
            <w:vAlign w:val="center"/>
            <w:tcMar>
              <w:top w:w="60" w:type="dxa"/>
              <w:left w:w="70" w:type="dxa"/>
              <w:bottom w:w="60" w:type="dxa"/>
              <w:right w:w="70" w:type="dxa"/>
            </w:tcMar>
          </w:tcPr>
          <w:p>
            <w:pPr>
              <w:pStyle w:val="CadEETableStyle"/>
            </w:pPr>
            <w:r>
              <w:t>9993.13</w:t>
            </w:r>
          </w:p>
        </w:tc>
        <w:tc>
          <w:tcPr>
            <w:tcW w:w="898" w:type="dxa"/>
            <w:vAlign w:val="center"/>
            <w:tcMar>
              <w:top w:w="60" w:type="dxa"/>
              <w:left w:w="70" w:type="dxa"/>
              <w:bottom w:w="60" w:type="dxa"/>
              <w:right w:w="70" w:type="dxa"/>
            </w:tcMar>
          </w:tcPr>
          <w:p>
            <w:pPr>
              <w:pStyle w:val="CadEETableStyle"/>
            </w:pPr>
            <w:r>
              <w:t>50879.49</w:t>
            </w:r>
          </w:p>
        </w:tc>
        <w:tc>
          <w:tcPr>
            <w:tcW w:w="898" w:type="dxa"/>
            <w:vAlign w:val="center"/>
            <w:tcMar>
              <w:top w:w="60" w:type="dxa"/>
              <w:left w:w="70" w:type="dxa"/>
              <w:bottom w:w="60" w:type="dxa"/>
              <w:right w:w="70" w:type="dxa"/>
            </w:tcMar>
          </w:tcPr>
          <w:p>
            <w:pPr>
              <w:pStyle w:val="CadEETableStyle"/>
            </w:pPr>
            <w:r>
              <w:t>60872.62</w:t>
            </w:r>
          </w:p>
        </w:tc>
        <w:tc>
          <w:tcPr>
            <w:tcW w:w="898" w:type="dxa"/>
            <w:vAlign w:val="center"/>
            <w:tcMar>
              <w:top w:w="60" w:type="dxa"/>
              <w:left w:w="70" w:type="dxa"/>
              <w:bottom w:w="60" w:type="dxa"/>
              <w:right w:w="70" w:type="dxa"/>
            </w:tcMar>
          </w:tcPr>
          <w:p>
            <w:pPr>
              <w:pStyle w:val="CadEETableStyle"/>
            </w:pPr>
            <w:r>
              <w:t>17.23</w:t>
            </w:r>
          </w:p>
        </w:tc>
        <w:tc>
          <w:tcPr>
            <w:tcW w:w="898" w:type="dxa"/>
            <w:vAlign w:val="center"/>
            <w:tcMar>
              <w:top w:w="60" w:type="dxa"/>
              <w:left w:w="70" w:type="dxa"/>
              <w:bottom w:w="60" w:type="dxa"/>
              <w:right w:w="70" w:type="dxa"/>
            </w:tcMar>
          </w:tcPr>
          <w:p>
            <w:pPr>
              <w:pStyle w:val="CadEETableStyle"/>
            </w:pPr>
            <w:r>
              <w:t>2834.4</w:t>
            </w:r>
          </w:p>
        </w:tc>
        <w:tc>
          <w:tcPr>
            <w:tcW w:w="898" w:type="dxa"/>
            <w:vAlign w:val="center"/>
            <w:tcMar>
              <w:top w:w="60" w:type="dxa"/>
              <w:left w:w="70" w:type="dxa"/>
              <w:bottom w:w="60" w:type="dxa"/>
              <w:right w:w="70" w:type="dxa"/>
            </w:tcMar>
          </w:tcPr>
          <w:p>
            <w:pPr>
              <w:pStyle w:val="CadEETableStyle"/>
            </w:pPr>
            <w:r>
              <w:t>2851.63</w:t>
            </w:r>
          </w:p>
        </w:tc>
        <w:tc>
          <w:tcPr>
            <w:tcW w:w="898" w:type="dxa"/>
            <w:vAlign w:val="center"/>
            <w:tcMar>
              <w:top w:w="60" w:type="dxa"/>
              <w:left w:w="70" w:type="dxa"/>
              <w:bottom w:w="60" w:type="dxa"/>
              <w:right w:w="70" w:type="dxa"/>
            </w:tcMar>
          </w:tcPr>
          <w:p>
            <w:pPr>
              <w:pStyle w:val="CadEETableStyle"/>
            </w:pPr>
            <w:r>
              <w:t>0</w:t>
            </w:r>
          </w:p>
        </w:tc>
        <w:tc>
          <w:tcPr>
            <w:tcW w:w="898" w:type="dxa"/>
            <w:vAlign w:val="center"/>
            <w:tcMar>
              <w:top w:w="60" w:type="dxa"/>
              <w:left w:w="70" w:type="dxa"/>
              <w:bottom w:w="60" w:type="dxa"/>
              <w:right w:w="70" w:type="dxa"/>
            </w:tcMar>
          </w:tcPr>
          <w:p>
            <w:pPr>
              <w:pStyle w:val="CadEETableStyle"/>
            </w:pPr>
            <w:r>
              <w:t>0.05</w:t>
            </w:r>
          </w:p>
        </w:tc>
        <w:tc>
          <w:tcPr>
            <w:tcW w:w="898" w:type="dxa"/>
            <w:vAlign w:val="center"/>
            <w:tcMar>
              <w:top w:w="60" w:type="dxa"/>
              <w:left w:w="70" w:type="dxa"/>
              <w:bottom w:w="60" w:type="dxa"/>
              <w:right w:w="70" w:type="dxa"/>
            </w:tcMar>
          </w:tcPr>
          <w:p>
            <w:pPr>
              <w:pStyle w:val="CadEETableStyle"/>
            </w:pPr>
            <w:r>
              <w:t>0.99</w:t>
            </w:r>
          </w:p>
        </w:tc>
        <w:tc>
          <w:tcPr>
            <w:tcW w:w="898" w:type="dxa"/>
            <w:vAlign w:val="center"/>
            <w:tcMar>
              <w:top w:w="60" w:type="dxa"/>
              <w:left w:w="70" w:type="dxa"/>
              <w:bottom w:w="60" w:type="dxa"/>
              <w:right w:w="70" w:type="dxa"/>
            </w:tcMar>
          </w:tcPr>
          <w:p>
            <w:pPr>
              <w:pStyle w:val="CadEETableStyle"/>
            </w:pPr>
            <w:r>
              <w:t>58036.4</w:t>
            </w:r>
          </w:p>
        </w:tc>
      </w:tr>
      <w:tr>
        <w:tc>
          <w:tcPr>
            <w:tcW w:w="1348" w:type="dxa"/>
            <w:vAlign w:val="center"/>
            <w:tcMar>
              <w:top w:w="60" w:type="dxa"/>
              <w:left w:w="70" w:type="dxa"/>
              <w:bottom w:w="60" w:type="dxa"/>
              <w:right w:w="70" w:type="dxa"/>
            </w:tcMar>
          </w:tcPr>
          <w:p>
            <w:pPr>
              <w:pStyle w:val="CadEETableStyle"/>
            </w:pPr>
            <w:r>
              <w:t>грудень</w:t>
            </w:r>
          </w:p>
        </w:tc>
        <w:tc>
          <w:tcPr>
            <w:tcW w:w="898" w:type="dxa"/>
            <w:vAlign w:val="center"/>
            <w:tcMar>
              <w:top w:w="60" w:type="dxa"/>
              <w:left w:w="70" w:type="dxa"/>
              <w:bottom w:w="60" w:type="dxa"/>
              <w:right w:w="70" w:type="dxa"/>
            </w:tcMar>
          </w:tcPr>
          <w:p>
            <w:pPr>
              <w:pStyle w:val="CadEETableStyle"/>
            </w:pPr>
            <w:r>
              <w:t>13099.56</w:t>
            </w:r>
          </w:p>
        </w:tc>
        <w:tc>
          <w:tcPr>
            <w:tcW w:w="898" w:type="dxa"/>
            <w:vAlign w:val="center"/>
            <w:tcMar>
              <w:top w:w="60" w:type="dxa"/>
              <w:left w:w="70" w:type="dxa"/>
              <w:bottom w:w="60" w:type="dxa"/>
              <w:right w:w="70" w:type="dxa"/>
            </w:tcMar>
          </w:tcPr>
          <w:p>
            <w:pPr>
              <w:pStyle w:val="CadEETableStyle"/>
            </w:pPr>
            <w:r>
              <w:t>66695.74</w:t>
            </w:r>
          </w:p>
        </w:tc>
        <w:tc>
          <w:tcPr>
            <w:tcW w:w="898" w:type="dxa"/>
            <w:vAlign w:val="center"/>
            <w:tcMar>
              <w:top w:w="60" w:type="dxa"/>
              <w:left w:w="70" w:type="dxa"/>
              <w:bottom w:w="60" w:type="dxa"/>
              <w:right w:w="70" w:type="dxa"/>
            </w:tcMar>
          </w:tcPr>
          <w:p>
            <w:pPr>
              <w:pStyle w:val="CadEETableStyle"/>
            </w:pPr>
            <w:r>
              <w:t>79795.31</w:t>
            </w:r>
          </w:p>
        </w:tc>
        <w:tc>
          <w:tcPr>
            <w:tcW w:w="898" w:type="dxa"/>
            <w:vAlign w:val="center"/>
            <w:tcMar>
              <w:top w:w="60" w:type="dxa"/>
              <w:left w:w="70" w:type="dxa"/>
              <w:bottom w:w="60" w:type="dxa"/>
              <w:right w:w="70" w:type="dxa"/>
            </w:tcMar>
          </w:tcPr>
          <w:p>
            <w:pPr>
              <w:pStyle w:val="CadEETableStyle"/>
            </w:pPr>
            <w:r>
              <w:t>-0.12</w:t>
            </w:r>
          </w:p>
        </w:tc>
        <w:tc>
          <w:tcPr>
            <w:tcW w:w="898" w:type="dxa"/>
            <w:vAlign w:val="center"/>
            <w:tcMar>
              <w:top w:w="60" w:type="dxa"/>
              <w:left w:w="70" w:type="dxa"/>
              <w:bottom w:w="60" w:type="dxa"/>
              <w:right w:w="70" w:type="dxa"/>
            </w:tcMar>
          </w:tcPr>
          <w:p>
            <w:pPr>
              <w:pStyle w:val="CadEETableStyle"/>
            </w:pPr>
            <w:r>
              <w:t>2928.88</w:t>
            </w:r>
          </w:p>
        </w:tc>
        <w:tc>
          <w:tcPr>
            <w:tcW w:w="898" w:type="dxa"/>
            <w:vAlign w:val="center"/>
            <w:tcMar>
              <w:top w:w="60" w:type="dxa"/>
              <w:left w:w="70" w:type="dxa"/>
              <w:bottom w:w="60" w:type="dxa"/>
              <w:right w:w="70" w:type="dxa"/>
            </w:tcMar>
          </w:tcPr>
          <w:p>
            <w:pPr>
              <w:pStyle w:val="CadEETableStyle"/>
            </w:pPr>
            <w:r>
              <w:t>2928.76</w:t>
            </w:r>
          </w:p>
        </w:tc>
        <w:tc>
          <w:tcPr>
            <w:tcW w:w="898" w:type="dxa"/>
            <w:vAlign w:val="center"/>
            <w:tcMar>
              <w:top w:w="60" w:type="dxa"/>
              <w:left w:w="70" w:type="dxa"/>
              <w:bottom w:w="60" w:type="dxa"/>
              <w:right w:w="70" w:type="dxa"/>
            </w:tcMar>
          </w:tcPr>
          <w:p>
            <w:pPr>
              <w:pStyle w:val="CadEETableStyle"/>
            </w:pPr>
            <w:r>
              <w:t>0</w:t>
            </w:r>
          </w:p>
        </w:tc>
        <w:tc>
          <w:tcPr>
            <w:tcW w:w="898" w:type="dxa"/>
            <w:vAlign w:val="center"/>
            <w:tcMar>
              <w:top w:w="60" w:type="dxa"/>
              <w:left w:w="70" w:type="dxa"/>
              <w:bottom w:w="60" w:type="dxa"/>
              <w:right w:w="70" w:type="dxa"/>
            </w:tcMar>
          </w:tcPr>
          <w:p>
            <w:pPr>
              <w:pStyle w:val="CadEETableStyle"/>
            </w:pPr>
            <w:r>
              <w:t>0.04</w:t>
            </w:r>
          </w:p>
        </w:tc>
        <w:tc>
          <w:tcPr>
            <w:tcW w:w="898" w:type="dxa"/>
            <w:vAlign w:val="center"/>
            <w:tcMar>
              <w:top w:w="60" w:type="dxa"/>
              <w:left w:w="70" w:type="dxa"/>
              <w:bottom w:w="60" w:type="dxa"/>
              <w:right w:w="70" w:type="dxa"/>
            </w:tcMar>
          </w:tcPr>
          <w:p>
            <w:pPr>
              <w:pStyle w:val="CadEETableStyle"/>
            </w:pPr>
            <w:r>
              <w:t>1</w:t>
            </w:r>
          </w:p>
        </w:tc>
        <w:tc>
          <w:tcPr>
            <w:tcW w:w="898" w:type="dxa"/>
            <w:vAlign w:val="center"/>
            <w:tcMar>
              <w:top w:w="60" w:type="dxa"/>
              <w:left w:w="70" w:type="dxa"/>
              <w:bottom w:w="60" w:type="dxa"/>
              <w:right w:w="70" w:type="dxa"/>
            </w:tcMar>
          </w:tcPr>
          <w:p>
            <w:pPr>
              <w:pStyle w:val="CadEETableStyle"/>
            </w:pPr>
            <w:r>
              <w:t>76877.14</w:t>
            </w:r>
          </w:p>
        </w:tc>
      </w:tr>
      <w:tr>
        <w:tc>
          <w:tcPr>
            <w:tcW w:w="1348" w:type="dxa"/>
            <w:vAlign w:val="center"/>
            <w:tcMar>
              <w:top w:w="60" w:type="dxa"/>
              <w:left w:w="70" w:type="dxa"/>
              <w:bottom w:w="60" w:type="dxa"/>
              <w:right w:w="70" w:type="dxa"/>
            </w:tcMar>
          </w:tcPr>
          <w:p>
            <w:pPr>
              <w:pStyle w:val="CadEETableStyle"/>
            </w:pPr>
            <w:r>
              <w:t/>
            </w:r>
          </w:p>
        </w:tc>
        <w:tc>
          <w:tcPr>
            <w:tcW w:w="898" w:type="dxa"/>
            <w:vAlign w:val="center"/>
            <w:tcMar>
              <w:top w:w="60" w:type="dxa"/>
              <w:left w:w="70" w:type="dxa"/>
              <w:bottom w:w="60" w:type="dxa"/>
              <w:right w:w="70" w:type="dxa"/>
            </w:tcMar>
          </w:tcPr>
          <w:p>
            <w:pPr>
              <w:pStyle w:val="CadEETableStyle"/>
            </w:pPr>
            <w:r>
              <w:t/>
            </w:r>
          </w:p>
        </w:tc>
        <w:tc>
          <w:tcPr>
            <w:tcW w:w="898" w:type="dxa"/>
            <w:vAlign w:val="center"/>
            <w:tcMar>
              <w:top w:w="60" w:type="dxa"/>
              <w:left w:w="70" w:type="dxa"/>
              <w:bottom w:w="60" w:type="dxa"/>
              <w:right w:w="70" w:type="dxa"/>
            </w:tcMar>
          </w:tcPr>
          <w:p>
            <w:pPr>
              <w:pStyle w:val="CadEETableStyle"/>
            </w:pPr>
            <w:r>
              <w:t/>
            </w:r>
          </w:p>
        </w:tc>
        <w:tc>
          <w:tcPr>
            <w:tcW w:w="898" w:type="dxa"/>
            <w:vAlign w:val="center"/>
            <w:tcMar>
              <w:top w:w="60" w:type="dxa"/>
              <w:left w:w="70" w:type="dxa"/>
              <w:bottom w:w="60" w:type="dxa"/>
              <w:right w:w="70" w:type="dxa"/>
            </w:tcMar>
          </w:tcPr>
          <w:p>
            <w:pPr>
              <w:pStyle w:val="CadEETableStyle"/>
            </w:pPr>
            <w:r>
              <w:t/>
            </w:r>
          </w:p>
        </w:tc>
        <w:tc>
          <w:tcPr>
            <w:tcW w:w="898" w:type="dxa"/>
            <w:vAlign w:val="center"/>
            <w:tcMar>
              <w:top w:w="60" w:type="dxa"/>
              <w:left w:w="70" w:type="dxa"/>
              <w:bottom w:w="60" w:type="dxa"/>
              <w:right w:w="70" w:type="dxa"/>
            </w:tcMar>
          </w:tcPr>
          <w:p>
            <w:pPr>
              <w:pStyle w:val="CadEETableStyle"/>
            </w:pPr>
            <w:r>
              <w:t/>
            </w:r>
          </w:p>
        </w:tc>
        <w:tc>
          <w:tcPr>
            <w:tcW w:w="898" w:type="dxa"/>
            <w:vAlign w:val="center"/>
            <w:tcMar>
              <w:top w:w="60" w:type="dxa"/>
              <w:left w:w="70" w:type="dxa"/>
              <w:bottom w:w="60" w:type="dxa"/>
              <w:right w:w="70" w:type="dxa"/>
            </w:tcMar>
          </w:tcPr>
          <w:p>
            <w:pPr>
              <w:pStyle w:val="CadEETableStyle"/>
            </w:pPr>
            <w:r>
              <w:t/>
            </w:r>
          </w:p>
        </w:tc>
        <w:tc>
          <w:tcPr>
            <w:tcW w:w="898" w:type="dxa"/>
            <w:vAlign w:val="center"/>
            <w:tcMar>
              <w:top w:w="60" w:type="dxa"/>
              <w:left w:w="70" w:type="dxa"/>
              <w:bottom w:w="60" w:type="dxa"/>
              <w:right w:w="70" w:type="dxa"/>
            </w:tcMar>
          </w:tcPr>
          <w:p>
            <w:pPr>
              <w:pStyle w:val="CadEETableStyle"/>
            </w:pPr>
            <w:r>
              <w:t/>
            </w:r>
          </w:p>
        </w:tc>
        <w:tc>
          <w:tcPr>
            <w:tcW w:w="898" w:type="dxa"/>
            <w:vAlign w:val="center"/>
            <w:tcMar>
              <w:top w:w="60" w:type="dxa"/>
              <w:left w:w="70" w:type="dxa"/>
              <w:bottom w:w="60" w:type="dxa"/>
              <w:right w:w="70" w:type="dxa"/>
            </w:tcMar>
          </w:tcPr>
          <w:p>
            <w:pPr>
              <w:pStyle w:val="CadEETableStyle"/>
            </w:pPr>
            <w:r>
              <w:t/>
            </w:r>
          </w:p>
        </w:tc>
        <w:tc>
          <w:tcPr>
            <w:tcW w:w="898" w:type="dxa"/>
            <w:vAlign w:val="center"/>
            <w:tcMar>
              <w:top w:w="60" w:type="dxa"/>
              <w:left w:w="70" w:type="dxa"/>
              <w:bottom w:w="60" w:type="dxa"/>
              <w:right w:w="70" w:type="dxa"/>
            </w:tcMar>
          </w:tcPr>
          <w:p>
            <w:pPr>
              <w:pStyle w:val="CadEETableStyle"/>
            </w:pPr>
            <w:r>
              <w:t>Всього</w:t>
            </w:r>
          </w:p>
        </w:tc>
        <w:tc>
          <w:tcPr>
            <w:tcW w:w="898" w:type="dxa"/>
            <w:vAlign w:val="center"/>
            <w:tcMar>
              <w:top w:w="60" w:type="dxa"/>
              <w:left w:w="70" w:type="dxa"/>
              <w:bottom w:w="60" w:type="dxa"/>
              <w:right w:w="70" w:type="dxa"/>
            </w:tcMar>
          </w:tcPr>
          <w:p>
            <w:pPr>
              <w:pStyle w:val="CadEETableStyle"/>
            </w:pPr>
            <w:r>
              <w:t>(кВт*год)</w:t>
            </w:r>
          </w:p>
        </w:tc>
        <w:tc>
          <w:tcPr>
            <w:tcW w:w="898" w:type="dxa"/>
            <w:vAlign w:val="center"/>
            <w:tcMar>
              <w:top w:w="60" w:type="dxa"/>
              <w:left w:w="70" w:type="dxa"/>
              <w:bottom w:w="60" w:type="dxa"/>
              <w:right w:w="70" w:type="dxa"/>
            </w:tcMar>
          </w:tcPr>
          <w:p>
            <w:pPr>
              <w:pStyle w:val="CadEETableStyle"/>
            </w:pPr>
            <w:r>
              <w:t>496976.77</w:t>
            </w:r>
          </w:p>
        </w:tc>
      </w:tr>
    </w:tbl>
    <w:p>
      <w:pPr>
        <w:spacing w:before="0" w:after="0" w:line="80" w:lineRule="exact"/>
      </w:pPr>
    </w:p>
    <w:p>
      <w:pPr>
        <w:pStyle w:val="CadEETableCaption"/>
      </w:pPr>
      <w:r>
        <w:t xml:space="preserve">Таблиця №</w:t>
      </w:r>
      <w:bookmarkStart w:id="948" w:name="CadEE_Target_948"/>
      <w:r>
        <w:fldChar w:fldCharType="begin"/>
      </w:r>
      <w:r>
        <w:instrText xml:space="preserve"> SEQ CadEE_Table \* ARABIC </w:instrText>
      </w:r>
      <w:r>
        <w:fldChar w:fldCharType="separate"/>
      </w:r>
      <w:r>
        <w:t xml:space="preserve">10.2</w:t>
      </w:r>
      <w:r>
        <w:fldChar w:fldCharType="end"/>
      </w:r>
      <w:bookmarkEnd w:id="948"/>
      <w:r>
        <w:t xml:space="preserve">. Розрахунок енергопотреби на охолодження</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1348"/>
        <w:gridCol w:w="898"/>
        <w:gridCol w:w="898"/>
        <w:gridCol w:w="898"/>
        <w:gridCol w:w="898"/>
        <w:gridCol w:w="898"/>
        <w:gridCol w:w="898"/>
        <w:gridCol w:w="898"/>
        <w:gridCol w:w="898"/>
        <w:gridCol w:w="898"/>
        <w:gridCol w:w="898"/>
      </w:tblGrid>
      <w:tr>
        <w:trPr>
          <w:tblHeader/>
        </w:trPr>
        <w:tc>
          <w:tcPr>
            <w:tcW w:w="1348" w:type="dxa"/>
            <w:vAlign w:val="center"/>
            <w:tcMar>
              <w:top w:w="60" w:type="dxa"/>
              <w:left w:w="70" w:type="dxa"/>
              <w:bottom w:w="60" w:type="dxa"/>
              <w:right w:w="70" w:type="dxa"/>
            </w:tcMar>
            <w:tcBorders>
              <w:bottom w:val="nil"/>
            </w:tcBorders>
            <w:shd w:val="clear" w:color="auto" w:fill="EDEDED"/>
          </w:tcPr>
          <w:p>
            <w:pPr>
              <w:pStyle w:val="CadEETableHeadStyle"/>
            </w:pPr>
            <w:r>
              <w:rPr>
                <w:b/>
              </w:rPr>
              <w:t>Місяць</w:t>
            </w:r>
          </w:p>
        </w:tc>
        <w:tc>
          <w:tcPr>
            <w:tcW w:w="898" w:type="dxa"/>
            <w:vAlign w:val="center"/>
            <w:tcMar>
              <w:top w:w="60" w:type="dxa"/>
              <w:left w:w="70" w:type="dxa"/>
              <w:bottom w:w="60" w:type="dxa"/>
              <w:right w:w="70" w:type="dxa"/>
            </w:tcMar>
            <w:tcBorders>
              <w:bottom w:val="nil"/>
            </w:tcBorders>
            <w:shd w:val="clear" w:color="auto" w:fill="EDEDED"/>
          </w:tcPr>
          <w:p>
            <w:pPr>
              <w:pStyle w:val="CadEETableHeadStyle"/>
            </w:pPr>
            <w:r>
              <w:rPr>
                <w:b/>
              </w:rPr>
              <w:t>Qtr</w:t>
              <w:br/>
              <w:t>кВт*год</w:t>
            </w:r>
          </w:p>
        </w:tc>
        <w:tc>
          <w:tcPr>
            <w:tcW w:w="898" w:type="dxa"/>
            <w:vAlign w:val="center"/>
            <w:tcMar>
              <w:top w:w="60" w:type="dxa"/>
              <w:left w:w="70" w:type="dxa"/>
              <w:bottom w:w="60" w:type="dxa"/>
              <w:right w:w="70" w:type="dxa"/>
            </w:tcMar>
            <w:tcBorders>
              <w:bottom w:val="nil"/>
            </w:tcBorders>
            <w:shd w:val="clear" w:color="auto" w:fill="EDEDED"/>
          </w:tcPr>
          <w:p>
            <w:pPr>
              <w:pStyle w:val="CadEETableHeadStyle"/>
            </w:pPr>
            <w:r>
              <w:rPr>
                <w:b/>
              </w:rPr>
              <w:t>Qve</w:t>
              <w:br/>
              <w:t>кВт*год</w:t>
            </w:r>
          </w:p>
        </w:tc>
        <w:tc>
          <w:tcPr>
            <w:tcW w:w="898" w:type="dxa"/>
            <w:vAlign w:val="center"/>
            <w:tcMar>
              <w:top w:w="60" w:type="dxa"/>
              <w:left w:w="70" w:type="dxa"/>
              <w:bottom w:w="60" w:type="dxa"/>
              <w:right w:w="70" w:type="dxa"/>
            </w:tcMar>
            <w:tcBorders>
              <w:bottom w:val="nil"/>
            </w:tcBorders>
            <w:shd w:val="clear" w:color="auto" w:fill="EDEDED"/>
          </w:tcPr>
          <w:p>
            <w:pPr>
              <w:pStyle w:val="CadEETableHeadStyle"/>
            </w:pPr>
            <w:r>
              <w:rPr>
                <w:b/>
              </w:rPr>
              <w:t>QC,ht</w:t>
              <w:br/>
              <w:t>кВт*год</w:t>
            </w:r>
          </w:p>
        </w:tc>
        <w:tc>
          <w:tcPr>
            <w:tcW w:w="898" w:type="dxa"/>
            <w:vAlign w:val="center"/>
            <w:tcMar>
              <w:top w:w="60" w:type="dxa"/>
              <w:left w:w="70" w:type="dxa"/>
              <w:bottom w:w="60" w:type="dxa"/>
              <w:right w:w="70" w:type="dxa"/>
            </w:tcMar>
            <w:tcBorders>
              <w:bottom w:val="nil"/>
            </w:tcBorders>
            <w:shd w:val="clear" w:color="auto" w:fill="EDEDED"/>
          </w:tcPr>
          <w:p>
            <w:pPr>
              <w:pStyle w:val="CadEETableHeadStyle"/>
            </w:pPr>
            <w:r>
              <w:rPr>
                <w:b/>
              </w:rPr>
              <w:t>Qsol,C</w:t>
              <w:br/>
              <w:t>кВт*год</w:t>
            </w:r>
          </w:p>
        </w:tc>
        <w:tc>
          <w:tcPr>
            <w:tcW w:w="898" w:type="dxa"/>
            <w:vAlign w:val="center"/>
            <w:tcMar>
              <w:top w:w="60" w:type="dxa"/>
              <w:left w:w="70" w:type="dxa"/>
              <w:bottom w:w="60" w:type="dxa"/>
              <w:right w:w="70" w:type="dxa"/>
            </w:tcMar>
            <w:tcBorders>
              <w:bottom w:val="nil"/>
            </w:tcBorders>
            <w:shd w:val="clear" w:color="auto" w:fill="EDEDED"/>
          </w:tcPr>
          <w:p>
            <w:pPr>
              <w:pStyle w:val="CadEETableHeadStyle"/>
            </w:pPr>
            <w:r>
              <w:rPr>
                <w:b/>
              </w:rPr>
              <w:t>Qint</w:t>
              <w:br/>
              <w:t>кВт*год</w:t>
            </w:r>
          </w:p>
        </w:tc>
        <w:tc>
          <w:tcPr>
            <w:tcW w:w="898" w:type="dxa"/>
            <w:vAlign w:val="center"/>
            <w:tcMar>
              <w:top w:w="60" w:type="dxa"/>
              <w:left w:w="70" w:type="dxa"/>
              <w:bottom w:w="60" w:type="dxa"/>
              <w:right w:w="70" w:type="dxa"/>
            </w:tcMar>
            <w:tcBorders>
              <w:bottom w:val="nil"/>
            </w:tcBorders>
            <w:shd w:val="clear" w:color="auto" w:fill="EDEDED"/>
          </w:tcPr>
          <w:p>
            <w:pPr>
              <w:pStyle w:val="CadEETableHeadStyle"/>
            </w:pPr>
            <w:r>
              <w:rPr>
                <w:b/>
              </w:rPr>
              <w:t>QC,gn</w:t>
              <w:br/>
              <w:t>кВт*год</w:t>
            </w:r>
          </w:p>
        </w:tc>
        <w:tc>
          <w:tcPr>
            <w:tcW w:w="898" w:type="dxa"/>
            <w:vAlign w:val="center"/>
            <w:tcMar>
              <w:top w:w="60" w:type="dxa"/>
              <w:left w:w="70" w:type="dxa"/>
              <w:bottom w:w="60" w:type="dxa"/>
              <w:right w:w="70" w:type="dxa"/>
            </w:tcMar>
            <w:tcBorders>
              <w:bottom w:val="nil"/>
            </w:tcBorders>
            <w:shd w:val="clear" w:color="auto" w:fill="EDEDED"/>
          </w:tcPr>
          <w:p>
            <w:pPr>
              <w:pStyle w:val="CadEETableHeadStyle"/>
            </w:pPr>
            <w:r>
              <w:rPr>
                <w:b/>
              </w:rPr>
              <w:t>Qveprecool</w:t>
              <w:br/>
              <w:t>кВт*год</w:t>
            </w:r>
          </w:p>
        </w:tc>
        <w:tc>
          <w:tcPr>
            <w:tcW w:w="898" w:type="dxa"/>
            <w:vAlign w:val="center"/>
            <w:tcMar>
              <w:top w:w="60" w:type="dxa"/>
              <w:left w:w="70" w:type="dxa"/>
              <w:bottom w:w="60" w:type="dxa"/>
              <w:right w:w="70" w:type="dxa"/>
            </w:tcMar>
            <w:tcBorders>
              <w:bottom w:val="nil"/>
            </w:tcBorders>
            <w:shd w:val="clear" w:color="auto" w:fill="EDEDED"/>
          </w:tcPr>
          <w:p>
            <w:pPr>
              <w:pStyle w:val="CadEETableHeadStyle"/>
            </w:pPr>
            <w:r>
              <w:rPr>
                <w:b/>
              </w:rPr>
              <w:t>γC</w:t>
            </w:r>
          </w:p>
        </w:tc>
        <w:tc>
          <w:tcPr>
            <w:tcW w:w="898" w:type="dxa"/>
            <w:vAlign w:val="center"/>
            <w:tcMar>
              <w:top w:w="60" w:type="dxa"/>
              <w:left w:w="70" w:type="dxa"/>
              <w:bottom w:w="60" w:type="dxa"/>
              <w:right w:w="70" w:type="dxa"/>
            </w:tcMar>
            <w:tcBorders>
              <w:bottom w:val="nil"/>
            </w:tcBorders>
            <w:shd w:val="clear" w:color="auto" w:fill="EDEDED"/>
          </w:tcPr>
          <w:p>
            <w:pPr>
              <w:pStyle w:val="CadEETableHeadStyle"/>
            </w:pPr>
            <w:r>
              <w:rPr>
                <w:b/>
              </w:rPr>
              <w:t>ηCis</w:t>
            </w:r>
          </w:p>
        </w:tc>
        <w:tc>
          <w:tcPr>
            <w:tcW w:w="898" w:type="dxa"/>
            <w:vAlign w:val="center"/>
            <w:tcMar>
              <w:top w:w="60" w:type="dxa"/>
              <w:left w:w="70" w:type="dxa"/>
              <w:bottom w:w="60" w:type="dxa"/>
              <w:right w:w="70" w:type="dxa"/>
            </w:tcMar>
            <w:tcBorders>
              <w:bottom w:val="nil"/>
            </w:tcBorders>
            <w:shd w:val="clear" w:color="auto" w:fill="EDEDED"/>
          </w:tcPr>
          <w:p>
            <w:pPr>
              <w:pStyle w:val="CadEETableHeadStyle"/>
            </w:pPr>
            <w:r>
              <w:rPr>
                <w:b/>
              </w:rPr>
              <w:t>QCnd</w:t>
              <w:br/>
              <w:t>кВт*год</w:t>
            </w:r>
          </w:p>
        </w:tc>
      </w:tr>
      <w:tr>
        <w:trPr>
          <w:tblHeader/>
        </w:trPr>
        <w:tc>
          <w:tcPr>
            <w:tcW w:w="1348"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898" w:type="dxa"/>
            <w:vAlign w:val="center"/>
            <w:tcMar>
              <w:top w:w="60" w:type="dxa"/>
              <w:left w:w="70" w:type="dxa"/>
              <w:bottom w:w="60" w:type="dxa"/>
              <w:right w:w="70" w:type="dxa"/>
            </w:tcMar>
            <w:tcBorders>
              <w:top w:val="nil"/>
            </w:tcBorders>
            <w:shd w:val="clear" w:color="auto" w:fill="EDEDED"/>
          </w:tcPr>
          <w:p>
            <w:pPr>
              <w:pStyle w:val="CadEETableHeadStyle"/>
            </w:pPr>
            <w:r>
              <w:rPr>
                <w:b/>
              </w:rPr>
              <w:t xml:space="preserve">п.</w:t>
            </w:r>
            <w:r>
              <w:rPr>
                <w:b/>
              </w:rPr>
              <w:fldChar w:fldCharType="begin"/>
            </w:r>
            <w:r>
              <w:rPr>
                <w:b/>
              </w:rPr>
              <w:instrText xml:space="preserve"> REF CadEE_Target_171 \n \h </w:instrText>
            </w:r>
            <w:r>
              <w:rPr>
                <w:b/>
              </w:rPr>
              <w:fldChar w:fldCharType="separate"/>
            </w:r>
            <w:r>
              <w:rPr>
                <w:b/>
              </w:rPr>
              <w:t xml:space="preserve">4.10</w:t>
            </w:r>
            <w:r>
              <w:rPr>
                <w:b/>
              </w:rPr>
              <w:fldChar w:fldCharType="end"/>
            </w:r>
          </w:p>
        </w:tc>
        <w:tc>
          <w:tcPr>
            <w:tcW w:w="898" w:type="dxa"/>
            <w:vAlign w:val="center"/>
            <w:tcMar>
              <w:top w:w="60" w:type="dxa"/>
              <w:left w:w="70" w:type="dxa"/>
              <w:bottom w:w="60" w:type="dxa"/>
              <w:right w:w="70" w:type="dxa"/>
            </w:tcMar>
            <w:tcBorders>
              <w:top w:val="nil"/>
            </w:tcBorders>
            <w:shd w:val="clear" w:color="auto" w:fill="EDEDED"/>
          </w:tcPr>
          <w:p>
            <w:pPr>
              <w:pStyle w:val="CadEETableHeadStyle"/>
            </w:pPr>
            <w:r>
              <w:rPr>
                <w:b/>
              </w:rPr>
              <w:t xml:space="preserve">п.</w:t>
            </w:r>
            <w:r>
              <w:rPr>
                <w:b/>
              </w:rPr>
              <w:fldChar w:fldCharType="begin"/>
            </w:r>
            <w:r>
              <w:rPr>
                <w:b/>
              </w:rPr>
              <w:instrText xml:space="preserve"> REF CadEE_Target_400 \n \h </w:instrText>
            </w:r>
            <w:r>
              <w:rPr>
                <w:b/>
              </w:rPr>
              <w:fldChar w:fldCharType="separate"/>
            </w:r>
            <w:r>
              <w:rPr>
                <w:b/>
              </w:rPr>
              <w:t xml:space="preserve">5.7</w:t>
            </w:r>
            <w:r>
              <w:rPr>
                <w:b/>
              </w:rPr>
              <w:fldChar w:fldCharType="end"/>
            </w:r>
          </w:p>
        </w:tc>
        <w:tc>
          <w:tcPr>
            <w:tcW w:w="898" w:type="dxa"/>
            <w:vAlign w:val="center"/>
            <w:tcMar>
              <w:top w:w="60" w:type="dxa"/>
              <w:left w:w="70" w:type="dxa"/>
              <w:bottom w:w="60" w:type="dxa"/>
              <w:right w:w="70" w:type="dxa"/>
            </w:tcMar>
            <w:tcBorders>
              <w:top w:val="nil"/>
            </w:tcBorders>
            <w:shd w:val="clear" w:color="auto" w:fill="EDEDED"/>
          </w:tcPr>
          <w:p>
            <w:pPr>
              <w:pStyle w:val="CadEETableHeadStyle"/>
            </w:pPr>
            <w:r>
              <w:rPr>
                <w:b/>
              </w:rPr>
              <w:t>п. В.1</w:t>
            </w:r>
          </w:p>
        </w:tc>
        <w:tc>
          <w:tcPr>
            <w:tcW w:w="898" w:type="dxa"/>
            <w:vAlign w:val="center"/>
            <w:tcMar>
              <w:top w:w="60" w:type="dxa"/>
              <w:left w:w="70" w:type="dxa"/>
              <w:bottom w:w="60" w:type="dxa"/>
              <w:right w:w="70" w:type="dxa"/>
            </w:tcMar>
            <w:tcBorders>
              <w:top w:val="nil"/>
            </w:tcBorders>
            <w:shd w:val="clear" w:color="auto" w:fill="EDEDED"/>
          </w:tcPr>
          <w:p>
            <w:pPr>
              <w:pStyle w:val="CadEETableHeadStyle"/>
            </w:pPr>
            <w:r>
              <w:rPr>
                <w:b/>
              </w:rPr>
              <w:t xml:space="preserve">п.</w:t>
            </w:r>
            <w:r>
              <w:rPr>
                <w:b/>
              </w:rPr>
              <w:fldChar w:fldCharType="begin"/>
            </w:r>
            <w:r>
              <w:rPr>
                <w:b/>
              </w:rPr>
              <w:instrText xml:space="preserve"> REF CadEE_Target_1387 \h </w:instrText>
            </w:r>
            <w:r>
              <w:rPr>
                <w:b/>
              </w:rPr>
              <w:fldChar w:fldCharType="separate"/>
            </w:r>
            <w:r>
              <w:rPr>
                <w:b/>
              </w:rPr>
              <w:t xml:space="preserve">723</w:t>
            </w:r>
            <w:r>
              <w:rPr>
                <w:b/>
              </w:rPr>
              <w:fldChar w:fldCharType="end"/>
            </w:r>
          </w:p>
        </w:tc>
        <w:tc>
          <w:tcPr>
            <w:tcW w:w="898" w:type="dxa"/>
            <w:vAlign w:val="center"/>
            <w:tcMar>
              <w:top w:w="60" w:type="dxa"/>
              <w:left w:w="70" w:type="dxa"/>
              <w:bottom w:w="60" w:type="dxa"/>
              <w:right w:w="70" w:type="dxa"/>
            </w:tcMar>
            <w:tcBorders>
              <w:top w:val="nil"/>
            </w:tcBorders>
            <w:shd w:val="clear" w:color="auto" w:fill="EDEDED"/>
          </w:tcPr>
          <w:p>
            <w:pPr>
              <w:pStyle w:val="CadEETableHeadStyle"/>
            </w:pPr>
            <w:r>
              <w:rPr>
                <w:b/>
              </w:rPr>
              <w:t xml:space="preserve">п.</w:t>
            </w:r>
            <w:r>
              <w:rPr>
                <w:b/>
              </w:rPr>
              <w:fldChar w:fldCharType="begin"/>
            </w:r>
            <w:r>
              <w:rPr>
                <w:b/>
              </w:rPr>
              <w:instrText xml:space="preserve"> REF CadEE_Target_518 \n \h </w:instrText>
            </w:r>
            <w:r>
              <w:rPr>
                <w:b/>
              </w:rPr>
              <w:fldChar w:fldCharType="separate"/>
            </w:r>
            <w:r>
              <w:rPr>
                <w:b/>
              </w:rPr>
              <w:t xml:space="preserve">6.3.4</w:t>
            </w:r>
            <w:r>
              <w:rPr>
                <w:b/>
              </w:rPr>
              <w:fldChar w:fldCharType="end"/>
            </w:r>
          </w:p>
        </w:tc>
        <w:tc>
          <w:tcPr>
            <w:tcW w:w="898" w:type="dxa"/>
            <w:vAlign w:val="center"/>
            <w:tcMar>
              <w:top w:w="60" w:type="dxa"/>
              <w:left w:w="70" w:type="dxa"/>
              <w:bottom w:w="60" w:type="dxa"/>
              <w:right w:w="70" w:type="dxa"/>
            </w:tcMar>
            <w:tcBorders>
              <w:top w:val="nil"/>
            </w:tcBorders>
            <w:shd w:val="clear" w:color="auto" w:fill="EDEDED"/>
          </w:tcPr>
          <w:p>
            <w:pPr>
              <w:pStyle w:val="CadEETableHeadStyle"/>
            </w:pPr>
            <w:r>
              <w:rPr>
                <w:b/>
              </w:rPr>
              <w:t>п. В.1</w:t>
            </w:r>
          </w:p>
        </w:tc>
        <w:tc>
          <w:tcPr>
            <w:tcW w:w="898" w:type="dxa"/>
            <w:vAlign w:val="center"/>
            <w:tcMar>
              <w:top w:w="60" w:type="dxa"/>
              <w:left w:w="70" w:type="dxa"/>
              <w:bottom w:w="60" w:type="dxa"/>
              <w:right w:w="70" w:type="dxa"/>
            </w:tcMar>
            <w:tcBorders>
              <w:top w:val="nil"/>
            </w:tcBorders>
            <w:shd w:val="clear" w:color="auto" w:fill="EDEDED"/>
          </w:tcPr>
          <w:p>
            <w:pPr>
              <w:pStyle w:val="CadEETableHeadStyle"/>
            </w:pPr>
            <w:r>
              <w:rPr>
                <w:b/>
              </w:rPr>
              <w:fldChar w:fldCharType="begin"/>
            </w:r>
            <w:r>
              <w:rPr>
                <w:b/>
              </w:rPr>
              <w:instrText xml:space="preserve"> REF CadEE_Target_428 \n \h </w:instrText>
            </w:r>
            <w:r>
              <w:rPr>
                <w:b/>
              </w:rPr>
              <w:fldChar w:fldCharType="separate"/>
            </w:r>
            <w:r>
              <w:rPr>
                <w:b/>
              </w:rPr>
              <w:t xml:space="preserve">5.9</w:t>
            </w:r>
            <w:r>
              <w:rPr>
                <w:b/>
              </w:rPr>
              <w:fldChar w:fldCharType="end"/>
            </w:r>
          </w:p>
        </w:tc>
        <w:tc>
          <w:tcPr>
            <w:tcW w:w="898" w:type="dxa"/>
            <w:vAlign w:val="center"/>
            <w:tcMar>
              <w:top w:w="60" w:type="dxa"/>
              <w:left w:w="70" w:type="dxa"/>
              <w:bottom w:w="60" w:type="dxa"/>
              <w:right w:w="70" w:type="dxa"/>
            </w:tcMar>
            <w:tcBorders>
              <w:top w:val="nil"/>
            </w:tcBorders>
            <w:shd w:val="clear" w:color="auto" w:fill="EDEDED"/>
          </w:tcPr>
          <w:p>
            <w:pPr>
              <w:pStyle w:val="CadEETableHeadStyle"/>
            </w:pPr>
            <w:r>
              <w:rPr>
                <w:b/>
              </w:rPr>
              <w:t>п. В.3</w:t>
            </w:r>
          </w:p>
        </w:tc>
        <w:tc>
          <w:tcPr>
            <w:tcW w:w="898" w:type="dxa"/>
            <w:vAlign w:val="center"/>
            <w:tcMar>
              <w:top w:w="60" w:type="dxa"/>
              <w:left w:w="70" w:type="dxa"/>
              <w:bottom w:w="60" w:type="dxa"/>
              <w:right w:w="70" w:type="dxa"/>
            </w:tcMar>
            <w:tcBorders>
              <w:top w:val="nil"/>
            </w:tcBorders>
            <w:shd w:val="clear" w:color="auto" w:fill="EDEDED"/>
          </w:tcPr>
          <w:p>
            <w:pPr>
              <w:pStyle w:val="CadEETableHeadStyle"/>
            </w:pPr>
            <w:r>
              <w:rPr>
                <w:b/>
              </w:rPr>
              <w:t>п. В.4</w:t>
            </w:r>
          </w:p>
        </w:tc>
        <w:tc>
          <w:tcPr>
            <w:tcW w:w="898" w:type="dxa"/>
            <w:vAlign w:val="center"/>
            <w:tcMar>
              <w:top w:w="60" w:type="dxa"/>
              <w:left w:w="70" w:type="dxa"/>
              <w:bottom w:w="60" w:type="dxa"/>
              <w:right w:w="70" w:type="dxa"/>
            </w:tcMar>
            <w:tcBorders>
              <w:top w:val="nil"/>
            </w:tcBorders>
            <w:shd w:val="clear" w:color="auto" w:fill="EDEDED"/>
          </w:tcPr>
          <w:p>
            <w:pPr>
              <w:pStyle w:val="CadEETableHeadStyle"/>
            </w:pPr>
            <w:r>
              <w:rPr>
                <w:b/>
              </w:rPr>
              <w:fldChar w:fldCharType="begin"/>
            </w:r>
            <w:r>
              <w:rPr>
                <w:b/>
              </w:rPr>
              <w:instrText xml:space="preserve"> REF CadEE_Target_940 \n \h </w:instrText>
            </w:r>
            <w:r>
              <w:rPr>
                <w:b/>
              </w:rPr>
              <w:fldChar w:fldCharType="separate"/>
            </w:r>
            <w:r>
              <w:rPr>
                <w:b/>
              </w:rPr>
              <w:t xml:space="preserve">10.2.12.2</w:t>
            </w:r>
            <w:r>
              <w:rPr>
                <w:b/>
              </w:rPr>
              <w:fldChar w:fldCharType="end"/>
            </w:r>
          </w:p>
        </w:tc>
      </w:tr>
      <w:tr>
        <w:tc>
          <w:tcPr>
            <w:tcW w:w="1348" w:type="dxa"/>
            <w:vAlign w:val="center"/>
            <w:tcMar>
              <w:top w:w="60" w:type="dxa"/>
              <w:left w:w="70" w:type="dxa"/>
              <w:bottom w:w="60" w:type="dxa"/>
              <w:right w:w="70" w:type="dxa"/>
            </w:tcMar>
          </w:tcPr>
          <w:p>
            <w:pPr>
              <w:pStyle w:val="CadEETableStyle"/>
            </w:pPr>
            <w:r>
              <w:t>січень</w:t>
            </w:r>
          </w:p>
        </w:tc>
        <w:tc>
          <w:tcPr>
            <w:tcW w:w="898" w:type="dxa"/>
            <w:vAlign w:val="center"/>
            <w:tcMar>
              <w:top w:w="60" w:type="dxa"/>
              <w:left w:w="70" w:type="dxa"/>
              <w:bottom w:w="60" w:type="dxa"/>
              <w:right w:w="70" w:type="dxa"/>
            </w:tcMar>
          </w:tcPr>
          <w:p>
            <w:pPr>
              <w:pStyle w:val="CadEETableStyle"/>
            </w:pPr>
            <w:r>
              <w:t>17702.11</w:t>
            </w:r>
          </w:p>
        </w:tc>
        <w:tc>
          <w:tcPr>
            <w:tcW w:w="898" w:type="dxa"/>
            <w:vAlign w:val="center"/>
            <w:tcMar>
              <w:top w:w="60" w:type="dxa"/>
              <w:left w:w="70" w:type="dxa"/>
              <w:bottom w:w="60" w:type="dxa"/>
              <w:right w:w="70" w:type="dxa"/>
            </w:tcMar>
          </w:tcPr>
          <w:p>
            <w:pPr>
              <w:pStyle w:val="CadEETableStyle"/>
            </w:pPr>
            <w:r>
              <w:t>90097.92</w:t>
            </w:r>
          </w:p>
        </w:tc>
        <w:tc>
          <w:tcPr>
            <w:tcW w:w="898" w:type="dxa"/>
            <w:vAlign w:val="center"/>
            <w:tcMar>
              <w:top w:w="60" w:type="dxa"/>
              <w:left w:w="70" w:type="dxa"/>
              <w:bottom w:w="60" w:type="dxa"/>
              <w:right w:w="70" w:type="dxa"/>
            </w:tcMar>
          </w:tcPr>
          <w:p>
            <w:pPr>
              <w:pStyle w:val="CadEETableStyle"/>
            </w:pPr>
            <w:r>
              <w:t>107800.04</w:t>
            </w:r>
          </w:p>
        </w:tc>
        <w:tc>
          <w:tcPr>
            <w:tcW w:w="898" w:type="dxa"/>
            <w:vAlign w:val="center"/>
            <w:tcMar>
              <w:top w:w="60" w:type="dxa"/>
              <w:left w:w="70" w:type="dxa"/>
              <w:bottom w:w="60" w:type="dxa"/>
              <w:right w:w="70" w:type="dxa"/>
            </w:tcMar>
          </w:tcPr>
          <w:p>
            <w:pPr>
              <w:pStyle w:val="CadEETableStyle"/>
            </w:pPr>
            <w:r>
              <w:t>26.61</w:t>
            </w:r>
          </w:p>
        </w:tc>
        <w:tc>
          <w:tcPr>
            <w:tcW w:w="898" w:type="dxa"/>
            <w:vAlign w:val="center"/>
            <w:tcMar>
              <w:top w:w="60" w:type="dxa"/>
              <w:left w:w="70" w:type="dxa"/>
              <w:bottom w:w="60" w:type="dxa"/>
              <w:right w:w="70" w:type="dxa"/>
            </w:tcMar>
          </w:tcPr>
          <w:p>
            <w:pPr>
              <w:pStyle w:val="CadEETableStyle"/>
            </w:pPr>
            <w:r>
              <w:t>2928.88</w:t>
            </w:r>
          </w:p>
        </w:tc>
        <w:tc>
          <w:tcPr>
            <w:tcW w:w="898" w:type="dxa"/>
            <w:vAlign w:val="center"/>
            <w:tcMar>
              <w:top w:w="60" w:type="dxa"/>
              <w:left w:w="70" w:type="dxa"/>
              <w:bottom w:w="60" w:type="dxa"/>
              <w:right w:w="70" w:type="dxa"/>
            </w:tcMar>
          </w:tcPr>
          <w:p>
            <w:pPr>
              <w:pStyle w:val="CadEETableStyle"/>
            </w:pPr>
            <w:r>
              <w:t>2955.49</w:t>
            </w:r>
          </w:p>
        </w:tc>
        <w:tc>
          <w:tcPr>
            <w:tcW w:w="898" w:type="dxa"/>
            <w:vAlign w:val="center"/>
            <w:tcMar>
              <w:top w:w="60" w:type="dxa"/>
              <w:left w:w="70" w:type="dxa"/>
              <w:bottom w:w="60" w:type="dxa"/>
              <w:right w:w="70" w:type="dxa"/>
            </w:tcMar>
          </w:tcPr>
          <w:p>
            <w:pPr>
              <w:pStyle w:val="CadEETableStyle"/>
            </w:pPr>
            <w:r>
              <w:t>0</w:t>
            </w:r>
          </w:p>
        </w:tc>
        <w:tc>
          <w:tcPr>
            <w:tcW w:w="898" w:type="dxa"/>
            <w:vAlign w:val="center"/>
            <w:tcMar>
              <w:top w:w="60" w:type="dxa"/>
              <w:left w:w="70" w:type="dxa"/>
              <w:bottom w:w="60" w:type="dxa"/>
              <w:right w:w="70" w:type="dxa"/>
            </w:tcMar>
          </w:tcPr>
          <w:p>
            <w:pPr>
              <w:pStyle w:val="CadEETableStyle"/>
            </w:pPr>
            <w:r>
              <w:t>0.03</w:t>
            </w:r>
          </w:p>
        </w:tc>
        <w:tc>
          <w:tcPr>
            <w:tcW w:w="898" w:type="dxa"/>
            <w:vAlign w:val="center"/>
            <w:tcMar>
              <w:top w:w="60" w:type="dxa"/>
              <w:left w:w="70" w:type="dxa"/>
              <w:bottom w:w="60" w:type="dxa"/>
              <w:right w:w="70" w:type="dxa"/>
            </w:tcMar>
          </w:tcPr>
          <w:p>
            <w:pPr>
              <w:pStyle w:val="CadEETableStyle"/>
            </w:pPr>
            <w:r>
              <w:t>0.03</w:t>
            </w:r>
          </w:p>
        </w:tc>
        <w:tc>
          <w:tcPr>
            <w:tcW w:w="898" w:type="dxa"/>
            <w:vAlign w:val="center"/>
            <w:tcMar>
              <w:top w:w="60" w:type="dxa"/>
              <w:left w:w="70" w:type="dxa"/>
              <w:bottom w:w="60" w:type="dxa"/>
              <w:right w:w="70" w:type="dxa"/>
            </w:tcMar>
          </w:tcPr>
          <w:p>
            <w:pPr>
              <w:pStyle w:val="CadEETableStyle"/>
            </w:pPr>
            <w:r>
              <w:t>0</w:t>
            </w:r>
          </w:p>
        </w:tc>
      </w:tr>
      <w:tr>
        <w:tc>
          <w:tcPr>
            <w:tcW w:w="1348" w:type="dxa"/>
            <w:vAlign w:val="center"/>
            <w:tcMar>
              <w:top w:w="60" w:type="dxa"/>
              <w:left w:w="70" w:type="dxa"/>
              <w:bottom w:w="60" w:type="dxa"/>
              <w:right w:w="70" w:type="dxa"/>
            </w:tcMar>
          </w:tcPr>
          <w:p>
            <w:pPr>
              <w:pStyle w:val="CadEETableStyle"/>
            </w:pPr>
            <w:r>
              <w:t>лютий</w:t>
            </w:r>
          </w:p>
        </w:tc>
        <w:tc>
          <w:tcPr>
            <w:tcW w:w="898" w:type="dxa"/>
            <w:vAlign w:val="center"/>
            <w:tcMar>
              <w:top w:w="60" w:type="dxa"/>
              <w:left w:w="70" w:type="dxa"/>
              <w:bottom w:w="60" w:type="dxa"/>
              <w:right w:w="70" w:type="dxa"/>
            </w:tcMar>
          </w:tcPr>
          <w:p>
            <w:pPr>
              <w:pStyle w:val="CadEETableStyle"/>
            </w:pPr>
            <w:r>
              <w:t>15296.15</w:t>
            </w:r>
          </w:p>
        </w:tc>
        <w:tc>
          <w:tcPr>
            <w:tcW w:w="898" w:type="dxa"/>
            <w:vAlign w:val="center"/>
            <w:tcMar>
              <w:top w:w="60" w:type="dxa"/>
              <w:left w:w="70" w:type="dxa"/>
              <w:bottom w:w="60" w:type="dxa"/>
              <w:right w:w="70" w:type="dxa"/>
            </w:tcMar>
          </w:tcPr>
          <w:p>
            <w:pPr>
              <w:pStyle w:val="CadEETableStyle"/>
            </w:pPr>
            <w:r>
              <w:t>77852.36</w:t>
            </w:r>
          </w:p>
        </w:tc>
        <w:tc>
          <w:tcPr>
            <w:tcW w:w="898" w:type="dxa"/>
            <w:vAlign w:val="center"/>
            <w:tcMar>
              <w:top w:w="60" w:type="dxa"/>
              <w:left w:w="70" w:type="dxa"/>
              <w:bottom w:w="60" w:type="dxa"/>
              <w:right w:w="70" w:type="dxa"/>
            </w:tcMar>
          </w:tcPr>
          <w:p>
            <w:pPr>
              <w:pStyle w:val="CadEETableStyle"/>
            </w:pPr>
            <w:r>
              <w:t>93148.5</w:t>
            </w:r>
          </w:p>
        </w:tc>
        <w:tc>
          <w:tcPr>
            <w:tcW w:w="898" w:type="dxa"/>
            <w:vAlign w:val="center"/>
            <w:tcMar>
              <w:top w:w="60" w:type="dxa"/>
              <w:left w:w="70" w:type="dxa"/>
              <w:bottom w:w="60" w:type="dxa"/>
              <w:right w:w="70" w:type="dxa"/>
            </w:tcMar>
          </w:tcPr>
          <w:p>
            <w:pPr>
              <w:pStyle w:val="CadEETableStyle"/>
            </w:pPr>
            <w:r>
              <w:t>76.28</w:t>
            </w:r>
          </w:p>
        </w:tc>
        <w:tc>
          <w:tcPr>
            <w:tcW w:w="898" w:type="dxa"/>
            <w:vAlign w:val="center"/>
            <w:tcMar>
              <w:top w:w="60" w:type="dxa"/>
              <w:left w:w="70" w:type="dxa"/>
              <w:bottom w:w="60" w:type="dxa"/>
              <w:right w:w="70" w:type="dxa"/>
            </w:tcMar>
          </w:tcPr>
          <w:p>
            <w:pPr>
              <w:pStyle w:val="CadEETableStyle"/>
            </w:pPr>
            <w:r>
              <w:t>2645.44</w:t>
            </w:r>
          </w:p>
        </w:tc>
        <w:tc>
          <w:tcPr>
            <w:tcW w:w="898" w:type="dxa"/>
            <w:vAlign w:val="center"/>
            <w:tcMar>
              <w:top w:w="60" w:type="dxa"/>
              <w:left w:w="70" w:type="dxa"/>
              <w:bottom w:w="60" w:type="dxa"/>
              <w:right w:w="70" w:type="dxa"/>
            </w:tcMar>
          </w:tcPr>
          <w:p>
            <w:pPr>
              <w:pStyle w:val="CadEETableStyle"/>
            </w:pPr>
            <w:r>
              <w:t>2721.72</w:t>
            </w:r>
          </w:p>
        </w:tc>
        <w:tc>
          <w:tcPr>
            <w:tcW w:w="898" w:type="dxa"/>
            <w:vAlign w:val="center"/>
            <w:tcMar>
              <w:top w:w="60" w:type="dxa"/>
              <w:left w:w="70" w:type="dxa"/>
              <w:bottom w:w="60" w:type="dxa"/>
              <w:right w:w="70" w:type="dxa"/>
            </w:tcMar>
          </w:tcPr>
          <w:p>
            <w:pPr>
              <w:pStyle w:val="CadEETableStyle"/>
            </w:pPr>
            <w:r>
              <w:t>0</w:t>
            </w:r>
          </w:p>
        </w:tc>
        <w:tc>
          <w:tcPr>
            <w:tcW w:w="898" w:type="dxa"/>
            <w:vAlign w:val="center"/>
            <w:tcMar>
              <w:top w:w="60" w:type="dxa"/>
              <w:left w:w="70" w:type="dxa"/>
              <w:bottom w:w="60" w:type="dxa"/>
              <w:right w:w="70" w:type="dxa"/>
            </w:tcMar>
          </w:tcPr>
          <w:p>
            <w:pPr>
              <w:pStyle w:val="CadEETableStyle"/>
            </w:pPr>
            <w:r>
              <w:t>0.03</w:t>
            </w:r>
          </w:p>
        </w:tc>
        <w:tc>
          <w:tcPr>
            <w:tcW w:w="898" w:type="dxa"/>
            <w:vAlign w:val="center"/>
            <w:tcMar>
              <w:top w:w="60" w:type="dxa"/>
              <w:left w:w="70" w:type="dxa"/>
              <w:bottom w:w="60" w:type="dxa"/>
              <w:right w:w="70" w:type="dxa"/>
            </w:tcMar>
          </w:tcPr>
          <w:p>
            <w:pPr>
              <w:pStyle w:val="CadEETableStyle"/>
            </w:pPr>
            <w:r>
              <w:t>0.03</w:t>
            </w:r>
          </w:p>
        </w:tc>
        <w:tc>
          <w:tcPr>
            <w:tcW w:w="898" w:type="dxa"/>
            <w:vAlign w:val="center"/>
            <w:tcMar>
              <w:top w:w="60" w:type="dxa"/>
              <w:left w:w="70" w:type="dxa"/>
              <w:bottom w:w="60" w:type="dxa"/>
              <w:right w:w="70" w:type="dxa"/>
            </w:tcMar>
          </w:tcPr>
          <w:p>
            <w:pPr>
              <w:pStyle w:val="CadEETableStyle"/>
            </w:pPr>
            <w:r>
              <w:t>0</w:t>
            </w:r>
          </w:p>
        </w:tc>
      </w:tr>
      <w:tr>
        <w:tc>
          <w:tcPr>
            <w:tcW w:w="1348" w:type="dxa"/>
            <w:vAlign w:val="center"/>
            <w:tcMar>
              <w:top w:w="60" w:type="dxa"/>
              <w:left w:w="70" w:type="dxa"/>
              <w:bottom w:w="60" w:type="dxa"/>
              <w:right w:w="70" w:type="dxa"/>
            </w:tcMar>
          </w:tcPr>
          <w:p>
            <w:pPr>
              <w:pStyle w:val="CadEETableStyle"/>
            </w:pPr>
            <w:r>
              <w:t>березень</w:t>
            </w:r>
          </w:p>
        </w:tc>
        <w:tc>
          <w:tcPr>
            <w:tcW w:w="898" w:type="dxa"/>
            <w:vAlign w:val="center"/>
            <w:tcMar>
              <w:top w:w="60" w:type="dxa"/>
              <w:left w:w="70" w:type="dxa"/>
              <w:bottom w:w="60" w:type="dxa"/>
              <w:right w:w="70" w:type="dxa"/>
            </w:tcMar>
          </w:tcPr>
          <w:p>
            <w:pPr>
              <w:pStyle w:val="CadEETableStyle"/>
            </w:pPr>
            <w:r>
              <w:t>14515.73</w:t>
            </w:r>
          </w:p>
        </w:tc>
        <w:tc>
          <w:tcPr>
            <w:tcW w:w="898" w:type="dxa"/>
            <w:vAlign w:val="center"/>
            <w:tcMar>
              <w:top w:w="60" w:type="dxa"/>
              <w:left w:w="70" w:type="dxa"/>
              <w:bottom w:w="60" w:type="dxa"/>
              <w:right w:w="70" w:type="dxa"/>
            </w:tcMar>
          </w:tcPr>
          <w:p>
            <w:pPr>
              <w:pStyle w:val="CadEETableStyle"/>
            </w:pPr>
            <w:r>
              <w:t>73880.3</w:t>
            </w:r>
          </w:p>
        </w:tc>
        <w:tc>
          <w:tcPr>
            <w:tcW w:w="898" w:type="dxa"/>
            <w:vAlign w:val="center"/>
            <w:tcMar>
              <w:top w:w="60" w:type="dxa"/>
              <w:left w:w="70" w:type="dxa"/>
              <w:bottom w:w="60" w:type="dxa"/>
              <w:right w:w="70" w:type="dxa"/>
            </w:tcMar>
          </w:tcPr>
          <w:p>
            <w:pPr>
              <w:pStyle w:val="CadEETableStyle"/>
            </w:pPr>
            <w:r>
              <w:t>88396.03</w:t>
            </w:r>
          </w:p>
        </w:tc>
        <w:tc>
          <w:tcPr>
            <w:tcW w:w="898" w:type="dxa"/>
            <w:vAlign w:val="center"/>
            <w:tcMar>
              <w:top w:w="60" w:type="dxa"/>
              <w:left w:w="70" w:type="dxa"/>
              <w:bottom w:w="60" w:type="dxa"/>
              <w:right w:w="70" w:type="dxa"/>
            </w:tcMar>
          </w:tcPr>
          <w:p>
            <w:pPr>
              <w:pStyle w:val="CadEETableStyle"/>
            </w:pPr>
            <w:r>
              <w:t>159.58</w:t>
            </w:r>
          </w:p>
        </w:tc>
        <w:tc>
          <w:tcPr>
            <w:tcW w:w="898" w:type="dxa"/>
            <w:vAlign w:val="center"/>
            <w:tcMar>
              <w:top w:w="60" w:type="dxa"/>
              <w:left w:w="70" w:type="dxa"/>
              <w:bottom w:w="60" w:type="dxa"/>
              <w:right w:w="70" w:type="dxa"/>
            </w:tcMar>
          </w:tcPr>
          <w:p>
            <w:pPr>
              <w:pStyle w:val="CadEETableStyle"/>
            </w:pPr>
            <w:r>
              <w:t>2928.88</w:t>
            </w:r>
          </w:p>
        </w:tc>
        <w:tc>
          <w:tcPr>
            <w:tcW w:w="898" w:type="dxa"/>
            <w:vAlign w:val="center"/>
            <w:tcMar>
              <w:top w:w="60" w:type="dxa"/>
              <w:left w:w="70" w:type="dxa"/>
              <w:bottom w:w="60" w:type="dxa"/>
              <w:right w:w="70" w:type="dxa"/>
            </w:tcMar>
          </w:tcPr>
          <w:p>
            <w:pPr>
              <w:pStyle w:val="CadEETableStyle"/>
            </w:pPr>
            <w:r>
              <w:t>3088.46</w:t>
            </w:r>
          </w:p>
        </w:tc>
        <w:tc>
          <w:tcPr>
            <w:tcW w:w="898" w:type="dxa"/>
            <w:vAlign w:val="center"/>
            <w:tcMar>
              <w:top w:w="60" w:type="dxa"/>
              <w:left w:w="70" w:type="dxa"/>
              <w:bottom w:w="60" w:type="dxa"/>
              <w:right w:w="70" w:type="dxa"/>
            </w:tcMar>
          </w:tcPr>
          <w:p>
            <w:pPr>
              <w:pStyle w:val="CadEETableStyle"/>
            </w:pPr>
            <w:r>
              <w:t>0</w:t>
            </w:r>
          </w:p>
        </w:tc>
        <w:tc>
          <w:tcPr>
            <w:tcW w:w="898" w:type="dxa"/>
            <w:vAlign w:val="center"/>
            <w:tcMar>
              <w:top w:w="60" w:type="dxa"/>
              <w:left w:w="70" w:type="dxa"/>
              <w:bottom w:w="60" w:type="dxa"/>
              <w:right w:w="70" w:type="dxa"/>
            </w:tcMar>
          </w:tcPr>
          <w:p>
            <w:pPr>
              <w:pStyle w:val="CadEETableStyle"/>
            </w:pPr>
            <w:r>
              <w:t>0.03</w:t>
            </w:r>
          </w:p>
        </w:tc>
        <w:tc>
          <w:tcPr>
            <w:tcW w:w="898" w:type="dxa"/>
            <w:vAlign w:val="center"/>
            <w:tcMar>
              <w:top w:w="60" w:type="dxa"/>
              <w:left w:w="70" w:type="dxa"/>
              <w:bottom w:w="60" w:type="dxa"/>
              <w:right w:w="70" w:type="dxa"/>
            </w:tcMar>
          </w:tcPr>
          <w:p>
            <w:pPr>
              <w:pStyle w:val="CadEETableStyle"/>
            </w:pPr>
            <w:r>
              <w:t>0.04</w:t>
            </w:r>
          </w:p>
        </w:tc>
        <w:tc>
          <w:tcPr>
            <w:tcW w:w="898" w:type="dxa"/>
            <w:vAlign w:val="center"/>
            <w:tcMar>
              <w:top w:w="60" w:type="dxa"/>
              <w:left w:w="70" w:type="dxa"/>
              <w:bottom w:w="60" w:type="dxa"/>
              <w:right w:w="70" w:type="dxa"/>
            </w:tcMar>
          </w:tcPr>
          <w:p>
            <w:pPr>
              <w:pStyle w:val="CadEETableStyle"/>
            </w:pPr>
            <w:r>
              <w:t>0</w:t>
            </w:r>
          </w:p>
        </w:tc>
      </w:tr>
      <w:tr>
        <w:tc>
          <w:tcPr>
            <w:tcW w:w="1348" w:type="dxa"/>
            <w:vAlign w:val="center"/>
            <w:tcMar>
              <w:top w:w="60" w:type="dxa"/>
              <w:left w:w="70" w:type="dxa"/>
              <w:bottom w:w="60" w:type="dxa"/>
              <w:right w:w="70" w:type="dxa"/>
            </w:tcMar>
          </w:tcPr>
          <w:p>
            <w:pPr>
              <w:pStyle w:val="CadEETableStyle"/>
            </w:pPr>
            <w:r>
              <w:t>квітень</w:t>
            </w:r>
          </w:p>
        </w:tc>
        <w:tc>
          <w:tcPr>
            <w:tcW w:w="898" w:type="dxa"/>
            <w:vAlign w:val="center"/>
            <w:tcMar>
              <w:top w:w="60" w:type="dxa"/>
              <w:left w:w="70" w:type="dxa"/>
              <w:bottom w:w="60" w:type="dxa"/>
              <w:right w:w="70" w:type="dxa"/>
            </w:tcMar>
          </w:tcPr>
          <w:p>
            <w:pPr>
              <w:pStyle w:val="CadEETableStyle"/>
            </w:pPr>
            <w:r>
              <w:t>10335.75</w:t>
            </w:r>
          </w:p>
        </w:tc>
        <w:tc>
          <w:tcPr>
            <w:tcW w:w="898" w:type="dxa"/>
            <w:vAlign w:val="center"/>
            <w:tcMar>
              <w:top w:w="60" w:type="dxa"/>
              <w:left w:w="70" w:type="dxa"/>
              <w:bottom w:w="60" w:type="dxa"/>
              <w:right w:w="70" w:type="dxa"/>
            </w:tcMar>
          </w:tcPr>
          <w:p>
            <w:pPr>
              <w:pStyle w:val="CadEETableStyle"/>
            </w:pPr>
            <w:r>
              <w:t>52605.56</w:t>
            </w:r>
          </w:p>
        </w:tc>
        <w:tc>
          <w:tcPr>
            <w:tcW w:w="898" w:type="dxa"/>
            <w:vAlign w:val="center"/>
            <w:tcMar>
              <w:top w:w="60" w:type="dxa"/>
              <w:left w:w="70" w:type="dxa"/>
              <w:bottom w:w="60" w:type="dxa"/>
              <w:right w:w="70" w:type="dxa"/>
            </w:tcMar>
          </w:tcPr>
          <w:p>
            <w:pPr>
              <w:pStyle w:val="CadEETableStyle"/>
            </w:pPr>
            <w:r>
              <w:t>62941.31</w:t>
            </w:r>
          </w:p>
        </w:tc>
        <w:tc>
          <w:tcPr>
            <w:tcW w:w="898" w:type="dxa"/>
            <w:vAlign w:val="center"/>
            <w:tcMar>
              <w:top w:w="60" w:type="dxa"/>
              <w:left w:w="70" w:type="dxa"/>
              <w:bottom w:w="60" w:type="dxa"/>
              <w:right w:w="70" w:type="dxa"/>
            </w:tcMar>
          </w:tcPr>
          <w:p>
            <w:pPr>
              <w:pStyle w:val="CadEETableStyle"/>
            </w:pPr>
            <w:r>
              <w:t>200.83</w:t>
            </w:r>
          </w:p>
        </w:tc>
        <w:tc>
          <w:tcPr>
            <w:tcW w:w="898" w:type="dxa"/>
            <w:vAlign w:val="center"/>
            <w:tcMar>
              <w:top w:w="60" w:type="dxa"/>
              <w:left w:w="70" w:type="dxa"/>
              <w:bottom w:w="60" w:type="dxa"/>
              <w:right w:w="70" w:type="dxa"/>
            </w:tcMar>
          </w:tcPr>
          <w:p>
            <w:pPr>
              <w:pStyle w:val="CadEETableStyle"/>
            </w:pPr>
            <w:r>
              <w:t>2825.76</w:t>
            </w:r>
          </w:p>
        </w:tc>
        <w:tc>
          <w:tcPr>
            <w:tcW w:w="898" w:type="dxa"/>
            <w:vAlign w:val="center"/>
            <w:tcMar>
              <w:top w:w="60" w:type="dxa"/>
              <w:left w:w="70" w:type="dxa"/>
              <w:bottom w:w="60" w:type="dxa"/>
              <w:right w:w="70" w:type="dxa"/>
            </w:tcMar>
          </w:tcPr>
          <w:p>
            <w:pPr>
              <w:pStyle w:val="CadEETableStyle"/>
            </w:pPr>
            <w:r>
              <w:t>3026.59</w:t>
            </w:r>
          </w:p>
        </w:tc>
        <w:tc>
          <w:tcPr>
            <w:tcW w:w="898" w:type="dxa"/>
            <w:vAlign w:val="center"/>
            <w:tcMar>
              <w:top w:w="60" w:type="dxa"/>
              <w:left w:w="70" w:type="dxa"/>
              <w:bottom w:w="60" w:type="dxa"/>
              <w:right w:w="70" w:type="dxa"/>
            </w:tcMar>
          </w:tcPr>
          <w:p>
            <w:pPr>
              <w:pStyle w:val="CadEETableStyle"/>
            </w:pPr>
            <w:r>
              <w:t>0</w:t>
            </w:r>
          </w:p>
        </w:tc>
        <w:tc>
          <w:tcPr>
            <w:tcW w:w="898" w:type="dxa"/>
            <w:vAlign w:val="center"/>
            <w:tcMar>
              <w:top w:w="60" w:type="dxa"/>
              <w:left w:w="70" w:type="dxa"/>
              <w:bottom w:w="60" w:type="dxa"/>
              <w:right w:w="70" w:type="dxa"/>
            </w:tcMar>
          </w:tcPr>
          <w:p>
            <w:pPr>
              <w:pStyle w:val="CadEETableStyle"/>
            </w:pPr>
            <w:r>
              <w:t>0.05</w:t>
            </w:r>
          </w:p>
        </w:tc>
        <w:tc>
          <w:tcPr>
            <w:tcW w:w="898" w:type="dxa"/>
            <w:vAlign w:val="center"/>
            <w:tcMar>
              <w:top w:w="60" w:type="dxa"/>
              <w:left w:w="70" w:type="dxa"/>
              <w:bottom w:w="60" w:type="dxa"/>
              <w:right w:w="70" w:type="dxa"/>
            </w:tcMar>
          </w:tcPr>
          <w:p>
            <w:pPr>
              <w:pStyle w:val="CadEETableStyle"/>
            </w:pPr>
            <w:r>
              <w:t>0.05</w:t>
            </w:r>
          </w:p>
        </w:tc>
        <w:tc>
          <w:tcPr>
            <w:tcW w:w="898" w:type="dxa"/>
            <w:vAlign w:val="center"/>
            <w:tcMar>
              <w:top w:w="60" w:type="dxa"/>
              <w:left w:w="70" w:type="dxa"/>
              <w:bottom w:w="60" w:type="dxa"/>
              <w:right w:w="70" w:type="dxa"/>
            </w:tcMar>
          </w:tcPr>
          <w:p>
            <w:pPr>
              <w:pStyle w:val="CadEETableStyle"/>
            </w:pPr>
            <w:r>
              <w:t>2.24</w:t>
            </w:r>
          </w:p>
        </w:tc>
      </w:tr>
      <w:tr>
        <w:tc>
          <w:tcPr>
            <w:tcW w:w="1348" w:type="dxa"/>
            <w:vAlign w:val="center"/>
            <w:tcMar>
              <w:top w:w="60" w:type="dxa"/>
              <w:left w:w="70" w:type="dxa"/>
              <w:bottom w:w="60" w:type="dxa"/>
              <w:right w:w="70" w:type="dxa"/>
            </w:tcMar>
          </w:tcPr>
          <w:p>
            <w:pPr>
              <w:pStyle w:val="CadEETableStyle"/>
            </w:pPr>
            <w:r>
              <w:t>травень</w:t>
            </w:r>
          </w:p>
        </w:tc>
        <w:tc>
          <w:tcPr>
            <w:tcW w:w="898" w:type="dxa"/>
            <w:vAlign w:val="center"/>
            <w:tcMar>
              <w:top w:w="60" w:type="dxa"/>
              <w:left w:w="70" w:type="dxa"/>
              <w:bottom w:w="60" w:type="dxa"/>
              <w:right w:w="70" w:type="dxa"/>
            </w:tcMar>
          </w:tcPr>
          <w:p>
            <w:pPr>
              <w:pStyle w:val="CadEETableStyle"/>
            </w:pPr>
            <w:r>
              <w:t>7434.89</w:t>
            </w:r>
          </w:p>
        </w:tc>
        <w:tc>
          <w:tcPr>
            <w:tcW w:w="898" w:type="dxa"/>
            <w:vAlign w:val="center"/>
            <w:tcMar>
              <w:top w:w="60" w:type="dxa"/>
              <w:left w:w="70" w:type="dxa"/>
              <w:bottom w:w="60" w:type="dxa"/>
              <w:right w:w="70" w:type="dxa"/>
            </w:tcMar>
          </w:tcPr>
          <w:p>
            <w:pPr>
              <w:pStyle w:val="CadEETableStyle"/>
            </w:pPr>
            <w:r>
              <w:t>37992.94</w:t>
            </w:r>
          </w:p>
        </w:tc>
        <w:tc>
          <w:tcPr>
            <w:tcW w:w="898" w:type="dxa"/>
            <w:vAlign w:val="center"/>
            <w:tcMar>
              <w:top w:w="60" w:type="dxa"/>
              <w:left w:w="70" w:type="dxa"/>
              <w:bottom w:w="60" w:type="dxa"/>
              <w:right w:w="70" w:type="dxa"/>
            </w:tcMar>
          </w:tcPr>
          <w:p>
            <w:pPr>
              <w:pStyle w:val="CadEETableStyle"/>
            </w:pPr>
            <w:r>
              <w:t>45427.82</w:t>
            </w:r>
          </w:p>
        </w:tc>
        <w:tc>
          <w:tcPr>
            <w:tcW w:w="898" w:type="dxa"/>
            <w:vAlign w:val="center"/>
            <w:tcMar>
              <w:top w:w="60" w:type="dxa"/>
              <w:left w:w="70" w:type="dxa"/>
              <w:bottom w:w="60" w:type="dxa"/>
              <w:right w:w="70" w:type="dxa"/>
            </w:tcMar>
          </w:tcPr>
          <w:p>
            <w:pPr>
              <w:pStyle w:val="CadEETableStyle"/>
            </w:pPr>
            <w:r>
              <w:t>280.52</w:t>
            </w:r>
          </w:p>
        </w:tc>
        <w:tc>
          <w:tcPr>
            <w:tcW w:w="898" w:type="dxa"/>
            <w:vAlign w:val="center"/>
            <w:tcMar>
              <w:top w:w="60" w:type="dxa"/>
              <w:left w:w="70" w:type="dxa"/>
              <w:bottom w:w="60" w:type="dxa"/>
              <w:right w:w="70" w:type="dxa"/>
            </w:tcMar>
          </w:tcPr>
          <w:p>
            <w:pPr>
              <w:pStyle w:val="CadEETableStyle"/>
            </w:pPr>
            <w:r>
              <w:t>2919.95</w:t>
            </w:r>
          </w:p>
        </w:tc>
        <w:tc>
          <w:tcPr>
            <w:tcW w:w="898" w:type="dxa"/>
            <w:vAlign w:val="center"/>
            <w:tcMar>
              <w:top w:w="60" w:type="dxa"/>
              <w:left w:w="70" w:type="dxa"/>
              <w:bottom w:w="60" w:type="dxa"/>
              <w:right w:w="70" w:type="dxa"/>
            </w:tcMar>
          </w:tcPr>
          <w:p>
            <w:pPr>
              <w:pStyle w:val="CadEETableStyle"/>
            </w:pPr>
            <w:r>
              <w:t>3200.48</w:t>
            </w:r>
          </w:p>
        </w:tc>
        <w:tc>
          <w:tcPr>
            <w:tcW w:w="898" w:type="dxa"/>
            <w:vAlign w:val="center"/>
            <w:tcMar>
              <w:top w:w="60" w:type="dxa"/>
              <w:left w:w="70" w:type="dxa"/>
              <w:bottom w:w="60" w:type="dxa"/>
              <w:right w:w="70" w:type="dxa"/>
            </w:tcMar>
          </w:tcPr>
          <w:p>
            <w:pPr>
              <w:pStyle w:val="CadEETableStyle"/>
            </w:pPr>
            <w:r>
              <w:t>0</w:t>
            </w:r>
          </w:p>
        </w:tc>
        <w:tc>
          <w:tcPr>
            <w:tcW w:w="898" w:type="dxa"/>
            <w:vAlign w:val="center"/>
            <w:tcMar>
              <w:top w:w="60" w:type="dxa"/>
              <w:left w:w="70" w:type="dxa"/>
              <w:bottom w:w="60" w:type="dxa"/>
              <w:right w:w="70" w:type="dxa"/>
            </w:tcMar>
          </w:tcPr>
          <w:p>
            <w:pPr>
              <w:pStyle w:val="CadEETableStyle"/>
            </w:pPr>
            <w:r>
              <w:t>0.07</w:t>
            </w:r>
          </w:p>
        </w:tc>
        <w:tc>
          <w:tcPr>
            <w:tcW w:w="898" w:type="dxa"/>
            <w:vAlign w:val="center"/>
            <w:tcMar>
              <w:top w:w="60" w:type="dxa"/>
              <w:left w:w="70" w:type="dxa"/>
              <w:bottom w:w="60" w:type="dxa"/>
              <w:right w:w="70" w:type="dxa"/>
            </w:tcMar>
          </w:tcPr>
          <w:p>
            <w:pPr>
              <w:pStyle w:val="CadEETableStyle"/>
            </w:pPr>
            <w:r>
              <w:t>0.07</w:t>
            </w:r>
          </w:p>
        </w:tc>
        <w:tc>
          <w:tcPr>
            <w:tcW w:w="898" w:type="dxa"/>
            <w:vAlign w:val="center"/>
            <w:tcMar>
              <w:top w:w="60" w:type="dxa"/>
              <w:left w:w="70" w:type="dxa"/>
              <w:bottom w:w="60" w:type="dxa"/>
              <w:right w:w="70" w:type="dxa"/>
            </w:tcMar>
          </w:tcPr>
          <w:p>
            <w:pPr>
              <w:pStyle w:val="CadEETableStyle"/>
            </w:pPr>
            <w:r>
              <w:t>19.99</w:t>
            </w:r>
          </w:p>
        </w:tc>
      </w:tr>
      <w:tr>
        <w:tc>
          <w:tcPr>
            <w:tcW w:w="1348" w:type="dxa"/>
            <w:vAlign w:val="center"/>
            <w:tcMar>
              <w:top w:w="60" w:type="dxa"/>
              <w:left w:w="70" w:type="dxa"/>
              <w:bottom w:w="60" w:type="dxa"/>
              <w:right w:w="70" w:type="dxa"/>
            </w:tcMar>
          </w:tcPr>
          <w:p>
            <w:pPr>
              <w:pStyle w:val="CadEETableStyle"/>
            </w:pPr>
            <w:r>
              <w:t>червень</w:t>
            </w:r>
          </w:p>
        </w:tc>
        <w:tc>
          <w:tcPr>
            <w:tcW w:w="898" w:type="dxa"/>
            <w:vAlign w:val="center"/>
            <w:tcMar>
              <w:top w:w="60" w:type="dxa"/>
              <w:left w:w="70" w:type="dxa"/>
              <w:bottom w:w="60" w:type="dxa"/>
              <w:right w:w="70" w:type="dxa"/>
            </w:tcMar>
          </w:tcPr>
          <w:p>
            <w:pPr>
              <w:pStyle w:val="CadEETableStyle"/>
            </w:pPr>
            <w:r>
              <w:t>5539.05</w:t>
            </w:r>
          </w:p>
        </w:tc>
        <w:tc>
          <w:tcPr>
            <w:tcW w:w="898" w:type="dxa"/>
            <w:vAlign w:val="center"/>
            <w:tcMar>
              <w:top w:w="60" w:type="dxa"/>
              <w:left w:w="70" w:type="dxa"/>
              <w:bottom w:w="60" w:type="dxa"/>
              <w:right w:w="70" w:type="dxa"/>
            </w:tcMar>
          </w:tcPr>
          <w:p>
            <w:pPr>
              <w:pStyle w:val="CadEETableStyle"/>
            </w:pPr>
            <w:r>
              <w:t>28312.17</w:t>
            </w:r>
          </w:p>
        </w:tc>
        <w:tc>
          <w:tcPr>
            <w:tcW w:w="898" w:type="dxa"/>
            <w:vAlign w:val="center"/>
            <w:tcMar>
              <w:top w:w="60" w:type="dxa"/>
              <w:left w:w="70" w:type="dxa"/>
              <w:bottom w:w="60" w:type="dxa"/>
              <w:right w:w="70" w:type="dxa"/>
            </w:tcMar>
          </w:tcPr>
          <w:p>
            <w:pPr>
              <w:pStyle w:val="CadEETableStyle"/>
            </w:pPr>
            <w:r>
              <w:t>33851.22</w:t>
            </w:r>
          </w:p>
        </w:tc>
        <w:tc>
          <w:tcPr>
            <w:tcW w:w="898" w:type="dxa"/>
            <w:vAlign w:val="center"/>
            <w:tcMar>
              <w:top w:w="60" w:type="dxa"/>
              <w:left w:w="70" w:type="dxa"/>
              <w:bottom w:w="60" w:type="dxa"/>
              <w:right w:w="70" w:type="dxa"/>
            </w:tcMar>
          </w:tcPr>
          <w:p>
            <w:pPr>
              <w:pStyle w:val="CadEETableStyle"/>
            </w:pPr>
            <w:r>
              <w:t>286.76</w:t>
            </w:r>
          </w:p>
        </w:tc>
        <w:tc>
          <w:tcPr>
            <w:tcW w:w="898" w:type="dxa"/>
            <w:vAlign w:val="center"/>
            <w:tcMar>
              <w:top w:w="60" w:type="dxa"/>
              <w:left w:w="70" w:type="dxa"/>
              <w:bottom w:w="60" w:type="dxa"/>
              <w:right w:w="70" w:type="dxa"/>
            </w:tcMar>
          </w:tcPr>
          <w:p>
            <w:pPr>
              <w:pStyle w:val="CadEETableStyle"/>
            </w:pPr>
            <w:r>
              <w:t>2825.76</w:t>
            </w:r>
          </w:p>
        </w:tc>
        <w:tc>
          <w:tcPr>
            <w:tcW w:w="898" w:type="dxa"/>
            <w:vAlign w:val="center"/>
            <w:tcMar>
              <w:top w:w="60" w:type="dxa"/>
              <w:left w:w="70" w:type="dxa"/>
              <w:bottom w:w="60" w:type="dxa"/>
              <w:right w:w="70" w:type="dxa"/>
            </w:tcMar>
          </w:tcPr>
          <w:p>
            <w:pPr>
              <w:pStyle w:val="CadEETableStyle"/>
            </w:pPr>
            <w:r>
              <w:t>3112.52</w:t>
            </w:r>
          </w:p>
        </w:tc>
        <w:tc>
          <w:tcPr>
            <w:tcW w:w="898" w:type="dxa"/>
            <w:vAlign w:val="center"/>
            <w:tcMar>
              <w:top w:w="60" w:type="dxa"/>
              <w:left w:w="70" w:type="dxa"/>
              <w:bottom w:w="60" w:type="dxa"/>
              <w:right w:w="70" w:type="dxa"/>
            </w:tcMar>
          </w:tcPr>
          <w:p>
            <w:pPr>
              <w:pStyle w:val="CadEETableStyle"/>
            </w:pPr>
            <w:r>
              <w:t>0</w:t>
            </w:r>
          </w:p>
        </w:tc>
        <w:tc>
          <w:tcPr>
            <w:tcW w:w="898" w:type="dxa"/>
            <w:vAlign w:val="center"/>
            <w:tcMar>
              <w:top w:w="60" w:type="dxa"/>
              <w:left w:w="70" w:type="dxa"/>
              <w:bottom w:w="60" w:type="dxa"/>
              <w:right w:w="70" w:type="dxa"/>
            </w:tcMar>
          </w:tcPr>
          <w:p>
            <w:pPr>
              <w:pStyle w:val="CadEETableStyle"/>
            </w:pPr>
            <w:r>
              <w:t>0.09</w:t>
            </w:r>
          </w:p>
        </w:tc>
        <w:tc>
          <w:tcPr>
            <w:tcW w:w="898" w:type="dxa"/>
            <w:vAlign w:val="center"/>
            <w:tcMar>
              <w:top w:w="60" w:type="dxa"/>
              <w:left w:w="70" w:type="dxa"/>
              <w:bottom w:w="60" w:type="dxa"/>
              <w:right w:w="70" w:type="dxa"/>
            </w:tcMar>
          </w:tcPr>
          <w:p>
            <w:pPr>
              <w:pStyle w:val="CadEETableStyle"/>
            </w:pPr>
            <w:r>
              <w:t>0.09</w:t>
            </w:r>
          </w:p>
        </w:tc>
        <w:tc>
          <w:tcPr>
            <w:tcW w:w="898" w:type="dxa"/>
            <w:vAlign w:val="center"/>
            <w:tcMar>
              <w:top w:w="60" w:type="dxa"/>
              <w:left w:w="70" w:type="dxa"/>
              <w:bottom w:w="60" w:type="dxa"/>
              <w:right w:w="70" w:type="dxa"/>
            </w:tcMar>
          </w:tcPr>
          <w:p>
            <w:pPr>
              <w:pStyle w:val="CadEETableStyle"/>
            </w:pPr>
            <w:r>
              <w:t>38.28</w:t>
            </w:r>
          </w:p>
        </w:tc>
      </w:tr>
      <w:tr>
        <w:tc>
          <w:tcPr>
            <w:tcW w:w="1348" w:type="dxa"/>
            <w:vAlign w:val="center"/>
            <w:tcMar>
              <w:top w:w="60" w:type="dxa"/>
              <w:left w:w="70" w:type="dxa"/>
              <w:bottom w:w="60" w:type="dxa"/>
              <w:right w:w="70" w:type="dxa"/>
            </w:tcMar>
          </w:tcPr>
          <w:p>
            <w:pPr>
              <w:pStyle w:val="CadEETableStyle"/>
            </w:pPr>
            <w:r>
              <w:t>липень</w:t>
            </w:r>
          </w:p>
        </w:tc>
        <w:tc>
          <w:tcPr>
            <w:tcW w:w="898" w:type="dxa"/>
            <w:vAlign w:val="center"/>
            <w:tcMar>
              <w:top w:w="60" w:type="dxa"/>
              <w:left w:w="70" w:type="dxa"/>
              <w:bottom w:w="60" w:type="dxa"/>
              <w:right w:w="70" w:type="dxa"/>
            </w:tcMar>
          </w:tcPr>
          <w:p>
            <w:pPr>
              <w:pStyle w:val="CadEETableStyle"/>
            </w:pPr>
            <w:r>
              <w:t>4897.58</w:t>
            </w:r>
          </w:p>
        </w:tc>
        <w:tc>
          <w:tcPr>
            <w:tcW w:w="898" w:type="dxa"/>
            <w:vAlign w:val="center"/>
            <w:tcMar>
              <w:top w:w="60" w:type="dxa"/>
              <w:left w:w="70" w:type="dxa"/>
              <w:bottom w:w="60" w:type="dxa"/>
              <w:right w:w="70" w:type="dxa"/>
            </w:tcMar>
          </w:tcPr>
          <w:p>
            <w:pPr>
              <w:pStyle w:val="CadEETableStyle"/>
            </w:pPr>
            <w:r>
              <w:t>25038.03</w:t>
            </w:r>
          </w:p>
        </w:tc>
        <w:tc>
          <w:tcPr>
            <w:tcW w:w="898" w:type="dxa"/>
            <w:vAlign w:val="center"/>
            <w:tcMar>
              <w:top w:w="60" w:type="dxa"/>
              <w:left w:w="70" w:type="dxa"/>
              <w:bottom w:w="60" w:type="dxa"/>
              <w:right w:w="70" w:type="dxa"/>
            </w:tcMar>
          </w:tcPr>
          <w:p>
            <w:pPr>
              <w:pStyle w:val="CadEETableStyle"/>
            </w:pPr>
            <w:r>
              <w:t>29935.62</w:t>
            </w:r>
          </w:p>
        </w:tc>
        <w:tc>
          <w:tcPr>
            <w:tcW w:w="898" w:type="dxa"/>
            <w:vAlign w:val="center"/>
            <w:tcMar>
              <w:top w:w="60" w:type="dxa"/>
              <w:left w:w="70" w:type="dxa"/>
              <w:bottom w:w="60" w:type="dxa"/>
              <w:right w:w="70" w:type="dxa"/>
            </w:tcMar>
          </w:tcPr>
          <w:p>
            <w:pPr>
              <w:pStyle w:val="CadEETableStyle"/>
            </w:pPr>
            <w:r>
              <w:t>277.93</w:t>
            </w:r>
          </w:p>
        </w:tc>
        <w:tc>
          <w:tcPr>
            <w:tcW w:w="898" w:type="dxa"/>
            <w:vAlign w:val="center"/>
            <w:tcMar>
              <w:top w:w="60" w:type="dxa"/>
              <w:left w:w="70" w:type="dxa"/>
              <w:bottom w:w="60" w:type="dxa"/>
              <w:right w:w="70" w:type="dxa"/>
            </w:tcMar>
          </w:tcPr>
          <w:p>
            <w:pPr>
              <w:pStyle w:val="CadEETableStyle"/>
            </w:pPr>
            <w:r>
              <w:t>2919.95</w:t>
            </w:r>
          </w:p>
        </w:tc>
        <w:tc>
          <w:tcPr>
            <w:tcW w:w="898" w:type="dxa"/>
            <w:vAlign w:val="center"/>
            <w:tcMar>
              <w:top w:w="60" w:type="dxa"/>
              <w:left w:w="70" w:type="dxa"/>
              <w:bottom w:w="60" w:type="dxa"/>
              <w:right w:w="70" w:type="dxa"/>
            </w:tcMar>
          </w:tcPr>
          <w:p>
            <w:pPr>
              <w:pStyle w:val="CadEETableStyle"/>
            </w:pPr>
            <w:r>
              <w:t>3197.88</w:t>
            </w:r>
          </w:p>
        </w:tc>
        <w:tc>
          <w:tcPr>
            <w:tcW w:w="898" w:type="dxa"/>
            <w:vAlign w:val="center"/>
            <w:tcMar>
              <w:top w:w="60" w:type="dxa"/>
              <w:left w:w="70" w:type="dxa"/>
              <w:bottom w:w="60" w:type="dxa"/>
              <w:right w:w="70" w:type="dxa"/>
            </w:tcMar>
          </w:tcPr>
          <w:p>
            <w:pPr>
              <w:pStyle w:val="CadEETableStyle"/>
            </w:pPr>
            <w:r>
              <w:t>0</w:t>
            </w:r>
          </w:p>
        </w:tc>
        <w:tc>
          <w:tcPr>
            <w:tcW w:w="898" w:type="dxa"/>
            <w:vAlign w:val="center"/>
            <w:tcMar>
              <w:top w:w="60" w:type="dxa"/>
              <w:left w:w="70" w:type="dxa"/>
              <w:bottom w:w="60" w:type="dxa"/>
              <w:right w:w="70" w:type="dxa"/>
            </w:tcMar>
          </w:tcPr>
          <w:p>
            <w:pPr>
              <w:pStyle w:val="CadEETableStyle"/>
            </w:pPr>
            <w:r>
              <w:t>0.11</w:t>
            </w:r>
          </w:p>
        </w:tc>
        <w:tc>
          <w:tcPr>
            <w:tcW w:w="898" w:type="dxa"/>
            <w:vAlign w:val="center"/>
            <w:tcMar>
              <w:top w:w="60" w:type="dxa"/>
              <w:left w:w="70" w:type="dxa"/>
              <w:bottom w:w="60" w:type="dxa"/>
              <w:right w:w="70" w:type="dxa"/>
            </w:tcMar>
          </w:tcPr>
          <w:p>
            <w:pPr>
              <w:pStyle w:val="CadEETableStyle"/>
            </w:pPr>
            <w:r>
              <w:t>0.11</w:t>
            </w:r>
          </w:p>
        </w:tc>
        <w:tc>
          <w:tcPr>
            <w:tcW w:w="898" w:type="dxa"/>
            <w:vAlign w:val="center"/>
            <w:tcMar>
              <w:top w:w="60" w:type="dxa"/>
              <w:left w:w="70" w:type="dxa"/>
              <w:bottom w:w="60" w:type="dxa"/>
              <w:right w:w="70" w:type="dxa"/>
            </w:tcMar>
          </w:tcPr>
          <w:p>
            <w:pPr>
              <w:pStyle w:val="CadEETableStyle"/>
            </w:pPr>
            <w:r>
              <w:t>53.97</w:t>
            </w:r>
          </w:p>
        </w:tc>
      </w:tr>
      <w:tr>
        <w:tc>
          <w:tcPr>
            <w:tcW w:w="1348" w:type="dxa"/>
            <w:vAlign w:val="center"/>
            <w:tcMar>
              <w:top w:w="60" w:type="dxa"/>
              <w:left w:w="70" w:type="dxa"/>
              <w:bottom w:w="60" w:type="dxa"/>
              <w:right w:w="70" w:type="dxa"/>
            </w:tcMar>
          </w:tcPr>
          <w:p>
            <w:pPr>
              <w:pStyle w:val="CadEETableStyle"/>
            </w:pPr>
            <w:r>
              <w:t>серпень</w:t>
            </w:r>
          </w:p>
        </w:tc>
        <w:tc>
          <w:tcPr>
            <w:tcW w:w="898" w:type="dxa"/>
            <w:vAlign w:val="center"/>
            <w:tcMar>
              <w:top w:w="60" w:type="dxa"/>
              <w:left w:w="70" w:type="dxa"/>
              <w:bottom w:w="60" w:type="dxa"/>
              <w:right w:w="70" w:type="dxa"/>
            </w:tcMar>
          </w:tcPr>
          <w:p>
            <w:pPr>
              <w:pStyle w:val="CadEETableStyle"/>
            </w:pPr>
            <w:r>
              <w:t>5192.62</w:t>
            </w:r>
          </w:p>
        </w:tc>
        <w:tc>
          <w:tcPr>
            <w:tcW w:w="898" w:type="dxa"/>
            <w:vAlign w:val="center"/>
            <w:tcMar>
              <w:top w:w="60" w:type="dxa"/>
              <w:left w:w="70" w:type="dxa"/>
              <w:bottom w:w="60" w:type="dxa"/>
              <w:right w:w="70" w:type="dxa"/>
            </w:tcMar>
          </w:tcPr>
          <w:p>
            <w:pPr>
              <w:pStyle w:val="CadEETableStyle"/>
            </w:pPr>
            <w:r>
              <w:t>26544.24</w:t>
            </w:r>
          </w:p>
        </w:tc>
        <w:tc>
          <w:tcPr>
            <w:tcW w:w="898" w:type="dxa"/>
            <w:vAlign w:val="center"/>
            <w:tcMar>
              <w:top w:w="60" w:type="dxa"/>
              <w:left w:w="70" w:type="dxa"/>
              <w:bottom w:w="60" w:type="dxa"/>
              <w:right w:w="70" w:type="dxa"/>
            </w:tcMar>
          </w:tcPr>
          <w:p>
            <w:pPr>
              <w:pStyle w:val="CadEETableStyle"/>
            </w:pPr>
            <w:r>
              <w:t>31736.86</w:t>
            </w:r>
          </w:p>
        </w:tc>
        <w:tc>
          <w:tcPr>
            <w:tcW w:w="898" w:type="dxa"/>
            <w:vAlign w:val="center"/>
            <w:tcMar>
              <w:top w:w="60" w:type="dxa"/>
              <w:left w:w="70" w:type="dxa"/>
              <w:bottom w:w="60" w:type="dxa"/>
              <w:right w:w="70" w:type="dxa"/>
            </w:tcMar>
          </w:tcPr>
          <w:p>
            <w:pPr>
              <w:pStyle w:val="CadEETableStyle"/>
            </w:pPr>
            <w:r>
              <w:t>252.62</w:t>
            </w:r>
          </w:p>
        </w:tc>
        <w:tc>
          <w:tcPr>
            <w:tcW w:w="898" w:type="dxa"/>
            <w:vAlign w:val="center"/>
            <w:tcMar>
              <w:top w:w="60" w:type="dxa"/>
              <w:left w:w="70" w:type="dxa"/>
              <w:bottom w:w="60" w:type="dxa"/>
              <w:right w:w="70" w:type="dxa"/>
            </w:tcMar>
          </w:tcPr>
          <w:p>
            <w:pPr>
              <w:pStyle w:val="CadEETableStyle"/>
            </w:pPr>
            <w:r>
              <w:t>2919.95</w:t>
            </w:r>
          </w:p>
        </w:tc>
        <w:tc>
          <w:tcPr>
            <w:tcW w:w="898" w:type="dxa"/>
            <w:vAlign w:val="center"/>
            <w:tcMar>
              <w:top w:w="60" w:type="dxa"/>
              <w:left w:w="70" w:type="dxa"/>
              <w:bottom w:w="60" w:type="dxa"/>
              <w:right w:w="70" w:type="dxa"/>
            </w:tcMar>
          </w:tcPr>
          <w:p>
            <w:pPr>
              <w:pStyle w:val="CadEETableStyle"/>
            </w:pPr>
            <w:r>
              <w:t>3172.57</w:t>
            </w:r>
          </w:p>
        </w:tc>
        <w:tc>
          <w:tcPr>
            <w:tcW w:w="898" w:type="dxa"/>
            <w:vAlign w:val="center"/>
            <w:tcMar>
              <w:top w:w="60" w:type="dxa"/>
              <w:left w:w="70" w:type="dxa"/>
              <w:bottom w:w="60" w:type="dxa"/>
              <w:right w:w="70" w:type="dxa"/>
            </w:tcMar>
          </w:tcPr>
          <w:p>
            <w:pPr>
              <w:pStyle w:val="CadEETableStyle"/>
            </w:pPr>
            <w:r>
              <w:t>0</w:t>
            </w:r>
          </w:p>
        </w:tc>
        <w:tc>
          <w:tcPr>
            <w:tcW w:w="898" w:type="dxa"/>
            <w:vAlign w:val="center"/>
            <w:tcMar>
              <w:top w:w="60" w:type="dxa"/>
              <w:left w:w="70" w:type="dxa"/>
              <w:bottom w:w="60" w:type="dxa"/>
              <w:right w:w="70" w:type="dxa"/>
            </w:tcMar>
          </w:tcPr>
          <w:p>
            <w:pPr>
              <w:pStyle w:val="CadEETableStyle"/>
            </w:pPr>
            <w:r>
              <w:t>0.1</w:t>
            </w:r>
          </w:p>
        </w:tc>
        <w:tc>
          <w:tcPr>
            <w:tcW w:w="898" w:type="dxa"/>
            <w:vAlign w:val="center"/>
            <w:tcMar>
              <w:top w:w="60" w:type="dxa"/>
              <w:left w:w="70" w:type="dxa"/>
              <w:bottom w:w="60" w:type="dxa"/>
              <w:right w:w="70" w:type="dxa"/>
            </w:tcMar>
          </w:tcPr>
          <w:p>
            <w:pPr>
              <w:pStyle w:val="CadEETableStyle"/>
            </w:pPr>
            <w:r>
              <w:t>0.1</w:t>
            </w:r>
          </w:p>
        </w:tc>
        <w:tc>
          <w:tcPr>
            <w:tcW w:w="898" w:type="dxa"/>
            <w:vAlign w:val="center"/>
            <w:tcMar>
              <w:top w:w="60" w:type="dxa"/>
              <w:left w:w="70" w:type="dxa"/>
              <w:bottom w:w="60" w:type="dxa"/>
              <w:right w:w="70" w:type="dxa"/>
            </w:tcMar>
          </w:tcPr>
          <w:p>
            <w:pPr>
              <w:pStyle w:val="CadEETableStyle"/>
            </w:pPr>
            <w:r>
              <w:t>46.73</w:t>
            </w:r>
          </w:p>
        </w:tc>
      </w:tr>
      <w:tr>
        <w:tc>
          <w:tcPr>
            <w:tcW w:w="1348" w:type="dxa"/>
            <w:vAlign w:val="center"/>
            <w:tcMar>
              <w:top w:w="60" w:type="dxa"/>
              <w:left w:w="70" w:type="dxa"/>
              <w:bottom w:w="60" w:type="dxa"/>
              <w:right w:w="70" w:type="dxa"/>
            </w:tcMar>
          </w:tcPr>
          <w:p>
            <w:pPr>
              <w:pStyle w:val="CadEETableStyle"/>
            </w:pPr>
            <w:r>
              <w:t>вересень</w:t>
            </w:r>
          </w:p>
        </w:tc>
        <w:tc>
          <w:tcPr>
            <w:tcW w:w="898" w:type="dxa"/>
            <w:vAlign w:val="center"/>
            <w:tcMar>
              <w:top w:w="60" w:type="dxa"/>
              <w:left w:w="70" w:type="dxa"/>
              <w:bottom w:w="60" w:type="dxa"/>
              <w:right w:w="70" w:type="dxa"/>
            </w:tcMar>
          </w:tcPr>
          <w:p>
            <w:pPr>
              <w:pStyle w:val="CadEETableStyle"/>
            </w:pPr>
            <w:r>
              <w:t>7423.47</w:t>
            </w:r>
          </w:p>
        </w:tc>
        <w:tc>
          <w:tcPr>
            <w:tcW w:w="898" w:type="dxa"/>
            <w:vAlign w:val="center"/>
            <w:tcMar>
              <w:top w:w="60" w:type="dxa"/>
              <w:left w:w="70" w:type="dxa"/>
              <w:bottom w:w="60" w:type="dxa"/>
              <w:right w:w="70" w:type="dxa"/>
            </w:tcMar>
          </w:tcPr>
          <w:p>
            <w:pPr>
              <w:pStyle w:val="CadEETableStyle"/>
            </w:pPr>
            <w:r>
              <w:t>37929.75</w:t>
            </w:r>
          </w:p>
        </w:tc>
        <w:tc>
          <w:tcPr>
            <w:tcW w:w="898" w:type="dxa"/>
            <w:vAlign w:val="center"/>
            <w:tcMar>
              <w:top w:w="60" w:type="dxa"/>
              <w:left w:w="70" w:type="dxa"/>
              <w:bottom w:w="60" w:type="dxa"/>
              <w:right w:w="70" w:type="dxa"/>
            </w:tcMar>
          </w:tcPr>
          <w:p>
            <w:pPr>
              <w:pStyle w:val="CadEETableStyle"/>
            </w:pPr>
            <w:r>
              <w:t>45353.21</w:t>
            </w:r>
          </w:p>
        </w:tc>
        <w:tc>
          <w:tcPr>
            <w:tcW w:w="898" w:type="dxa"/>
            <w:vAlign w:val="center"/>
            <w:tcMar>
              <w:top w:w="60" w:type="dxa"/>
              <w:left w:w="70" w:type="dxa"/>
              <w:bottom w:w="60" w:type="dxa"/>
              <w:right w:w="70" w:type="dxa"/>
            </w:tcMar>
          </w:tcPr>
          <w:p>
            <w:pPr>
              <w:pStyle w:val="CadEETableStyle"/>
            </w:pPr>
            <w:r>
              <w:t>161.41</w:t>
            </w:r>
          </w:p>
        </w:tc>
        <w:tc>
          <w:tcPr>
            <w:tcW w:w="898" w:type="dxa"/>
            <w:vAlign w:val="center"/>
            <w:tcMar>
              <w:top w:w="60" w:type="dxa"/>
              <w:left w:w="70" w:type="dxa"/>
              <w:bottom w:w="60" w:type="dxa"/>
              <w:right w:w="70" w:type="dxa"/>
            </w:tcMar>
          </w:tcPr>
          <w:p>
            <w:pPr>
              <w:pStyle w:val="CadEETableStyle"/>
            </w:pPr>
            <w:r>
              <w:t>2825.76</w:t>
            </w:r>
          </w:p>
        </w:tc>
        <w:tc>
          <w:tcPr>
            <w:tcW w:w="898" w:type="dxa"/>
            <w:vAlign w:val="center"/>
            <w:tcMar>
              <w:top w:w="60" w:type="dxa"/>
              <w:left w:w="70" w:type="dxa"/>
              <w:bottom w:w="60" w:type="dxa"/>
              <w:right w:w="70" w:type="dxa"/>
            </w:tcMar>
          </w:tcPr>
          <w:p>
            <w:pPr>
              <w:pStyle w:val="CadEETableStyle"/>
            </w:pPr>
            <w:r>
              <w:t>2987.17</w:t>
            </w:r>
          </w:p>
        </w:tc>
        <w:tc>
          <w:tcPr>
            <w:tcW w:w="898" w:type="dxa"/>
            <w:vAlign w:val="center"/>
            <w:tcMar>
              <w:top w:w="60" w:type="dxa"/>
              <w:left w:w="70" w:type="dxa"/>
              <w:bottom w:w="60" w:type="dxa"/>
              <w:right w:w="70" w:type="dxa"/>
            </w:tcMar>
          </w:tcPr>
          <w:p>
            <w:pPr>
              <w:pStyle w:val="CadEETableStyle"/>
            </w:pPr>
            <w:r>
              <w:t>0</w:t>
            </w:r>
          </w:p>
        </w:tc>
        <w:tc>
          <w:tcPr>
            <w:tcW w:w="898" w:type="dxa"/>
            <w:vAlign w:val="center"/>
            <w:tcMar>
              <w:top w:w="60" w:type="dxa"/>
              <w:left w:w="70" w:type="dxa"/>
              <w:bottom w:w="60" w:type="dxa"/>
              <w:right w:w="70" w:type="dxa"/>
            </w:tcMar>
          </w:tcPr>
          <w:p>
            <w:pPr>
              <w:pStyle w:val="CadEETableStyle"/>
            </w:pPr>
            <w:r>
              <w:t>0.07</w:t>
            </w:r>
          </w:p>
        </w:tc>
        <w:tc>
          <w:tcPr>
            <w:tcW w:w="898" w:type="dxa"/>
            <w:vAlign w:val="center"/>
            <w:tcMar>
              <w:top w:w="60" w:type="dxa"/>
              <w:left w:w="70" w:type="dxa"/>
              <w:bottom w:w="60" w:type="dxa"/>
              <w:right w:w="70" w:type="dxa"/>
            </w:tcMar>
          </w:tcPr>
          <w:p>
            <w:pPr>
              <w:pStyle w:val="CadEETableStyle"/>
            </w:pPr>
            <w:r>
              <w:t>0.07</w:t>
            </w:r>
          </w:p>
        </w:tc>
        <w:tc>
          <w:tcPr>
            <w:tcW w:w="898" w:type="dxa"/>
            <w:vAlign w:val="center"/>
            <w:tcMar>
              <w:top w:w="60" w:type="dxa"/>
              <w:left w:w="70" w:type="dxa"/>
              <w:bottom w:w="60" w:type="dxa"/>
              <w:right w:w="70" w:type="dxa"/>
            </w:tcMar>
          </w:tcPr>
          <w:p>
            <w:pPr>
              <w:pStyle w:val="CadEETableStyle"/>
            </w:pPr>
            <w:r>
              <w:t>15.08</w:t>
            </w:r>
          </w:p>
        </w:tc>
      </w:tr>
      <w:tr>
        <w:tc>
          <w:tcPr>
            <w:tcW w:w="1348" w:type="dxa"/>
            <w:vAlign w:val="center"/>
            <w:tcMar>
              <w:top w:w="60" w:type="dxa"/>
              <w:left w:w="70" w:type="dxa"/>
              <w:bottom w:w="60" w:type="dxa"/>
              <w:right w:w="70" w:type="dxa"/>
            </w:tcMar>
          </w:tcPr>
          <w:p>
            <w:pPr>
              <w:pStyle w:val="CadEETableStyle"/>
            </w:pPr>
            <w:r>
              <w:t>жовтень</w:t>
            </w:r>
          </w:p>
        </w:tc>
        <w:tc>
          <w:tcPr>
            <w:tcW w:w="898" w:type="dxa"/>
            <w:vAlign w:val="center"/>
            <w:tcMar>
              <w:top w:w="60" w:type="dxa"/>
              <w:left w:w="70" w:type="dxa"/>
              <w:bottom w:w="60" w:type="dxa"/>
              <w:right w:w="70" w:type="dxa"/>
            </w:tcMar>
          </w:tcPr>
          <w:p>
            <w:pPr>
              <w:pStyle w:val="CadEETableStyle"/>
            </w:pPr>
            <w:r>
              <w:t>10621.27</w:t>
            </w:r>
          </w:p>
        </w:tc>
        <w:tc>
          <w:tcPr>
            <w:tcW w:w="898" w:type="dxa"/>
            <w:vAlign w:val="center"/>
            <w:tcMar>
              <w:top w:w="60" w:type="dxa"/>
              <w:left w:w="70" w:type="dxa"/>
              <w:bottom w:w="60" w:type="dxa"/>
              <w:right w:w="70" w:type="dxa"/>
            </w:tcMar>
          </w:tcPr>
          <w:p>
            <w:pPr>
              <w:pStyle w:val="CadEETableStyle"/>
            </w:pPr>
            <w:r>
              <w:t>54058.75</w:t>
            </w:r>
          </w:p>
        </w:tc>
        <w:tc>
          <w:tcPr>
            <w:tcW w:w="898" w:type="dxa"/>
            <w:vAlign w:val="center"/>
            <w:tcMar>
              <w:top w:w="60" w:type="dxa"/>
              <w:left w:w="70" w:type="dxa"/>
              <w:bottom w:w="60" w:type="dxa"/>
              <w:right w:w="70" w:type="dxa"/>
            </w:tcMar>
          </w:tcPr>
          <w:p>
            <w:pPr>
              <w:pStyle w:val="CadEETableStyle"/>
            </w:pPr>
            <w:r>
              <w:t>64680.02</w:t>
            </w:r>
          </w:p>
        </w:tc>
        <w:tc>
          <w:tcPr>
            <w:tcW w:w="898" w:type="dxa"/>
            <w:vAlign w:val="center"/>
            <w:tcMar>
              <w:top w:w="60" w:type="dxa"/>
              <w:left w:w="70" w:type="dxa"/>
              <w:bottom w:w="60" w:type="dxa"/>
              <w:right w:w="70" w:type="dxa"/>
            </w:tcMar>
          </w:tcPr>
          <w:p>
            <w:pPr>
              <w:pStyle w:val="CadEETableStyle"/>
            </w:pPr>
            <w:r>
              <w:t>97.17</w:t>
            </w:r>
          </w:p>
        </w:tc>
        <w:tc>
          <w:tcPr>
            <w:tcW w:w="898" w:type="dxa"/>
            <w:vAlign w:val="center"/>
            <w:tcMar>
              <w:top w:w="60" w:type="dxa"/>
              <w:left w:w="70" w:type="dxa"/>
              <w:bottom w:w="60" w:type="dxa"/>
              <w:right w:w="70" w:type="dxa"/>
            </w:tcMar>
          </w:tcPr>
          <w:p>
            <w:pPr>
              <w:pStyle w:val="CadEETableStyle"/>
            </w:pPr>
            <w:r>
              <w:t>2928.88</w:t>
            </w:r>
          </w:p>
        </w:tc>
        <w:tc>
          <w:tcPr>
            <w:tcW w:w="898" w:type="dxa"/>
            <w:vAlign w:val="center"/>
            <w:tcMar>
              <w:top w:w="60" w:type="dxa"/>
              <w:left w:w="70" w:type="dxa"/>
              <w:bottom w:w="60" w:type="dxa"/>
              <w:right w:w="70" w:type="dxa"/>
            </w:tcMar>
          </w:tcPr>
          <w:p>
            <w:pPr>
              <w:pStyle w:val="CadEETableStyle"/>
            </w:pPr>
            <w:r>
              <w:t>3026.05</w:t>
            </w:r>
          </w:p>
        </w:tc>
        <w:tc>
          <w:tcPr>
            <w:tcW w:w="898" w:type="dxa"/>
            <w:vAlign w:val="center"/>
            <w:tcMar>
              <w:top w:w="60" w:type="dxa"/>
              <w:left w:w="70" w:type="dxa"/>
              <w:bottom w:w="60" w:type="dxa"/>
              <w:right w:w="70" w:type="dxa"/>
            </w:tcMar>
          </w:tcPr>
          <w:p>
            <w:pPr>
              <w:pStyle w:val="CadEETableStyle"/>
            </w:pPr>
            <w:r>
              <w:t>0</w:t>
            </w:r>
          </w:p>
        </w:tc>
        <w:tc>
          <w:tcPr>
            <w:tcW w:w="898" w:type="dxa"/>
            <w:vAlign w:val="center"/>
            <w:tcMar>
              <w:top w:w="60" w:type="dxa"/>
              <w:left w:w="70" w:type="dxa"/>
              <w:bottom w:w="60" w:type="dxa"/>
              <w:right w:w="70" w:type="dxa"/>
            </w:tcMar>
          </w:tcPr>
          <w:p>
            <w:pPr>
              <w:pStyle w:val="CadEETableStyle"/>
            </w:pPr>
            <w:r>
              <w:t>0.05</w:t>
            </w:r>
          </w:p>
        </w:tc>
        <w:tc>
          <w:tcPr>
            <w:tcW w:w="898" w:type="dxa"/>
            <w:vAlign w:val="center"/>
            <w:tcMar>
              <w:top w:w="60" w:type="dxa"/>
              <w:left w:w="70" w:type="dxa"/>
              <w:bottom w:w="60" w:type="dxa"/>
              <w:right w:w="70" w:type="dxa"/>
            </w:tcMar>
          </w:tcPr>
          <w:p>
            <w:pPr>
              <w:pStyle w:val="CadEETableStyle"/>
            </w:pPr>
            <w:r>
              <w:t>0.05</w:t>
            </w:r>
          </w:p>
        </w:tc>
        <w:tc>
          <w:tcPr>
            <w:tcW w:w="898" w:type="dxa"/>
            <w:vAlign w:val="center"/>
            <w:tcMar>
              <w:top w:w="60" w:type="dxa"/>
              <w:left w:w="70" w:type="dxa"/>
              <w:bottom w:w="60" w:type="dxa"/>
              <w:right w:w="70" w:type="dxa"/>
            </w:tcMar>
          </w:tcPr>
          <w:p>
            <w:pPr>
              <w:pStyle w:val="CadEETableStyle"/>
            </w:pPr>
            <w:r>
              <w:t>1.35</w:t>
            </w:r>
          </w:p>
        </w:tc>
      </w:tr>
      <w:tr>
        <w:tc>
          <w:tcPr>
            <w:tcW w:w="1348" w:type="dxa"/>
            <w:vAlign w:val="center"/>
            <w:tcMar>
              <w:top w:w="60" w:type="dxa"/>
              <w:left w:w="70" w:type="dxa"/>
              <w:bottom w:w="60" w:type="dxa"/>
              <w:right w:w="70" w:type="dxa"/>
            </w:tcMar>
          </w:tcPr>
          <w:p>
            <w:pPr>
              <w:pStyle w:val="CadEETableStyle"/>
            </w:pPr>
            <w:r>
              <w:t>листопад</w:t>
            </w:r>
          </w:p>
        </w:tc>
        <w:tc>
          <w:tcPr>
            <w:tcW w:w="898" w:type="dxa"/>
            <w:vAlign w:val="center"/>
            <w:tcMar>
              <w:top w:w="60" w:type="dxa"/>
              <w:left w:w="70" w:type="dxa"/>
              <w:bottom w:w="60" w:type="dxa"/>
              <w:right w:w="70" w:type="dxa"/>
            </w:tcMar>
          </w:tcPr>
          <w:p>
            <w:pPr>
              <w:pStyle w:val="CadEETableStyle"/>
            </w:pPr>
            <w:r>
              <w:t>13419.34</w:t>
            </w:r>
          </w:p>
        </w:tc>
        <w:tc>
          <w:tcPr>
            <w:tcW w:w="898" w:type="dxa"/>
            <w:vAlign w:val="center"/>
            <w:tcMar>
              <w:top w:w="60" w:type="dxa"/>
              <w:left w:w="70" w:type="dxa"/>
              <w:bottom w:w="60" w:type="dxa"/>
              <w:right w:w="70" w:type="dxa"/>
            </w:tcMar>
          </w:tcPr>
          <w:p>
            <w:pPr>
              <w:pStyle w:val="CadEETableStyle"/>
            </w:pPr>
            <w:r>
              <w:t>68300.04</w:t>
            </w:r>
          </w:p>
        </w:tc>
        <w:tc>
          <w:tcPr>
            <w:tcW w:w="898" w:type="dxa"/>
            <w:vAlign w:val="center"/>
            <w:tcMar>
              <w:top w:w="60" w:type="dxa"/>
              <w:left w:w="70" w:type="dxa"/>
              <w:bottom w:w="60" w:type="dxa"/>
              <w:right w:w="70" w:type="dxa"/>
            </w:tcMar>
          </w:tcPr>
          <w:p>
            <w:pPr>
              <w:pStyle w:val="CadEETableStyle"/>
            </w:pPr>
            <w:r>
              <w:t>81719.38</w:t>
            </w:r>
          </w:p>
        </w:tc>
        <w:tc>
          <w:tcPr>
            <w:tcW w:w="898" w:type="dxa"/>
            <w:vAlign w:val="center"/>
            <w:tcMar>
              <w:top w:w="60" w:type="dxa"/>
              <w:left w:w="70" w:type="dxa"/>
              <w:bottom w:w="60" w:type="dxa"/>
              <w:right w:w="70" w:type="dxa"/>
            </w:tcMar>
          </w:tcPr>
          <w:p>
            <w:pPr>
              <w:pStyle w:val="CadEETableStyle"/>
            </w:pPr>
            <w:r>
              <w:t>17.23</w:t>
            </w:r>
          </w:p>
        </w:tc>
        <w:tc>
          <w:tcPr>
            <w:tcW w:w="898" w:type="dxa"/>
            <w:vAlign w:val="center"/>
            <w:tcMar>
              <w:top w:w="60" w:type="dxa"/>
              <w:left w:w="70" w:type="dxa"/>
              <w:bottom w:w="60" w:type="dxa"/>
              <w:right w:w="70" w:type="dxa"/>
            </w:tcMar>
          </w:tcPr>
          <w:p>
            <w:pPr>
              <w:pStyle w:val="CadEETableStyle"/>
            </w:pPr>
            <w:r>
              <w:t>2834.4</w:t>
            </w:r>
          </w:p>
        </w:tc>
        <w:tc>
          <w:tcPr>
            <w:tcW w:w="898" w:type="dxa"/>
            <w:vAlign w:val="center"/>
            <w:tcMar>
              <w:top w:w="60" w:type="dxa"/>
              <w:left w:w="70" w:type="dxa"/>
              <w:bottom w:w="60" w:type="dxa"/>
              <w:right w:w="70" w:type="dxa"/>
            </w:tcMar>
          </w:tcPr>
          <w:p>
            <w:pPr>
              <w:pStyle w:val="CadEETableStyle"/>
            </w:pPr>
            <w:r>
              <w:t>2851.63</w:t>
            </w:r>
          </w:p>
        </w:tc>
        <w:tc>
          <w:tcPr>
            <w:tcW w:w="898" w:type="dxa"/>
            <w:vAlign w:val="center"/>
            <w:tcMar>
              <w:top w:w="60" w:type="dxa"/>
              <w:left w:w="70" w:type="dxa"/>
              <w:bottom w:w="60" w:type="dxa"/>
              <w:right w:w="70" w:type="dxa"/>
            </w:tcMar>
          </w:tcPr>
          <w:p>
            <w:pPr>
              <w:pStyle w:val="CadEETableStyle"/>
            </w:pPr>
            <w:r>
              <w:t>0</w:t>
            </w:r>
          </w:p>
        </w:tc>
        <w:tc>
          <w:tcPr>
            <w:tcW w:w="898" w:type="dxa"/>
            <w:vAlign w:val="center"/>
            <w:tcMar>
              <w:top w:w="60" w:type="dxa"/>
              <w:left w:w="70" w:type="dxa"/>
              <w:bottom w:w="60" w:type="dxa"/>
              <w:right w:w="70" w:type="dxa"/>
            </w:tcMar>
          </w:tcPr>
          <w:p>
            <w:pPr>
              <w:pStyle w:val="CadEETableStyle"/>
            </w:pPr>
            <w:r>
              <w:t>0.03</w:t>
            </w:r>
          </w:p>
        </w:tc>
        <w:tc>
          <w:tcPr>
            <w:tcW w:w="898" w:type="dxa"/>
            <w:vAlign w:val="center"/>
            <w:tcMar>
              <w:top w:w="60" w:type="dxa"/>
              <w:left w:w="70" w:type="dxa"/>
              <w:bottom w:w="60" w:type="dxa"/>
              <w:right w:w="70" w:type="dxa"/>
            </w:tcMar>
          </w:tcPr>
          <w:p>
            <w:pPr>
              <w:pStyle w:val="CadEETableStyle"/>
            </w:pPr>
            <w:r>
              <w:t>0.03</w:t>
            </w:r>
          </w:p>
        </w:tc>
        <w:tc>
          <w:tcPr>
            <w:tcW w:w="898" w:type="dxa"/>
            <w:vAlign w:val="center"/>
            <w:tcMar>
              <w:top w:w="60" w:type="dxa"/>
              <w:left w:w="70" w:type="dxa"/>
              <w:bottom w:w="60" w:type="dxa"/>
              <w:right w:w="70" w:type="dxa"/>
            </w:tcMar>
          </w:tcPr>
          <w:p>
            <w:pPr>
              <w:pStyle w:val="CadEETableStyle"/>
            </w:pPr>
            <w:r>
              <w:t>0</w:t>
            </w:r>
          </w:p>
        </w:tc>
      </w:tr>
      <w:tr>
        <w:tc>
          <w:tcPr>
            <w:tcW w:w="1348" w:type="dxa"/>
            <w:vAlign w:val="center"/>
            <w:tcMar>
              <w:top w:w="60" w:type="dxa"/>
              <w:left w:w="70" w:type="dxa"/>
              <w:bottom w:w="60" w:type="dxa"/>
              <w:right w:w="70" w:type="dxa"/>
            </w:tcMar>
          </w:tcPr>
          <w:p>
            <w:pPr>
              <w:pStyle w:val="CadEETableStyle"/>
            </w:pPr>
            <w:r>
              <w:t>грудень</w:t>
            </w:r>
          </w:p>
        </w:tc>
        <w:tc>
          <w:tcPr>
            <w:tcW w:w="898" w:type="dxa"/>
            <w:vAlign w:val="center"/>
            <w:tcMar>
              <w:top w:w="60" w:type="dxa"/>
              <w:left w:w="70" w:type="dxa"/>
              <w:bottom w:w="60" w:type="dxa"/>
              <w:right w:w="70" w:type="dxa"/>
            </w:tcMar>
          </w:tcPr>
          <w:p>
            <w:pPr>
              <w:pStyle w:val="CadEETableStyle"/>
            </w:pPr>
            <w:r>
              <w:t>16639.99</w:t>
            </w:r>
          </w:p>
        </w:tc>
        <w:tc>
          <w:tcPr>
            <w:tcW w:w="898" w:type="dxa"/>
            <w:vAlign w:val="center"/>
            <w:tcMar>
              <w:top w:w="60" w:type="dxa"/>
              <w:left w:w="70" w:type="dxa"/>
              <w:bottom w:w="60" w:type="dxa"/>
              <w:right w:w="70" w:type="dxa"/>
            </w:tcMar>
          </w:tcPr>
          <w:p>
            <w:pPr>
              <w:pStyle w:val="CadEETableStyle"/>
            </w:pPr>
            <w:r>
              <w:t>84692.05</w:t>
            </w:r>
          </w:p>
        </w:tc>
        <w:tc>
          <w:tcPr>
            <w:tcW w:w="898" w:type="dxa"/>
            <w:vAlign w:val="center"/>
            <w:tcMar>
              <w:top w:w="60" w:type="dxa"/>
              <w:left w:w="70" w:type="dxa"/>
              <w:bottom w:w="60" w:type="dxa"/>
              <w:right w:w="70" w:type="dxa"/>
            </w:tcMar>
          </w:tcPr>
          <w:p>
            <w:pPr>
              <w:pStyle w:val="CadEETableStyle"/>
            </w:pPr>
            <w:r>
              <w:t>101332.03</w:t>
            </w:r>
          </w:p>
        </w:tc>
        <w:tc>
          <w:tcPr>
            <w:tcW w:w="898" w:type="dxa"/>
            <w:vAlign w:val="center"/>
            <w:tcMar>
              <w:top w:w="60" w:type="dxa"/>
              <w:left w:w="70" w:type="dxa"/>
              <w:bottom w:w="60" w:type="dxa"/>
              <w:right w:w="70" w:type="dxa"/>
            </w:tcMar>
          </w:tcPr>
          <w:p>
            <w:pPr>
              <w:pStyle w:val="CadEETableStyle"/>
            </w:pPr>
            <w:r>
              <w:t>-0.12</w:t>
            </w:r>
          </w:p>
        </w:tc>
        <w:tc>
          <w:tcPr>
            <w:tcW w:w="898" w:type="dxa"/>
            <w:vAlign w:val="center"/>
            <w:tcMar>
              <w:top w:w="60" w:type="dxa"/>
              <w:left w:w="70" w:type="dxa"/>
              <w:bottom w:w="60" w:type="dxa"/>
              <w:right w:w="70" w:type="dxa"/>
            </w:tcMar>
          </w:tcPr>
          <w:p>
            <w:pPr>
              <w:pStyle w:val="CadEETableStyle"/>
            </w:pPr>
            <w:r>
              <w:t>2928.88</w:t>
            </w:r>
          </w:p>
        </w:tc>
        <w:tc>
          <w:tcPr>
            <w:tcW w:w="898" w:type="dxa"/>
            <w:vAlign w:val="center"/>
            <w:tcMar>
              <w:top w:w="60" w:type="dxa"/>
              <w:left w:w="70" w:type="dxa"/>
              <w:bottom w:w="60" w:type="dxa"/>
              <w:right w:w="70" w:type="dxa"/>
            </w:tcMar>
          </w:tcPr>
          <w:p>
            <w:pPr>
              <w:pStyle w:val="CadEETableStyle"/>
            </w:pPr>
            <w:r>
              <w:t>2928.76</w:t>
            </w:r>
          </w:p>
        </w:tc>
        <w:tc>
          <w:tcPr>
            <w:tcW w:w="898" w:type="dxa"/>
            <w:vAlign w:val="center"/>
            <w:tcMar>
              <w:top w:w="60" w:type="dxa"/>
              <w:left w:w="70" w:type="dxa"/>
              <w:bottom w:w="60" w:type="dxa"/>
              <w:right w:w="70" w:type="dxa"/>
            </w:tcMar>
          </w:tcPr>
          <w:p>
            <w:pPr>
              <w:pStyle w:val="CadEETableStyle"/>
            </w:pPr>
            <w:r>
              <w:t>0</w:t>
            </w:r>
          </w:p>
        </w:tc>
        <w:tc>
          <w:tcPr>
            <w:tcW w:w="898" w:type="dxa"/>
            <w:vAlign w:val="center"/>
            <w:tcMar>
              <w:top w:w="60" w:type="dxa"/>
              <w:left w:w="70" w:type="dxa"/>
              <w:bottom w:w="60" w:type="dxa"/>
              <w:right w:w="70" w:type="dxa"/>
            </w:tcMar>
          </w:tcPr>
          <w:p>
            <w:pPr>
              <w:pStyle w:val="CadEETableStyle"/>
            </w:pPr>
            <w:r>
              <w:t>0.03</w:t>
            </w:r>
          </w:p>
        </w:tc>
        <w:tc>
          <w:tcPr>
            <w:tcW w:w="898" w:type="dxa"/>
            <w:vAlign w:val="center"/>
            <w:tcMar>
              <w:top w:w="60" w:type="dxa"/>
              <w:left w:w="70" w:type="dxa"/>
              <w:bottom w:w="60" w:type="dxa"/>
              <w:right w:w="70" w:type="dxa"/>
            </w:tcMar>
          </w:tcPr>
          <w:p>
            <w:pPr>
              <w:pStyle w:val="CadEETableStyle"/>
            </w:pPr>
            <w:r>
              <w:t>0.03</w:t>
            </w:r>
          </w:p>
        </w:tc>
        <w:tc>
          <w:tcPr>
            <w:tcW w:w="898" w:type="dxa"/>
            <w:vAlign w:val="center"/>
            <w:tcMar>
              <w:top w:w="60" w:type="dxa"/>
              <w:left w:w="70" w:type="dxa"/>
              <w:bottom w:w="60" w:type="dxa"/>
              <w:right w:w="70" w:type="dxa"/>
            </w:tcMar>
          </w:tcPr>
          <w:p>
            <w:pPr>
              <w:pStyle w:val="CadEETableStyle"/>
            </w:pPr>
            <w:r>
              <w:t>0</w:t>
            </w:r>
          </w:p>
        </w:tc>
      </w:tr>
      <w:tr>
        <w:tc>
          <w:tcPr>
            <w:tcW w:w="1348" w:type="dxa"/>
            <w:vAlign w:val="center"/>
            <w:tcMar>
              <w:top w:w="60" w:type="dxa"/>
              <w:left w:w="70" w:type="dxa"/>
              <w:bottom w:w="60" w:type="dxa"/>
              <w:right w:w="70" w:type="dxa"/>
            </w:tcMar>
          </w:tcPr>
          <w:p>
            <w:pPr>
              <w:pStyle w:val="CadEETableStyle"/>
            </w:pPr>
            <w:r>
              <w:t/>
            </w:r>
          </w:p>
        </w:tc>
        <w:tc>
          <w:tcPr>
            <w:tcW w:w="898" w:type="dxa"/>
            <w:vAlign w:val="center"/>
            <w:tcMar>
              <w:top w:w="60" w:type="dxa"/>
              <w:left w:w="70" w:type="dxa"/>
              <w:bottom w:w="60" w:type="dxa"/>
              <w:right w:w="70" w:type="dxa"/>
            </w:tcMar>
          </w:tcPr>
          <w:p>
            <w:pPr>
              <w:pStyle w:val="CadEETableStyle"/>
            </w:pPr>
            <w:r>
              <w:t/>
            </w:r>
          </w:p>
        </w:tc>
        <w:tc>
          <w:tcPr>
            <w:tcW w:w="898" w:type="dxa"/>
            <w:vAlign w:val="center"/>
            <w:tcMar>
              <w:top w:w="60" w:type="dxa"/>
              <w:left w:w="70" w:type="dxa"/>
              <w:bottom w:w="60" w:type="dxa"/>
              <w:right w:w="70" w:type="dxa"/>
            </w:tcMar>
          </w:tcPr>
          <w:p>
            <w:pPr>
              <w:pStyle w:val="CadEETableStyle"/>
            </w:pPr>
            <w:r>
              <w:t/>
            </w:r>
          </w:p>
        </w:tc>
        <w:tc>
          <w:tcPr>
            <w:tcW w:w="898" w:type="dxa"/>
            <w:vAlign w:val="center"/>
            <w:tcMar>
              <w:top w:w="60" w:type="dxa"/>
              <w:left w:w="70" w:type="dxa"/>
              <w:bottom w:w="60" w:type="dxa"/>
              <w:right w:w="70" w:type="dxa"/>
            </w:tcMar>
          </w:tcPr>
          <w:p>
            <w:pPr>
              <w:pStyle w:val="CadEETableStyle"/>
            </w:pPr>
            <w:r>
              <w:t/>
            </w:r>
          </w:p>
        </w:tc>
        <w:tc>
          <w:tcPr>
            <w:tcW w:w="898" w:type="dxa"/>
            <w:vAlign w:val="center"/>
            <w:tcMar>
              <w:top w:w="60" w:type="dxa"/>
              <w:left w:w="70" w:type="dxa"/>
              <w:bottom w:w="60" w:type="dxa"/>
              <w:right w:w="70" w:type="dxa"/>
            </w:tcMar>
          </w:tcPr>
          <w:p>
            <w:pPr>
              <w:pStyle w:val="CadEETableStyle"/>
            </w:pPr>
            <w:r>
              <w:t/>
            </w:r>
          </w:p>
        </w:tc>
        <w:tc>
          <w:tcPr>
            <w:tcW w:w="898" w:type="dxa"/>
            <w:vAlign w:val="center"/>
            <w:tcMar>
              <w:top w:w="60" w:type="dxa"/>
              <w:left w:w="70" w:type="dxa"/>
              <w:bottom w:w="60" w:type="dxa"/>
              <w:right w:w="70" w:type="dxa"/>
            </w:tcMar>
          </w:tcPr>
          <w:p>
            <w:pPr>
              <w:pStyle w:val="CadEETableStyle"/>
            </w:pPr>
            <w:r>
              <w:t/>
            </w:r>
          </w:p>
        </w:tc>
        <w:tc>
          <w:tcPr>
            <w:tcW w:w="898" w:type="dxa"/>
            <w:vAlign w:val="center"/>
            <w:tcMar>
              <w:top w:w="60" w:type="dxa"/>
              <w:left w:w="70" w:type="dxa"/>
              <w:bottom w:w="60" w:type="dxa"/>
              <w:right w:w="70" w:type="dxa"/>
            </w:tcMar>
          </w:tcPr>
          <w:p>
            <w:pPr>
              <w:pStyle w:val="CadEETableStyle"/>
            </w:pPr>
            <w:r>
              <w:t/>
            </w:r>
          </w:p>
        </w:tc>
        <w:tc>
          <w:tcPr>
            <w:tcW w:w="898" w:type="dxa"/>
            <w:vAlign w:val="center"/>
            <w:tcMar>
              <w:top w:w="60" w:type="dxa"/>
              <w:left w:w="70" w:type="dxa"/>
              <w:bottom w:w="60" w:type="dxa"/>
              <w:right w:w="70" w:type="dxa"/>
            </w:tcMar>
          </w:tcPr>
          <w:p>
            <w:pPr>
              <w:pStyle w:val="CadEETableStyle"/>
            </w:pPr>
            <w:r>
              <w:t/>
            </w:r>
          </w:p>
        </w:tc>
        <w:tc>
          <w:tcPr>
            <w:tcW w:w="898" w:type="dxa"/>
            <w:vAlign w:val="center"/>
            <w:tcMar>
              <w:top w:w="60" w:type="dxa"/>
              <w:left w:w="70" w:type="dxa"/>
              <w:bottom w:w="60" w:type="dxa"/>
              <w:right w:w="70" w:type="dxa"/>
            </w:tcMar>
          </w:tcPr>
          <w:p>
            <w:pPr>
              <w:pStyle w:val="CadEETableStyle"/>
            </w:pPr>
            <w:r>
              <w:t>Всього</w:t>
            </w:r>
          </w:p>
        </w:tc>
        <w:tc>
          <w:tcPr>
            <w:tcW w:w="898" w:type="dxa"/>
            <w:vAlign w:val="center"/>
            <w:tcMar>
              <w:top w:w="60" w:type="dxa"/>
              <w:left w:w="70" w:type="dxa"/>
              <w:bottom w:w="60" w:type="dxa"/>
              <w:right w:w="70" w:type="dxa"/>
            </w:tcMar>
          </w:tcPr>
          <w:p>
            <w:pPr>
              <w:pStyle w:val="CadEETableStyle"/>
            </w:pPr>
            <w:r>
              <w:t>(кВт*год)</w:t>
            </w:r>
          </w:p>
        </w:tc>
        <w:tc>
          <w:tcPr>
            <w:tcW w:w="898" w:type="dxa"/>
            <w:vAlign w:val="center"/>
            <w:tcMar>
              <w:top w:w="60" w:type="dxa"/>
              <w:left w:w="70" w:type="dxa"/>
              <w:bottom w:w="60" w:type="dxa"/>
              <w:right w:w="70" w:type="dxa"/>
            </w:tcMar>
          </w:tcPr>
          <w:p>
            <w:pPr>
              <w:pStyle w:val="CadEETableStyle"/>
            </w:pPr>
            <w:r>
              <w:t>177.66</w:t>
            </w:r>
          </w:p>
        </w:tc>
      </w:tr>
    </w:tbl>
    <w:p>
      <w:pPr>
        <w:spacing w:before="0" w:after="0" w:line="80" w:lineRule="exact"/>
      </w:pPr>
    </w:p>
    <w:p>
      <w:pPr>
        <w:pStyle w:val="CadEEHeadingLevel1"/>
        <w:numPr>
          <w:ilvl w:val="0"/>
          <w:numId w:val="1"/>
        </w:numPr>
      </w:pPr>
      <w:bookmarkStart w:id="949" w:name="CadEE_Target_949"/>
      <w:r>
        <w:t xml:space="preserve">Тривалість опалюваного періоду та періоду охолодження для сезоннозалежнмих технічних засобів</w:t>
      </w:r>
      <w:bookmarkEnd w:id="949"/>
    </w:p>
    <w:p>
      <w:pPr>
        <w:pStyle w:val="CadEENormalText"/>
        <w:numPr>
          <w:ilvl w:val="1"/>
          <w:numId w:val="1"/>
        </w:numPr>
      </w:pPr>
      <w:bookmarkStart w:id="950" w:name="CadEE_Target_950"/>
      <w:r>
        <w:t xml:space="preserve">Визначимо годин опалення щомісяця відповідно до табл. 3 ДСТУ-Н Б В.1.1-27 (м. Львів початок опалення 18.10 кінець 15.4 ): </w:t>
      </w:r>
      <w:bookmarkEnd w:id="950"/>
    </w:p>
    <w:p>
      <w:pPr>
        <w:pStyle w:val="CadEEEquationStyle"/>
      </w:pPr>
      <m:oMathPara>
        <m:oMath>
          <m:sSub>
            <m:e>
              <m:sSub>
                <m:e>
                  <m:r>
                    <m:rPr>
                      <m:sty m:val="i"/>
                    </m:rPr>
                    <m:t>t</m:t>
                  </m:r>
                </m:e>
                <m:sub>
                  <m:r>
                    <m:rPr>
                      <m:sty m:val="i"/>
                    </m:rPr>
                    <m:t>op</m:t>
                  </m:r>
                </m:sub>
              </m:sSub>
            </m:e>
            <m:sub>
              <m:r>
                <m:t>1</m:t>
              </m:r>
            </m:sub>
          </m:sSub>
          <m:r>
            <m:t>=</m:t>
          </m:r>
          <m:r>
            <m:t>744</m:t>
          </m:r>
          <m:r>
            <m:t>год</m:t>
          </m:r>
        </m:oMath>
      </m:oMathPara>
    </w:p>
    <w:p>
      <w:pPr>
        <w:pStyle w:val="CadEEEquationStyle"/>
      </w:pPr>
      <m:oMathPara>
        <m:oMath>
          <m:sSub>
            <m:e>
              <m:sSub>
                <m:e>
                  <m:r>
                    <m:rPr>
                      <m:sty m:val="i"/>
                    </m:rPr>
                    <m:t>t</m:t>
                  </m:r>
                </m:e>
                <m:sub>
                  <m:r>
                    <m:rPr>
                      <m:sty m:val="i"/>
                    </m:rPr>
                    <m:t>op</m:t>
                  </m:r>
                </m:sub>
              </m:sSub>
            </m:e>
            <m:sub>
              <m:r>
                <m:t>2</m:t>
              </m:r>
            </m:sub>
          </m:sSub>
          <m:r>
            <m:t>=</m:t>
          </m:r>
          <m:r>
            <m:t>672</m:t>
          </m:r>
          <m:r>
            <m:t>год</m:t>
          </m:r>
        </m:oMath>
      </m:oMathPara>
    </w:p>
    <w:p>
      <w:pPr>
        <w:pStyle w:val="CadEEEquationStyle"/>
      </w:pPr>
      <m:oMathPara>
        <m:oMath>
          <m:sSub>
            <m:e>
              <m:sSub>
                <m:e>
                  <m:r>
                    <m:rPr>
                      <m:sty m:val="i"/>
                    </m:rPr>
                    <m:t>t</m:t>
                  </m:r>
                </m:e>
                <m:sub>
                  <m:r>
                    <m:rPr>
                      <m:sty m:val="i"/>
                    </m:rPr>
                    <m:t>op</m:t>
                  </m:r>
                </m:sub>
              </m:sSub>
            </m:e>
            <m:sub>
              <m:r>
                <m:t>3</m:t>
              </m:r>
            </m:sub>
          </m:sSub>
          <m:r>
            <m:t>=</m:t>
          </m:r>
          <m:r>
            <m:t>744</m:t>
          </m:r>
          <m:r>
            <m:t>год</m:t>
          </m:r>
        </m:oMath>
      </m:oMathPara>
    </w:p>
    <w:p>
      <w:pPr>
        <w:pStyle w:val="CadEEEquationStyle"/>
      </w:pPr>
      <m:oMathPara>
        <m:oMath>
          <m:sSub>
            <m:e>
              <m:sSub>
                <m:e>
                  <m:r>
                    <m:rPr>
                      <m:sty m:val="i"/>
                    </m:rPr>
                    <m:t>t</m:t>
                  </m:r>
                </m:e>
                <m:sub>
                  <m:r>
                    <m:rPr>
                      <m:sty m:val="i"/>
                    </m:rPr>
                    <m:t>op</m:t>
                  </m:r>
                </m:sub>
              </m:sSub>
            </m:e>
            <m:sub>
              <m:r>
                <m:t>4</m:t>
              </m:r>
            </m:sub>
          </m:sSub>
          <m:r>
            <m:t>=</m:t>
          </m:r>
          <m:r>
            <m:t>336</m:t>
          </m:r>
          <m:r>
            <m:t>год</m:t>
          </m:r>
        </m:oMath>
      </m:oMathPara>
    </w:p>
    <w:p>
      <w:pPr>
        <w:pStyle w:val="CadEEEquationStyle"/>
      </w:pPr>
      <m:oMathPara>
        <m:oMath>
          <m:sSub>
            <m:e>
              <m:sSub>
                <m:e>
                  <m:r>
                    <m:rPr>
                      <m:sty m:val="i"/>
                    </m:rPr>
                    <m:t>t</m:t>
                  </m:r>
                </m:e>
                <m:sub>
                  <m:r>
                    <m:rPr>
                      <m:sty m:val="i"/>
                    </m:rPr>
                    <m:t>op</m:t>
                  </m:r>
                </m:sub>
              </m:sSub>
            </m:e>
            <m:sub>
              <m:r>
                <m:t>5</m:t>
              </m:r>
            </m:sub>
          </m:sSub>
          <m:r>
            <m:t>=</m:t>
          </m:r>
          <m:r>
            <m:t>0</m:t>
          </m:r>
          <m:r>
            <m:t>год</m:t>
          </m:r>
        </m:oMath>
      </m:oMathPara>
    </w:p>
    <w:p>
      <w:pPr>
        <w:pStyle w:val="CadEEEquationStyle"/>
      </w:pPr>
      <m:oMathPara>
        <m:oMath>
          <m:sSub>
            <m:e>
              <m:sSub>
                <m:e>
                  <m:r>
                    <m:rPr>
                      <m:sty m:val="i"/>
                    </m:rPr>
                    <m:t>t</m:t>
                  </m:r>
                </m:e>
                <m:sub>
                  <m:r>
                    <m:rPr>
                      <m:sty m:val="i"/>
                    </m:rPr>
                    <m:t>op</m:t>
                  </m:r>
                </m:sub>
              </m:sSub>
            </m:e>
            <m:sub>
              <m:r>
                <m:t>6</m:t>
              </m:r>
            </m:sub>
          </m:sSub>
          <m:r>
            <m:t>=</m:t>
          </m:r>
          <m:r>
            <m:t>0</m:t>
          </m:r>
          <m:r>
            <m:t>год</m:t>
          </m:r>
        </m:oMath>
      </m:oMathPara>
    </w:p>
    <w:p>
      <w:pPr>
        <w:pStyle w:val="CadEEEquationStyle"/>
      </w:pPr>
      <m:oMathPara>
        <m:oMath>
          <m:sSub>
            <m:e>
              <m:sSub>
                <m:e>
                  <m:r>
                    <m:rPr>
                      <m:sty m:val="i"/>
                    </m:rPr>
                    <m:t>t</m:t>
                  </m:r>
                </m:e>
                <m:sub>
                  <m:r>
                    <m:rPr>
                      <m:sty m:val="i"/>
                    </m:rPr>
                    <m:t>op</m:t>
                  </m:r>
                </m:sub>
              </m:sSub>
            </m:e>
            <m:sub>
              <m:r>
                <m:t>7</m:t>
              </m:r>
            </m:sub>
          </m:sSub>
          <m:r>
            <m:t>=</m:t>
          </m:r>
          <m:r>
            <m:t>0</m:t>
          </m:r>
          <m:r>
            <m:t>год</m:t>
          </m:r>
        </m:oMath>
      </m:oMathPara>
    </w:p>
    <w:p>
      <w:pPr>
        <w:pStyle w:val="CadEEEquationStyle"/>
      </w:pPr>
      <m:oMathPara>
        <m:oMath>
          <m:sSub>
            <m:e>
              <m:sSub>
                <m:e>
                  <m:r>
                    <m:rPr>
                      <m:sty m:val="i"/>
                    </m:rPr>
                    <m:t>t</m:t>
                  </m:r>
                </m:e>
                <m:sub>
                  <m:r>
                    <m:rPr>
                      <m:sty m:val="i"/>
                    </m:rPr>
                    <m:t>op</m:t>
                  </m:r>
                </m:sub>
              </m:sSub>
            </m:e>
            <m:sub>
              <m:r>
                <m:t>8</m:t>
              </m:r>
            </m:sub>
          </m:sSub>
          <m:r>
            <m:t>=</m:t>
          </m:r>
          <m:r>
            <m:t>0</m:t>
          </m:r>
          <m:r>
            <m:t>год</m:t>
          </m:r>
        </m:oMath>
      </m:oMathPara>
    </w:p>
    <w:p>
      <w:pPr>
        <w:pStyle w:val="CadEEEquationStyle"/>
      </w:pPr>
      <m:oMathPara>
        <m:oMath>
          <m:sSub>
            <m:e>
              <m:sSub>
                <m:e>
                  <m:r>
                    <m:rPr>
                      <m:sty m:val="i"/>
                    </m:rPr>
                    <m:t>t</m:t>
                  </m:r>
                </m:e>
                <m:sub>
                  <m:r>
                    <m:rPr>
                      <m:sty m:val="i"/>
                    </m:rPr>
                    <m:t>op</m:t>
                  </m:r>
                </m:sub>
              </m:sSub>
            </m:e>
            <m:sub>
              <m:r>
                <m:t>9</m:t>
              </m:r>
            </m:sub>
          </m:sSub>
          <m:r>
            <m:t>=</m:t>
          </m:r>
          <m:r>
            <m:t>0</m:t>
          </m:r>
          <m:r>
            <m:t>год</m:t>
          </m:r>
        </m:oMath>
      </m:oMathPara>
    </w:p>
    <w:p>
      <w:pPr>
        <w:pStyle w:val="CadEEEquationStyle"/>
      </w:pPr>
      <m:oMathPara>
        <m:oMath>
          <m:sSub>
            <m:e>
              <m:sSub>
                <m:e>
                  <m:r>
                    <m:rPr>
                      <m:sty m:val="i"/>
                    </m:rPr>
                    <m:t>t</m:t>
                  </m:r>
                </m:e>
                <m:sub>
                  <m:r>
                    <m:rPr>
                      <m:sty m:val="i"/>
                    </m:rPr>
                    <m:t>op</m:t>
                  </m:r>
                </m:sub>
              </m:sSub>
            </m:e>
            <m:sub>
              <m:r>
                <m:t>10</m:t>
              </m:r>
            </m:sub>
          </m:sSub>
          <m:r>
            <m:t>=</m:t>
          </m:r>
          <m:r>
            <m:t>336</m:t>
          </m:r>
          <m:r>
            <m:t>год</m:t>
          </m:r>
        </m:oMath>
      </m:oMathPara>
    </w:p>
    <w:p>
      <w:pPr>
        <w:pStyle w:val="CadEEEquationStyle"/>
      </w:pPr>
      <m:oMathPara>
        <m:oMath>
          <m:sSub>
            <m:e>
              <m:sSub>
                <m:e>
                  <m:r>
                    <m:rPr>
                      <m:sty m:val="i"/>
                    </m:rPr>
                    <m:t>t</m:t>
                  </m:r>
                </m:e>
                <m:sub>
                  <m:r>
                    <m:rPr>
                      <m:sty m:val="i"/>
                    </m:rPr>
                    <m:t>op</m:t>
                  </m:r>
                </m:sub>
              </m:sSub>
            </m:e>
            <m:sub>
              <m:r>
                <m:t>11</m:t>
              </m:r>
            </m:sub>
          </m:sSub>
          <m:r>
            <m:t>=</m:t>
          </m:r>
          <m:r>
            <m:t>720</m:t>
          </m:r>
          <m:r>
            <m:t>год</m:t>
          </m:r>
        </m:oMath>
      </m:oMathPara>
    </w:p>
    <w:p>
      <w:pPr>
        <w:pStyle w:val="CadEEEquationStyle"/>
      </w:pPr>
      <m:oMathPara>
        <m:oMath>
          <m:sSub>
            <m:e>
              <m:sSub>
                <m:e>
                  <m:r>
                    <m:rPr>
                      <m:sty m:val="i"/>
                    </m:rPr>
                    <m:t>t</m:t>
                  </m:r>
                </m:e>
                <m:sub>
                  <m:r>
                    <m:rPr>
                      <m:sty m:val="i"/>
                    </m:rPr>
                    <m:t>op</m:t>
                  </m:r>
                </m:sub>
              </m:sSub>
            </m:e>
            <m:sub>
              <m:r>
                <m:t>12</m:t>
              </m:r>
            </m:sub>
          </m:sSub>
          <m:r>
            <m:t>=</m:t>
          </m:r>
          <m:r>
            <m:t>744</m:t>
          </m:r>
          <m:r>
            <m:t>год</m:t>
          </m:r>
        </m:oMath>
      </m:oMathPara>
    </w:p>
    <w:p>
      <w:pPr>
        <w:pStyle w:val="CadEENormalText"/>
        <w:numPr>
          <w:ilvl w:val="1"/>
          <w:numId w:val="1"/>
        </w:numPr>
      </w:pPr>
      <w:bookmarkStart w:id="963" w:name="CadEE_Target_963"/>
      <w:r>
        <w:t xml:space="preserve">Сумарна тривалість: </w:t>
      </w:r>
      <w:bookmarkEnd w:id="96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t</m:t>
                        </m:r>
                      </m:e>
                      <m:sub>
                        <m:r>
                          <m:rPr>
                            <m:sty m:val="i"/>
                          </m:rPr>
                          <m:t>op</m:t>
                        </m:r>
                      </m:sub>
                    </m:sSub>
                  </m:e>
                  <m:sub>
                    <m:r>
                      <m:rPr>
                        <m:sty m:val="i"/>
                      </m:rPr>
                      <m:t>an</m:t>
                    </m:r>
                  </m:sub>
                </m:sSub>
                <m:r>
                  <m:t>=</m:t>
                </m:r>
                <m:sSub>
                  <m:e>
                    <m:sSub>
                      <m:e>
                        <m:r>
                          <m:rPr>
                            <m:sty m:val="i"/>
                          </m:rPr>
                          <m:t>t</m:t>
                        </m:r>
                      </m:e>
                      <m:sub>
                        <m:r>
                          <m:rPr>
                            <m:sty m:val="i"/>
                          </m:rPr>
                          <m:t>op</m:t>
                        </m:r>
                      </m:sub>
                    </m:sSub>
                  </m:e>
                  <m:sub>
                    <m:r>
                      <m:t>1</m:t>
                    </m:r>
                  </m:sub>
                </m:sSub>
                <m:r>
                  <m:t>+</m:t>
                </m:r>
                <m:sSub>
                  <m:e>
                    <m:sSub>
                      <m:e>
                        <m:r>
                          <m:rPr>
                            <m:sty m:val="i"/>
                          </m:rPr>
                          <m:t>t</m:t>
                        </m:r>
                      </m:e>
                      <m:sub>
                        <m:r>
                          <m:rPr>
                            <m:sty m:val="i"/>
                          </m:rPr>
                          <m:t>op</m:t>
                        </m:r>
                      </m:sub>
                    </m:sSub>
                  </m:e>
                  <m:sub>
                    <m:r>
                      <m:t>2</m:t>
                    </m:r>
                  </m:sub>
                </m:sSub>
                <m:r>
                  <m:t>+</m:t>
                </m:r>
                <m:sSub>
                  <m:e>
                    <m:sSub>
                      <m:e>
                        <m:r>
                          <m:rPr>
                            <m:sty m:val="i"/>
                          </m:rPr>
                          <m:t>t</m:t>
                        </m:r>
                      </m:e>
                      <m:sub>
                        <m:r>
                          <m:rPr>
                            <m:sty m:val="i"/>
                          </m:rPr>
                          <m:t>op</m:t>
                        </m:r>
                      </m:sub>
                    </m:sSub>
                  </m:e>
                  <m:sub>
                    <m:r>
                      <m:t>3</m:t>
                    </m:r>
                  </m:sub>
                </m:sSub>
                <m:r>
                  <m:t>+</m:t>
                </m:r>
                <m:sSub>
                  <m:e>
                    <m:sSub>
                      <m:e>
                        <m:r>
                          <m:rPr>
                            <m:sty m:val="i"/>
                          </m:rPr>
                          <m:t>t</m:t>
                        </m:r>
                      </m:e>
                      <m:sub>
                        <m:r>
                          <m:rPr>
                            <m:sty m:val="i"/>
                          </m:rPr>
                          <m:t>op</m:t>
                        </m:r>
                      </m:sub>
                    </m:sSub>
                  </m:e>
                  <m:sub>
                    <m:r>
                      <m:t>4</m:t>
                    </m:r>
                  </m:sub>
                </m:sSub>
                <m:r>
                  <m:t>+</m:t>
                </m:r>
                <m:sSub>
                  <m:e>
                    <m:sSub>
                      <m:e>
                        <m:r>
                          <m:rPr>
                            <m:sty m:val="i"/>
                          </m:rPr>
                          <m:t>t</m:t>
                        </m:r>
                      </m:e>
                      <m:sub>
                        <m:r>
                          <m:rPr>
                            <m:sty m:val="i"/>
                          </m:rPr>
                          <m:t>op</m:t>
                        </m:r>
                      </m:sub>
                    </m:sSub>
                  </m:e>
                  <m:sub>
                    <m:r>
                      <m:t>5</m:t>
                    </m:r>
                  </m:sub>
                </m:sSub>
                <m:r>
                  <m:t>+</m:t>
                </m:r>
                <m:sSub>
                  <m:e>
                    <m:sSub>
                      <m:e>
                        <m:r>
                          <m:rPr>
                            <m:sty m:val="i"/>
                          </m:rPr>
                          <m:t>t</m:t>
                        </m:r>
                      </m:e>
                      <m:sub>
                        <m:r>
                          <m:rPr>
                            <m:sty m:val="i"/>
                          </m:rPr>
                          <m:t>op</m:t>
                        </m:r>
                      </m:sub>
                    </m:sSub>
                  </m:e>
                  <m:sub>
                    <m:r>
                      <m:t>6</m:t>
                    </m:r>
                  </m:sub>
                </m:sSub>
                <m:r>
                  <m:t>+</m:t>
                </m:r>
                <m:sSub>
                  <m:e>
                    <m:sSub>
                      <m:e>
                        <m:r>
                          <m:rPr>
                            <m:sty m:val="i"/>
                          </m:rPr>
                          <m:t>t</m:t>
                        </m:r>
                      </m:e>
                      <m:sub>
                        <m:r>
                          <m:rPr>
                            <m:sty m:val="i"/>
                          </m:rPr>
                          <m:t>op</m:t>
                        </m:r>
                      </m:sub>
                    </m:sSub>
                  </m:e>
                  <m:sub>
                    <m:r>
                      <m:t>7</m:t>
                    </m:r>
                  </m:sub>
                </m:sSub>
                <m:r>
                  <m:t>+</m:t>
                </m:r>
                <m:sSub>
                  <m:e>
                    <m:sSub>
                      <m:e>
                        <m:r>
                          <m:rPr>
                            <m:sty m:val="i"/>
                          </m:rPr>
                          <m:t>t</m:t>
                        </m:r>
                      </m:e>
                      <m:sub>
                        <m:r>
                          <m:rPr>
                            <m:sty m:val="i"/>
                          </m:rPr>
                          <m:t>op</m:t>
                        </m:r>
                      </m:sub>
                    </m:sSub>
                  </m:e>
                  <m:sub>
                    <m:r>
                      <m:t>8</m:t>
                    </m:r>
                  </m:sub>
                </m:sSub>
                <m:r>
                  <m:t>+</m:t>
                </m:r>
                <m:sSub>
                  <m:e>
                    <m:sSub>
                      <m:e>
                        <m:r>
                          <m:rPr>
                            <m:sty m:val="i"/>
                          </m:rPr>
                          <m:t>t</m:t>
                        </m:r>
                      </m:e>
                      <m:sub>
                        <m:r>
                          <m:rPr>
                            <m:sty m:val="i"/>
                          </m:rPr>
                          <m:t>op</m:t>
                        </m:r>
                      </m:sub>
                    </m:sSub>
                  </m:e>
                  <m:sub>
                    <m:r>
                      <m:t>9</m:t>
                    </m:r>
                  </m:sub>
                </m:sSub>
                <m:r>
                  <m:t>+</m:t>
                </m:r>
                <m:sSub>
                  <m:e>
                    <m:sSub>
                      <m:e>
                        <m:r>
                          <m:rPr>
                            <m:sty m:val="i"/>
                          </m:rPr>
                          <m:t>t</m:t>
                        </m:r>
                      </m:e>
                      <m:sub>
                        <m:r>
                          <m:rPr>
                            <m:sty m:val="i"/>
                          </m:rPr>
                          <m:t>op</m:t>
                        </m:r>
                      </m:sub>
                    </m:sSub>
                  </m:e>
                  <m:sub>
                    <m:r>
                      <m:t>10</m:t>
                    </m:r>
                  </m:sub>
                </m:sSub>
                <m:r>
                  <m:t>+</m:t>
                </m:r>
                <m:sSub>
                  <m:e>
                    <m:sSub>
                      <m:e>
                        <m:r>
                          <m:rPr>
                            <m:sty m:val="i"/>
                          </m:rPr>
                          <m:t>t</m:t>
                        </m:r>
                      </m:e>
                      <m:sub>
                        <m:r>
                          <m:rPr>
                            <m:sty m:val="i"/>
                          </m:rPr>
                          <m:t>op</m:t>
                        </m:r>
                      </m:sub>
                    </m:sSub>
                  </m:e>
                  <m:sub>
                    <m:r>
                      <m:t>11</m:t>
                    </m:r>
                  </m:sub>
                </m:sSub>
                <m:r>
                  <m:t>+</m:t>
                </m:r>
                <m:sSub>
                  <m:e>
                    <m:sSub>
                      <m:e>
                        <m:r>
                          <m:rPr>
                            <m:sty m:val="i"/>
                          </m:rPr>
                          <m:t>t</m:t>
                        </m:r>
                      </m:e>
                      <m:sub>
                        <m:r>
                          <m:rPr>
                            <m:sty m:val="i"/>
                          </m:rPr>
                          <m:t>op</m:t>
                        </m:r>
                      </m:sub>
                    </m:sSub>
                  </m:e>
                  <m:sub>
                    <m:r>
                      <m:t>12</m:t>
                    </m:r>
                  </m:sub>
                </m:sSub>
                <m:r>
                  <m:t>=</m:t>
                </m:r>
                <m:r>
                  <m:t>744</m:t>
                </m:r>
                <m:r>
                  <m:t>+</m:t>
                </m:r>
                <m:r>
                  <m:t>672</m:t>
                </m:r>
                <m:r>
                  <m:t>+</m:t>
                </m:r>
                <m:r>
                  <m:t>744</m:t>
                </m:r>
                <m:r>
                  <m:t>+</m:t>
                </m:r>
                <m:r>
                  <m:t>336</m:t>
                </m:r>
                <m:r>
                  <m:t>+</m:t>
                </m:r>
                <m:r>
                  <m:t>0</m:t>
                </m:r>
                <m:r>
                  <m:t>+</m:t>
                </m:r>
                <m:r>
                  <m:t>0</m:t>
                </m:r>
                <m:r>
                  <m:t>+</m:t>
                </m:r>
                <m:r>
                  <m:t>0</m:t>
                </m:r>
                <m:r>
                  <m:t>+</m:t>
                </m:r>
                <m:r>
                  <m:t>0</m:t>
                </m:r>
                <m:r>
                  <m:t>+</m:t>
                </m:r>
                <m:r>
                  <m:t>0</m:t>
                </m:r>
                <m:r>
                  <m:t>+</m:t>
                </m:r>
                <m:r>
                  <m:t>336</m:t>
                </m:r>
                <m:r>
                  <m:t>+</m:t>
                </m:r>
                <m:r>
                  <m:t>720</m:t>
                </m:r>
                <m:r>
                  <m:t>+</m:t>
                </m:r>
                <m:r>
                  <m:t>744</m:t>
                </m:r>
                <m:r>
                  <m:t>=</m:t>
                </m:r>
                <m:r>
                  <m:t>4296</m:t>
                </m:r>
                <m:r>
                  <m:t xml:space="preserve"> </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64" w:name="CadEE_Target_964"/>
            <w:r>
              <w:fldChar w:fldCharType="begin"/>
            </w:r>
            <w:r>
              <w:instrText xml:space="preserve"> SEQ CadEE_Formula \* ARABIC </w:instrText>
            </w:r>
            <w:r>
              <w:fldChar w:fldCharType="separate"/>
            </w:r>
            <w:r>
              <w:t xml:space="preserve">424</w:t>
            </w:r>
            <w:r>
              <w:fldChar w:fldCharType="end"/>
            </w:r>
            <w:bookmarkEnd w:id="964"/>
            <w:r>
              <w:t>)</w:t>
            </w:r>
          </w:p>
        </w:tc>
      </w:tr>
    </w:tbl>
    <w:p>
      <w:pPr>
        <w:pStyle w:val="CadEENormalText"/>
      </w:pPr>
      <w:r>
        <w:t xml:space="preserve">де </w:t>
      </w:r>
      <w:r>
        <w:rPr>
          <w:rFonts w:ascii="Cambria Math" w:hAnsi="Cambria Math" w:eastAsia="Cambria Math" w:cs="Cambria Math"/>
        </w:rPr>
        <w:t xml:space="preserve">t</w:t>
      </w:r>
      <w:r>
        <w:rPr>
          <w:rFonts w:ascii="Cambria Math" w:hAnsi="Cambria Math" w:eastAsia="Cambria Math" w:cs="Cambria Math"/>
          <w:vertAlign w:val="subscript"/>
        </w:rPr>
        <w:t xml:space="preserve">op 1</w:t>
      </w:r>
      <w:r>
        <w:t xml:space="preserve">..</w:t>
      </w:r>
      <w:r>
        <w:rPr>
          <w:rFonts w:ascii="Cambria Math" w:hAnsi="Cambria Math" w:eastAsia="Cambria Math" w:cs="Cambria Math"/>
        </w:rPr>
        <w:t xml:space="preserve">t</w:t>
      </w:r>
      <w:r>
        <w:rPr>
          <w:rFonts w:ascii="Cambria Math" w:hAnsi="Cambria Math" w:eastAsia="Cambria Math" w:cs="Cambria Math"/>
          <w:vertAlign w:val="subscript"/>
        </w:rPr>
        <w:t xml:space="preserve">op 12</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1"/>
          <w:numId w:val="1"/>
        </w:numPr>
      </w:pPr>
      <w:bookmarkStart w:id="965" w:name="CadEE_Target_965"/>
      <w:r>
        <w:t xml:space="preserve">Тривалість опалювального періоду прийнято згідно з таблицею  З ДСТУ-Н Б В.1.1-27 (перехід черех 8 °С), як для м. Львів, і становить 179 діб або 4296 год.</w:t>
      </w:r>
      <w:bookmarkEnd w:id="96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t</m:t>
                        </m:r>
                      </m:e>
                      <m:sub>
                        <m:r>
                          <m:rPr>
                            <m:sty m:val="i"/>
                          </m:rPr>
                          <m:t>H</m:t>
                        </m:r>
                      </m:sub>
                    </m:sSub>
                  </m:e>
                  <m:sub>
                    <m:r>
                      <m:rPr>
                        <m:sty m:val="i"/>
                      </m:rPr>
                      <m:t>op</m:t>
                    </m:r>
                  </m:sub>
                </m:sSub>
                <m:r>
                  <m:t>=</m:t>
                </m:r>
                <m:r>
                  <m:t>4296</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66" w:name="CadEE_Target_966"/>
            <w:r>
              <w:fldChar w:fldCharType="begin"/>
            </w:r>
            <w:r>
              <w:instrText xml:space="preserve"> SEQ CadEE_Formula \* ARABIC </w:instrText>
            </w:r>
            <w:r>
              <w:fldChar w:fldCharType="separate"/>
            </w:r>
            <w:r>
              <w:t xml:space="preserve">425</w:t>
            </w:r>
            <w:r>
              <w:fldChar w:fldCharType="end"/>
            </w:r>
            <w:bookmarkEnd w:id="966"/>
            <w:r>
              <w:t>)</w:t>
            </w:r>
          </w:p>
        </w:tc>
      </w:tr>
    </w:tbl>
    <w:p>
      <w:pPr>
        <w:pStyle w:val="CadEENormalText"/>
        <w:numPr>
          <w:ilvl w:val="1"/>
          <w:numId w:val="1"/>
        </w:numPr>
      </w:pPr>
      <w:bookmarkStart w:id="967" w:name="CadEE_Target_967"/>
      <w:r>
        <w:t xml:space="preserve">Тривалість періоду охолодження (без врахування періоду невикористання) визначена згідно з 15.3.4 на основі даних таблиці А.6 додатка А ДСТУ 9190:2022 для м. Львів, і становить 462 год. Період невикористання визначаємо згідно з приміткою до п. 15.3.4 та табл. 7 ДСТУ 9190:2022, дорівнює 0 год</w:t>
      </w:r>
      <w:bookmarkEnd w:id="96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t</m:t>
                        </m:r>
                      </m:e>
                      <m:sub>
                        <m:r>
                          <m:rPr>
                            <m:sty m:val="i"/>
                          </m:rPr>
                          <m:t>C</m:t>
                        </m:r>
                      </m:sub>
                    </m:sSub>
                  </m:e>
                  <m:sub>
                    <m:r>
                      <m:rPr>
                        <m:sty m:val="i"/>
                      </m:rPr>
                      <m:t>op</m:t>
                    </m:r>
                  </m:sub>
                </m:sSub>
                <m:r>
                  <m:t>=</m:t>
                </m:r>
                <m:r>
                  <m:t>462</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68" w:name="CadEE_Target_968"/>
            <w:r>
              <w:fldChar w:fldCharType="begin"/>
            </w:r>
            <w:r>
              <w:instrText xml:space="preserve"> SEQ CadEE_Formula \* ARABIC </w:instrText>
            </w:r>
            <w:r>
              <w:fldChar w:fldCharType="separate"/>
            </w:r>
            <w:r>
              <w:t xml:space="preserve">426</w:t>
            </w:r>
            <w:r>
              <w:fldChar w:fldCharType="end"/>
            </w:r>
            <w:bookmarkEnd w:id="968"/>
            <w:r>
              <w:t>)</w:t>
            </w:r>
          </w:p>
        </w:tc>
      </w:tr>
    </w:tbl>
    <w:p>
      <w:pPr>
        <w:pStyle w:val="CadEEHeadingLevel1"/>
        <w:numPr>
          <w:ilvl w:val="0"/>
          <w:numId w:val="1"/>
        </w:numPr>
      </w:pPr>
      <w:bookmarkStart w:id="969" w:name="CadEE_Target_969"/>
      <w:r>
        <w:t xml:space="preserve">Загальне енергоспоживання підсистеми тепловіддачі/виділення під час опалення</w:t>
      </w:r>
      <w:bookmarkEnd w:id="969"/>
    </w:p>
    <w:p>
      <w:pPr>
        <w:pStyle w:val="CadEEHeadingLevel2"/>
        <w:numPr>
          <w:ilvl w:val="1"/>
          <w:numId w:val="1"/>
        </w:numPr>
      </w:pPr>
      <w:bookmarkStart w:id="970" w:name="CadEE_Target_970"/>
      <w:r>
        <w:t xml:space="preserve">Розрахунок системи опалення № 1:</w:t>
      </w:r>
      <w:bookmarkEnd w:id="970"/>
    </w:p>
    <w:p>
      <w:pPr>
        <w:pStyle w:val="CadEENormalText"/>
        <w:numPr>
          <w:ilvl w:val="2"/>
          <w:numId w:val="1"/>
        </w:numPr>
      </w:pPr>
      <w:bookmarkStart w:id="971" w:name="CadEE_Target_971"/>
      <w:r>
        <w:t xml:space="preserve">Система опалення водяна з вільнообтічними нагрівальними поверхнями (радіаторами). Температурний напір складає - 42.5K. Регулювання температури повітря в приміщенні - ПІ-регулювання. Система - двотрубна. Система налагоджена. Наявне автоматичне регулювання перепаду тиску в терморегуляторах або електронних регуляторах витрати теплоносія на опалювальних приладах (автоматичних регуляторах температури повітря у приміщенні).. Розташування приладів опалення - біля вікна без радіаційного захисту.  Висота приміщень опалення - 3.00 м.</w:t>
      </w:r>
      <w:bookmarkEnd w:id="971"/>
    </w:p>
    <w:p>
      <w:pPr>
        <w:pStyle w:val="CadEEHeadingLevel3"/>
        <w:numPr>
          <w:ilvl w:val="2"/>
          <w:numId w:val="1"/>
        </w:numPr>
      </w:pPr>
      <w:bookmarkStart w:id="972" w:name="CadEE_Target_972"/>
      <w:r>
        <w:t xml:space="preserve">Загальні тепловтрати підсистеми тепловіддачі/виділення.</w:t>
      </w:r>
      <w:bookmarkEnd w:id="972"/>
    </w:p>
    <w:p>
      <w:pPr>
        <w:pStyle w:val="CadEENormalText"/>
        <w:numPr>
          <w:ilvl w:val="3"/>
          <w:numId w:val="1"/>
        </w:numPr>
      </w:pPr>
      <w:bookmarkStart w:id="973" w:name="CadEE_Target_973"/>
      <w:r>
        <w:t xml:space="preserve">Енергія виходу від підсистеми тепловіддавання/виділення за конкретний місяць є енергопотребою в опаленні за конкретний місяць, що визначенозгідно з п. </w:t>
      </w:r>
      <w:r>
        <w:fldChar w:fldCharType="begin"/>
      </w:r>
      <w:r>
        <w:instrText xml:space="preserve"> REF CadEE_Target_850 \n \h </w:instrText>
      </w:r>
      <w:r>
        <w:fldChar w:fldCharType="separate"/>
      </w:r>
      <w:r>
        <w:t xml:space="preserve">10.1.12.2</w:t>
      </w:r>
      <w:r>
        <w:fldChar w:fldCharType="end"/>
      </w:r>
      <w:r>
        <w:t xml:space="preserve"> згідно з п. 15.4.2.1 ДСТУ 9190:2022. З врахуванням п. 6.4.1.4 визначаємо її якчастку від об'єму, що обслуговує дана система</w:t>
      </w:r>
      <w:bookmarkEnd w:id="97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out</m:t>
                            </m:r>
                          </m:sub>
                        </m:sSub>
                      </m:e>
                      <m:sub>
                        <m:r>
                          <m:t>1</m:t>
                        </m:r>
                      </m:sub>
                    </m:sSub>
                  </m:e>
                  <m:sub>
                    <m:r>
                      <m:t>1</m:t>
                    </m:r>
                  </m:sub>
                </m:sSub>
                <m:r>
                  <m:t>=</m:t>
                </m:r>
                <m:f>
                  <m:num>
                    <m:sSub>
                      <m:e>
                        <m:sSub>
                          <m:e>
                            <m:sSub>
                              <m:e>
                                <m:r>
                                  <m:rPr>
                                    <m:sty m:val="i"/>
                                  </m:rPr>
                                  <m:t>V</m:t>
                                </m:r>
                              </m:e>
                              <m:sub>
                                <m:r>
                                  <m:rPr>
                                    <m:sty m:val="i"/>
                                  </m:rPr>
                                  <m:t>s</m:t>
                                </m:r>
                              </m:sub>
                            </m:sSub>
                          </m:e>
                          <m:sub>
                            <m:r>
                              <m:rPr>
                                <m:sty m:val="i"/>
                              </m:rPr>
                              <m:t>H</m:t>
                            </m:r>
                          </m:sub>
                        </m:sSub>
                      </m:e>
                      <m:sub>
                        <m:r>
                          <m:t>1</m:t>
                        </m:r>
                      </m:sub>
                    </m:sSub>
                    <m:sSub>
                      <m:e>
                        <m:sSub>
                          <m:e>
                            <m:sSub>
                              <m:e>
                                <m:r>
                                  <m:rPr>
                                    <m:sty m:val="i"/>
                                  </m:rPr>
                                  <m:t>Q</m:t>
                                </m:r>
                              </m:e>
                              <m:sub>
                                <m:r>
                                  <m:rPr>
                                    <m:sty m:val="i"/>
                                  </m:rPr>
                                  <m:t>H</m:t>
                                </m:r>
                              </m:sub>
                            </m:sSub>
                          </m:e>
                          <m:sub>
                            <m:r>
                              <m:rPr>
                                <m:sty m:val="i"/>
                              </m:rPr>
                              <m:t>nd</m:t>
                            </m:r>
                          </m:sub>
                        </m:sSub>
                      </m:e>
                      <m:sub>
                        <m:r>
                          <m:t>1</m:t>
                        </m:r>
                      </m:sub>
                    </m:sSub>
                  </m:num>
                  <m:den>
                    <m:r>
                      <m:rPr>
                        <m:sty m:val="i"/>
                      </m:rPr>
                      <m:t>V</m:t>
                    </m:r>
                  </m:den>
                </m:f>
                <m:r>
                  <m:t>=</m:t>
                </m:r>
                <m:f>
                  <m:num>
                    <m:r>
                      <m:t>30000</m:t>
                    </m:r>
                    <m:r>
                      <m:t>·</m:t>
                    </m:r>
                    <m:r>
                      <m:t>83319.242</m:t>
                    </m:r>
                  </m:num>
                  <m:den>
                    <m:r>
                      <m:t>30000</m:t>
                    </m:r>
                  </m:den>
                </m:f>
                <m:r>
                  <m:t>=</m:t>
                </m:r>
                <m:r>
                  <m:t>83319.242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74" w:name="CadEE_Target_974"/>
            <w:r>
              <w:fldChar w:fldCharType="begin"/>
            </w:r>
            <w:r>
              <w:instrText xml:space="preserve"> SEQ CadEE_Formula \* ARABIC </w:instrText>
            </w:r>
            <w:r>
              <w:fldChar w:fldCharType="separate"/>
            </w:r>
            <w:r>
              <w:t xml:space="preserve">427</w:t>
            </w:r>
            <w:r>
              <w:fldChar w:fldCharType="end"/>
            </w:r>
            <w:bookmarkEnd w:id="974"/>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H 1</w:t>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1</w:t>
      </w:r>
      <w:r>
        <w:t xml:space="preserve"> - те саме, що у формулі (</w:t>
      </w:r>
      <w:r>
        <w:fldChar w:fldCharType="begin"/>
      </w:r>
      <w:r>
        <w:instrText xml:space="preserve"> REF CadEE_Target_944 \h </w:instrText>
      </w:r>
      <w:r>
        <w:fldChar w:fldCharType="separate"/>
      </w:r>
      <w:r>
        <w:t xml:space="preserve">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out</m:t>
                            </m:r>
                          </m:sub>
                        </m:sSub>
                      </m:e>
                      <m:sub>
                        <m:r>
                          <m:t>2</m:t>
                        </m:r>
                      </m:sub>
                    </m:sSub>
                  </m:e>
                  <m:sub>
                    <m:r>
                      <m:t>1</m:t>
                    </m:r>
                  </m:sub>
                </m:sSub>
                <m:r>
                  <m:t>=</m:t>
                </m:r>
                <m:f>
                  <m:num>
                    <m:sSub>
                      <m:e>
                        <m:sSub>
                          <m:e>
                            <m:sSub>
                              <m:e>
                                <m:r>
                                  <m:rPr>
                                    <m:sty m:val="i"/>
                                  </m:rPr>
                                  <m:t>V</m:t>
                                </m:r>
                              </m:e>
                              <m:sub>
                                <m:r>
                                  <m:rPr>
                                    <m:sty m:val="i"/>
                                  </m:rPr>
                                  <m:t>s</m:t>
                                </m:r>
                              </m:sub>
                            </m:sSub>
                          </m:e>
                          <m:sub>
                            <m:r>
                              <m:rPr>
                                <m:sty m:val="i"/>
                              </m:rPr>
                              <m:t>H</m:t>
                            </m:r>
                          </m:sub>
                        </m:sSub>
                      </m:e>
                      <m:sub>
                        <m:r>
                          <m:t>1</m:t>
                        </m:r>
                      </m:sub>
                    </m:sSub>
                    <m:sSub>
                      <m:e>
                        <m:sSub>
                          <m:e>
                            <m:sSub>
                              <m:e>
                                <m:r>
                                  <m:rPr>
                                    <m:sty m:val="i"/>
                                  </m:rPr>
                                  <m:t>Q</m:t>
                                </m:r>
                              </m:e>
                              <m:sub>
                                <m:r>
                                  <m:rPr>
                                    <m:sty m:val="i"/>
                                  </m:rPr>
                                  <m:t>H</m:t>
                                </m:r>
                              </m:sub>
                            </m:sSub>
                          </m:e>
                          <m:sub>
                            <m:r>
                              <m:rPr>
                                <m:sty m:val="i"/>
                              </m:rPr>
                              <m:t>nd</m:t>
                            </m:r>
                          </m:sub>
                        </m:sSub>
                      </m:e>
                      <m:sub>
                        <m:r>
                          <m:t>2</m:t>
                        </m:r>
                      </m:sub>
                    </m:sSub>
                  </m:num>
                  <m:den>
                    <m:r>
                      <m:rPr>
                        <m:sty m:val="i"/>
                      </m:rPr>
                      <m:t>V</m:t>
                    </m:r>
                  </m:den>
                </m:f>
                <m:r>
                  <m:t>=</m:t>
                </m:r>
                <m:f>
                  <m:num>
                    <m:r>
                      <m:t>30000</m:t>
                    </m:r>
                    <m:r>
                      <m:t>·</m:t>
                    </m:r>
                    <m:r>
                      <m:t>70984.678</m:t>
                    </m:r>
                  </m:num>
                  <m:den>
                    <m:r>
                      <m:t>30000</m:t>
                    </m:r>
                  </m:den>
                </m:f>
                <m:r>
                  <m:t>=</m:t>
                </m:r>
                <m:r>
                  <m:t>70984.678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75" w:name="CadEE_Target_975"/>
            <w:r>
              <w:fldChar w:fldCharType="begin"/>
            </w:r>
            <w:r>
              <w:instrText xml:space="preserve"> SEQ CadEE_Formula \* ARABIC </w:instrText>
            </w:r>
            <w:r>
              <w:fldChar w:fldCharType="separate"/>
            </w:r>
            <w:r>
              <w:t xml:space="preserve">428</w:t>
            </w:r>
            <w:r>
              <w:fldChar w:fldCharType="end"/>
            </w:r>
            <w:bookmarkEnd w:id="975"/>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H 1</w:t>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2</w:t>
      </w:r>
      <w:r>
        <w:t xml:space="preserve"> - те саме, що у формулі (</w:t>
      </w:r>
      <w:r>
        <w:fldChar w:fldCharType="begin"/>
      </w:r>
      <w:r>
        <w:instrText xml:space="preserve"> REF CadEE_Target_944 \h </w:instrText>
      </w:r>
      <w:r>
        <w:fldChar w:fldCharType="separate"/>
      </w:r>
      <w:r>
        <w:t xml:space="preserve">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out</m:t>
                            </m:r>
                          </m:sub>
                        </m:sSub>
                      </m:e>
                      <m:sub>
                        <m:r>
                          <m:t>3</m:t>
                        </m:r>
                      </m:sub>
                    </m:sSub>
                  </m:e>
                  <m:sub>
                    <m:r>
                      <m:t>1</m:t>
                    </m:r>
                  </m:sub>
                </m:sSub>
                <m:r>
                  <m:t>=</m:t>
                </m:r>
                <m:f>
                  <m:num>
                    <m:sSub>
                      <m:e>
                        <m:sSub>
                          <m:e>
                            <m:sSub>
                              <m:e>
                                <m:r>
                                  <m:rPr>
                                    <m:sty m:val="i"/>
                                  </m:rPr>
                                  <m:t>V</m:t>
                                </m:r>
                              </m:e>
                              <m:sub>
                                <m:r>
                                  <m:rPr>
                                    <m:sty m:val="i"/>
                                  </m:rPr>
                                  <m:t>s</m:t>
                                </m:r>
                              </m:sub>
                            </m:sSub>
                          </m:e>
                          <m:sub>
                            <m:r>
                              <m:rPr>
                                <m:sty m:val="i"/>
                              </m:rPr>
                              <m:t>H</m:t>
                            </m:r>
                          </m:sub>
                        </m:sSub>
                      </m:e>
                      <m:sub>
                        <m:r>
                          <m:t>1</m:t>
                        </m:r>
                      </m:sub>
                    </m:sSub>
                    <m:sSub>
                      <m:e>
                        <m:sSub>
                          <m:e>
                            <m:sSub>
                              <m:e>
                                <m:r>
                                  <m:rPr>
                                    <m:sty m:val="i"/>
                                  </m:rPr>
                                  <m:t>Q</m:t>
                                </m:r>
                              </m:e>
                              <m:sub>
                                <m:r>
                                  <m:rPr>
                                    <m:sty m:val="i"/>
                                  </m:rPr>
                                  <m:t>H</m:t>
                                </m:r>
                              </m:sub>
                            </m:sSub>
                          </m:e>
                          <m:sub>
                            <m:r>
                              <m:rPr>
                                <m:sty m:val="i"/>
                              </m:rPr>
                              <m:t>nd</m:t>
                            </m:r>
                          </m:sub>
                        </m:sSub>
                      </m:e>
                      <m:sub>
                        <m:r>
                          <m:t>3</m:t>
                        </m:r>
                      </m:sub>
                    </m:sSub>
                  </m:num>
                  <m:den>
                    <m:r>
                      <m:rPr>
                        <m:sty m:val="i"/>
                      </m:rPr>
                      <m:t>V</m:t>
                    </m:r>
                  </m:den>
                </m:f>
                <m:r>
                  <m:t>=</m:t>
                </m:r>
                <m:f>
                  <m:num>
                    <m:r>
                      <m:t>30000</m:t>
                    </m:r>
                    <m:r>
                      <m:t>·</m:t>
                    </m:r>
                    <m:r>
                      <m:t>63783.382</m:t>
                    </m:r>
                  </m:num>
                  <m:den>
                    <m:r>
                      <m:t>30000</m:t>
                    </m:r>
                  </m:den>
                </m:f>
                <m:r>
                  <m:t>=</m:t>
                </m:r>
                <m:r>
                  <m:t>63783.382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76" w:name="CadEE_Target_976"/>
            <w:r>
              <w:fldChar w:fldCharType="begin"/>
            </w:r>
            <w:r>
              <w:instrText xml:space="preserve"> SEQ CadEE_Formula \* ARABIC </w:instrText>
            </w:r>
            <w:r>
              <w:fldChar w:fldCharType="separate"/>
            </w:r>
            <w:r>
              <w:t xml:space="preserve">429</w:t>
            </w:r>
            <w:r>
              <w:fldChar w:fldCharType="end"/>
            </w:r>
            <w:bookmarkEnd w:id="976"/>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H 1</w:t>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3</w:t>
      </w:r>
      <w:r>
        <w:t xml:space="preserve"> - те саме, що у формулі (</w:t>
      </w:r>
      <w:r>
        <w:fldChar w:fldCharType="begin"/>
      </w:r>
      <w:r>
        <w:instrText xml:space="preserve"> REF CadEE_Target_944 \h </w:instrText>
      </w:r>
      <w:r>
        <w:fldChar w:fldCharType="separate"/>
      </w:r>
      <w:r>
        <w:t xml:space="preserve">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out</m:t>
                            </m:r>
                          </m:sub>
                        </m:sSub>
                      </m:e>
                      <m:sub>
                        <m:r>
                          <m:t>4</m:t>
                        </m:r>
                      </m:sub>
                    </m:sSub>
                  </m:e>
                  <m:sub>
                    <m:r>
                      <m:t>1</m:t>
                    </m:r>
                  </m:sub>
                </m:sSub>
                <m:r>
                  <m:t>=</m:t>
                </m:r>
                <m:f>
                  <m:num>
                    <m:sSub>
                      <m:e>
                        <m:sSub>
                          <m:e>
                            <m:sSub>
                              <m:e>
                                <m:r>
                                  <m:rPr>
                                    <m:sty m:val="i"/>
                                  </m:rPr>
                                  <m:t>V</m:t>
                                </m:r>
                              </m:e>
                              <m:sub>
                                <m:r>
                                  <m:rPr>
                                    <m:sty m:val="i"/>
                                  </m:rPr>
                                  <m:t>s</m:t>
                                </m:r>
                              </m:sub>
                            </m:sSub>
                          </m:e>
                          <m:sub>
                            <m:r>
                              <m:rPr>
                                <m:sty m:val="i"/>
                              </m:rPr>
                              <m:t>H</m:t>
                            </m:r>
                          </m:sub>
                        </m:sSub>
                      </m:e>
                      <m:sub>
                        <m:r>
                          <m:t>1</m:t>
                        </m:r>
                      </m:sub>
                    </m:sSub>
                    <m:sSub>
                      <m:e>
                        <m:sSub>
                          <m:e>
                            <m:sSub>
                              <m:e>
                                <m:r>
                                  <m:rPr>
                                    <m:sty m:val="i"/>
                                  </m:rPr>
                                  <m:t>Q</m:t>
                                </m:r>
                              </m:e>
                              <m:sub>
                                <m:r>
                                  <m:rPr>
                                    <m:sty m:val="i"/>
                                  </m:rPr>
                                  <m:t>H</m:t>
                                </m:r>
                              </m:sub>
                            </m:sSub>
                          </m:e>
                          <m:sub>
                            <m:r>
                              <m:rPr>
                                <m:sty m:val="i"/>
                              </m:rPr>
                              <m:t>nd</m:t>
                            </m:r>
                          </m:sub>
                        </m:sSub>
                      </m:e>
                      <m:sub>
                        <m:r>
                          <m:t>4</m:t>
                        </m:r>
                      </m:sub>
                    </m:sSub>
                  </m:num>
                  <m:den>
                    <m:r>
                      <m:rPr>
                        <m:sty m:val="i"/>
                      </m:rPr>
                      <m:t>V</m:t>
                    </m:r>
                  </m:den>
                </m:f>
                <m:r>
                  <m:t>=</m:t>
                </m:r>
                <m:f>
                  <m:num>
                    <m:r>
                      <m:t>30000</m:t>
                    </m:r>
                    <m:r>
                      <m:t>·</m:t>
                    </m:r>
                    <m:r>
                      <m:t>39095.354</m:t>
                    </m:r>
                  </m:num>
                  <m:den>
                    <m:r>
                      <m:t>30000</m:t>
                    </m:r>
                  </m:den>
                </m:f>
                <m:r>
                  <m:t>=</m:t>
                </m:r>
                <m:r>
                  <m:t>39095.354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77" w:name="CadEE_Target_977"/>
            <w:r>
              <w:fldChar w:fldCharType="begin"/>
            </w:r>
            <w:r>
              <w:instrText xml:space="preserve"> SEQ CadEE_Formula \* ARABIC </w:instrText>
            </w:r>
            <w:r>
              <w:fldChar w:fldCharType="separate"/>
            </w:r>
            <w:r>
              <w:t xml:space="preserve">430</w:t>
            </w:r>
            <w:r>
              <w:fldChar w:fldCharType="end"/>
            </w:r>
            <w:bookmarkEnd w:id="977"/>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H 1</w:t>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4</w:t>
      </w:r>
      <w:r>
        <w:t xml:space="preserve"> - те саме, що у формулі (</w:t>
      </w:r>
      <w:r>
        <w:fldChar w:fldCharType="begin"/>
      </w:r>
      <w:r>
        <w:instrText xml:space="preserve"> REF CadEE_Target_944 \h </w:instrText>
      </w:r>
      <w:r>
        <w:fldChar w:fldCharType="separate"/>
      </w:r>
      <w:r>
        <w:t xml:space="preserve">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out</m:t>
                            </m:r>
                          </m:sub>
                        </m:sSub>
                      </m:e>
                      <m:sub>
                        <m:r>
                          <m:t>5</m:t>
                        </m:r>
                      </m:sub>
                    </m:sSub>
                  </m:e>
                  <m:sub>
                    <m:r>
                      <m:t>1</m:t>
                    </m:r>
                  </m:sub>
                </m:sSub>
                <m:r>
                  <m:t>=</m:t>
                </m:r>
                <m:f>
                  <m:num>
                    <m:sSub>
                      <m:e>
                        <m:sSub>
                          <m:e>
                            <m:sSub>
                              <m:e>
                                <m:r>
                                  <m:rPr>
                                    <m:sty m:val="i"/>
                                  </m:rPr>
                                  <m:t>V</m:t>
                                </m:r>
                              </m:e>
                              <m:sub>
                                <m:r>
                                  <m:rPr>
                                    <m:sty m:val="i"/>
                                  </m:rPr>
                                  <m:t>s</m:t>
                                </m:r>
                              </m:sub>
                            </m:sSub>
                          </m:e>
                          <m:sub>
                            <m:r>
                              <m:rPr>
                                <m:sty m:val="i"/>
                              </m:rPr>
                              <m:t>H</m:t>
                            </m:r>
                          </m:sub>
                        </m:sSub>
                      </m:e>
                      <m:sub>
                        <m:r>
                          <m:t>1</m:t>
                        </m:r>
                      </m:sub>
                    </m:sSub>
                    <m:sSub>
                      <m:e>
                        <m:sSub>
                          <m:e>
                            <m:sSub>
                              <m:e>
                                <m:r>
                                  <m:rPr>
                                    <m:sty m:val="i"/>
                                  </m:rPr>
                                  <m:t>Q</m:t>
                                </m:r>
                              </m:e>
                              <m:sub>
                                <m:r>
                                  <m:rPr>
                                    <m:sty m:val="i"/>
                                  </m:rPr>
                                  <m:t>H</m:t>
                                </m:r>
                              </m:sub>
                            </m:sSub>
                          </m:e>
                          <m:sub>
                            <m:r>
                              <m:rPr>
                                <m:sty m:val="i"/>
                              </m:rPr>
                              <m:t>nd</m:t>
                            </m:r>
                          </m:sub>
                        </m:sSub>
                      </m:e>
                      <m:sub>
                        <m:r>
                          <m:t>5</m:t>
                        </m:r>
                      </m:sub>
                    </m:sSub>
                  </m:num>
                  <m:den>
                    <m:r>
                      <m:rPr>
                        <m:sty m:val="i"/>
                      </m:rPr>
                      <m:t>V</m:t>
                    </m:r>
                  </m:den>
                </m:f>
                <m:r>
                  <m:t>=</m:t>
                </m:r>
                <m:f>
                  <m:num>
                    <m:r>
                      <m:t>30000</m:t>
                    </m:r>
                    <m:r>
                      <m:t>·</m:t>
                    </m:r>
                    <m:r>
                      <m:t>20616.659</m:t>
                    </m:r>
                  </m:num>
                  <m:den>
                    <m:r>
                      <m:t>30000</m:t>
                    </m:r>
                  </m:den>
                </m:f>
                <m:r>
                  <m:t>=</m:t>
                </m:r>
                <m:r>
                  <m:t>20616.659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78" w:name="CadEE_Target_978"/>
            <w:r>
              <w:fldChar w:fldCharType="begin"/>
            </w:r>
            <w:r>
              <w:instrText xml:space="preserve"> SEQ CadEE_Formula \* ARABIC </w:instrText>
            </w:r>
            <w:r>
              <w:fldChar w:fldCharType="separate"/>
            </w:r>
            <w:r>
              <w:t xml:space="preserve">431</w:t>
            </w:r>
            <w:r>
              <w:fldChar w:fldCharType="end"/>
            </w:r>
            <w:bookmarkEnd w:id="978"/>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H 1</w:t>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5</w:t>
      </w:r>
      <w:r>
        <w:t xml:space="preserve"> - те саме, що у формулі (</w:t>
      </w:r>
      <w:r>
        <w:fldChar w:fldCharType="begin"/>
      </w:r>
      <w:r>
        <w:instrText xml:space="preserve"> REF CadEE_Target_944 \h </w:instrText>
      </w:r>
      <w:r>
        <w:fldChar w:fldCharType="separate"/>
      </w:r>
      <w:r>
        <w:t xml:space="preserve">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out</m:t>
                            </m:r>
                          </m:sub>
                        </m:sSub>
                      </m:e>
                      <m:sub>
                        <m:r>
                          <m:t>6</m:t>
                        </m:r>
                      </m:sub>
                    </m:sSub>
                  </m:e>
                  <m:sub>
                    <m:r>
                      <m:t>1</m:t>
                    </m:r>
                  </m:sub>
                </m:sSub>
                <m:r>
                  <m:t>=</m:t>
                </m:r>
                <m:f>
                  <m:num>
                    <m:sSub>
                      <m:e>
                        <m:sSub>
                          <m:e>
                            <m:sSub>
                              <m:e>
                                <m:r>
                                  <m:rPr>
                                    <m:sty m:val="i"/>
                                  </m:rPr>
                                  <m:t>V</m:t>
                                </m:r>
                              </m:e>
                              <m:sub>
                                <m:r>
                                  <m:rPr>
                                    <m:sty m:val="i"/>
                                  </m:rPr>
                                  <m:t>s</m:t>
                                </m:r>
                              </m:sub>
                            </m:sSub>
                          </m:e>
                          <m:sub>
                            <m:r>
                              <m:rPr>
                                <m:sty m:val="i"/>
                              </m:rPr>
                              <m:t>H</m:t>
                            </m:r>
                          </m:sub>
                        </m:sSub>
                      </m:e>
                      <m:sub>
                        <m:r>
                          <m:t>1</m:t>
                        </m:r>
                      </m:sub>
                    </m:sSub>
                    <m:sSub>
                      <m:e>
                        <m:sSub>
                          <m:e>
                            <m:sSub>
                              <m:e>
                                <m:r>
                                  <m:rPr>
                                    <m:sty m:val="i"/>
                                  </m:rPr>
                                  <m:t>Q</m:t>
                                </m:r>
                              </m:e>
                              <m:sub>
                                <m:r>
                                  <m:rPr>
                                    <m:sty m:val="i"/>
                                  </m:rPr>
                                  <m:t>H</m:t>
                                </m:r>
                              </m:sub>
                            </m:sSub>
                          </m:e>
                          <m:sub>
                            <m:r>
                              <m:rPr>
                                <m:sty m:val="i"/>
                              </m:rPr>
                              <m:t>nd</m:t>
                            </m:r>
                          </m:sub>
                        </m:sSub>
                      </m:e>
                      <m:sub>
                        <m:r>
                          <m:t>6</m:t>
                        </m:r>
                      </m:sub>
                    </m:sSub>
                  </m:num>
                  <m:den>
                    <m:r>
                      <m:rPr>
                        <m:sty m:val="i"/>
                      </m:rPr>
                      <m:t>V</m:t>
                    </m:r>
                  </m:den>
                </m:f>
                <m:r>
                  <m:t>=</m:t>
                </m:r>
                <m:f>
                  <m:num>
                    <m:r>
                      <m:t>30000</m:t>
                    </m:r>
                    <m:r>
                      <m:t>·</m:t>
                    </m:r>
                    <m:r>
                      <m:t>9976.818</m:t>
                    </m:r>
                  </m:num>
                  <m:den>
                    <m:r>
                      <m:t>30000</m:t>
                    </m:r>
                  </m:den>
                </m:f>
                <m:r>
                  <m:t>=</m:t>
                </m:r>
                <m:r>
                  <m:t>9976.818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79" w:name="CadEE_Target_979"/>
            <w:r>
              <w:fldChar w:fldCharType="begin"/>
            </w:r>
            <w:r>
              <w:instrText xml:space="preserve"> SEQ CadEE_Formula \* ARABIC </w:instrText>
            </w:r>
            <w:r>
              <w:fldChar w:fldCharType="separate"/>
            </w:r>
            <w:r>
              <w:t xml:space="preserve">432</w:t>
            </w:r>
            <w:r>
              <w:fldChar w:fldCharType="end"/>
            </w:r>
            <w:bookmarkEnd w:id="979"/>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H 1</w:t>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6</w:t>
      </w:r>
      <w:r>
        <w:t xml:space="preserve"> - те саме, що у формулі (</w:t>
      </w:r>
      <w:r>
        <w:fldChar w:fldCharType="begin"/>
      </w:r>
      <w:r>
        <w:instrText xml:space="preserve"> REF CadEE_Target_944 \h </w:instrText>
      </w:r>
      <w:r>
        <w:fldChar w:fldCharType="separate"/>
      </w:r>
      <w:r>
        <w:t xml:space="preserve">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out</m:t>
                            </m:r>
                          </m:sub>
                        </m:sSub>
                      </m:e>
                      <m:sub>
                        <m:r>
                          <m:t>7</m:t>
                        </m:r>
                      </m:sub>
                    </m:sSub>
                  </m:e>
                  <m:sub>
                    <m:r>
                      <m:t>1</m:t>
                    </m:r>
                  </m:sub>
                </m:sSub>
                <m:r>
                  <m:t>=</m:t>
                </m:r>
                <m:f>
                  <m:num>
                    <m:sSub>
                      <m:e>
                        <m:sSub>
                          <m:e>
                            <m:sSub>
                              <m:e>
                                <m:r>
                                  <m:rPr>
                                    <m:sty m:val="i"/>
                                  </m:rPr>
                                  <m:t>V</m:t>
                                </m:r>
                              </m:e>
                              <m:sub>
                                <m:r>
                                  <m:rPr>
                                    <m:sty m:val="i"/>
                                  </m:rPr>
                                  <m:t>s</m:t>
                                </m:r>
                              </m:sub>
                            </m:sSub>
                          </m:e>
                          <m:sub>
                            <m:r>
                              <m:rPr>
                                <m:sty m:val="i"/>
                              </m:rPr>
                              <m:t>H</m:t>
                            </m:r>
                          </m:sub>
                        </m:sSub>
                      </m:e>
                      <m:sub>
                        <m:r>
                          <m:t>1</m:t>
                        </m:r>
                      </m:sub>
                    </m:sSub>
                    <m:sSub>
                      <m:e>
                        <m:sSub>
                          <m:e>
                            <m:sSub>
                              <m:e>
                                <m:r>
                                  <m:rPr>
                                    <m:sty m:val="i"/>
                                  </m:rPr>
                                  <m:t>Q</m:t>
                                </m:r>
                              </m:e>
                              <m:sub>
                                <m:r>
                                  <m:rPr>
                                    <m:sty m:val="i"/>
                                  </m:rPr>
                                  <m:t>H</m:t>
                                </m:r>
                              </m:sub>
                            </m:sSub>
                          </m:e>
                          <m:sub>
                            <m:r>
                              <m:rPr>
                                <m:sty m:val="i"/>
                              </m:rPr>
                              <m:t>nd</m:t>
                            </m:r>
                          </m:sub>
                        </m:sSub>
                      </m:e>
                      <m:sub>
                        <m:r>
                          <m:t>7</m:t>
                        </m:r>
                      </m:sub>
                    </m:sSub>
                  </m:num>
                  <m:den>
                    <m:r>
                      <m:rPr>
                        <m:sty m:val="i"/>
                      </m:rPr>
                      <m:t>V</m:t>
                    </m:r>
                  </m:den>
                </m:f>
                <m:r>
                  <m:t>=</m:t>
                </m:r>
                <m:f>
                  <m:num>
                    <m:r>
                      <m:t>30000</m:t>
                    </m:r>
                    <m:r>
                      <m:t>·</m:t>
                    </m:r>
                    <m:r>
                      <m:t>5496.254</m:t>
                    </m:r>
                  </m:num>
                  <m:den>
                    <m:r>
                      <m:t>30000</m:t>
                    </m:r>
                  </m:den>
                </m:f>
                <m:r>
                  <m:t>=</m:t>
                </m:r>
                <m:r>
                  <m:t>5496.254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80" w:name="CadEE_Target_980"/>
            <w:r>
              <w:fldChar w:fldCharType="begin"/>
            </w:r>
            <w:r>
              <w:instrText xml:space="preserve"> SEQ CadEE_Formula \* ARABIC </w:instrText>
            </w:r>
            <w:r>
              <w:fldChar w:fldCharType="separate"/>
            </w:r>
            <w:r>
              <w:t xml:space="preserve">433</w:t>
            </w:r>
            <w:r>
              <w:fldChar w:fldCharType="end"/>
            </w:r>
            <w:bookmarkEnd w:id="980"/>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H 1</w:t>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7</w:t>
      </w:r>
      <w:r>
        <w:t xml:space="preserve"> - те саме, що у формулі (</w:t>
      </w:r>
      <w:r>
        <w:fldChar w:fldCharType="begin"/>
      </w:r>
      <w:r>
        <w:instrText xml:space="preserve"> REF CadEE_Target_944 \h </w:instrText>
      </w:r>
      <w:r>
        <w:fldChar w:fldCharType="separate"/>
      </w:r>
      <w:r>
        <w:t xml:space="preserve">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out</m:t>
                            </m:r>
                          </m:sub>
                        </m:sSub>
                      </m:e>
                      <m:sub>
                        <m:r>
                          <m:t>8</m:t>
                        </m:r>
                      </m:sub>
                    </m:sSub>
                  </m:e>
                  <m:sub>
                    <m:r>
                      <m:t>1</m:t>
                    </m:r>
                  </m:sub>
                </m:sSub>
                <m:r>
                  <m:t>=</m:t>
                </m:r>
                <m:f>
                  <m:num>
                    <m:sSub>
                      <m:e>
                        <m:sSub>
                          <m:e>
                            <m:sSub>
                              <m:e>
                                <m:r>
                                  <m:rPr>
                                    <m:sty m:val="i"/>
                                  </m:rPr>
                                  <m:t>V</m:t>
                                </m:r>
                              </m:e>
                              <m:sub>
                                <m:r>
                                  <m:rPr>
                                    <m:sty m:val="i"/>
                                  </m:rPr>
                                  <m:t>s</m:t>
                                </m:r>
                              </m:sub>
                            </m:sSub>
                          </m:e>
                          <m:sub>
                            <m:r>
                              <m:rPr>
                                <m:sty m:val="i"/>
                              </m:rPr>
                              <m:t>H</m:t>
                            </m:r>
                          </m:sub>
                        </m:sSub>
                      </m:e>
                      <m:sub>
                        <m:r>
                          <m:t>1</m:t>
                        </m:r>
                      </m:sub>
                    </m:sSub>
                    <m:sSub>
                      <m:e>
                        <m:sSub>
                          <m:e>
                            <m:sSub>
                              <m:e>
                                <m:r>
                                  <m:rPr>
                                    <m:sty m:val="i"/>
                                  </m:rPr>
                                  <m:t>Q</m:t>
                                </m:r>
                              </m:e>
                              <m:sub>
                                <m:r>
                                  <m:rPr>
                                    <m:sty m:val="i"/>
                                  </m:rPr>
                                  <m:t>H</m:t>
                                </m:r>
                              </m:sub>
                            </m:sSub>
                          </m:e>
                          <m:sub>
                            <m:r>
                              <m:rPr>
                                <m:sty m:val="i"/>
                              </m:rPr>
                              <m:t>nd</m:t>
                            </m:r>
                          </m:sub>
                        </m:sSub>
                      </m:e>
                      <m:sub>
                        <m:r>
                          <m:t>8</m:t>
                        </m:r>
                      </m:sub>
                    </m:sSub>
                  </m:num>
                  <m:den>
                    <m:r>
                      <m:rPr>
                        <m:sty m:val="i"/>
                      </m:rPr>
                      <m:t>V</m:t>
                    </m:r>
                  </m:den>
                </m:f>
                <m:r>
                  <m:t>=</m:t>
                </m:r>
                <m:f>
                  <m:num>
                    <m:r>
                      <m:t>30000</m:t>
                    </m:r>
                    <m:r>
                      <m:t>·</m:t>
                    </m:r>
                    <m:r>
                      <m:t>7214.968</m:t>
                    </m:r>
                  </m:num>
                  <m:den>
                    <m:r>
                      <m:t>30000</m:t>
                    </m:r>
                  </m:den>
                </m:f>
                <m:r>
                  <m:t>=</m:t>
                </m:r>
                <m:r>
                  <m:t>7214.968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81" w:name="CadEE_Target_981"/>
            <w:r>
              <w:fldChar w:fldCharType="begin"/>
            </w:r>
            <w:r>
              <w:instrText xml:space="preserve"> SEQ CadEE_Formula \* ARABIC </w:instrText>
            </w:r>
            <w:r>
              <w:fldChar w:fldCharType="separate"/>
            </w:r>
            <w:r>
              <w:t xml:space="preserve">434</w:t>
            </w:r>
            <w:r>
              <w:fldChar w:fldCharType="end"/>
            </w:r>
            <w:bookmarkEnd w:id="981"/>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H 1</w:t>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8</w:t>
      </w:r>
      <w:r>
        <w:t xml:space="preserve"> - те саме, що у формулі (</w:t>
      </w:r>
      <w:r>
        <w:fldChar w:fldCharType="begin"/>
      </w:r>
      <w:r>
        <w:instrText xml:space="preserve"> REF CadEE_Target_944 \h </w:instrText>
      </w:r>
      <w:r>
        <w:fldChar w:fldCharType="separate"/>
      </w:r>
      <w:r>
        <w:t xml:space="preserve">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out</m:t>
                            </m:r>
                          </m:sub>
                        </m:sSub>
                      </m:e>
                      <m:sub>
                        <m:r>
                          <m:t>9</m:t>
                        </m:r>
                      </m:sub>
                    </m:sSub>
                  </m:e>
                  <m:sub>
                    <m:r>
                      <m:t>1</m:t>
                    </m:r>
                  </m:sub>
                </m:sSub>
                <m:r>
                  <m:t>=</m:t>
                </m:r>
                <m:f>
                  <m:num>
                    <m:sSub>
                      <m:e>
                        <m:sSub>
                          <m:e>
                            <m:sSub>
                              <m:e>
                                <m:r>
                                  <m:rPr>
                                    <m:sty m:val="i"/>
                                  </m:rPr>
                                  <m:t>V</m:t>
                                </m:r>
                              </m:e>
                              <m:sub>
                                <m:r>
                                  <m:rPr>
                                    <m:sty m:val="i"/>
                                  </m:rPr>
                                  <m:t>s</m:t>
                                </m:r>
                              </m:sub>
                            </m:sSub>
                          </m:e>
                          <m:sub>
                            <m:r>
                              <m:rPr>
                                <m:sty m:val="i"/>
                              </m:rPr>
                              <m:t>H</m:t>
                            </m:r>
                          </m:sub>
                        </m:sSub>
                      </m:e>
                      <m:sub>
                        <m:r>
                          <m:t>1</m:t>
                        </m:r>
                      </m:sub>
                    </m:sSub>
                    <m:sSub>
                      <m:e>
                        <m:sSub>
                          <m:e>
                            <m:sSub>
                              <m:e>
                                <m:r>
                                  <m:rPr>
                                    <m:sty m:val="i"/>
                                  </m:rPr>
                                  <m:t>Q</m:t>
                                </m:r>
                              </m:e>
                              <m:sub>
                                <m:r>
                                  <m:rPr>
                                    <m:sty m:val="i"/>
                                  </m:rPr>
                                  <m:t>H</m:t>
                                </m:r>
                              </m:sub>
                            </m:sSub>
                          </m:e>
                          <m:sub>
                            <m:r>
                              <m:rPr>
                                <m:sty m:val="i"/>
                              </m:rPr>
                              <m:t>nd</m:t>
                            </m:r>
                          </m:sub>
                        </m:sSub>
                      </m:e>
                      <m:sub>
                        <m:r>
                          <m:t>9</m:t>
                        </m:r>
                      </m:sub>
                    </m:sSub>
                  </m:num>
                  <m:den>
                    <m:r>
                      <m:rPr>
                        <m:sty m:val="i"/>
                      </m:rPr>
                      <m:t>V</m:t>
                    </m:r>
                  </m:den>
                </m:f>
                <m:r>
                  <m:t>=</m:t>
                </m:r>
                <m:f>
                  <m:num>
                    <m:r>
                      <m:t>30000</m:t>
                    </m:r>
                    <m:r>
                      <m:t>·</m:t>
                    </m:r>
                    <m:r>
                      <m:t>21437.742</m:t>
                    </m:r>
                  </m:num>
                  <m:den>
                    <m:r>
                      <m:t>30000</m:t>
                    </m:r>
                  </m:den>
                </m:f>
                <m:r>
                  <m:t>=</m:t>
                </m:r>
                <m:r>
                  <m:t>21437.742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82" w:name="CadEE_Target_982"/>
            <w:r>
              <w:fldChar w:fldCharType="begin"/>
            </w:r>
            <w:r>
              <w:instrText xml:space="preserve"> SEQ CadEE_Formula \* ARABIC </w:instrText>
            </w:r>
            <w:r>
              <w:fldChar w:fldCharType="separate"/>
            </w:r>
            <w:r>
              <w:t xml:space="preserve">435</w:t>
            </w:r>
            <w:r>
              <w:fldChar w:fldCharType="end"/>
            </w:r>
            <w:bookmarkEnd w:id="982"/>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H 1</w:t>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9</w:t>
      </w:r>
      <w:r>
        <w:t xml:space="preserve"> - те саме, що у формулі (</w:t>
      </w:r>
      <w:r>
        <w:fldChar w:fldCharType="begin"/>
      </w:r>
      <w:r>
        <w:instrText xml:space="preserve"> REF CadEE_Target_944 \h </w:instrText>
      </w:r>
      <w:r>
        <w:fldChar w:fldCharType="separate"/>
      </w:r>
      <w:r>
        <w:t xml:space="preserve">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out</m:t>
                            </m:r>
                          </m:sub>
                        </m:sSub>
                      </m:e>
                      <m:sub>
                        <m:r>
                          <m:t>10</m:t>
                        </m:r>
                      </m:sub>
                    </m:sSub>
                  </m:e>
                  <m:sub>
                    <m:r>
                      <m:t>1</m:t>
                    </m:r>
                  </m:sub>
                </m:sSub>
                <m:r>
                  <m:t>=</m:t>
                </m:r>
                <m:f>
                  <m:num>
                    <m:sSub>
                      <m:e>
                        <m:sSub>
                          <m:e>
                            <m:sSub>
                              <m:e>
                                <m:r>
                                  <m:rPr>
                                    <m:sty m:val="i"/>
                                  </m:rPr>
                                  <m:t>V</m:t>
                                </m:r>
                              </m:e>
                              <m:sub>
                                <m:r>
                                  <m:rPr>
                                    <m:sty m:val="i"/>
                                  </m:rPr>
                                  <m:t>s</m:t>
                                </m:r>
                              </m:sub>
                            </m:sSub>
                          </m:e>
                          <m:sub>
                            <m:r>
                              <m:rPr>
                                <m:sty m:val="i"/>
                              </m:rPr>
                              <m:t>H</m:t>
                            </m:r>
                          </m:sub>
                        </m:sSub>
                      </m:e>
                      <m:sub>
                        <m:r>
                          <m:t>1</m:t>
                        </m:r>
                      </m:sub>
                    </m:sSub>
                    <m:sSub>
                      <m:e>
                        <m:sSub>
                          <m:e>
                            <m:sSub>
                              <m:e>
                                <m:r>
                                  <m:rPr>
                                    <m:sty m:val="i"/>
                                  </m:rPr>
                                  <m:t>Q</m:t>
                                </m:r>
                              </m:e>
                              <m:sub>
                                <m:r>
                                  <m:rPr>
                                    <m:sty m:val="i"/>
                                  </m:rPr>
                                  <m:t>H</m:t>
                                </m:r>
                              </m:sub>
                            </m:sSub>
                          </m:e>
                          <m:sub>
                            <m:r>
                              <m:rPr>
                                <m:sty m:val="i"/>
                              </m:rPr>
                              <m:t>nd</m:t>
                            </m:r>
                          </m:sub>
                        </m:sSub>
                      </m:e>
                      <m:sub>
                        <m:r>
                          <m:t>10</m:t>
                        </m:r>
                      </m:sub>
                    </m:sSub>
                  </m:num>
                  <m:den>
                    <m:r>
                      <m:rPr>
                        <m:sty m:val="i"/>
                      </m:rPr>
                      <m:t>V</m:t>
                    </m:r>
                  </m:den>
                </m:f>
                <m:r>
                  <m:t>=</m:t>
                </m:r>
                <m:f>
                  <m:num>
                    <m:r>
                      <m:t>30000</m:t>
                    </m:r>
                    <m:r>
                      <m:t>·</m:t>
                    </m:r>
                    <m:r>
                      <m:t>40138.136</m:t>
                    </m:r>
                  </m:num>
                  <m:den>
                    <m:r>
                      <m:t>30000</m:t>
                    </m:r>
                  </m:den>
                </m:f>
                <m:r>
                  <m:t>=</m:t>
                </m:r>
                <m:r>
                  <m:t>40138.136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83" w:name="CadEE_Target_983"/>
            <w:r>
              <w:fldChar w:fldCharType="begin"/>
            </w:r>
            <w:r>
              <w:instrText xml:space="preserve"> SEQ CadEE_Formula \* ARABIC </w:instrText>
            </w:r>
            <w:r>
              <w:fldChar w:fldCharType="separate"/>
            </w:r>
            <w:r>
              <w:t xml:space="preserve">436</w:t>
            </w:r>
            <w:r>
              <w:fldChar w:fldCharType="end"/>
            </w:r>
            <w:bookmarkEnd w:id="983"/>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H 1</w:t>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10</w:t>
      </w:r>
      <w:r>
        <w:t xml:space="preserve"> - те саме, що у формулі (</w:t>
      </w:r>
      <w:r>
        <w:fldChar w:fldCharType="begin"/>
      </w:r>
      <w:r>
        <w:instrText xml:space="preserve"> REF CadEE_Target_944 \h </w:instrText>
      </w:r>
      <w:r>
        <w:fldChar w:fldCharType="separate"/>
      </w:r>
      <w:r>
        <w:t xml:space="preserve">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out</m:t>
                            </m:r>
                          </m:sub>
                        </m:sSub>
                      </m:e>
                      <m:sub>
                        <m:r>
                          <m:t>11</m:t>
                        </m:r>
                      </m:sub>
                    </m:sSub>
                  </m:e>
                  <m:sub>
                    <m:r>
                      <m:t>1</m:t>
                    </m:r>
                  </m:sub>
                </m:sSub>
                <m:r>
                  <m:t>=</m:t>
                </m:r>
                <m:f>
                  <m:num>
                    <m:sSub>
                      <m:e>
                        <m:sSub>
                          <m:e>
                            <m:sSub>
                              <m:e>
                                <m:r>
                                  <m:rPr>
                                    <m:sty m:val="i"/>
                                  </m:rPr>
                                  <m:t>V</m:t>
                                </m:r>
                              </m:e>
                              <m:sub>
                                <m:r>
                                  <m:rPr>
                                    <m:sty m:val="i"/>
                                  </m:rPr>
                                  <m:t>s</m:t>
                                </m:r>
                              </m:sub>
                            </m:sSub>
                          </m:e>
                          <m:sub>
                            <m:r>
                              <m:rPr>
                                <m:sty m:val="i"/>
                              </m:rPr>
                              <m:t>H</m:t>
                            </m:r>
                          </m:sub>
                        </m:sSub>
                      </m:e>
                      <m:sub>
                        <m:r>
                          <m:t>1</m:t>
                        </m:r>
                      </m:sub>
                    </m:sSub>
                    <m:sSub>
                      <m:e>
                        <m:sSub>
                          <m:e>
                            <m:sSub>
                              <m:e>
                                <m:r>
                                  <m:rPr>
                                    <m:sty m:val="i"/>
                                  </m:rPr>
                                  <m:t>Q</m:t>
                                </m:r>
                              </m:e>
                              <m:sub>
                                <m:r>
                                  <m:rPr>
                                    <m:sty m:val="i"/>
                                  </m:rPr>
                                  <m:t>H</m:t>
                                </m:r>
                              </m:sub>
                            </m:sSub>
                          </m:e>
                          <m:sub>
                            <m:r>
                              <m:rPr>
                                <m:sty m:val="i"/>
                              </m:rPr>
                              <m:t>nd</m:t>
                            </m:r>
                          </m:sub>
                        </m:sSub>
                      </m:e>
                      <m:sub>
                        <m:r>
                          <m:t>11</m:t>
                        </m:r>
                      </m:sub>
                    </m:sSub>
                  </m:num>
                  <m:den>
                    <m:r>
                      <m:rPr>
                        <m:sty m:val="i"/>
                      </m:rPr>
                      <m:t>V</m:t>
                    </m:r>
                  </m:den>
                </m:f>
                <m:r>
                  <m:t>=</m:t>
                </m:r>
                <m:f>
                  <m:num>
                    <m:r>
                      <m:t>30000</m:t>
                    </m:r>
                    <m:r>
                      <m:t>·</m:t>
                    </m:r>
                    <m:r>
                      <m:t>58036.397</m:t>
                    </m:r>
                  </m:num>
                  <m:den>
                    <m:r>
                      <m:t>30000</m:t>
                    </m:r>
                  </m:den>
                </m:f>
                <m:r>
                  <m:t>=</m:t>
                </m:r>
                <m:r>
                  <m:t>58036.397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84" w:name="CadEE_Target_984"/>
            <w:r>
              <w:fldChar w:fldCharType="begin"/>
            </w:r>
            <w:r>
              <w:instrText xml:space="preserve"> SEQ CadEE_Formula \* ARABIC </w:instrText>
            </w:r>
            <w:r>
              <w:fldChar w:fldCharType="separate"/>
            </w:r>
            <w:r>
              <w:t xml:space="preserve">437</w:t>
            </w:r>
            <w:r>
              <w:fldChar w:fldCharType="end"/>
            </w:r>
            <w:bookmarkEnd w:id="984"/>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H 1</w:t>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11</w:t>
      </w:r>
      <w:r>
        <w:t xml:space="preserve"> - те саме, що у формулі (</w:t>
      </w:r>
      <w:r>
        <w:fldChar w:fldCharType="begin"/>
      </w:r>
      <w:r>
        <w:instrText xml:space="preserve"> REF CadEE_Target_944 \h </w:instrText>
      </w:r>
      <w:r>
        <w:fldChar w:fldCharType="separate"/>
      </w:r>
      <w:r>
        <w:t xml:space="preserve">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out</m:t>
                            </m:r>
                          </m:sub>
                        </m:sSub>
                      </m:e>
                      <m:sub>
                        <m:r>
                          <m:t>12</m:t>
                        </m:r>
                      </m:sub>
                    </m:sSub>
                  </m:e>
                  <m:sub>
                    <m:r>
                      <m:t>1</m:t>
                    </m:r>
                  </m:sub>
                </m:sSub>
                <m:r>
                  <m:t>=</m:t>
                </m:r>
                <m:f>
                  <m:num>
                    <m:sSub>
                      <m:e>
                        <m:sSub>
                          <m:e>
                            <m:sSub>
                              <m:e>
                                <m:r>
                                  <m:rPr>
                                    <m:sty m:val="i"/>
                                  </m:rPr>
                                  <m:t>V</m:t>
                                </m:r>
                              </m:e>
                              <m:sub>
                                <m:r>
                                  <m:rPr>
                                    <m:sty m:val="i"/>
                                  </m:rPr>
                                  <m:t>s</m:t>
                                </m:r>
                              </m:sub>
                            </m:sSub>
                          </m:e>
                          <m:sub>
                            <m:r>
                              <m:rPr>
                                <m:sty m:val="i"/>
                              </m:rPr>
                              <m:t>H</m:t>
                            </m:r>
                          </m:sub>
                        </m:sSub>
                      </m:e>
                      <m:sub>
                        <m:r>
                          <m:t>1</m:t>
                        </m:r>
                      </m:sub>
                    </m:sSub>
                    <m:sSub>
                      <m:e>
                        <m:sSub>
                          <m:e>
                            <m:sSub>
                              <m:e>
                                <m:r>
                                  <m:rPr>
                                    <m:sty m:val="i"/>
                                  </m:rPr>
                                  <m:t>Q</m:t>
                                </m:r>
                              </m:e>
                              <m:sub>
                                <m:r>
                                  <m:rPr>
                                    <m:sty m:val="i"/>
                                  </m:rPr>
                                  <m:t>H</m:t>
                                </m:r>
                              </m:sub>
                            </m:sSub>
                          </m:e>
                          <m:sub>
                            <m:r>
                              <m:rPr>
                                <m:sty m:val="i"/>
                              </m:rPr>
                              <m:t>nd</m:t>
                            </m:r>
                          </m:sub>
                        </m:sSub>
                      </m:e>
                      <m:sub>
                        <m:r>
                          <m:t>12</m:t>
                        </m:r>
                      </m:sub>
                    </m:sSub>
                  </m:num>
                  <m:den>
                    <m:r>
                      <m:rPr>
                        <m:sty m:val="i"/>
                      </m:rPr>
                      <m:t>V</m:t>
                    </m:r>
                  </m:den>
                </m:f>
                <m:r>
                  <m:t>=</m:t>
                </m:r>
                <m:f>
                  <m:num>
                    <m:r>
                      <m:t>30000</m:t>
                    </m:r>
                    <m:r>
                      <m:t>·</m:t>
                    </m:r>
                    <m:r>
                      <m:t>76877.137</m:t>
                    </m:r>
                  </m:num>
                  <m:den>
                    <m:r>
                      <m:t>30000</m:t>
                    </m:r>
                  </m:den>
                </m:f>
                <m:r>
                  <m:t>=</m:t>
                </m:r>
                <m:r>
                  <m:t>76877.137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85" w:name="CadEE_Target_985"/>
            <w:r>
              <w:fldChar w:fldCharType="begin"/>
            </w:r>
            <w:r>
              <w:instrText xml:space="preserve"> SEQ CadEE_Formula \* ARABIC </w:instrText>
            </w:r>
            <w:r>
              <w:fldChar w:fldCharType="separate"/>
            </w:r>
            <w:r>
              <w:t xml:space="preserve">438</w:t>
            </w:r>
            <w:r>
              <w:fldChar w:fldCharType="end"/>
            </w:r>
            <w:bookmarkEnd w:id="985"/>
            <w:r>
              <w:t>)</w:t>
            </w:r>
          </w:p>
        </w:tc>
      </w:tr>
    </w:tbl>
    <w:p>
      <w:pPr>
        <w:pStyle w:val="CadEENormalText"/>
      </w:pPr>
      <w:r>
        <w:t xml:space="preserve">де </w:t>
      </w:r>
      <w:r>
        <w:rPr>
          <w:rFonts w:ascii="Cambria Math" w:hAnsi="Cambria Math" w:eastAsia="Cambria Math" w:cs="Cambria Math"/>
        </w:rPr>
        <w:t xml:space="preserve">V</w:t>
      </w:r>
      <w:r>
        <w:rPr>
          <w:rFonts w:ascii="Cambria Math" w:hAnsi="Cambria Math" w:eastAsia="Cambria Math" w:cs="Cambria Math"/>
          <w:vertAlign w:val="subscript"/>
        </w:rPr>
        <w:t xml:space="preserve">s H 1</w:t>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nd 12</w:t>
      </w:r>
      <w:r>
        <w:t xml:space="preserve"> - те саме, що у формулі (</w:t>
      </w:r>
      <w:r>
        <w:fldChar w:fldCharType="begin"/>
      </w:r>
      <w:r>
        <w:instrText xml:space="preserve"> REF CadEE_Target_944 \h </w:instrText>
      </w:r>
      <w:r>
        <w:fldChar w:fldCharType="separate"/>
      </w:r>
      <w:r>
        <w:t xml:space="preserve">422</w:t>
      </w:r>
      <w:r>
        <w:fldChar w:fldCharType="end"/>
      </w:r>
      <w:r>
        <w:t xml:space="preserve">).</w:t>
      </w:r>
    </w:p>
    <w:p>
      <w:pPr>
        <w:pStyle w:val="CadEENormalText"/>
        <w:numPr>
          <w:ilvl w:val="3"/>
          <w:numId w:val="1"/>
        </w:numPr>
      </w:pPr>
      <w:bookmarkStart w:id="986" w:name="CadEE_Target_986"/>
      <w:r>
        <w:t xml:space="preserve">Визначимо коефіцієнт, що враховує гідравлічне налагодження системи згідно з табл. 18 ДСТУ 9190:2022</w:t>
      </w:r>
      <w:bookmarkEnd w:id="986"/>
    </w:p>
    <w:p>
      <w:pPr>
        <w:pStyle w:val="CadEEEquationStyle"/>
      </w:pPr>
      <m:oMathPara>
        <m:oMath>
          <m:sSub>
            <m:e>
              <m:sSub>
                <m:e>
                  <m:r>
                    <m:rPr>
                      <m:sty m:val="i"/>
                    </m:rPr>
                    <m:t>f</m:t>
                  </m:r>
                </m:e>
                <m:sub>
                  <m:r>
                    <m:rPr>
                      <m:sty m:val="i"/>
                    </m:rPr>
                    <m:t>hydr</m:t>
                  </m:r>
                </m:sub>
              </m:sSub>
            </m:e>
            <m:sub>
              <m:r>
                <m:t>1</m:t>
              </m:r>
            </m:sub>
          </m:sSub>
          <m:r>
            <m:t>=</m:t>
          </m:r>
          <m:r>
            <m:t>0.98</m:t>
          </m:r>
        </m:oMath>
      </m:oMathPara>
    </w:p>
    <w:p>
      <w:pPr>
        <w:pStyle w:val="CadEENormalText"/>
        <w:numPr>
          <w:ilvl w:val="3"/>
          <w:numId w:val="1"/>
        </w:numPr>
      </w:pPr>
      <w:bookmarkStart w:id="988" w:name="CadEE_Target_988"/>
      <w:r>
        <w:t xml:space="preserve">коефіцієнт, що враховує застосування періодичного теплового режиму приймаємо згідно пю 15.4.2.1 ДСТУ 9190:2022:</w:t>
      </w:r>
      <w:bookmarkEnd w:id="988"/>
    </w:p>
    <w:p>
      <w:pPr>
        <w:pStyle w:val="CadEEEquationStyle"/>
      </w:pPr>
      <m:oMathPara>
        <m:oMath>
          <m:sSub>
            <m:e>
              <m:sSub>
                <m:e>
                  <m:r>
                    <m:rPr>
                      <m:sty m:val="i"/>
                    </m:rPr>
                    <m:t>f</m:t>
                  </m:r>
                </m:e>
                <m:sub>
                  <m:r>
                    <m:rPr>
                      <m:sty m:val="i"/>
                    </m:rPr>
                    <m:t>im</m:t>
                  </m:r>
                </m:sub>
              </m:sSub>
            </m:e>
            <m:sub>
              <m:r>
                <m:t>1</m:t>
              </m:r>
            </m:sub>
          </m:sSub>
          <m:r>
            <m:t>=</m:t>
          </m:r>
          <m:r>
            <m:t>1</m:t>
          </m:r>
        </m:oMath>
      </m:oMathPara>
    </w:p>
    <w:p>
      <w:pPr>
        <w:pStyle w:val="CadEENormalText"/>
        <w:numPr>
          <w:ilvl w:val="3"/>
          <w:numId w:val="1"/>
        </w:numPr>
      </w:pPr>
      <w:bookmarkStart w:id="990" w:name="CadEE_Target_990"/>
      <w:r>
        <w:t xml:space="preserve">Коефіцієнт, що враховує променеву складову теплового потоку визначаємо згідно з п. 15.4.2.2-15.4.2.6 ДСТУ 9190:2022</w:t>
      </w:r>
      <w:bookmarkEnd w:id="990"/>
    </w:p>
    <w:p>
      <w:pPr>
        <w:pStyle w:val="CadEEEquationStyle"/>
      </w:pPr>
      <m:oMathPara>
        <m:oMath>
          <m:sSub>
            <m:e>
              <m:sSub>
                <m:e>
                  <m:r>
                    <m:rPr>
                      <m:sty m:val="i"/>
                    </m:rPr>
                    <m:t>f</m:t>
                  </m:r>
                </m:e>
                <m:sub>
                  <m:r>
                    <m:rPr>
                      <m:sty m:val="i"/>
                    </m:rPr>
                    <m:t>rad</m:t>
                  </m:r>
                </m:sub>
              </m:sSub>
            </m:e>
            <m:sub>
              <m:r>
                <m:t>1</m:t>
              </m:r>
            </m:sub>
          </m:sSub>
          <m:r>
            <m:t>=</m:t>
          </m:r>
          <m:r>
            <m:t>1</m:t>
          </m:r>
        </m:oMath>
      </m:oMathPara>
    </w:p>
    <w:p>
      <w:pPr>
        <w:pStyle w:val="CadEENormalText"/>
        <w:numPr>
          <w:ilvl w:val="3"/>
          <w:numId w:val="1"/>
        </w:numPr>
      </w:pPr>
      <w:bookmarkStart w:id="992" w:name="CadEE_Target_992"/>
      <w:r>
        <w:t xml:space="preserve">Визначимо загальний рівень ефективності для тепловіддавальної складової системи згідно з формулою (104) ДСТУ 9190:2022</w:t>
      </w:r>
      <w:bookmarkEnd w:id="992"/>
    </w:p>
    <w:p>
      <w:pPr>
        <w:pStyle w:val="CadEENormalText"/>
        <w:numPr>
          <w:ilvl w:val="4"/>
          <w:numId w:val="1"/>
        </w:numPr>
      </w:pPr>
      <w:bookmarkStart w:id="993" w:name="CadEE_Target_993"/>
      <w:r>
        <w:t xml:space="preserve">Складові загального рівня ефективності, для вільнообтічних нагрівальних поверхонь, визначаємо згідно з табл. 17 ДСТУ 9190:2022  на основі опису в п. </w:t>
      </w:r>
      <w:r>
        <w:fldChar w:fldCharType="begin"/>
      </w:r>
      <w:r>
        <w:instrText xml:space="preserve"> REF CadEE_Target_971 \n \h </w:instrText>
      </w:r>
      <w:r>
        <w:fldChar w:fldCharType="separate"/>
      </w:r>
      <w:r>
        <w:t xml:space="preserve">12.1.1</w:t>
      </w:r>
      <w:r>
        <w:fldChar w:fldCharType="end"/>
      </w:r>
      <w:bookmarkEnd w:id="993"/>
    </w:p>
    <w:p>
      <w:pPr>
        <w:pStyle w:val="CadEEEquationStyle"/>
      </w:pPr>
      <m:oMathPara>
        <m:oMath>
          <m:sSub>
            <m:e>
              <m:sSub>
                <m:e>
                  <m:sSub>
                    <m:e>
                      <m:r>
                        <m:t>η</m:t>
                      </m:r>
                    </m:e>
                    <m:sub>
                      <m:r>
                        <m:rPr>
                          <m:sty m:val="i"/>
                        </m:rPr>
                        <m:t>str</m:t>
                      </m:r>
                    </m:sub>
                  </m:sSub>
                </m:e>
                <m:sub>
                  <m:r>
                    <m:t>1</m:t>
                  </m:r>
                </m:sub>
              </m:sSub>
            </m:e>
            <m:sub>
              <m:r>
                <m:t>1</m:t>
              </m:r>
            </m:sub>
          </m:sSub>
          <m:r>
            <m:t>=</m:t>
          </m:r>
          <m:r>
            <m:t>0.93</m:t>
          </m:r>
          <m:r>
            <m:t xml:space="preserve"> </m:t>
          </m:r>
          <m:sSub>
            <m:e>
              <m:sSub>
                <m:e>
                  <m:sSub>
                    <m:e>
                      <m:r>
                        <m:t>η</m:t>
                      </m:r>
                    </m:e>
                    <m:sub>
                      <m:r>
                        <m:rPr>
                          <m:sty m:val="i"/>
                        </m:rPr>
                        <m:t>str</m:t>
                      </m:r>
                    </m:sub>
                  </m:sSub>
                </m:e>
                <m:sub>
                  <m:r>
                    <m:t>2</m:t>
                  </m:r>
                </m:sub>
              </m:sSub>
            </m:e>
            <m:sub>
              <m:r>
                <m:t>1</m:t>
              </m:r>
            </m:sub>
          </m:sSub>
          <m:r>
            <m:t>=</m:t>
          </m:r>
          <m:r>
            <m:t>0.83</m:t>
          </m:r>
        </m:oMath>
      </m:oMathPara>
    </w:p>
    <w:p>
      <w:pPr>
        <w:pStyle w:val="CadEENormalText"/>
        <w:numPr>
          <w:ilvl w:val="4"/>
          <w:numId w:val="1"/>
        </w:numPr>
      </w:pPr>
      <w:bookmarkStart w:id="995" w:name="CadEE_Target_995"/>
      <w:r>
        <w:t xml:space="preserve">Складову загального рівня ефективності, для вільнообтічних нагрівальних поверхонь, яка враховує вертикальний профіль температури повітря приміщення, розраховуємо як середнє значення «температурного напору» та «питомих тепловтрат зовнішніх огороджувальних конструкцій» за формулою (105) ДСТУ 9190:2022.</w:t>
      </w:r>
      <w:bookmarkEnd w:id="99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η</m:t>
                        </m:r>
                      </m:e>
                      <m:sub>
                        <m:r>
                          <m:rPr>
                            <m:sty m:val="i"/>
                          </m:rPr>
                          <m:t>str</m:t>
                        </m:r>
                      </m:sub>
                    </m:sSub>
                  </m:e>
                  <m:sub>
                    <m:r>
                      <m:t>1</m:t>
                    </m:r>
                  </m:sub>
                </m:sSub>
                <m:r>
                  <m:t>=</m:t>
                </m:r>
                <m:f>
                  <m:num>
                    <m:d>
                      <m:dPr>
                        <m:begChr m:val="("/>
                        <m:endChr m:val=")"/>
                      </m:dPr>
                      <m:e>
                        <m:sSub>
                          <m:e>
                            <m:sSub>
                              <m:e>
                                <m:sSub>
                                  <m:e>
                                    <m:r>
                                      <m:t>η</m:t>
                                    </m:r>
                                  </m:e>
                                  <m:sub>
                                    <m:r>
                                      <m:rPr>
                                        <m:sty m:val="i"/>
                                      </m:rPr>
                                      <m:t>str</m:t>
                                    </m:r>
                                  </m:sub>
                                </m:sSub>
                              </m:e>
                              <m:sub>
                                <m:r>
                                  <m:t>1</m:t>
                                </m:r>
                              </m:sub>
                            </m:sSub>
                          </m:e>
                          <m:sub>
                            <m:r>
                              <m:t>1</m:t>
                            </m:r>
                          </m:sub>
                        </m:sSub>
                        <m:r>
                          <m:t>+</m:t>
                        </m:r>
                        <m:sSub>
                          <m:e>
                            <m:sSub>
                              <m:e>
                                <m:sSub>
                                  <m:e>
                                    <m:r>
                                      <m:t>η</m:t>
                                    </m:r>
                                  </m:e>
                                  <m:sub>
                                    <m:r>
                                      <m:rPr>
                                        <m:sty m:val="i"/>
                                      </m:rPr>
                                      <m:t>str</m:t>
                                    </m:r>
                                  </m:sub>
                                </m:sSub>
                              </m:e>
                              <m:sub>
                                <m:r>
                                  <m:t>2</m:t>
                                </m:r>
                              </m:sub>
                            </m:sSub>
                          </m:e>
                          <m:sub>
                            <m:r>
                              <m:t>1</m:t>
                            </m:r>
                          </m:sub>
                        </m:sSub>
                      </m:e>
                    </m:d>
                  </m:num>
                  <m:den>
                    <m:r>
                      <m:t>2</m:t>
                    </m:r>
                  </m:den>
                </m:f>
                <m:r>
                  <m:t>=</m:t>
                </m:r>
                <m:f>
                  <m:num>
                    <m:d>
                      <m:dPr>
                        <m:begChr m:val="("/>
                        <m:endChr m:val=")"/>
                      </m:dPr>
                      <m:e>
                        <m:r>
                          <m:t>0.93</m:t>
                        </m:r>
                        <m:r>
                          <m:t>+</m:t>
                        </m:r>
                        <m:r>
                          <m:t>0.83</m:t>
                        </m:r>
                      </m:e>
                    </m:d>
                  </m:num>
                  <m:den>
                    <m:r>
                      <m:t>2</m:t>
                    </m:r>
                  </m:den>
                </m:f>
                <m:r>
                  <m:t>=</m:t>
                </m:r>
                <m:r>
                  <m:t>0.88</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96" w:name="CadEE_Target_996"/>
            <w:r>
              <w:fldChar w:fldCharType="begin"/>
            </w:r>
            <w:r>
              <w:instrText xml:space="preserve"> SEQ CadEE_Formula \* ARABIC </w:instrText>
            </w:r>
            <w:r>
              <w:fldChar w:fldCharType="separate"/>
            </w:r>
            <w:r>
              <w:t xml:space="preserve">439</w:t>
            </w:r>
            <w:r>
              <w:fldChar w:fldCharType="end"/>
            </w:r>
            <w:bookmarkEnd w:id="996"/>
            <w:r>
              <w:t>)</w:t>
            </w:r>
          </w:p>
        </w:tc>
      </w:tr>
    </w:tbl>
    <w:p>
      <w:pPr>
        <w:pStyle w:val="CadEENormalText"/>
      </w:pPr>
      <w:r>
        <w:t xml:space="preserve">де </w:t>
      </w:r>
      <w:r>
        <w:rPr>
          <w:rFonts w:ascii="Cambria Math" w:hAnsi="Cambria Math" w:eastAsia="Cambria Math" w:cs="Cambria Math"/>
        </w:rPr>
        <w:t xml:space="preserve">η</w:t>
      </w:r>
      <w:r>
        <w:rPr>
          <w:rFonts w:ascii="Cambria Math" w:hAnsi="Cambria Math" w:eastAsia="Cambria Math" w:cs="Cambria Math"/>
          <w:vertAlign w:val="subscript"/>
        </w:rPr>
        <w:t xml:space="preserve">str 1 1</w:t>
      </w:r>
      <w:r>
        <w:t xml:space="preserve">..</w:t>
      </w:r>
      <w:r>
        <w:rPr>
          <w:rFonts w:ascii="Cambria Math" w:hAnsi="Cambria Math" w:eastAsia="Cambria Math" w:cs="Cambria Math"/>
        </w:rPr>
        <w:t xml:space="preserve">η</w:t>
      </w:r>
      <w:r>
        <w:rPr>
          <w:rFonts w:ascii="Cambria Math" w:hAnsi="Cambria Math" w:eastAsia="Cambria Math" w:cs="Cambria Math"/>
          <w:vertAlign w:val="subscript"/>
        </w:rPr>
        <w:t xml:space="preserve">str 2 1</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4"/>
          <w:numId w:val="1"/>
        </w:numPr>
      </w:pPr>
      <w:bookmarkStart w:id="997" w:name="CadEE_Target_997"/>
      <w:r>
        <w:t xml:space="preserve">Складова загального рівня ефективності, яка враховує регулювання температури приміщення згідно з табл. 17 ДСТУ 9190:2022:</w:t>
      </w:r>
      <w:bookmarkEnd w:id="997"/>
    </w:p>
    <w:p>
      <w:pPr>
        <w:pStyle w:val="CadEEEquationStyle"/>
      </w:pPr>
      <m:oMathPara>
        <m:oMath>
          <m:sSub>
            <m:e>
              <m:sSub>
                <m:e>
                  <m:r>
                    <m:t>η</m:t>
                  </m:r>
                </m:e>
                <m:sub>
                  <m:r>
                    <m:rPr>
                      <m:sty m:val="i"/>
                    </m:rPr>
                    <m:t>ctr</m:t>
                  </m:r>
                </m:sub>
              </m:sSub>
            </m:e>
            <m:sub>
              <m:r>
                <m:t>1</m:t>
              </m:r>
            </m:sub>
          </m:sSub>
          <m:r>
            <m:t>=</m:t>
          </m:r>
          <m:r>
            <m:t>0.97</m:t>
          </m:r>
        </m:oMath>
      </m:oMathPara>
    </w:p>
    <w:p>
      <w:pPr>
        <w:pStyle w:val="CadEENormalText"/>
        <w:numPr>
          <w:ilvl w:val="4"/>
          <w:numId w:val="1"/>
        </w:numPr>
      </w:pPr>
      <w:bookmarkStart w:id="999" w:name="CadEE_Target_999"/>
      <w:r>
        <w:t xml:space="preserve">Складову загального рівня ефективності, ля вільнообтічних нагрівальних поверхонь, яка враховує питомі втрати зовнішніх огороджень, розраховуємо згідно з табл. 17 ДСТУ 9190:2022 на основі опису в п. </w:t>
      </w:r>
      <w:r>
        <w:fldChar w:fldCharType="begin"/>
      </w:r>
      <w:r>
        <w:instrText xml:space="preserve"> REF CadEE_Target_971 \n \h </w:instrText>
      </w:r>
      <w:r>
        <w:fldChar w:fldCharType="separate"/>
      </w:r>
      <w:r>
        <w:t xml:space="preserve">12.1.1</w:t>
      </w:r>
      <w:r>
        <w:fldChar w:fldCharType="end"/>
      </w:r>
      <w:bookmarkEnd w:id="999"/>
    </w:p>
    <w:p>
      <w:pPr>
        <w:pStyle w:val="CadEEEquationStyle"/>
      </w:pPr>
      <m:oMathPara>
        <m:oMath>
          <m:sSub>
            <m:e>
              <m:sSub>
                <m:e>
                  <m:r>
                    <m:t>η</m:t>
                  </m:r>
                </m:e>
                <m:sub>
                  <m:r>
                    <m:rPr>
                      <m:sty m:val="i"/>
                    </m:rPr>
                    <m:t>emb</m:t>
                  </m:r>
                </m:sub>
              </m:sSub>
            </m:e>
            <m:sub>
              <m:r>
                <m:t>1</m:t>
              </m:r>
            </m:sub>
          </m:sSub>
          <m:r>
            <m:t>=</m:t>
          </m:r>
          <m:r>
            <m:t>1</m:t>
          </m:r>
        </m:oMath>
      </m:oMathPara>
    </w:p>
    <w:p>
      <w:pPr>
        <w:pStyle w:val="CadEENormalText"/>
        <w:numPr>
          <w:ilvl w:val="4"/>
          <w:numId w:val="1"/>
        </w:numPr>
      </w:pPr>
      <w:bookmarkStart w:id="1001" w:name="CadEE_Target_1001"/>
      <w:r>
        <w:t xml:space="preserve">Загальний рівень ефективності для тепловіддавальної складової системи:</w:t>
      </w:r>
      <w:bookmarkEnd w:id="100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η</m:t>
                        </m:r>
                      </m:e>
                      <m:sub>
                        <m:r>
                          <m:rPr>
                            <m:sty m:val="i"/>
                          </m:rPr>
                          <m:t>em</m:t>
                        </m:r>
                      </m:sub>
                    </m:sSub>
                  </m:e>
                  <m:sub>
                    <m:r>
                      <m:t>1</m:t>
                    </m:r>
                  </m:sub>
                </m:sSub>
                <m:r>
                  <m:t>=</m:t>
                </m:r>
                <m:f>
                  <m:num>
                    <m:r>
                      <m:t>1</m:t>
                    </m:r>
                  </m:num>
                  <m:den>
                    <m:d>
                      <m:dPr>
                        <m:begChr m:val="("/>
                        <m:endChr m:val=")"/>
                      </m:dPr>
                      <m:e>
                        <m:r>
                          <m:t>4</m:t>
                        </m:r>
                        <m:r>
                          <m:t>−</m:t>
                        </m:r>
                        <m:d>
                          <m:dPr>
                            <m:begChr m:val="("/>
                            <m:endChr m:val=")"/>
                          </m:dPr>
                          <m:e>
                            <m:sSub>
                              <m:e>
                                <m:sSub>
                                  <m:e>
                                    <m:r>
                                      <m:t>η</m:t>
                                    </m:r>
                                  </m:e>
                                  <m:sub>
                                    <m:r>
                                      <m:rPr>
                                        <m:sty m:val="i"/>
                                      </m:rPr>
                                      <m:t>str</m:t>
                                    </m:r>
                                  </m:sub>
                                </m:sSub>
                              </m:e>
                              <m:sub>
                                <m:r>
                                  <m:t>1</m:t>
                                </m:r>
                              </m:sub>
                            </m:sSub>
                            <m:r>
                              <m:t>+</m:t>
                            </m:r>
                            <m:sSub>
                              <m:e>
                                <m:sSub>
                                  <m:e>
                                    <m:r>
                                      <m:t>η</m:t>
                                    </m:r>
                                  </m:e>
                                  <m:sub>
                                    <m:r>
                                      <m:rPr>
                                        <m:sty m:val="i"/>
                                      </m:rPr>
                                      <m:t>ctr</m:t>
                                    </m:r>
                                  </m:sub>
                                </m:sSub>
                              </m:e>
                              <m:sub>
                                <m:r>
                                  <m:t>1</m:t>
                                </m:r>
                              </m:sub>
                            </m:sSub>
                            <m:r>
                              <m:t>+</m:t>
                            </m:r>
                            <m:sSub>
                              <m:e>
                                <m:sSub>
                                  <m:e>
                                    <m:r>
                                      <m:t>η</m:t>
                                    </m:r>
                                  </m:e>
                                  <m:sub>
                                    <m:r>
                                      <m:rPr>
                                        <m:sty m:val="i"/>
                                      </m:rPr>
                                      <m:t>emb</m:t>
                                    </m:r>
                                  </m:sub>
                                </m:sSub>
                              </m:e>
                              <m:sub>
                                <m:r>
                                  <m:t>1</m:t>
                                </m:r>
                              </m:sub>
                            </m:sSub>
                          </m:e>
                        </m:d>
                      </m:e>
                    </m:d>
                  </m:den>
                </m:f>
                <m:r>
                  <m:t>=</m:t>
                </m:r>
                <m:f>
                  <m:num>
                    <m:r>
                      <m:t>1</m:t>
                    </m:r>
                  </m:num>
                  <m:den>
                    <m:d>
                      <m:dPr>
                        <m:begChr m:val="("/>
                        <m:endChr m:val=")"/>
                      </m:dPr>
                      <m:e>
                        <m:r>
                          <m:t>4</m:t>
                        </m:r>
                        <m:r>
                          <m:t>−</m:t>
                        </m:r>
                        <m:d>
                          <m:dPr>
                            <m:begChr m:val="("/>
                            <m:endChr m:val=")"/>
                          </m:dPr>
                          <m:e>
                            <m:r>
                              <m:t>0.88</m:t>
                            </m:r>
                            <m:r>
                              <m:t>+</m:t>
                            </m:r>
                            <m:r>
                              <m:t>0.97</m:t>
                            </m:r>
                            <m:r>
                              <m:t>+</m:t>
                            </m:r>
                            <m:r>
                              <m:t>1</m:t>
                            </m:r>
                          </m:e>
                        </m:d>
                      </m:e>
                    </m:d>
                  </m:den>
                </m:f>
                <m:r>
                  <m:t>=</m:t>
                </m:r>
                <m:r>
                  <m:t>0.87</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02" w:name="CadEE_Target_1002"/>
            <w:r>
              <w:fldChar w:fldCharType="begin"/>
            </w:r>
            <w:r>
              <w:instrText xml:space="preserve"> SEQ CadEE_Formula \* ARABIC </w:instrText>
            </w:r>
            <w:r>
              <w:fldChar w:fldCharType="separate"/>
            </w:r>
            <w:r>
              <w:t xml:space="preserve">440</w:t>
            </w:r>
            <w:r>
              <w:fldChar w:fldCharType="end"/>
            </w:r>
            <w:bookmarkEnd w:id="1002"/>
            <w:r>
              <w:t>)</w:t>
            </w:r>
          </w:p>
        </w:tc>
      </w:tr>
    </w:tbl>
    <w:p>
      <w:pPr>
        <w:pStyle w:val="CadEENormalText"/>
      </w:pPr>
      <w:r>
        <w:t xml:space="preserve">де </w:t>
      </w:r>
      <w:r>
        <w:rPr>
          <w:rFonts w:ascii="Cambria Math" w:hAnsi="Cambria Math" w:eastAsia="Cambria Math" w:cs="Cambria Math"/>
        </w:rPr>
        <w:t xml:space="preserve">η</w:t>
      </w:r>
      <w:r>
        <w:rPr>
          <w:rFonts w:ascii="Cambria Math" w:hAnsi="Cambria Math" w:eastAsia="Cambria Math" w:cs="Cambria Math"/>
          <w:vertAlign w:val="subscript"/>
        </w:rPr>
        <w:t xml:space="preserve">str 1</w:t>
      </w:r>
      <w:r>
        <w:t xml:space="preserve">, див. п. </w:t>
      </w:r>
      <w:r>
        <w:fldChar w:fldCharType="begin"/>
      </w:r>
      <w:r>
        <w:instrText xml:space="preserve"> REF CadEE_Target_995 \n \h </w:instrText>
      </w:r>
      <w:r>
        <w:fldChar w:fldCharType="separate"/>
      </w:r>
      <w:r>
        <w:t xml:space="preserve">12.1.2.5.2</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ctr 1</w:t>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emb 1</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3"/>
          <w:numId w:val="1"/>
        </w:numPr>
      </w:pPr>
      <w:bookmarkStart w:id="1003" w:name="CadEE_Target_1003"/>
      <w:r>
        <w:t xml:space="preserve">Загальні тепловтрати підсистеми тепловіддачі/виділення розраховуємо згідно з п. 15.4.2.1 ДСТУ 9190:2022:</w:t>
      </w:r>
      <w:bookmarkEnd w:id="100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ls</m:t>
                            </m:r>
                          </m:sub>
                        </m:sSub>
                      </m:e>
                      <m:sub>
                        <m:r>
                          <m:t>1</m:t>
                        </m:r>
                      </m:sub>
                    </m:sSub>
                  </m:e>
                  <m:sub>
                    <m:r>
                      <m:t>1</m:t>
                    </m:r>
                  </m:sub>
                </m:sSub>
                <m:r>
                  <m:t>=</m:t>
                </m:r>
                <m:d>
                  <m:dPr>
                    <m:begChr m:val="("/>
                    <m:endChr m:val=")"/>
                  </m:dPr>
                  <m:e>
                    <m:f>
                      <m:num>
                        <m:sSub>
                          <m:e>
                            <m:sSub>
                              <m:e>
                                <m:r>
                                  <m:rPr>
                                    <m:sty m:val="i"/>
                                  </m:rPr>
                                  <m:t>f</m:t>
                                </m:r>
                              </m:e>
                              <m:sub>
                                <m:r>
                                  <m:rPr>
                                    <m:sty m:val="i"/>
                                  </m:rPr>
                                  <m:t>hydr</m:t>
                                </m:r>
                              </m:sub>
                            </m:sSub>
                          </m:e>
                          <m:sub>
                            <m:r>
                              <m:t>1</m:t>
                            </m:r>
                          </m:sub>
                        </m:sSub>
                        <m:sSub>
                          <m:e>
                            <m:sSub>
                              <m:e>
                                <m:r>
                                  <m:rPr>
                                    <m:sty m:val="i"/>
                                  </m:rPr>
                                  <m:t>f</m:t>
                                </m:r>
                              </m:e>
                              <m:sub>
                                <m:r>
                                  <m:rPr>
                                    <m:sty m:val="i"/>
                                  </m:rPr>
                                  <m:t>im</m:t>
                                </m:r>
                              </m:sub>
                            </m:sSub>
                          </m:e>
                          <m:sub>
                            <m:r>
                              <m:t>1</m:t>
                            </m:r>
                          </m:sub>
                        </m:sSub>
                        <m:sSub>
                          <m:e>
                            <m:sSub>
                              <m:e>
                                <m:r>
                                  <m:rPr>
                                    <m:sty m:val="i"/>
                                  </m:rPr>
                                  <m:t>f</m:t>
                                </m:r>
                              </m:e>
                              <m:sub>
                                <m:r>
                                  <m:rPr>
                                    <m:sty m:val="i"/>
                                  </m:rPr>
                                  <m:t>rad</m:t>
                                </m:r>
                              </m:sub>
                            </m:sSub>
                          </m:e>
                          <m:sub>
                            <m:r>
                              <m:t>1</m:t>
                            </m:r>
                          </m:sub>
                        </m:sSub>
                      </m:num>
                      <m:den>
                        <m:sSub>
                          <m:e>
                            <m:sSub>
                              <m:e>
                                <m:r>
                                  <m:t>η</m:t>
                                </m:r>
                              </m:e>
                              <m:sub>
                                <m:r>
                                  <m:rPr>
                                    <m:sty m:val="i"/>
                                  </m:rPr>
                                  <m:t>em</m:t>
                                </m:r>
                              </m:sub>
                            </m:sSub>
                          </m:e>
                          <m:sub>
                            <m:r>
                              <m:t>1</m:t>
                            </m:r>
                          </m:sub>
                        </m:sSub>
                      </m:den>
                    </m:f>
                    <m:r>
                      <m:t>−</m:t>
                    </m:r>
                    <m:r>
                      <m:t>1</m:t>
                    </m:r>
                  </m:e>
                </m:d>
                <m:sSub>
                  <m:e>
                    <m:sSub>
                      <m:e>
                        <m:sSub>
                          <m:e>
                            <m:sSub>
                              <m:e>
                                <m:sSub>
                                  <m:e>
                                    <m:r>
                                      <m:rPr>
                                        <m:sty m:val="i"/>
                                      </m:rPr>
                                      <m:t>Q</m:t>
                                    </m:r>
                                  </m:e>
                                  <m:sub>
                                    <m:r>
                                      <m:rPr>
                                        <m:sty m:val="i"/>
                                      </m:rPr>
                                      <m:t>H</m:t>
                                    </m:r>
                                  </m:sub>
                                </m:sSub>
                              </m:e>
                              <m:sub>
                                <m:r>
                                  <m:rPr>
                                    <m:sty m:val="i"/>
                                  </m:rPr>
                                  <m:t>em</m:t>
                                </m:r>
                              </m:sub>
                            </m:sSub>
                          </m:e>
                          <m:sub>
                            <m:r>
                              <m:rPr>
                                <m:sty m:val="i"/>
                              </m:rPr>
                              <m:t>out</m:t>
                            </m:r>
                          </m:sub>
                        </m:sSub>
                      </m:e>
                      <m:sub>
                        <m:r>
                          <m:t>1</m:t>
                        </m:r>
                      </m:sub>
                    </m:sSub>
                  </m:e>
                  <m:sub>
                    <m:r>
                      <m:t>1</m:t>
                    </m:r>
                  </m:sub>
                </m:sSub>
                <m:r>
                  <m:t>=</m:t>
                </m:r>
                <m:d>
                  <m:dPr>
                    <m:begChr m:val="("/>
                    <m:endChr m:val=")"/>
                  </m:dPr>
                  <m:e>
                    <m:f>
                      <m:num>
                        <m:r>
                          <m:t>0.98</m:t>
                        </m:r>
                        <m:r>
                          <m:t>·</m:t>
                        </m:r>
                        <m:r>
                          <m:t>1</m:t>
                        </m:r>
                        <m:r>
                          <m:t>·</m:t>
                        </m:r>
                        <m:r>
                          <m:t>1</m:t>
                        </m:r>
                      </m:num>
                      <m:den>
                        <m:r>
                          <m:t>0.87</m:t>
                        </m:r>
                      </m:den>
                    </m:f>
                    <m:r>
                      <m:t>−</m:t>
                    </m:r>
                    <m:r>
                      <m:t>1</m:t>
                    </m:r>
                  </m:e>
                </m:d>
                <m:r>
                  <m:t>·</m:t>
                </m:r>
                <m:r>
                  <m:t>83319.242</m:t>
                </m:r>
                <m:r>
                  <m:t>=</m:t>
                </m:r>
                <m:r>
                  <m:t>10581.544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04" w:name="CadEE_Target_1004"/>
            <w:r>
              <w:fldChar w:fldCharType="begin"/>
            </w:r>
            <w:r>
              <w:instrText xml:space="preserve"> SEQ CadEE_Formula \* ARABIC </w:instrText>
            </w:r>
            <w:r>
              <w:fldChar w:fldCharType="separate"/>
            </w:r>
            <w:r>
              <w:t xml:space="preserve">441</w:t>
            </w:r>
            <w:r>
              <w:fldChar w:fldCharType="end"/>
            </w:r>
            <w:bookmarkEnd w:id="100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hydr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im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rad 1</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em 1</w:t>
      </w:r>
      <w:r>
        <w:t xml:space="preserve"> - загальний рівень ефективності підсистеми тепловіддачі опалення, див. п. </w:t>
      </w:r>
      <w:r>
        <w:fldChar w:fldCharType="begin"/>
      </w:r>
      <w:r>
        <w:instrText xml:space="preserve"> REF CadEE_Target_1001 \n \h </w:instrText>
      </w:r>
      <w:r>
        <w:fldChar w:fldCharType="separate"/>
      </w:r>
      <w:r>
        <w:t xml:space="preserve">12.1.2.5.5</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em out 1 1</w:t>
      </w:r>
      <w:r>
        <w:t xml:space="preserve"> - енергія виходу підсистеми тепловіддачі опалення для системи за місяць, див. п. </w:t>
      </w:r>
      <w:r>
        <w:fldChar w:fldCharType="begin"/>
      </w:r>
      <w:r>
        <w:instrText xml:space="preserve"> REF CadEE_Target_973 \n \h </w:instrText>
      </w:r>
      <w:r>
        <w:fldChar w:fldCharType="separate"/>
      </w:r>
      <w:r>
        <w:t xml:space="preserve">12.1.2.1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ls</m:t>
                            </m:r>
                          </m:sub>
                        </m:sSub>
                      </m:e>
                      <m:sub>
                        <m:r>
                          <m:t>2</m:t>
                        </m:r>
                      </m:sub>
                    </m:sSub>
                  </m:e>
                  <m:sub>
                    <m:r>
                      <m:t>1</m:t>
                    </m:r>
                  </m:sub>
                </m:sSub>
                <m:r>
                  <m:t>=</m:t>
                </m:r>
                <m:d>
                  <m:dPr>
                    <m:begChr m:val="("/>
                    <m:endChr m:val=")"/>
                  </m:dPr>
                  <m:e>
                    <m:f>
                      <m:num>
                        <m:sSub>
                          <m:e>
                            <m:sSub>
                              <m:e>
                                <m:r>
                                  <m:rPr>
                                    <m:sty m:val="i"/>
                                  </m:rPr>
                                  <m:t>f</m:t>
                                </m:r>
                              </m:e>
                              <m:sub>
                                <m:r>
                                  <m:rPr>
                                    <m:sty m:val="i"/>
                                  </m:rPr>
                                  <m:t>hydr</m:t>
                                </m:r>
                              </m:sub>
                            </m:sSub>
                          </m:e>
                          <m:sub>
                            <m:r>
                              <m:t>1</m:t>
                            </m:r>
                          </m:sub>
                        </m:sSub>
                        <m:sSub>
                          <m:e>
                            <m:sSub>
                              <m:e>
                                <m:r>
                                  <m:rPr>
                                    <m:sty m:val="i"/>
                                  </m:rPr>
                                  <m:t>f</m:t>
                                </m:r>
                              </m:e>
                              <m:sub>
                                <m:r>
                                  <m:rPr>
                                    <m:sty m:val="i"/>
                                  </m:rPr>
                                  <m:t>im</m:t>
                                </m:r>
                              </m:sub>
                            </m:sSub>
                          </m:e>
                          <m:sub>
                            <m:r>
                              <m:t>1</m:t>
                            </m:r>
                          </m:sub>
                        </m:sSub>
                        <m:sSub>
                          <m:e>
                            <m:sSub>
                              <m:e>
                                <m:r>
                                  <m:rPr>
                                    <m:sty m:val="i"/>
                                  </m:rPr>
                                  <m:t>f</m:t>
                                </m:r>
                              </m:e>
                              <m:sub>
                                <m:r>
                                  <m:rPr>
                                    <m:sty m:val="i"/>
                                  </m:rPr>
                                  <m:t>rad</m:t>
                                </m:r>
                              </m:sub>
                            </m:sSub>
                          </m:e>
                          <m:sub>
                            <m:r>
                              <m:t>1</m:t>
                            </m:r>
                          </m:sub>
                        </m:sSub>
                      </m:num>
                      <m:den>
                        <m:sSub>
                          <m:e>
                            <m:sSub>
                              <m:e>
                                <m:r>
                                  <m:t>η</m:t>
                                </m:r>
                              </m:e>
                              <m:sub>
                                <m:r>
                                  <m:rPr>
                                    <m:sty m:val="i"/>
                                  </m:rPr>
                                  <m:t>em</m:t>
                                </m:r>
                              </m:sub>
                            </m:sSub>
                          </m:e>
                          <m:sub>
                            <m:r>
                              <m:t>1</m:t>
                            </m:r>
                          </m:sub>
                        </m:sSub>
                      </m:den>
                    </m:f>
                    <m:r>
                      <m:t>−</m:t>
                    </m:r>
                    <m:r>
                      <m:t>1</m:t>
                    </m:r>
                  </m:e>
                </m:d>
                <m:sSub>
                  <m:e>
                    <m:sSub>
                      <m:e>
                        <m:sSub>
                          <m:e>
                            <m:sSub>
                              <m:e>
                                <m:sSub>
                                  <m:e>
                                    <m:r>
                                      <m:rPr>
                                        <m:sty m:val="i"/>
                                      </m:rPr>
                                      <m:t>Q</m:t>
                                    </m:r>
                                  </m:e>
                                  <m:sub>
                                    <m:r>
                                      <m:rPr>
                                        <m:sty m:val="i"/>
                                      </m:rPr>
                                      <m:t>H</m:t>
                                    </m:r>
                                  </m:sub>
                                </m:sSub>
                              </m:e>
                              <m:sub>
                                <m:r>
                                  <m:rPr>
                                    <m:sty m:val="i"/>
                                  </m:rPr>
                                  <m:t>em</m:t>
                                </m:r>
                              </m:sub>
                            </m:sSub>
                          </m:e>
                          <m:sub>
                            <m:r>
                              <m:rPr>
                                <m:sty m:val="i"/>
                              </m:rPr>
                              <m:t>out</m:t>
                            </m:r>
                          </m:sub>
                        </m:sSub>
                      </m:e>
                      <m:sub>
                        <m:r>
                          <m:t>2</m:t>
                        </m:r>
                      </m:sub>
                    </m:sSub>
                  </m:e>
                  <m:sub>
                    <m:r>
                      <m:t>1</m:t>
                    </m:r>
                  </m:sub>
                </m:sSub>
                <m:r>
                  <m:t>=</m:t>
                </m:r>
                <m:d>
                  <m:dPr>
                    <m:begChr m:val="("/>
                    <m:endChr m:val=")"/>
                  </m:dPr>
                  <m:e>
                    <m:f>
                      <m:num>
                        <m:r>
                          <m:t>0.98</m:t>
                        </m:r>
                        <m:r>
                          <m:t>·</m:t>
                        </m:r>
                        <m:r>
                          <m:t>1</m:t>
                        </m:r>
                        <m:r>
                          <m:t>·</m:t>
                        </m:r>
                        <m:r>
                          <m:t>1</m:t>
                        </m:r>
                      </m:num>
                      <m:den>
                        <m:r>
                          <m:t>0.87</m:t>
                        </m:r>
                      </m:den>
                    </m:f>
                    <m:r>
                      <m:t>−</m:t>
                    </m:r>
                    <m:r>
                      <m:t>1</m:t>
                    </m:r>
                  </m:e>
                </m:d>
                <m:r>
                  <m:t>·</m:t>
                </m:r>
                <m:r>
                  <m:t>70984.678</m:t>
                </m:r>
                <m:r>
                  <m:t>=</m:t>
                </m:r>
                <m:r>
                  <m:t>9015.054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05" w:name="CadEE_Target_1005"/>
            <w:r>
              <w:fldChar w:fldCharType="begin"/>
            </w:r>
            <w:r>
              <w:instrText xml:space="preserve"> SEQ CadEE_Formula \* ARABIC </w:instrText>
            </w:r>
            <w:r>
              <w:fldChar w:fldCharType="separate"/>
            </w:r>
            <w:r>
              <w:t xml:space="preserve">442</w:t>
            </w:r>
            <w:r>
              <w:fldChar w:fldCharType="end"/>
            </w:r>
            <w:bookmarkEnd w:id="100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hydr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im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rad 1</w:t>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em 1</w:t>
      </w:r>
      <w:r>
        <w:t xml:space="preserve"> - те саме, що у формулі (</w:t>
      </w:r>
      <w:r>
        <w:fldChar w:fldCharType="begin"/>
      </w:r>
      <w:r>
        <w:instrText xml:space="preserve"> REF CadEE_Target_1004 \h </w:instrText>
      </w:r>
      <w:r>
        <w:fldChar w:fldCharType="separate"/>
      </w:r>
      <w:r>
        <w:t xml:space="preserve">441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em out 2 1</w:t>
      </w:r>
      <w:r>
        <w:t xml:space="preserve"> - енергія виходу підсистеми тепловіддачі опалення для системи за місяць, див. п. </w:t>
      </w:r>
      <w:r>
        <w:fldChar w:fldCharType="begin"/>
      </w:r>
      <w:r>
        <w:instrText xml:space="preserve"> REF CadEE_Target_973 \n \h </w:instrText>
      </w:r>
      <w:r>
        <w:fldChar w:fldCharType="separate"/>
      </w:r>
      <w:r>
        <w:t xml:space="preserve">12.1.2.1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ls</m:t>
                            </m:r>
                          </m:sub>
                        </m:sSub>
                      </m:e>
                      <m:sub>
                        <m:r>
                          <m:t>3</m:t>
                        </m:r>
                      </m:sub>
                    </m:sSub>
                  </m:e>
                  <m:sub>
                    <m:r>
                      <m:t>1</m:t>
                    </m:r>
                  </m:sub>
                </m:sSub>
                <m:r>
                  <m:t>=</m:t>
                </m:r>
                <m:d>
                  <m:dPr>
                    <m:begChr m:val="("/>
                    <m:endChr m:val=")"/>
                  </m:dPr>
                  <m:e>
                    <m:f>
                      <m:num>
                        <m:sSub>
                          <m:e>
                            <m:sSub>
                              <m:e>
                                <m:r>
                                  <m:rPr>
                                    <m:sty m:val="i"/>
                                  </m:rPr>
                                  <m:t>f</m:t>
                                </m:r>
                              </m:e>
                              <m:sub>
                                <m:r>
                                  <m:rPr>
                                    <m:sty m:val="i"/>
                                  </m:rPr>
                                  <m:t>hydr</m:t>
                                </m:r>
                              </m:sub>
                            </m:sSub>
                          </m:e>
                          <m:sub>
                            <m:r>
                              <m:t>1</m:t>
                            </m:r>
                          </m:sub>
                        </m:sSub>
                        <m:sSub>
                          <m:e>
                            <m:sSub>
                              <m:e>
                                <m:r>
                                  <m:rPr>
                                    <m:sty m:val="i"/>
                                  </m:rPr>
                                  <m:t>f</m:t>
                                </m:r>
                              </m:e>
                              <m:sub>
                                <m:r>
                                  <m:rPr>
                                    <m:sty m:val="i"/>
                                  </m:rPr>
                                  <m:t>im</m:t>
                                </m:r>
                              </m:sub>
                            </m:sSub>
                          </m:e>
                          <m:sub>
                            <m:r>
                              <m:t>1</m:t>
                            </m:r>
                          </m:sub>
                        </m:sSub>
                        <m:sSub>
                          <m:e>
                            <m:sSub>
                              <m:e>
                                <m:r>
                                  <m:rPr>
                                    <m:sty m:val="i"/>
                                  </m:rPr>
                                  <m:t>f</m:t>
                                </m:r>
                              </m:e>
                              <m:sub>
                                <m:r>
                                  <m:rPr>
                                    <m:sty m:val="i"/>
                                  </m:rPr>
                                  <m:t>rad</m:t>
                                </m:r>
                              </m:sub>
                            </m:sSub>
                          </m:e>
                          <m:sub>
                            <m:r>
                              <m:t>1</m:t>
                            </m:r>
                          </m:sub>
                        </m:sSub>
                      </m:num>
                      <m:den>
                        <m:sSub>
                          <m:e>
                            <m:sSub>
                              <m:e>
                                <m:r>
                                  <m:t>η</m:t>
                                </m:r>
                              </m:e>
                              <m:sub>
                                <m:r>
                                  <m:rPr>
                                    <m:sty m:val="i"/>
                                  </m:rPr>
                                  <m:t>em</m:t>
                                </m:r>
                              </m:sub>
                            </m:sSub>
                          </m:e>
                          <m:sub>
                            <m:r>
                              <m:t>1</m:t>
                            </m:r>
                          </m:sub>
                        </m:sSub>
                      </m:den>
                    </m:f>
                    <m:r>
                      <m:t>−</m:t>
                    </m:r>
                    <m:r>
                      <m:t>1</m:t>
                    </m:r>
                  </m:e>
                </m:d>
                <m:sSub>
                  <m:e>
                    <m:sSub>
                      <m:e>
                        <m:sSub>
                          <m:e>
                            <m:sSub>
                              <m:e>
                                <m:sSub>
                                  <m:e>
                                    <m:r>
                                      <m:rPr>
                                        <m:sty m:val="i"/>
                                      </m:rPr>
                                      <m:t>Q</m:t>
                                    </m:r>
                                  </m:e>
                                  <m:sub>
                                    <m:r>
                                      <m:rPr>
                                        <m:sty m:val="i"/>
                                      </m:rPr>
                                      <m:t>H</m:t>
                                    </m:r>
                                  </m:sub>
                                </m:sSub>
                              </m:e>
                              <m:sub>
                                <m:r>
                                  <m:rPr>
                                    <m:sty m:val="i"/>
                                  </m:rPr>
                                  <m:t>em</m:t>
                                </m:r>
                              </m:sub>
                            </m:sSub>
                          </m:e>
                          <m:sub>
                            <m:r>
                              <m:rPr>
                                <m:sty m:val="i"/>
                              </m:rPr>
                              <m:t>out</m:t>
                            </m:r>
                          </m:sub>
                        </m:sSub>
                      </m:e>
                      <m:sub>
                        <m:r>
                          <m:t>3</m:t>
                        </m:r>
                      </m:sub>
                    </m:sSub>
                  </m:e>
                  <m:sub>
                    <m:r>
                      <m:t>1</m:t>
                    </m:r>
                  </m:sub>
                </m:sSub>
                <m:r>
                  <m:t>=</m:t>
                </m:r>
                <m:d>
                  <m:dPr>
                    <m:begChr m:val="("/>
                    <m:endChr m:val=")"/>
                  </m:dPr>
                  <m:e>
                    <m:f>
                      <m:num>
                        <m:r>
                          <m:t>0.98</m:t>
                        </m:r>
                        <m:r>
                          <m:t>·</m:t>
                        </m:r>
                        <m:r>
                          <m:t>1</m:t>
                        </m:r>
                        <m:r>
                          <m:t>·</m:t>
                        </m:r>
                        <m:r>
                          <m:t>1</m:t>
                        </m:r>
                      </m:num>
                      <m:den>
                        <m:r>
                          <m:t>0.87</m:t>
                        </m:r>
                      </m:den>
                    </m:f>
                    <m:r>
                      <m:t>−</m:t>
                    </m:r>
                    <m:r>
                      <m:t>1</m:t>
                    </m:r>
                  </m:e>
                </m:d>
                <m:r>
                  <m:t>·</m:t>
                </m:r>
                <m:r>
                  <m:t>63783.382</m:t>
                </m:r>
                <m:r>
                  <m:t>=</m:t>
                </m:r>
                <m:r>
                  <m:t>8100.49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06" w:name="CadEE_Target_1006"/>
            <w:r>
              <w:fldChar w:fldCharType="begin"/>
            </w:r>
            <w:r>
              <w:instrText xml:space="preserve"> SEQ CadEE_Formula \* ARABIC </w:instrText>
            </w:r>
            <w:r>
              <w:fldChar w:fldCharType="separate"/>
            </w:r>
            <w:r>
              <w:t xml:space="preserve">443</w:t>
            </w:r>
            <w:r>
              <w:fldChar w:fldCharType="end"/>
            </w:r>
            <w:bookmarkEnd w:id="100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hydr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im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rad 1</w:t>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em 1</w:t>
      </w:r>
      <w:r>
        <w:t xml:space="preserve"> - те саме, що у формулі (</w:t>
      </w:r>
      <w:r>
        <w:fldChar w:fldCharType="begin"/>
      </w:r>
      <w:r>
        <w:instrText xml:space="preserve"> REF CadEE_Target_1004 \h </w:instrText>
      </w:r>
      <w:r>
        <w:fldChar w:fldCharType="separate"/>
      </w:r>
      <w:r>
        <w:t xml:space="preserve">441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em out 3 1</w:t>
      </w:r>
      <w:r>
        <w:t xml:space="preserve"> - енергія виходу підсистеми тепловіддачі опалення для системи за місяць, див. п. </w:t>
      </w:r>
      <w:r>
        <w:fldChar w:fldCharType="begin"/>
      </w:r>
      <w:r>
        <w:instrText xml:space="preserve"> REF CadEE_Target_973 \n \h </w:instrText>
      </w:r>
      <w:r>
        <w:fldChar w:fldCharType="separate"/>
      </w:r>
      <w:r>
        <w:t xml:space="preserve">12.1.2.1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ls</m:t>
                            </m:r>
                          </m:sub>
                        </m:sSub>
                      </m:e>
                      <m:sub>
                        <m:r>
                          <m:t>4</m:t>
                        </m:r>
                      </m:sub>
                    </m:sSub>
                  </m:e>
                  <m:sub>
                    <m:r>
                      <m:t>1</m:t>
                    </m:r>
                  </m:sub>
                </m:sSub>
                <m:r>
                  <m:t>=</m:t>
                </m:r>
                <m:d>
                  <m:dPr>
                    <m:begChr m:val="("/>
                    <m:endChr m:val=")"/>
                  </m:dPr>
                  <m:e>
                    <m:f>
                      <m:num>
                        <m:sSub>
                          <m:e>
                            <m:sSub>
                              <m:e>
                                <m:r>
                                  <m:rPr>
                                    <m:sty m:val="i"/>
                                  </m:rPr>
                                  <m:t>f</m:t>
                                </m:r>
                              </m:e>
                              <m:sub>
                                <m:r>
                                  <m:rPr>
                                    <m:sty m:val="i"/>
                                  </m:rPr>
                                  <m:t>hydr</m:t>
                                </m:r>
                              </m:sub>
                            </m:sSub>
                          </m:e>
                          <m:sub>
                            <m:r>
                              <m:t>1</m:t>
                            </m:r>
                          </m:sub>
                        </m:sSub>
                        <m:sSub>
                          <m:e>
                            <m:sSub>
                              <m:e>
                                <m:r>
                                  <m:rPr>
                                    <m:sty m:val="i"/>
                                  </m:rPr>
                                  <m:t>f</m:t>
                                </m:r>
                              </m:e>
                              <m:sub>
                                <m:r>
                                  <m:rPr>
                                    <m:sty m:val="i"/>
                                  </m:rPr>
                                  <m:t>im</m:t>
                                </m:r>
                              </m:sub>
                            </m:sSub>
                          </m:e>
                          <m:sub>
                            <m:r>
                              <m:t>1</m:t>
                            </m:r>
                          </m:sub>
                        </m:sSub>
                        <m:sSub>
                          <m:e>
                            <m:sSub>
                              <m:e>
                                <m:r>
                                  <m:rPr>
                                    <m:sty m:val="i"/>
                                  </m:rPr>
                                  <m:t>f</m:t>
                                </m:r>
                              </m:e>
                              <m:sub>
                                <m:r>
                                  <m:rPr>
                                    <m:sty m:val="i"/>
                                  </m:rPr>
                                  <m:t>rad</m:t>
                                </m:r>
                              </m:sub>
                            </m:sSub>
                          </m:e>
                          <m:sub>
                            <m:r>
                              <m:t>1</m:t>
                            </m:r>
                          </m:sub>
                        </m:sSub>
                      </m:num>
                      <m:den>
                        <m:sSub>
                          <m:e>
                            <m:sSub>
                              <m:e>
                                <m:r>
                                  <m:t>η</m:t>
                                </m:r>
                              </m:e>
                              <m:sub>
                                <m:r>
                                  <m:rPr>
                                    <m:sty m:val="i"/>
                                  </m:rPr>
                                  <m:t>em</m:t>
                                </m:r>
                              </m:sub>
                            </m:sSub>
                          </m:e>
                          <m:sub>
                            <m:r>
                              <m:t>1</m:t>
                            </m:r>
                          </m:sub>
                        </m:sSub>
                      </m:den>
                    </m:f>
                    <m:r>
                      <m:t>−</m:t>
                    </m:r>
                    <m:r>
                      <m:t>1</m:t>
                    </m:r>
                  </m:e>
                </m:d>
                <m:sSub>
                  <m:e>
                    <m:sSub>
                      <m:e>
                        <m:sSub>
                          <m:e>
                            <m:sSub>
                              <m:e>
                                <m:sSub>
                                  <m:e>
                                    <m:r>
                                      <m:rPr>
                                        <m:sty m:val="i"/>
                                      </m:rPr>
                                      <m:t>Q</m:t>
                                    </m:r>
                                  </m:e>
                                  <m:sub>
                                    <m:r>
                                      <m:rPr>
                                        <m:sty m:val="i"/>
                                      </m:rPr>
                                      <m:t>H</m:t>
                                    </m:r>
                                  </m:sub>
                                </m:sSub>
                              </m:e>
                              <m:sub>
                                <m:r>
                                  <m:rPr>
                                    <m:sty m:val="i"/>
                                  </m:rPr>
                                  <m:t>em</m:t>
                                </m:r>
                              </m:sub>
                            </m:sSub>
                          </m:e>
                          <m:sub>
                            <m:r>
                              <m:rPr>
                                <m:sty m:val="i"/>
                              </m:rPr>
                              <m:t>out</m:t>
                            </m:r>
                          </m:sub>
                        </m:sSub>
                      </m:e>
                      <m:sub>
                        <m:r>
                          <m:t>4</m:t>
                        </m:r>
                      </m:sub>
                    </m:sSub>
                  </m:e>
                  <m:sub>
                    <m:r>
                      <m:t>1</m:t>
                    </m:r>
                  </m:sub>
                </m:sSub>
                <m:r>
                  <m:t>=</m:t>
                </m:r>
                <m:d>
                  <m:dPr>
                    <m:begChr m:val="("/>
                    <m:endChr m:val=")"/>
                  </m:dPr>
                  <m:e>
                    <m:f>
                      <m:num>
                        <m:r>
                          <m:t>0.98</m:t>
                        </m:r>
                        <m:r>
                          <m:t>·</m:t>
                        </m:r>
                        <m:r>
                          <m:t>1</m:t>
                        </m:r>
                        <m:r>
                          <m:t>·</m:t>
                        </m:r>
                        <m:r>
                          <m:t>1</m:t>
                        </m:r>
                      </m:num>
                      <m:den>
                        <m:r>
                          <m:t>0.87</m:t>
                        </m:r>
                      </m:den>
                    </m:f>
                    <m:r>
                      <m:t>−</m:t>
                    </m:r>
                    <m:r>
                      <m:t>1</m:t>
                    </m:r>
                  </m:e>
                </m:d>
                <m:r>
                  <m:t>·</m:t>
                </m:r>
                <m:r>
                  <m:t>39095.354</m:t>
                </m:r>
                <m:r>
                  <m:t>=</m:t>
                </m:r>
                <m:r>
                  <m:t>4965.11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07" w:name="CadEE_Target_1007"/>
            <w:r>
              <w:fldChar w:fldCharType="begin"/>
            </w:r>
            <w:r>
              <w:instrText xml:space="preserve"> SEQ CadEE_Formula \* ARABIC </w:instrText>
            </w:r>
            <w:r>
              <w:fldChar w:fldCharType="separate"/>
            </w:r>
            <w:r>
              <w:t xml:space="preserve">444</w:t>
            </w:r>
            <w:r>
              <w:fldChar w:fldCharType="end"/>
            </w:r>
            <w:bookmarkEnd w:id="100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hydr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im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rad 1</w:t>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em 1</w:t>
      </w:r>
      <w:r>
        <w:t xml:space="preserve"> - те саме, що у формулі (</w:t>
      </w:r>
      <w:r>
        <w:fldChar w:fldCharType="begin"/>
      </w:r>
      <w:r>
        <w:instrText xml:space="preserve"> REF CadEE_Target_1004 \h </w:instrText>
      </w:r>
      <w:r>
        <w:fldChar w:fldCharType="separate"/>
      </w:r>
      <w:r>
        <w:t xml:space="preserve">441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em out 4 1</w:t>
      </w:r>
      <w:r>
        <w:t xml:space="preserve"> - енергія виходу підсистеми тепловіддачі опалення для системи за місяць, див. п. </w:t>
      </w:r>
      <w:r>
        <w:fldChar w:fldCharType="begin"/>
      </w:r>
      <w:r>
        <w:instrText xml:space="preserve"> REF CadEE_Target_973 \n \h </w:instrText>
      </w:r>
      <w:r>
        <w:fldChar w:fldCharType="separate"/>
      </w:r>
      <w:r>
        <w:t xml:space="preserve">12.1.2.1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ls</m:t>
                            </m:r>
                          </m:sub>
                        </m:sSub>
                      </m:e>
                      <m:sub>
                        <m:r>
                          <m:t>5</m:t>
                        </m:r>
                      </m:sub>
                    </m:sSub>
                  </m:e>
                  <m:sub>
                    <m:r>
                      <m:t>1</m:t>
                    </m:r>
                  </m:sub>
                </m:sSub>
                <m:r>
                  <m:t>=</m:t>
                </m:r>
                <m:d>
                  <m:dPr>
                    <m:begChr m:val="("/>
                    <m:endChr m:val=")"/>
                  </m:dPr>
                  <m:e>
                    <m:f>
                      <m:num>
                        <m:sSub>
                          <m:e>
                            <m:sSub>
                              <m:e>
                                <m:r>
                                  <m:rPr>
                                    <m:sty m:val="i"/>
                                  </m:rPr>
                                  <m:t>f</m:t>
                                </m:r>
                              </m:e>
                              <m:sub>
                                <m:r>
                                  <m:rPr>
                                    <m:sty m:val="i"/>
                                  </m:rPr>
                                  <m:t>hydr</m:t>
                                </m:r>
                              </m:sub>
                            </m:sSub>
                          </m:e>
                          <m:sub>
                            <m:r>
                              <m:t>1</m:t>
                            </m:r>
                          </m:sub>
                        </m:sSub>
                        <m:sSub>
                          <m:e>
                            <m:sSub>
                              <m:e>
                                <m:r>
                                  <m:rPr>
                                    <m:sty m:val="i"/>
                                  </m:rPr>
                                  <m:t>f</m:t>
                                </m:r>
                              </m:e>
                              <m:sub>
                                <m:r>
                                  <m:rPr>
                                    <m:sty m:val="i"/>
                                  </m:rPr>
                                  <m:t>im</m:t>
                                </m:r>
                              </m:sub>
                            </m:sSub>
                          </m:e>
                          <m:sub>
                            <m:r>
                              <m:t>1</m:t>
                            </m:r>
                          </m:sub>
                        </m:sSub>
                        <m:sSub>
                          <m:e>
                            <m:sSub>
                              <m:e>
                                <m:r>
                                  <m:rPr>
                                    <m:sty m:val="i"/>
                                  </m:rPr>
                                  <m:t>f</m:t>
                                </m:r>
                              </m:e>
                              <m:sub>
                                <m:r>
                                  <m:rPr>
                                    <m:sty m:val="i"/>
                                  </m:rPr>
                                  <m:t>rad</m:t>
                                </m:r>
                              </m:sub>
                            </m:sSub>
                          </m:e>
                          <m:sub>
                            <m:r>
                              <m:t>1</m:t>
                            </m:r>
                          </m:sub>
                        </m:sSub>
                      </m:num>
                      <m:den>
                        <m:sSub>
                          <m:e>
                            <m:sSub>
                              <m:e>
                                <m:r>
                                  <m:t>η</m:t>
                                </m:r>
                              </m:e>
                              <m:sub>
                                <m:r>
                                  <m:rPr>
                                    <m:sty m:val="i"/>
                                  </m:rPr>
                                  <m:t>em</m:t>
                                </m:r>
                              </m:sub>
                            </m:sSub>
                          </m:e>
                          <m:sub>
                            <m:r>
                              <m:t>1</m:t>
                            </m:r>
                          </m:sub>
                        </m:sSub>
                      </m:den>
                    </m:f>
                    <m:r>
                      <m:t>−</m:t>
                    </m:r>
                    <m:r>
                      <m:t>1</m:t>
                    </m:r>
                  </m:e>
                </m:d>
                <m:sSub>
                  <m:e>
                    <m:sSub>
                      <m:e>
                        <m:sSub>
                          <m:e>
                            <m:sSub>
                              <m:e>
                                <m:sSub>
                                  <m:e>
                                    <m:r>
                                      <m:rPr>
                                        <m:sty m:val="i"/>
                                      </m:rPr>
                                      <m:t>Q</m:t>
                                    </m:r>
                                  </m:e>
                                  <m:sub>
                                    <m:r>
                                      <m:rPr>
                                        <m:sty m:val="i"/>
                                      </m:rPr>
                                      <m:t>H</m:t>
                                    </m:r>
                                  </m:sub>
                                </m:sSub>
                              </m:e>
                              <m:sub>
                                <m:r>
                                  <m:rPr>
                                    <m:sty m:val="i"/>
                                  </m:rPr>
                                  <m:t>em</m:t>
                                </m:r>
                              </m:sub>
                            </m:sSub>
                          </m:e>
                          <m:sub>
                            <m:r>
                              <m:rPr>
                                <m:sty m:val="i"/>
                              </m:rPr>
                              <m:t>out</m:t>
                            </m:r>
                          </m:sub>
                        </m:sSub>
                      </m:e>
                      <m:sub>
                        <m:r>
                          <m:t>5</m:t>
                        </m:r>
                      </m:sub>
                    </m:sSub>
                  </m:e>
                  <m:sub>
                    <m:r>
                      <m:t>1</m:t>
                    </m:r>
                  </m:sub>
                </m:sSub>
                <m:r>
                  <m:t>=</m:t>
                </m:r>
                <m:d>
                  <m:dPr>
                    <m:begChr m:val="("/>
                    <m:endChr m:val=")"/>
                  </m:dPr>
                  <m:e>
                    <m:f>
                      <m:num>
                        <m:r>
                          <m:t>0.98</m:t>
                        </m:r>
                        <m:r>
                          <m:t>·</m:t>
                        </m:r>
                        <m:r>
                          <m:t>1</m:t>
                        </m:r>
                        <m:r>
                          <m:t>·</m:t>
                        </m:r>
                        <m:r>
                          <m:t>1</m:t>
                        </m:r>
                      </m:num>
                      <m:den>
                        <m:r>
                          <m:t>0.87</m:t>
                        </m:r>
                      </m:den>
                    </m:f>
                    <m:r>
                      <m:t>−</m:t>
                    </m:r>
                    <m:r>
                      <m:t>1</m:t>
                    </m:r>
                  </m:e>
                </m:d>
                <m:r>
                  <m:t>·</m:t>
                </m:r>
                <m:r>
                  <m:t>20616.659</m:t>
                </m:r>
                <m:r>
                  <m:t>=</m:t>
                </m:r>
                <m:r>
                  <m:t>2618.316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08" w:name="CadEE_Target_1008"/>
            <w:r>
              <w:fldChar w:fldCharType="begin"/>
            </w:r>
            <w:r>
              <w:instrText xml:space="preserve"> SEQ CadEE_Formula \* ARABIC </w:instrText>
            </w:r>
            <w:r>
              <w:fldChar w:fldCharType="separate"/>
            </w:r>
            <w:r>
              <w:t xml:space="preserve">445</w:t>
            </w:r>
            <w:r>
              <w:fldChar w:fldCharType="end"/>
            </w:r>
            <w:bookmarkEnd w:id="100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hydr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im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rad 1</w:t>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em 1</w:t>
      </w:r>
      <w:r>
        <w:t xml:space="preserve"> - те саме, що у формулі (</w:t>
      </w:r>
      <w:r>
        <w:fldChar w:fldCharType="begin"/>
      </w:r>
      <w:r>
        <w:instrText xml:space="preserve"> REF CadEE_Target_1004 \h </w:instrText>
      </w:r>
      <w:r>
        <w:fldChar w:fldCharType="separate"/>
      </w:r>
      <w:r>
        <w:t xml:space="preserve">441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em out 5 1</w:t>
      </w:r>
      <w:r>
        <w:t xml:space="preserve"> - енергія виходу підсистеми тепловіддачі опалення для системи за місяць, див. п. </w:t>
      </w:r>
      <w:r>
        <w:fldChar w:fldCharType="begin"/>
      </w:r>
      <w:r>
        <w:instrText xml:space="preserve"> REF CadEE_Target_973 \n \h </w:instrText>
      </w:r>
      <w:r>
        <w:fldChar w:fldCharType="separate"/>
      </w:r>
      <w:r>
        <w:t xml:space="preserve">12.1.2.1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ls</m:t>
                            </m:r>
                          </m:sub>
                        </m:sSub>
                      </m:e>
                      <m:sub>
                        <m:r>
                          <m:t>6</m:t>
                        </m:r>
                      </m:sub>
                    </m:sSub>
                  </m:e>
                  <m:sub>
                    <m:r>
                      <m:t>1</m:t>
                    </m:r>
                  </m:sub>
                </m:sSub>
                <m:r>
                  <m:t>=</m:t>
                </m:r>
                <m:d>
                  <m:dPr>
                    <m:begChr m:val="("/>
                    <m:endChr m:val=")"/>
                  </m:dPr>
                  <m:e>
                    <m:f>
                      <m:num>
                        <m:sSub>
                          <m:e>
                            <m:sSub>
                              <m:e>
                                <m:r>
                                  <m:rPr>
                                    <m:sty m:val="i"/>
                                  </m:rPr>
                                  <m:t>f</m:t>
                                </m:r>
                              </m:e>
                              <m:sub>
                                <m:r>
                                  <m:rPr>
                                    <m:sty m:val="i"/>
                                  </m:rPr>
                                  <m:t>hydr</m:t>
                                </m:r>
                              </m:sub>
                            </m:sSub>
                          </m:e>
                          <m:sub>
                            <m:r>
                              <m:t>1</m:t>
                            </m:r>
                          </m:sub>
                        </m:sSub>
                        <m:sSub>
                          <m:e>
                            <m:sSub>
                              <m:e>
                                <m:r>
                                  <m:rPr>
                                    <m:sty m:val="i"/>
                                  </m:rPr>
                                  <m:t>f</m:t>
                                </m:r>
                              </m:e>
                              <m:sub>
                                <m:r>
                                  <m:rPr>
                                    <m:sty m:val="i"/>
                                  </m:rPr>
                                  <m:t>im</m:t>
                                </m:r>
                              </m:sub>
                            </m:sSub>
                          </m:e>
                          <m:sub>
                            <m:r>
                              <m:t>1</m:t>
                            </m:r>
                          </m:sub>
                        </m:sSub>
                        <m:sSub>
                          <m:e>
                            <m:sSub>
                              <m:e>
                                <m:r>
                                  <m:rPr>
                                    <m:sty m:val="i"/>
                                  </m:rPr>
                                  <m:t>f</m:t>
                                </m:r>
                              </m:e>
                              <m:sub>
                                <m:r>
                                  <m:rPr>
                                    <m:sty m:val="i"/>
                                  </m:rPr>
                                  <m:t>rad</m:t>
                                </m:r>
                              </m:sub>
                            </m:sSub>
                          </m:e>
                          <m:sub>
                            <m:r>
                              <m:t>1</m:t>
                            </m:r>
                          </m:sub>
                        </m:sSub>
                      </m:num>
                      <m:den>
                        <m:sSub>
                          <m:e>
                            <m:sSub>
                              <m:e>
                                <m:r>
                                  <m:t>η</m:t>
                                </m:r>
                              </m:e>
                              <m:sub>
                                <m:r>
                                  <m:rPr>
                                    <m:sty m:val="i"/>
                                  </m:rPr>
                                  <m:t>em</m:t>
                                </m:r>
                              </m:sub>
                            </m:sSub>
                          </m:e>
                          <m:sub>
                            <m:r>
                              <m:t>1</m:t>
                            </m:r>
                          </m:sub>
                        </m:sSub>
                      </m:den>
                    </m:f>
                    <m:r>
                      <m:t>−</m:t>
                    </m:r>
                    <m:r>
                      <m:t>1</m:t>
                    </m:r>
                  </m:e>
                </m:d>
                <m:sSub>
                  <m:e>
                    <m:sSub>
                      <m:e>
                        <m:sSub>
                          <m:e>
                            <m:sSub>
                              <m:e>
                                <m:sSub>
                                  <m:e>
                                    <m:r>
                                      <m:rPr>
                                        <m:sty m:val="i"/>
                                      </m:rPr>
                                      <m:t>Q</m:t>
                                    </m:r>
                                  </m:e>
                                  <m:sub>
                                    <m:r>
                                      <m:rPr>
                                        <m:sty m:val="i"/>
                                      </m:rPr>
                                      <m:t>H</m:t>
                                    </m:r>
                                  </m:sub>
                                </m:sSub>
                              </m:e>
                              <m:sub>
                                <m:r>
                                  <m:rPr>
                                    <m:sty m:val="i"/>
                                  </m:rPr>
                                  <m:t>em</m:t>
                                </m:r>
                              </m:sub>
                            </m:sSub>
                          </m:e>
                          <m:sub>
                            <m:r>
                              <m:rPr>
                                <m:sty m:val="i"/>
                              </m:rPr>
                              <m:t>out</m:t>
                            </m:r>
                          </m:sub>
                        </m:sSub>
                      </m:e>
                      <m:sub>
                        <m:r>
                          <m:t>6</m:t>
                        </m:r>
                      </m:sub>
                    </m:sSub>
                  </m:e>
                  <m:sub>
                    <m:r>
                      <m:t>1</m:t>
                    </m:r>
                  </m:sub>
                </m:sSub>
                <m:r>
                  <m:t>=</m:t>
                </m:r>
                <m:d>
                  <m:dPr>
                    <m:begChr m:val="("/>
                    <m:endChr m:val=")"/>
                  </m:dPr>
                  <m:e>
                    <m:f>
                      <m:num>
                        <m:r>
                          <m:t>0.98</m:t>
                        </m:r>
                        <m:r>
                          <m:t>·</m:t>
                        </m:r>
                        <m:r>
                          <m:t>1</m:t>
                        </m:r>
                        <m:r>
                          <m:t>·</m:t>
                        </m:r>
                        <m:r>
                          <m:t>1</m:t>
                        </m:r>
                      </m:num>
                      <m:den>
                        <m:r>
                          <m:t>0.87</m:t>
                        </m:r>
                      </m:den>
                    </m:f>
                    <m:r>
                      <m:t>−</m:t>
                    </m:r>
                    <m:r>
                      <m:t>1</m:t>
                    </m:r>
                  </m:e>
                </m:d>
                <m:r>
                  <m:t>·</m:t>
                </m:r>
                <m:r>
                  <m:t>9976.818</m:t>
                </m:r>
                <m:r>
                  <m:t>=</m:t>
                </m:r>
                <m:r>
                  <m:t>1267.056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09" w:name="CadEE_Target_1009"/>
            <w:r>
              <w:fldChar w:fldCharType="begin"/>
            </w:r>
            <w:r>
              <w:instrText xml:space="preserve"> SEQ CadEE_Formula \* ARABIC </w:instrText>
            </w:r>
            <w:r>
              <w:fldChar w:fldCharType="separate"/>
            </w:r>
            <w:r>
              <w:t xml:space="preserve">446</w:t>
            </w:r>
            <w:r>
              <w:fldChar w:fldCharType="end"/>
            </w:r>
            <w:bookmarkEnd w:id="100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hydr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im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rad 1</w:t>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em 1</w:t>
      </w:r>
      <w:r>
        <w:t xml:space="preserve"> - те саме, що у формулі (</w:t>
      </w:r>
      <w:r>
        <w:fldChar w:fldCharType="begin"/>
      </w:r>
      <w:r>
        <w:instrText xml:space="preserve"> REF CadEE_Target_1004 \h </w:instrText>
      </w:r>
      <w:r>
        <w:fldChar w:fldCharType="separate"/>
      </w:r>
      <w:r>
        <w:t xml:space="preserve">441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em out 6 1</w:t>
      </w:r>
      <w:r>
        <w:t xml:space="preserve"> - енергія виходу підсистеми тепловіддачі опалення для системи за місяць, див. п. </w:t>
      </w:r>
      <w:r>
        <w:fldChar w:fldCharType="begin"/>
      </w:r>
      <w:r>
        <w:instrText xml:space="preserve"> REF CadEE_Target_973 \n \h </w:instrText>
      </w:r>
      <w:r>
        <w:fldChar w:fldCharType="separate"/>
      </w:r>
      <w:r>
        <w:t xml:space="preserve">12.1.2.1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ls</m:t>
                            </m:r>
                          </m:sub>
                        </m:sSub>
                      </m:e>
                      <m:sub>
                        <m:r>
                          <m:t>7</m:t>
                        </m:r>
                      </m:sub>
                    </m:sSub>
                  </m:e>
                  <m:sub>
                    <m:r>
                      <m:t>1</m:t>
                    </m:r>
                  </m:sub>
                </m:sSub>
                <m:r>
                  <m:t>=</m:t>
                </m:r>
                <m:d>
                  <m:dPr>
                    <m:begChr m:val="("/>
                    <m:endChr m:val=")"/>
                  </m:dPr>
                  <m:e>
                    <m:f>
                      <m:num>
                        <m:sSub>
                          <m:e>
                            <m:sSub>
                              <m:e>
                                <m:r>
                                  <m:rPr>
                                    <m:sty m:val="i"/>
                                  </m:rPr>
                                  <m:t>f</m:t>
                                </m:r>
                              </m:e>
                              <m:sub>
                                <m:r>
                                  <m:rPr>
                                    <m:sty m:val="i"/>
                                  </m:rPr>
                                  <m:t>hydr</m:t>
                                </m:r>
                              </m:sub>
                            </m:sSub>
                          </m:e>
                          <m:sub>
                            <m:r>
                              <m:t>1</m:t>
                            </m:r>
                          </m:sub>
                        </m:sSub>
                        <m:sSub>
                          <m:e>
                            <m:sSub>
                              <m:e>
                                <m:r>
                                  <m:rPr>
                                    <m:sty m:val="i"/>
                                  </m:rPr>
                                  <m:t>f</m:t>
                                </m:r>
                              </m:e>
                              <m:sub>
                                <m:r>
                                  <m:rPr>
                                    <m:sty m:val="i"/>
                                  </m:rPr>
                                  <m:t>im</m:t>
                                </m:r>
                              </m:sub>
                            </m:sSub>
                          </m:e>
                          <m:sub>
                            <m:r>
                              <m:t>1</m:t>
                            </m:r>
                          </m:sub>
                        </m:sSub>
                        <m:sSub>
                          <m:e>
                            <m:sSub>
                              <m:e>
                                <m:r>
                                  <m:rPr>
                                    <m:sty m:val="i"/>
                                  </m:rPr>
                                  <m:t>f</m:t>
                                </m:r>
                              </m:e>
                              <m:sub>
                                <m:r>
                                  <m:rPr>
                                    <m:sty m:val="i"/>
                                  </m:rPr>
                                  <m:t>rad</m:t>
                                </m:r>
                              </m:sub>
                            </m:sSub>
                          </m:e>
                          <m:sub>
                            <m:r>
                              <m:t>1</m:t>
                            </m:r>
                          </m:sub>
                        </m:sSub>
                      </m:num>
                      <m:den>
                        <m:sSub>
                          <m:e>
                            <m:sSub>
                              <m:e>
                                <m:r>
                                  <m:t>η</m:t>
                                </m:r>
                              </m:e>
                              <m:sub>
                                <m:r>
                                  <m:rPr>
                                    <m:sty m:val="i"/>
                                  </m:rPr>
                                  <m:t>em</m:t>
                                </m:r>
                              </m:sub>
                            </m:sSub>
                          </m:e>
                          <m:sub>
                            <m:r>
                              <m:t>1</m:t>
                            </m:r>
                          </m:sub>
                        </m:sSub>
                      </m:den>
                    </m:f>
                    <m:r>
                      <m:t>−</m:t>
                    </m:r>
                    <m:r>
                      <m:t>1</m:t>
                    </m:r>
                  </m:e>
                </m:d>
                <m:sSub>
                  <m:e>
                    <m:sSub>
                      <m:e>
                        <m:sSub>
                          <m:e>
                            <m:sSub>
                              <m:e>
                                <m:sSub>
                                  <m:e>
                                    <m:r>
                                      <m:rPr>
                                        <m:sty m:val="i"/>
                                      </m:rPr>
                                      <m:t>Q</m:t>
                                    </m:r>
                                  </m:e>
                                  <m:sub>
                                    <m:r>
                                      <m:rPr>
                                        <m:sty m:val="i"/>
                                      </m:rPr>
                                      <m:t>H</m:t>
                                    </m:r>
                                  </m:sub>
                                </m:sSub>
                              </m:e>
                              <m:sub>
                                <m:r>
                                  <m:rPr>
                                    <m:sty m:val="i"/>
                                  </m:rPr>
                                  <m:t>em</m:t>
                                </m:r>
                              </m:sub>
                            </m:sSub>
                          </m:e>
                          <m:sub>
                            <m:r>
                              <m:rPr>
                                <m:sty m:val="i"/>
                              </m:rPr>
                              <m:t>out</m:t>
                            </m:r>
                          </m:sub>
                        </m:sSub>
                      </m:e>
                      <m:sub>
                        <m:r>
                          <m:t>7</m:t>
                        </m:r>
                      </m:sub>
                    </m:sSub>
                  </m:e>
                  <m:sub>
                    <m:r>
                      <m:t>1</m:t>
                    </m:r>
                  </m:sub>
                </m:sSub>
                <m:r>
                  <m:t>=</m:t>
                </m:r>
                <m:d>
                  <m:dPr>
                    <m:begChr m:val="("/>
                    <m:endChr m:val=")"/>
                  </m:dPr>
                  <m:e>
                    <m:f>
                      <m:num>
                        <m:r>
                          <m:t>0.98</m:t>
                        </m:r>
                        <m:r>
                          <m:t>·</m:t>
                        </m:r>
                        <m:r>
                          <m:t>1</m:t>
                        </m:r>
                        <m:r>
                          <m:t>·</m:t>
                        </m:r>
                        <m:r>
                          <m:t>1</m:t>
                        </m:r>
                      </m:num>
                      <m:den>
                        <m:r>
                          <m:t>0.87</m:t>
                        </m:r>
                      </m:den>
                    </m:f>
                    <m:r>
                      <m:t>−</m:t>
                    </m:r>
                    <m:r>
                      <m:t>1</m:t>
                    </m:r>
                  </m:e>
                </m:d>
                <m:r>
                  <m:t>·</m:t>
                </m:r>
                <m:r>
                  <m:t>5496.254</m:t>
                </m:r>
                <m:r>
                  <m:t>=</m:t>
                </m:r>
                <m:r>
                  <m:t>698.024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10" w:name="CadEE_Target_1010"/>
            <w:r>
              <w:fldChar w:fldCharType="begin"/>
            </w:r>
            <w:r>
              <w:instrText xml:space="preserve"> SEQ CadEE_Formula \* ARABIC </w:instrText>
            </w:r>
            <w:r>
              <w:fldChar w:fldCharType="separate"/>
            </w:r>
            <w:r>
              <w:t xml:space="preserve">447</w:t>
            </w:r>
            <w:r>
              <w:fldChar w:fldCharType="end"/>
            </w:r>
            <w:bookmarkEnd w:id="101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hydr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im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rad 1</w:t>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em 1</w:t>
      </w:r>
      <w:r>
        <w:t xml:space="preserve"> - те саме, що у формулі (</w:t>
      </w:r>
      <w:r>
        <w:fldChar w:fldCharType="begin"/>
      </w:r>
      <w:r>
        <w:instrText xml:space="preserve"> REF CadEE_Target_1004 \h </w:instrText>
      </w:r>
      <w:r>
        <w:fldChar w:fldCharType="separate"/>
      </w:r>
      <w:r>
        <w:t xml:space="preserve">441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em out 7 1</w:t>
      </w:r>
      <w:r>
        <w:t xml:space="preserve"> - енергія виходу підсистеми тепловіддачі опалення для системи за місяць, див. п. </w:t>
      </w:r>
      <w:r>
        <w:fldChar w:fldCharType="begin"/>
      </w:r>
      <w:r>
        <w:instrText xml:space="preserve"> REF CadEE_Target_973 \n \h </w:instrText>
      </w:r>
      <w:r>
        <w:fldChar w:fldCharType="separate"/>
      </w:r>
      <w:r>
        <w:t xml:space="preserve">12.1.2.1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ls</m:t>
                            </m:r>
                          </m:sub>
                        </m:sSub>
                      </m:e>
                      <m:sub>
                        <m:r>
                          <m:t>8</m:t>
                        </m:r>
                      </m:sub>
                    </m:sSub>
                  </m:e>
                  <m:sub>
                    <m:r>
                      <m:t>1</m:t>
                    </m:r>
                  </m:sub>
                </m:sSub>
                <m:r>
                  <m:t>=</m:t>
                </m:r>
                <m:d>
                  <m:dPr>
                    <m:begChr m:val="("/>
                    <m:endChr m:val=")"/>
                  </m:dPr>
                  <m:e>
                    <m:f>
                      <m:num>
                        <m:sSub>
                          <m:e>
                            <m:sSub>
                              <m:e>
                                <m:r>
                                  <m:rPr>
                                    <m:sty m:val="i"/>
                                  </m:rPr>
                                  <m:t>f</m:t>
                                </m:r>
                              </m:e>
                              <m:sub>
                                <m:r>
                                  <m:rPr>
                                    <m:sty m:val="i"/>
                                  </m:rPr>
                                  <m:t>hydr</m:t>
                                </m:r>
                              </m:sub>
                            </m:sSub>
                          </m:e>
                          <m:sub>
                            <m:r>
                              <m:t>1</m:t>
                            </m:r>
                          </m:sub>
                        </m:sSub>
                        <m:sSub>
                          <m:e>
                            <m:sSub>
                              <m:e>
                                <m:r>
                                  <m:rPr>
                                    <m:sty m:val="i"/>
                                  </m:rPr>
                                  <m:t>f</m:t>
                                </m:r>
                              </m:e>
                              <m:sub>
                                <m:r>
                                  <m:rPr>
                                    <m:sty m:val="i"/>
                                  </m:rPr>
                                  <m:t>im</m:t>
                                </m:r>
                              </m:sub>
                            </m:sSub>
                          </m:e>
                          <m:sub>
                            <m:r>
                              <m:t>1</m:t>
                            </m:r>
                          </m:sub>
                        </m:sSub>
                        <m:sSub>
                          <m:e>
                            <m:sSub>
                              <m:e>
                                <m:r>
                                  <m:rPr>
                                    <m:sty m:val="i"/>
                                  </m:rPr>
                                  <m:t>f</m:t>
                                </m:r>
                              </m:e>
                              <m:sub>
                                <m:r>
                                  <m:rPr>
                                    <m:sty m:val="i"/>
                                  </m:rPr>
                                  <m:t>rad</m:t>
                                </m:r>
                              </m:sub>
                            </m:sSub>
                          </m:e>
                          <m:sub>
                            <m:r>
                              <m:t>1</m:t>
                            </m:r>
                          </m:sub>
                        </m:sSub>
                      </m:num>
                      <m:den>
                        <m:sSub>
                          <m:e>
                            <m:sSub>
                              <m:e>
                                <m:r>
                                  <m:t>η</m:t>
                                </m:r>
                              </m:e>
                              <m:sub>
                                <m:r>
                                  <m:rPr>
                                    <m:sty m:val="i"/>
                                  </m:rPr>
                                  <m:t>em</m:t>
                                </m:r>
                              </m:sub>
                            </m:sSub>
                          </m:e>
                          <m:sub>
                            <m:r>
                              <m:t>1</m:t>
                            </m:r>
                          </m:sub>
                        </m:sSub>
                      </m:den>
                    </m:f>
                    <m:r>
                      <m:t>−</m:t>
                    </m:r>
                    <m:r>
                      <m:t>1</m:t>
                    </m:r>
                  </m:e>
                </m:d>
                <m:sSub>
                  <m:e>
                    <m:sSub>
                      <m:e>
                        <m:sSub>
                          <m:e>
                            <m:sSub>
                              <m:e>
                                <m:sSub>
                                  <m:e>
                                    <m:r>
                                      <m:rPr>
                                        <m:sty m:val="i"/>
                                      </m:rPr>
                                      <m:t>Q</m:t>
                                    </m:r>
                                  </m:e>
                                  <m:sub>
                                    <m:r>
                                      <m:rPr>
                                        <m:sty m:val="i"/>
                                      </m:rPr>
                                      <m:t>H</m:t>
                                    </m:r>
                                  </m:sub>
                                </m:sSub>
                              </m:e>
                              <m:sub>
                                <m:r>
                                  <m:rPr>
                                    <m:sty m:val="i"/>
                                  </m:rPr>
                                  <m:t>em</m:t>
                                </m:r>
                              </m:sub>
                            </m:sSub>
                          </m:e>
                          <m:sub>
                            <m:r>
                              <m:rPr>
                                <m:sty m:val="i"/>
                              </m:rPr>
                              <m:t>out</m:t>
                            </m:r>
                          </m:sub>
                        </m:sSub>
                      </m:e>
                      <m:sub>
                        <m:r>
                          <m:t>8</m:t>
                        </m:r>
                      </m:sub>
                    </m:sSub>
                  </m:e>
                  <m:sub>
                    <m:r>
                      <m:t>1</m:t>
                    </m:r>
                  </m:sub>
                </m:sSub>
                <m:r>
                  <m:t>=</m:t>
                </m:r>
                <m:d>
                  <m:dPr>
                    <m:begChr m:val="("/>
                    <m:endChr m:val=")"/>
                  </m:dPr>
                  <m:e>
                    <m:f>
                      <m:num>
                        <m:r>
                          <m:t>0.98</m:t>
                        </m:r>
                        <m:r>
                          <m:t>·</m:t>
                        </m:r>
                        <m:r>
                          <m:t>1</m:t>
                        </m:r>
                        <m:r>
                          <m:t>·</m:t>
                        </m:r>
                        <m:r>
                          <m:t>1</m:t>
                        </m:r>
                      </m:num>
                      <m:den>
                        <m:r>
                          <m:t>0.87</m:t>
                        </m:r>
                      </m:den>
                    </m:f>
                    <m:r>
                      <m:t>−</m:t>
                    </m:r>
                    <m:r>
                      <m:t>1</m:t>
                    </m:r>
                  </m:e>
                </m:d>
                <m:r>
                  <m:t>·</m:t>
                </m:r>
                <m:r>
                  <m:t>7214.968</m:t>
                </m:r>
                <m:r>
                  <m:t>=</m:t>
                </m:r>
                <m:r>
                  <m:t>916.301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11" w:name="CadEE_Target_1011"/>
            <w:r>
              <w:fldChar w:fldCharType="begin"/>
            </w:r>
            <w:r>
              <w:instrText xml:space="preserve"> SEQ CadEE_Formula \* ARABIC </w:instrText>
            </w:r>
            <w:r>
              <w:fldChar w:fldCharType="separate"/>
            </w:r>
            <w:r>
              <w:t xml:space="preserve">448</w:t>
            </w:r>
            <w:r>
              <w:fldChar w:fldCharType="end"/>
            </w:r>
            <w:bookmarkEnd w:id="101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hydr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im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rad 1</w:t>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em 1</w:t>
      </w:r>
      <w:r>
        <w:t xml:space="preserve"> - те саме, що у формулі (</w:t>
      </w:r>
      <w:r>
        <w:fldChar w:fldCharType="begin"/>
      </w:r>
      <w:r>
        <w:instrText xml:space="preserve"> REF CadEE_Target_1004 \h </w:instrText>
      </w:r>
      <w:r>
        <w:fldChar w:fldCharType="separate"/>
      </w:r>
      <w:r>
        <w:t xml:space="preserve">441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em out 8 1</w:t>
      </w:r>
      <w:r>
        <w:t xml:space="preserve"> - енергія виходу підсистеми тепловіддачі опалення для системи за місяць, див. п. </w:t>
      </w:r>
      <w:r>
        <w:fldChar w:fldCharType="begin"/>
      </w:r>
      <w:r>
        <w:instrText xml:space="preserve"> REF CadEE_Target_973 \n \h </w:instrText>
      </w:r>
      <w:r>
        <w:fldChar w:fldCharType="separate"/>
      </w:r>
      <w:r>
        <w:t xml:space="preserve">12.1.2.1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ls</m:t>
                            </m:r>
                          </m:sub>
                        </m:sSub>
                      </m:e>
                      <m:sub>
                        <m:r>
                          <m:t>9</m:t>
                        </m:r>
                      </m:sub>
                    </m:sSub>
                  </m:e>
                  <m:sub>
                    <m:r>
                      <m:t>1</m:t>
                    </m:r>
                  </m:sub>
                </m:sSub>
                <m:r>
                  <m:t>=</m:t>
                </m:r>
                <m:d>
                  <m:dPr>
                    <m:begChr m:val="("/>
                    <m:endChr m:val=")"/>
                  </m:dPr>
                  <m:e>
                    <m:f>
                      <m:num>
                        <m:sSub>
                          <m:e>
                            <m:sSub>
                              <m:e>
                                <m:r>
                                  <m:rPr>
                                    <m:sty m:val="i"/>
                                  </m:rPr>
                                  <m:t>f</m:t>
                                </m:r>
                              </m:e>
                              <m:sub>
                                <m:r>
                                  <m:rPr>
                                    <m:sty m:val="i"/>
                                  </m:rPr>
                                  <m:t>hydr</m:t>
                                </m:r>
                              </m:sub>
                            </m:sSub>
                          </m:e>
                          <m:sub>
                            <m:r>
                              <m:t>1</m:t>
                            </m:r>
                          </m:sub>
                        </m:sSub>
                        <m:sSub>
                          <m:e>
                            <m:sSub>
                              <m:e>
                                <m:r>
                                  <m:rPr>
                                    <m:sty m:val="i"/>
                                  </m:rPr>
                                  <m:t>f</m:t>
                                </m:r>
                              </m:e>
                              <m:sub>
                                <m:r>
                                  <m:rPr>
                                    <m:sty m:val="i"/>
                                  </m:rPr>
                                  <m:t>im</m:t>
                                </m:r>
                              </m:sub>
                            </m:sSub>
                          </m:e>
                          <m:sub>
                            <m:r>
                              <m:t>1</m:t>
                            </m:r>
                          </m:sub>
                        </m:sSub>
                        <m:sSub>
                          <m:e>
                            <m:sSub>
                              <m:e>
                                <m:r>
                                  <m:rPr>
                                    <m:sty m:val="i"/>
                                  </m:rPr>
                                  <m:t>f</m:t>
                                </m:r>
                              </m:e>
                              <m:sub>
                                <m:r>
                                  <m:rPr>
                                    <m:sty m:val="i"/>
                                  </m:rPr>
                                  <m:t>rad</m:t>
                                </m:r>
                              </m:sub>
                            </m:sSub>
                          </m:e>
                          <m:sub>
                            <m:r>
                              <m:t>1</m:t>
                            </m:r>
                          </m:sub>
                        </m:sSub>
                      </m:num>
                      <m:den>
                        <m:sSub>
                          <m:e>
                            <m:sSub>
                              <m:e>
                                <m:r>
                                  <m:t>η</m:t>
                                </m:r>
                              </m:e>
                              <m:sub>
                                <m:r>
                                  <m:rPr>
                                    <m:sty m:val="i"/>
                                  </m:rPr>
                                  <m:t>em</m:t>
                                </m:r>
                              </m:sub>
                            </m:sSub>
                          </m:e>
                          <m:sub>
                            <m:r>
                              <m:t>1</m:t>
                            </m:r>
                          </m:sub>
                        </m:sSub>
                      </m:den>
                    </m:f>
                    <m:r>
                      <m:t>−</m:t>
                    </m:r>
                    <m:r>
                      <m:t>1</m:t>
                    </m:r>
                  </m:e>
                </m:d>
                <m:sSub>
                  <m:e>
                    <m:sSub>
                      <m:e>
                        <m:sSub>
                          <m:e>
                            <m:sSub>
                              <m:e>
                                <m:sSub>
                                  <m:e>
                                    <m:r>
                                      <m:rPr>
                                        <m:sty m:val="i"/>
                                      </m:rPr>
                                      <m:t>Q</m:t>
                                    </m:r>
                                  </m:e>
                                  <m:sub>
                                    <m:r>
                                      <m:rPr>
                                        <m:sty m:val="i"/>
                                      </m:rPr>
                                      <m:t>H</m:t>
                                    </m:r>
                                  </m:sub>
                                </m:sSub>
                              </m:e>
                              <m:sub>
                                <m:r>
                                  <m:rPr>
                                    <m:sty m:val="i"/>
                                  </m:rPr>
                                  <m:t>em</m:t>
                                </m:r>
                              </m:sub>
                            </m:sSub>
                          </m:e>
                          <m:sub>
                            <m:r>
                              <m:rPr>
                                <m:sty m:val="i"/>
                              </m:rPr>
                              <m:t>out</m:t>
                            </m:r>
                          </m:sub>
                        </m:sSub>
                      </m:e>
                      <m:sub>
                        <m:r>
                          <m:t>9</m:t>
                        </m:r>
                      </m:sub>
                    </m:sSub>
                  </m:e>
                  <m:sub>
                    <m:r>
                      <m:t>1</m:t>
                    </m:r>
                  </m:sub>
                </m:sSub>
                <m:r>
                  <m:t>=</m:t>
                </m:r>
                <m:d>
                  <m:dPr>
                    <m:begChr m:val="("/>
                    <m:endChr m:val=")"/>
                  </m:dPr>
                  <m:e>
                    <m:f>
                      <m:num>
                        <m:r>
                          <m:t>0.98</m:t>
                        </m:r>
                        <m:r>
                          <m:t>·</m:t>
                        </m:r>
                        <m:r>
                          <m:t>1</m:t>
                        </m:r>
                        <m:r>
                          <m:t>·</m:t>
                        </m:r>
                        <m:r>
                          <m:t>1</m:t>
                        </m:r>
                      </m:num>
                      <m:den>
                        <m:r>
                          <m:t>0.87</m:t>
                        </m:r>
                      </m:den>
                    </m:f>
                    <m:r>
                      <m:t>−</m:t>
                    </m:r>
                    <m:r>
                      <m:t>1</m:t>
                    </m:r>
                  </m:e>
                </m:d>
                <m:r>
                  <m:t>·</m:t>
                </m:r>
                <m:r>
                  <m:t>21437.742</m:t>
                </m:r>
                <m:r>
                  <m:t>=</m:t>
                </m:r>
                <m:r>
                  <m:t>2722.593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12" w:name="CadEE_Target_1012"/>
            <w:r>
              <w:fldChar w:fldCharType="begin"/>
            </w:r>
            <w:r>
              <w:instrText xml:space="preserve"> SEQ CadEE_Formula \* ARABIC </w:instrText>
            </w:r>
            <w:r>
              <w:fldChar w:fldCharType="separate"/>
            </w:r>
            <w:r>
              <w:t xml:space="preserve">449</w:t>
            </w:r>
            <w:r>
              <w:fldChar w:fldCharType="end"/>
            </w:r>
            <w:bookmarkEnd w:id="101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hydr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im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rad 1</w:t>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em 1</w:t>
      </w:r>
      <w:r>
        <w:t xml:space="preserve"> - те саме, що у формулі (</w:t>
      </w:r>
      <w:r>
        <w:fldChar w:fldCharType="begin"/>
      </w:r>
      <w:r>
        <w:instrText xml:space="preserve"> REF CadEE_Target_1004 \h </w:instrText>
      </w:r>
      <w:r>
        <w:fldChar w:fldCharType="separate"/>
      </w:r>
      <w:r>
        <w:t xml:space="preserve">441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em out 9 1</w:t>
      </w:r>
      <w:r>
        <w:t xml:space="preserve"> - енергія виходу підсистеми тепловіддачі опалення для системи за місяць, див. п. </w:t>
      </w:r>
      <w:r>
        <w:fldChar w:fldCharType="begin"/>
      </w:r>
      <w:r>
        <w:instrText xml:space="preserve"> REF CadEE_Target_973 \n \h </w:instrText>
      </w:r>
      <w:r>
        <w:fldChar w:fldCharType="separate"/>
      </w:r>
      <w:r>
        <w:t xml:space="preserve">12.1.2.1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ls</m:t>
                            </m:r>
                          </m:sub>
                        </m:sSub>
                      </m:e>
                      <m:sub>
                        <m:r>
                          <m:t>10</m:t>
                        </m:r>
                      </m:sub>
                    </m:sSub>
                  </m:e>
                  <m:sub>
                    <m:r>
                      <m:t>1</m:t>
                    </m:r>
                  </m:sub>
                </m:sSub>
                <m:r>
                  <m:t>=</m:t>
                </m:r>
                <m:d>
                  <m:dPr>
                    <m:begChr m:val="("/>
                    <m:endChr m:val=")"/>
                  </m:dPr>
                  <m:e>
                    <m:f>
                      <m:num>
                        <m:sSub>
                          <m:e>
                            <m:sSub>
                              <m:e>
                                <m:r>
                                  <m:rPr>
                                    <m:sty m:val="i"/>
                                  </m:rPr>
                                  <m:t>f</m:t>
                                </m:r>
                              </m:e>
                              <m:sub>
                                <m:r>
                                  <m:rPr>
                                    <m:sty m:val="i"/>
                                  </m:rPr>
                                  <m:t>hydr</m:t>
                                </m:r>
                              </m:sub>
                            </m:sSub>
                          </m:e>
                          <m:sub>
                            <m:r>
                              <m:t>1</m:t>
                            </m:r>
                          </m:sub>
                        </m:sSub>
                        <m:sSub>
                          <m:e>
                            <m:sSub>
                              <m:e>
                                <m:r>
                                  <m:rPr>
                                    <m:sty m:val="i"/>
                                  </m:rPr>
                                  <m:t>f</m:t>
                                </m:r>
                              </m:e>
                              <m:sub>
                                <m:r>
                                  <m:rPr>
                                    <m:sty m:val="i"/>
                                  </m:rPr>
                                  <m:t>im</m:t>
                                </m:r>
                              </m:sub>
                            </m:sSub>
                          </m:e>
                          <m:sub>
                            <m:r>
                              <m:t>1</m:t>
                            </m:r>
                          </m:sub>
                        </m:sSub>
                        <m:sSub>
                          <m:e>
                            <m:sSub>
                              <m:e>
                                <m:r>
                                  <m:rPr>
                                    <m:sty m:val="i"/>
                                  </m:rPr>
                                  <m:t>f</m:t>
                                </m:r>
                              </m:e>
                              <m:sub>
                                <m:r>
                                  <m:rPr>
                                    <m:sty m:val="i"/>
                                  </m:rPr>
                                  <m:t>rad</m:t>
                                </m:r>
                              </m:sub>
                            </m:sSub>
                          </m:e>
                          <m:sub>
                            <m:r>
                              <m:t>1</m:t>
                            </m:r>
                          </m:sub>
                        </m:sSub>
                      </m:num>
                      <m:den>
                        <m:sSub>
                          <m:e>
                            <m:sSub>
                              <m:e>
                                <m:r>
                                  <m:t>η</m:t>
                                </m:r>
                              </m:e>
                              <m:sub>
                                <m:r>
                                  <m:rPr>
                                    <m:sty m:val="i"/>
                                  </m:rPr>
                                  <m:t>em</m:t>
                                </m:r>
                              </m:sub>
                            </m:sSub>
                          </m:e>
                          <m:sub>
                            <m:r>
                              <m:t>1</m:t>
                            </m:r>
                          </m:sub>
                        </m:sSub>
                      </m:den>
                    </m:f>
                    <m:r>
                      <m:t>−</m:t>
                    </m:r>
                    <m:r>
                      <m:t>1</m:t>
                    </m:r>
                  </m:e>
                </m:d>
                <m:sSub>
                  <m:e>
                    <m:sSub>
                      <m:e>
                        <m:sSub>
                          <m:e>
                            <m:sSub>
                              <m:e>
                                <m:sSub>
                                  <m:e>
                                    <m:r>
                                      <m:rPr>
                                        <m:sty m:val="i"/>
                                      </m:rPr>
                                      <m:t>Q</m:t>
                                    </m:r>
                                  </m:e>
                                  <m:sub>
                                    <m:r>
                                      <m:rPr>
                                        <m:sty m:val="i"/>
                                      </m:rPr>
                                      <m:t>H</m:t>
                                    </m:r>
                                  </m:sub>
                                </m:sSub>
                              </m:e>
                              <m:sub>
                                <m:r>
                                  <m:rPr>
                                    <m:sty m:val="i"/>
                                  </m:rPr>
                                  <m:t>em</m:t>
                                </m:r>
                              </m:sub>
                            </m:sSub>
                          </m:e>
                          <m:sub>
                            <m:r>
                              <m:rPr>
                                <m:sty m:val="i"/>
                              </m:rPr>
                              <m:t>out</m:t>
                            </m:r>
                          </m:sub>
                        </m:sSub>
                      </m:e>
                      <m:sub>
                        <m:r>
                          <m:t>10</m:t>
                        </m:r>
                      </m:sub>
                    </m:sSub>
                  </m:e>
                  <m:sub>
                    <m:r>
                      <m:t>1</m:t>
                    </m:r>
                  </m:sub>
                </m:sSub>
                <m:r>
                  <m:t>=</m:t>
                </m:r>
                <m:d>
                  <m:dPr>
                    <m:begChr m:val="("/>
                    <m:endChr m:val=")"/>
                  </m:dPr>
                  <m:e>
                    <m:f>
                      <m:num>
                        <m:r>
                          <m:t>0.98</m:t>
                        </m:r>
                        <m:r>
                          <m:t>·</m:t>
                        </m:r>
                        <m:r>
                          <m:t>1</m:t>
                        </m:r>
                        <m:r>
                          <m:t>·</m:t>
                        </m:r>
                        <m:r>
                          <m:t>1</m:t>
                        </m:r>
                      </m:num>
                      <m:den>
                        <m:r>
                          <m:t>0.87</m:t>
                        </m:r>
                      </m:den>
                    </m:f>
                    <m:r>
                      <m:t>−</m:t>
                    </m:r>
                    <m:r>
                      <m:t>1</m:t>
                    </m:r>
                  </m:e>
                </m:d>
                <m:r>
                  <m:t>·</m:t>
                </m:r>
                <m:r>
                  <m:t>40138.136</m:t>
                </m:r>
                <m:r>
                  <m:t>=</m:t>
                </m:r>
                <m:r>
                  <m:t>5097.543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13" w:name="CadEE_Target_1013"/>
            <w:r>
              <w:fldChar w:fldCharType="begin"/>
            </w:r>
            <w:r>
              <w:instrText xml:space="preserve"> SEQ CadEE_Formula \* ARABIC </w:instrText>
            </w:r>
            <w:r>
              <w:fldChar w:fldCharType="separate"/>
            </w:r>
            <w:r>
              <w:t xml:space="preserve">450</w:t>
            </w:r>
            <w:r>
              <w:fldChar w:fldCharType="end"/>
            </w:r>
            <w:bookmarkEnd w:id="101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hydr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im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rad 1</w:t>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em 1</w:t>
      </w:r>
      <w:r>
        <w:t xml:space="preserve"> - те саме, що у формулі (</w:t>
      </w:r>
      <w:r>
        <w:fldChar w:fldCharType="begin"/>
      </w:r>
      <w:r>
        <w:instrText xml:space="preserve"> REF CadEE_Target_1004 \h </w:instrText>
      </w:r>
      <w:r>
        <w:fldChar w:fldCharType="separate"/>
      </w:r>
      <w:r>
        <w:t xml:space="preserve">441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em out 10 1</w:t>
      </w:r>
      <w:r>
        <w:t xml:space="preserve"> - енергія виходу підсистеми тепловіддачі опалення для системи за місяць, див. п. </w:t>
      </w:r>
      <w:r>
        <w:fldChar w:fldCharType="begin"/>
      </w:r>
      <w:r>
        <w:instrText xml:space="preserve"> REF CadEE_Target_973 \n \h </w:instrText>
      </w:r>
      <w:r>
        <w:fldChar w:fldCharType="separate"/>
      </w:r>
      <w:r>
        <w:t xml:space="preserve">12.1.2.1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ls</m:t>
                            </m:r>
                          </m:sub>
                        </m:sSub>
                      </m:e>
                      <m:sub>
                        <m:r>
                          <m:t>11</m:t>
                        </m:r>
                      </m:sub>
                    </m:sSub>
                  </m:e>
                  <m:sub>
                    <m:r>
                      <m:t>1</m:t>
                    </m:r>
                  </m:sub>
                </m:sSub>
                <m:r>
                  <m:t>=</m:t>
                </m:r>
                <m:d>
                  <m:dPr>
                    <m:begChr m:val="("/>
                    <m:endChr m:val=")"/>
                  </m:dPr>
                  <m:e>
                    <m:f>
                      <m:num>
                        <m:sSub>
                          <m:e>
                            <m:sSub>
                              <m:e>
                                <m:r>
                                  <m:rPr>
                                    <m:sty m:val="i"/>
                                  </m:rPr>
                                  <m:t>f</m:t>
                                </m:r>
                              </m:e>
                              <m:sub>
                                <m:r>
                                  <m:rPr>
                                    <m:sty m:val="i"/>
                                  </m:rPr>
                                  <m:t>hydr</m:t>
                                </m:r>
                              </m:sub>
                            </m:sSub>
                          </m:e>
                          <m:sub>
                            <m:r>
                              <m:t>1</m:t>
                            </m:r>
                          </m:sub>
                        </m:sSub>
                        <m:sSub>
                          <m:e>
                            <m:sSub>
                              <m:e>
                                <m:r>
                                  <m:rPr>
                                    <m:sty m:val="i"/>
                                  </m:rPr>
                                  <m:t>f</m:t>
                                </m:r>
                              </m:e>
                              <m:sub>
                                <m:r>
                                  <m:rPr>
                                    <m:sty m:val="i"/>
                                  </m:rPr>
                                  <m:t>im</m:t>
                                </m:r>
                              </m:sub>
                            </m:sSub>
                          </m:e>
                          <m:sub>
                            <m:r>
                              <m:t>1</m:t>
                            </m:r>
                          </m:sub>
                        </m:sSub>
                        <m:sSub>
                          <m:e>
                            <m:sSub>
                              <m:e>
                                <m:r>
                                  <m:rPr>
                                    <m:sty m:val="i"/>
                                  </m:rPr>
                                  <m:t>f</m:t>
                                </m:r>
                              </m:e>
                              <m:sub>
                                <m:r>
                                  <m:rPr>
                                    <m:sty m:val="i"/>
                                  </m:rPr>
                                  <m:t>rad</m:t>
                                </m:r>
                              </m:sub>
                            </m:sSub>
                          </m:e>
                          <m:sub>
                            <m:r>
                              <m:t>1</m:t>
                            </m:r>
                          </m:sub>
                        </m:sSub>
                      </m:num>
                      <m:den>
                        <m:sSub>
                          <m:e>
                            <m:sSub>
                              <m:e>
                                <m:r>
                                  <m:t>η</m:t>
                                </m:r>
                              </m:e>
                              <m:sub>
                                <m:r>
                                  <m:rPr>
                                    <m:sty m:val="i"/>
                                  </m:rPr>
                                  <m:t>em</m:t>
                                </m:r>
                              </m:sub>
                            </m:sSub>
                          </m:e>
                          <m:sub>
                            <m:r>
                              <m:t>1</m:t>
                            </m:r>
                          </m:sub>
                        </m:sSub>
                      </m:den>
                    </m:f>
                    <m:r>
                      <m:t>−</m:t>
                    </m:r>
                    <m:r>
                      <m:t>1</m:t>
                    </m:r>
                  </m:e>
                </m:d>
                <m:sSub>
                  <m:e>
                    <m:sSub>
                      <m:e>
                        <m:sSub>
                          <m:e>
                            <m:sSub>
                              <m:e>
                                <m:sSub>
                                  <m:e>
                                    <m:r>
                                      <m:rPr>
                                        <m:sty m:val="i"/>
                                      </m:rPr>
                                      <m:t>Q</m:t>
                                    </m:r>
                                  </m:e>
                                  <m:sub>
                                    <m:r>
                                      <m:rPr>
                                        <m:sty m:val="i"/>
                                      </m:rPr>
                                      <m:t>H</m:t>
                                    </m:r>
                                  </m:sub>
                                </m:sSub>
                              </m:e>
                              <m:sub>
                                <m:r>
                                  <m:rPr>
                                    <m:sty m:val="i"/>
                                  </m:rPr>
                                  <m:t>em</m:t>
                                </m:r>
                              </m:sub>
                            </m:sSub>
                          </m:e>
                          <m:sub>
                            <m:r>
                              <m:rPr>
                                <m:sty m:val="i"/>
                              </m:rPr>
                              <m:t>out</m:t>
                            </m:r>
                          </m:sub>
                        </m:sSub>
                      </m:e>
                      <m:sub>
                        <m:r>
                          <m:t>11</m:t>
                        </m:r>
                      </m:sub>
                    </m:sSub>
                  </m:e>
                  <m:sub>
                    <m:r>
                      <m:t>1</m:t>
                    </m:r>
                  </m:sub>
                </m:sSub>
                <m:r>
                  <m:t>=</m:t>
                </m:r>
                <m:d>
                  <m:dPr>
                    <m:begChr m:val="("/>
                    <m:endChr m:val=")"/>
                  </m:dPr>
                  <m:e>
                    <m:f>
                      <m:num>
                        <m:r>
                          <m:t>0.98</m:t>
                        </m:r>
                        <m:r>
                          <m:t>·</m:t>
                        </m:r>
                        <m:r>
                          <m:t>1</m:t>
                        </m:r>
                        <m:r>
                          <m:t>·</m:t>
                        </m:r>
                        <m:r>
                          <m:t>1</m:t>
                        </m:r>
                      </m:num>
                      <m:den>
                        <m:r>
                          <m:t>0.87</m:t>
                        </m:r>
                      </m:den>
                    </m:f>
                    <m:r>
                      <m:t>−</m:t>
                    </m:r>
                    <m:r>
                      <m:t>1</m:t>
                    </m:r>
                  </m:e>
                </m:d>
                <m:r>
                  <m:t>·</m:t>
                </m:r>
                <m:r>
                  <m:t>58036.397</m:t>
                </m:r>
                <m:r>
                  <m:t>=</m:t>
                </m:r>
                <m:r>
                  <m:t>7370.622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14" w:name="CadEE_Target_1014"/>
            <w:r>
              <w:fldChar w:fldCharType="begin"/>
            </w:r>
            <w:r>
              <w:instrText xml:space="preserve"> SEQ CadEE_Formula \* ARABIC </w:instrText>
            </w:r>
            <w:r>
              <w:fldChar w:fldCharType="separate"/>
            </w:r>
            <w:r>
              <w:t xml:space="preserve">451</w:t>
            </w:r>
            <w:r>
              <w:fldChar w:fldCharType="end"/>
            </w:r>
            <w:bookmarkEnd w:id="101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hydr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im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rad 1</w:t>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em 1</w:t>
      </w:r>
      <w:r>
        <w:t xml:space="preserve"> - те саме, що у формулі (</w:t>
      </w:r>
      <w:r>
        <w:fldChar w:fldCharType="begin"/>
      </w:r>
      <w:r>
        <w:instrText xml:space="preserve"> REF CadEE_Target_1004 \h </w:instrText>
      </w:r>
      <w:r>
        <w:fldChar w:fldCharType="separate"/>
      </w:r>
      <w:r>
        <w:t xml:space="preserve">441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em out 11 1</w:t>
      </w:r>
      <w:r>
        <w:t xml:space="preserve"> - енергія виходу підсистеми тепловіддачі опалення для системи за місяць, див. п. </w:t>
      </w:r>
      <w:r>
        <w:fldChar w:fldCharType="begin"/>
      </w:r>
      <w:r>
        <w:instrText xml:space="preserve"> REF CadEE_Target_973 \n \h </w:instrText>
      </w:r>
      <w:r>
        <w:fldChar w:fldCharType="separate"/>
      </w:r>
      <w:r>
        <w:t xml:space="preserve">12.1.2.1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ls</m:t>
                            </m:r>
                          </m:sub>
                        </m:sSub>
                      </m:e>
                      <m:sub>
                        <m:r>
                          <m:t>12</m:t>
                        </m:r>
                      </m:sub>
                    </m:sSub>
                  </m:e>
                  <m:sub>
                    <m:r>
                      <m:t>1</m:t>
                    </m:r>
                  </m:sub>
                </m:sSub>
                <m:r>
                  <m:t>=</m:t>
                </m:r>
                <m:d>
                  <m:dPr>
                    <m:begChr m:val="("/>
                    <m:endChr m:val=")"/>
                  </m:dPr>
                  <m:e>
                    <m:f>
                      <m:num>
                        <m:sSub>
                          <m:e>
                            <m:sSub>
                              <m:e>
                                <m:r>
                                  <m:rPr>
                                    <m:sty m:val="i"/>
                                  </m:rPr>
                                  <m:t>f</m:t>
                                </m:r>
                              </m:e>
                              <m:sub>
                                <m:r>
                                  <m:rPr>
                                    <m:sty m:val="i"/>
                                  </m:rPr>
                                  <m:t>hydr</m:t>
                                </m:r>
                              </m:sub>
                            </m:sSub>
                          </m:e>
                          <m:sub>
                            <m:r>
                              <m:t>1</m:t>
                            </m:r>
                          </m:sub>
                        </m:sSub>
                        <m:sSub>
                          <m:e>
                            <m:sSub>
                              <m:e>
                                <m:r>
                                  <m:rPr>
                                    <m:sty m:val="i"/>
                                  </m:rPr>
                                  <m:t>f</m:t>
                                </m:r>
                              </m:e>
                              <m:sub>
                                <m:r>
                                  <m:rPr>
                                    <m:sty m:val="i"/>
                                  </m:rPr>
                                  <m:t>im</m:t>
                                </m:r>
                              </m:sub>
                            </m:sSub>
                          </m:e>
                          <m:sub>
                            <m:r>
                              <m:t>1</m:t>
                            </m:r>
                          </m:sub>
                        </m:sSub>
                        <m:sSub>
                          <m:e>
                            <m:sSub>
                              <m:e>
                                <m:r>
                                  <m:rPr>
                                    <m:sty m:val="i"/>
                                  </m:rPr>
                                  <m:t>f</m:t>
                                </m:r>
                              </m:e>
                              <m:sub>
                                <m:r>
                                  <m:rPr>
                                    <m:sty m:val="i"/>
                                  </m:rPr>
                                  <m:t>rad</m:t>
                                </m:r>
                              </m:sub>
                            </m:sSub>
                          </m:e>
                          <m:sub>
                            <m:r>
                              <m:t>1</m:t>
                            </m:r>
                          </m:sub>
                        </m:sSub>
                      </m:num>
                      <m:den>
                        <m:sSub>
                          <m:e>
                            <m:sSub>
                              <m:e>
                                <m:r>
                                  <m:t>η</m:t>
                                </m:r>
                              </m:e>
                              <m:sub>
                                <m:r>
                                  <m:rPr>
                                    <m:sty m:val="i"/>
                                  </m:rPr>
                                  <m:t>em</m:t>
                                </m:r>
                              </m:sub>
                            </m:sSub>
                          </m:e>
                          <m:sub>
                            <m:r>
                              <m:t>1</m:t>
                            </m:r>
                          </m:sub>
                        </m:sSub>
                      </m:den>
                    </m:f>
                    <m:r>
                      <m:t>−</m:t>
                    </m:r>
                    <m:r>
                      <m:t>1</m:t>
                    </m:r>
                  </m:e>
                </m:d>
                <m:sSub>
                  <m:e>
                    <m:sSub>
                      <m:e>
                        <m:sSub>
                          <m:e>
                            <m:sSub>
                              <m:e>
                                <m:sSub>
                                  <m:e>
                                    <m:r>
                                      <m:rPr>
                                        <m:sty m:val="i"/>
                                      </m:rPr>
                                      <m:t>Q</m:t>
                                    </m:r>
                                  </m:e>
                                  <m:sub>
                                    <m:r>
                                      <m:rPr>
                                        <m:sty m:val="i"/>
                                      </m:rPr>
                                      <m:t>H</m:t>
                                    </m:r>
                                  </m:sub>
                                </m:sSub>
                              </m:e>
                              <m:sub>
                                <m:r>
                                  <m:rPr>
                                    <m:sty m:val="i"/>
                                  </m:rPr>
                                  <m:t>em</m:t>
                                </m:r>
                              </m:sub>
                            </m:sSub>
                          </m:e>
                          <m:sub>
                            <m:r>
                              <m:rPr>
                                <m:sty m:val="i"/>
                              </m:rPr>
                              <m:t>out</m:t>
                            </m:r>
                          </m:sub>
                        </m:sSub>
                      </m:e>
                      <m:sub>
                        <m:r>
                          <m:t>12</m:t>
                        </m:r>
                      </m:sub>
                    </m:sSub>
                  </m:e>
                  <m:sub>
                    <m:r>
                      <m:t>1</m:t>
                    </m:r>
                  </m:sub>
                </m:sSub>
                <m:r>
                  <m:t>=</m:t>
                </m:r>
                <m:d>
                  <m:dPr>
                    <m:begChr m:val="("/>
                    <m:endChr m:val=")"/>
                  </m:dPr>
                  <m:e>
                    <m:f>
                      <m:num>
                        <m:r>
                          <m:t>0.98</m:t>
                        </m:r>
                        <m:r>
                          <m:t>·</m:t>
                        </m:r>
                        <m:r>
                          <m:t>1</m:t>
                        </m:r>
                        <m:r>
                          <m:t>·</m:t>
                        </m:r>
                        <m:r>
                          <m:t>1</m:t>
                        </m:r>
                      </m:num>
                      <m:den>
                        <m:r>
                          <m:t>0.87</m:t>
                        </m:r>
                      </m:den>
                    </m:f>
                    <m:r>
                      <m:t>−</m:t>
                    </m:r>
                    <m:r>
                      <m:t>1</m:t>
                    </m:r>
                  </m:e>
                </m:d>
                <m:r>
                  <m:t>·</m:t>
                </m:r>
                <m:r>
                  <m:t>76877.137</m:t>
                </m:r>
                <m:r>
                  <m:t>=</m:t>
                </m:r>
                <m:r>
                  <m:t>9763.396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15" w:name="CadEE_Target_1015"/>
            <w:r>
              <w:fldChar w:fldCharType="begin"/>
            </w:r>
            <w:r>
              <w:instrText xml:space="preserve"> SEQ CadEE_Formula \* ARABIC </w:instrText>
            </w:r>
            <w:r>
              <w:fldChar w:fldCharType="separate"/>
            </w:r>
            <w:r>
              <w:t xml:space="preserve">452</w:t>
            </w:r>
            <w:r>
              <w:fldChar w:fldCharType="end"/>
            </w:r>
            <w:bookmarkEnd w:id="101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hydr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im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rad 1</w:t>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em 1</w:t>
      </w:r>
      <w:r>
        <w:t xml:space="preserve"> - те саме, що у формулі (</w:t>
      </w:r>
      <w:r>
        <w:fldChar w:fldCharType="begin"/>
      </w:r>
      <w:r>
        <w:instrText xml:space="preserve"> REF CadEE_Target_1004 \h </w:instrText>
      </w:r>
      <w:r>
        <w:fldChar w:fldCharType="separate"/>
      </w:r>
      <w:r>
        <w:t xml:space="preserve">441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em out 12 1</w:t>
      </w:r>
      <w:r>
        <w:t xml:space="preserve"> - енергія виходу підсистеми тепловіддачі опалення для системи за місяць, див. п. </w:t>
      </w:r>
      <w:r>
        <w:fldChar w:fldCharType="begin"/>
      </w:r>
      <w:r>
        <w:instrText xml:space="preserve"> REF CadEE_Target_973 \n \h </w:instrText>
      </w:r>
      <w:r>
        <w:fldChar w:fldCharType="separate"/>
      </w:r>
      <w:r>
        <w:t xml:space="preserve">12.1.2.1</w:t>
      </w:r>
      <w:r>
        <w:fldChar w:fldCharType="end"/>
      </w:r>
      <w:r>
        <w:t xml:space="preserve">.</w:t>
      </w:r>
    </w:p>
    <w:p>
      <w:pPr>
        <w:pStyle w:val="CadEENormalText"/>
        <w:numPr>
          <w:ilvl w:val="2"/>
          <w:numId w:val="1"/>
        </w:numPr>
      </w:pPr>
      <w:bookmarkStart w:id="1016" w:name="CadEE_Target_1016"/>
      <w:r>
        <w:t xml:space="preserve">Згідно з 15.4.3.4 додаткову енергію для підсистеми тепловіддачі/виділення в розрахунках не враховуємо.</w:t>
      </w:r>
      <w:bookmarkEnd w:id="1016"/>
    </w:p>
    <w:p>
      <w:pPr>
        <w:pStyle w:val="CadEENormalText"/>
        <w:numPr>
          <w:ilvl w:val="2"/>
          <w:numId w:val="1"/>
        </w:numPr>
      </w:pPr>
      <w:bookmarkStart w:id="1017" w:name="CadEE_Target_1017"/>
      <w:r>
        <w:t xml:space="preserve">Енеоргію входу до підсистеми тепловіддачі/виділення розраховуємо згідно п. 15.4.4 ДСТУ 9190:2022</w:t>
      </w:r>
      <w:bookmarkEnd w:id="101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in</m:t>
                            </m:r>
                          </m:sub>
                        </m:sSub>
                      </m:e>
                      <m:sub>
                        <m:r>
                          <m:t>1</m:t>
                        </m:r>
                      </m:sub>
                    </m:sSub>
                  </m:e>
                  <m:sub>
                    <m:r>
                      <m:t>1</m:t>
                    </m:r>
                  </m:sub>
                </m:sSub>
                <m:r>
                  <m:t>=</m:t>
                </m:r>
                <m:sSub>
                  <m:e>
                    <m:sSub>
                      <m:e>
                        <m:sSub>
                          <m:e>
                            <m:sSub>
                              <m:e>
                                <m:sSub>
                                  <m:e>
                                    <m:r>
                                      <m:rPr>
                                        <m:sty m:val="i"/>
                                      </m:rPr>
                                      <m:t>Q</m:t>
                                    </m:r>
                                  </m:e>
                                  <m:sub>
                                    <m:r>
                                      <m:rPr>
                                        <m:sty m:val="i"/>
                                      </m:rPr>
                                      <m:t>H</m:t>
                                    </m:r>
                                  </m:sub>
                                </m:sSub>
                              </m:e>
                              <m:sub>
                                <m:r>
                                  <m:rPr>
                                    <m:sty m:val="i"/>
                                  </m:rPr>
                                  <m:t>em</m:t>
                                </m:r>
                              </m:sub>
                            </m:sSub>
                          </m:e>
                          <m:sub>
                            <m:r>
                              <m:rPr>
                                <m:sty m:val="i"/>
                              </m:rPr>
                              <m:t>out</m:t>
                            </m:r>
                          </m:sub>
                        </m:sSub>
                      </m:e>
                      <m:sub>
                        <m:r>
                          <m:t>1</m:t>
                        </m:r>
                      </m:sub>
                    </m:sSub>
                  </m:e>
                  <m:sub>
                    <m:r>
                      <m:t>1</m:t>
                    </m:r>
                  </m:sub>
                </m:sSub>
                <m:r>
                  <m:t>+</m:t>
                </m:r>
                <m:d>
                  <m:dPr>
                    <m:begChr m:val="("/>
                    <m:endChr m:val=")"/>
                  </m:dPr>
                  <m:e>
                    <m:r>
                      <m:t>1</m:t>
                    </m:r>
                    <m:r>
                      <m:t>−</m:t>
                    </m:r>
                    <m:r>
                      <m:t>0.8</m:t>
                    </m:r>
                    <m:sSub>
                      <m:e>
                        <m:sSub>
                          <m:e>
                            <m:sSub>
                              <m:e>
                                <m:r>
                                  <m:t>η</m:t>
                                </m:r>
                              </m:e>
                              <m:sub>
                                <m:r>
                                  <m:rPr>
                                    <m:sty m:val="i"/>
                                  </m:rPr>
                                  <m:t>H</m:t>
                                </m:r>
                              </m:sub>
                            </m:sSub>
                          </m:e>
                          <m:sub>
                            <m:r>
                              <m:rPr>
                                <m:sty m:val="i"/>
                              </m:rPr>
                              <m:t>gn</m:t>
                            </m:r>
                          </m:sub>
                        </m:sSub>
                      </m:e>
                      <m:sub>
                        <m:r>
                          <m:t>1</m:t>
                        </m:r>
                      </m:sub>
                    </m:sSub>
                  </m:e>
                </m:d>
                <m:sSub>
                  <m:e>
                    <m:sSub>
                      <m:e>
                        <m:sSub>
                          <m:e>
                            <m:sSub>
                              <m:e>
                                <m:sSub>
                                  <m:e>
                                    <m:r>
                                      <m:rPr>
                                        <m:sty m:val="i"/>
                                      </m:rPr>
                                      <m:t>Q</m:t>
                                    </m:r>
                                  </m:e>
                                  <m:sub>
                                    <m:r>
                                      <m:rPr>
                                        <m:sty m:val="i"/>
                                      </m:rPr>
                                      <m:t>H</m:t>
                                    </m:r>
                                  </m:sub>
                                </m:sSub>
                              </m:e>
                              <m:sub>
                                <m:r>
                                  <m:rPr>
                                    <m:sty m:val="i"/>
                                  </m:rPr>
                                  <m:t>em</m:t>
                                </m:r>
                              </m:sub>
                            </m:sSub>
                          </m:e>
                          <m:sub>
                            <m:r>
                              <m:rPr>
                                <m:sty m:val="i"/>
                              </m:rPr>
                              <m:t>ls</m:t>
                            </m:r>
                          </m:sub>
                        </m:sSub>
                      </m:e>
                      <m:sub>
                        <m:r>
                          <m:t>1</m:t>
                        </m:r>
                      </m:sub>
                    </m:sSub>
                  </m:e>
                  <m:sub>
                    <m:r>
                      <m:t>1</m:t>
                    </m:r>
                  </m:sub>
                </m:sSub>
                <m:r>
                  <m:t>=</m:t>
                </m:r>
                <m:r>
                  <m:t>83319.242</m:t>
                </m:r>
                <m:r>
                  <m:t>+</m:t>
                </m:r>
                <m:d>
                  <m:dPr>
                    <m:begChr m:val="("/>
                    <m:endChr m:val=")"/>
                  </m:dPr>
                  <m:e>
                    <m:r>
                      <m:t>1</m:t>
                    </m:r>
                    <m:r>
                      <m:t>−</m:t>
                    </m:r>
                    <m:r>
                      <m:t>0.8</m:t>
                    </m:r>
                    <m:r>
                      <m:t>·</m:t>
                    </m:r>
                    <m:r>
                      <m:t>0.997</m:t>
                    </m:r>
                  </m:e>
                </m:d>
                <m:r>
                  <m:t>·</m:t>
                </m:r>
                <m:r>
                  <m:t>10581.544</m:t>
                </m:r>
                <m:r>
                  <m:t>=</m:t>
                </m:r>
                <m:r>
                  <m:t>85462.866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18" w:name="CadEE_Target_1018"/>
            <w:r>
              <w:fldChar w:fldCharType="begin"/>
            </w:r>
            <w:r>
              <w:instrText xml:space="preserve"> SEQ CadEE_Formula \* ARABIC </w:instrText>
            </w:r>
            <w:r>
              <w:fldChar w:fldCharType="separate"/>
            </w:r>
            <w:r>
              <w:t xml:space="preserve">453</w:t>
            </w:r>
            <w:r>
              <w:fldChar w:fldCharType="end"/>
            </w:r>
            <w:bookmarkEnd w:id="101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em out 1 1</w:t>
      </w:r>
      <w:r>
        <w:t xml:space="preserve"> - те саме, що у формулі (</w:t>
      </w:r>
      <w:r>
        <w:fldChar w:fldCharType="begin"/>
      </w:r>
      <w:r>
        <w:instrText xml:space="preserve"> REF CadEE_Target_1004 \h </w:instrText>
      </w:r>
      <w:r>
        <w:fldChar w:fldCharType="separate"/>
      </w:r>
      <w:r>
        <w:t xml:space="preserve">441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1</w:t>
      </w:r>
      <w:r>
        <w:t xml:space="preserve"> - те саме, що у формулі (</w:t>
      </w:r>
      <w:r>
        <w:fldChar w:fldCharType="begin"/>
      </w:r>
      <w:r>
        <w:instrText xml:space="preserve"> REF CadEE_Target_771 \h </w:instrText>
      </w:r>
      <w:r>
        <w:fldChar w:fldCharType="separate"/>
      </w:r>
      <w:r>
        <w:t xml:space="preserve">350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em ls 1 1</w:t>
      </w:r>
      <w:r>
        <w:t xml:space="preserve"> - загальні тепловтрати підсистеми тепловіддачі опалення для системи за місяць, див. п. </w:t>
      </w:r>
      <w:r>
        <w:fldChar w:fldCharType="begin"/>
      </w:r>
      <w:r>
        <w:instrText xml:space="preserve"> REF CadEE_Target_1003 \n \h </w:instrText>
      </w:r>
      <w:r>
        <w:fldChar w:fldCharType="separate"/>
      </w:r>
      <w:r>
        <w:t xml:space="preserve">12.1.2.6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in</m:t>
                            </m:r>
                          </m:sub>
                        </m:sSub>
                      </m:e>
                      <m:sub>
                        <m:r>
                          <m:t>2</m:t>
                        </m:r>
                      </m:sub>
                    </m:sSub>
                  </m:e>
                  <m:sub>
                    <m:r>
                      <m:t>1</m:t>
                    </m:r>
                  </m:sub>
                </m:sSub>
                <m:r>
                  <m:t>=</m:t>
                </m:r>
                <m:sSub>
                  <m:e>
                    <m:sSub>
                      <m:e>
                        <m:sSub>
                          <m:e>
                            <m:sSub>
                              <m:e>
                                <m:sSub>
                                  <m:e>
                                    <m:r>
                                      <m:rPr>
                                        <m:sty m:val="i"/>
                                      </m:rPr>
                                      <m:t>Q</m:t>
                                    </m:r>
                                  </m:e>
                                  <m:sub>
                                    <m:r>
                                      <m:rPr>
                                        <m:sty m:val="i"/>
                                      </m:rPr>
                                      <m:t>H</m:t>
                                    </m:r>
                                  </m:sub>
                                </m:sSub>
                              </m:e>
                              <m:sub>
                                <m:r>
                                  <m:rPr>
                                    <m:sty m:val="i"/>
                                  </m:rPr>
                                  <m:t>em</m:t>
                                </m:r>
                              </m:sub>
                            </m:sSub>
                          </m:e>
                          <m:sub>
                            <m:r>
                              <m:rPr>
                                <m:sty m:val="i"/>
                              </m:rPr>
                              <m:t>out</m:t>
                            </m:r>
                          </m:sub>
                        </m:sSub>
                      </m:e>
                      <m:sub>
                        <m:r>
                          <m:t>2</m:t>
                        </m:r>
                      </m:sub>
                    </m:sSub>
                  </m:e>
                  <m:sub>
                    <m:r>
                      <m:t>1</m:t>
                    </m:r>
                  </m:sub>
                </m:sSub>
                <m:r>
                  <m:t>+</m:t>
                </m:r>
                <m:d>
                  <m:dPr>
                    <m:begChr m:val="("/>
                    <m:endChr m:val=")"/>
                  </m:dPr>
                  <m:e>
                    <m:r>
                      <m:t>1</m:t>
                    </m:r>
                    <m:r>
                      <m:t>−</m:t>
                    </m:r>
                    <m:r>
                      <m:t>0.8</m:t>
                    </m:r>
                    <m:sSub>
                      <m:e>
                        <m:sSub>
                          <m:e>
                            <m:sSub>
                              <m:e>
                                <m:r>
                                  <m:t>η</m:t>
                                </m:r>
                              </m:e>
                              <m:sub>
                                <m:r>
                                  <m:rPr>
                                    <m:sty m:val="i"/>
                                  </m:rPr>
                                  <m:t>H</m:t>
                                </m:r>
                              </m:sub>
                            </m:sSub>
                          </m:e>
                          <m:sub>
                            <m:r>
                              <m:rPr>
                                <m:sty m:val="i"/>
                              </m:rPr>
                              <m:t>gn</m:t>
                            </m:r>
                          </m:sub>
                        </m:sSub>
                      </m:e>
                      <m:sub>
                        <m:r>
                          <m:t>2</m:t>
                        </m:r>
                      </m:sub>
                    </m:sSub>
                  </m:e>
                </m:d>
                <m:sSub>
                  <m:e>
                    <m:sSub>
                      <m:e>
                        <m:sSub>
                          <m:e>
                            <m:sSub>
                              <m:e>
                                <m:sSub>
                                  <m:e>
                                    <m:r>
                                      <m:rPr>
                                        <m:sty m:val="i"/>
                                      </m:rPr>
                                      <m:t>Q</m:t>
                                    </m:r>
                                  </m:e>
                                  <m:sub>
                                    <m:r>
                                      <m:rPr>
                                        <m:sty m:val="i"/>
                                      </m:rPr>
                                      <m:t>H</m:t>
                                    </m:r>
                                  </m:sub>
                                </m:sSub>
                              </m:e>
                              <m:sub>
                                <m:r>
                                  <m:rPr>
                                    <m:sty m:val="i"/>
                                  </m:rPr>
                                  <m:t>em</m:t>
                                </m:r>
                              </m:sub>
                            </m:sSub>
                          </m:e>
                          <m:sub>
                            <m:r>
                              <m:rPr>
                                <m:sty m:val="i"/>
                              </m:rPr>
                              <m:t>ls</m:t>
                            </m:r>
                          </m:sub>
                        </m:sSub>
                      </m:e>
                      <m:sub>
                        <m:r>
                          <m:t>2</m:t>
                        </m:r>
                      </m:sub>
                    </m:sSub>
                  </m:e>
                  <m:sub>
                    <m:r>
                      <m:t>1</m:t>
                    </m:r>
                  </m:sub>
                </m:sSub>
                <m:r>
                  <m:t>=</m:t>
                </m:r>
                <m:r>
                  <m:t>70984.678</m:t>
                </m:r>
                <m:r>
                  <m:t>+</m:t>
                </m:r>
                <m:d>
                  <m:dPr>
                    <m:begChr m:val="("/>
                    <m:endChr m:val=")"/>
                  </m:dPr>
                  <m:e>
                    <m:r>
                      <m:t>1</m:t>
                    </m:r>
                    <m:r>
                      <m:t>−</m:t>
                    </m:r>
                    <m:r>
                      <m:t>0.8</m:t>
                    </m:r>
                    <m:r>
                      <m:t>·</m:t>
                    </m:r>
                    <m:r>
                      <m:t>0.996</m:t>
                    </m:r>
                  </m:e>
                </m:d>
                <m:r>
                  <m:t>·</m:t>
                </m:r>
                <m:r>
                  <m:t>9015.054</m:t>
                </m:r>
                <m:r>
                  <m:t>=</m:t>
                </m:r>
                <m:r>
                  <m:t>72814.035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19" w:name="CadEE_Target_1019"/>
            <w:r>
              <w:fldChar w:fldCharType="begin"/>
            </w:r>
            <w:r>
              <w:instrText xml:space="preserve"> SEQ CadEE_Formula \* ARABIC </w:instrText>
            </w:r>
            <w:r>
              <w:fldChar w:fldCharType="separate"/>
            </w:r>
            <w:r>
              <w:t xml:space="preserve">454</w:t>
            </w:r>
            <w:r>
              <w:fldChar w:fldCharType="end"/>
            </w:r>
            <w:bookmarkEnd w:id="101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em out 2 1</w:t>
      </w:r>
      <w:r>
        <w:t xml:space="preserve"> - те саме, що у формулі (</w:t>
      </w:r>
      <w:r>
        <w:fldChar w:fldCharType="begin"/>
      </w:r>
      <w:r>
        <w:instrText xml:space="preserve"> REF CadEE_Target_1005 \h </w:instrText>
      </w:r>
      <w:r>
        <w:fldChar w:fldCharType="separate"/>
      </w:r>
      <w:r>
        <w:t xml:space="preserve">442</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2</w:t>
      </w:r>
      <w:r>
        <w:t xml:space="preserve"> - те саме, що у формулі (</w:t>
      </w:r>
      <w:r>
        <w:fldChar w:fldCharType="begin"/>
      </w:r>
      <w:r>
        <w:instrText xml:space="preserve"> REF CadEE_Target_778 \h </w:instrText>
      </w:r>
      <w:r>
        <w:fldChar w:fldCharType="separate"/>
      </w:r>
      <w:r>
        <w:t xml:space="preserve">353</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em ls 2 1</w:t>
      </w:r>
      <w:r>
        <w:t xml:space="preserve"> - загальні тепловтрати підсистеми тепловіддачі опалення для системи за місяць, див. п. </w:t>
      </w:r>
      <w:r>
        <w:fldChar w:fldCharType="begin"/>
      </w:r>
      <w:r>
        <w:instrText xml:space="preserve"> REF CadEE_Target_1003 \n \h </w:instrText>
      </w:r>
      <w:r>
        <w:fldChar w:fldCharType="separate"/>
      </w:r>
      <w:r>
        <w:t xml:space="preserve">12.1.2.6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in</m:t>
                            </m:r>
                          </m:sub>
                        </m:sSub>
                      </m:e>
                      <m:sub>
                        <m:r>
                          <m:t>3</m:t>
                        </m:r>
                      </m:sub>
                    </m:sSub>
                  </m:e>
                  <m:sub>
                    <m:r>
                      <m:t>1</m:t>
                    </m:r>
                  </m:sub>
                </m:sSub>
                <m:r>
                  <m:t>=</m:t>
                </m:r>
                <m:sSub>
                  <m:e>
                    <m:sSub>
                      <m:e>
                        <m:sSub>
                          <m:e>
                            <m:sSub>
                              <m:e>
                                <m:sSub>
                                  <m:e>
                                    <m:r>
                                      <m:rPr>
                                        <m:sty m:val="i"/>
                                      </m:rPr>
                                      <m:t>Q</m:t>
                                    </m:r>
                                  </m:e>
                                  <m:sub>
                                    <m:r>
                                      <m:rPr>
                                        <m:sty m:val="i"/>
                                      </m:rPr>
                                      <m:t>H</m:t>
                                    </m:r>
                                  </m:sub>
                                </m:sSub>
                              </m:e>
                              <m:sub>
                                <m:r>
                                  <m:rPr>
                                    <m:sty m:val="i"/>
                                  </m:rPr>
                                  <m:t>em</m:t>
                                </m:r>
                              </m:sub>
                            </m:sSub>
                          </m:e>
                          <m:sub>
                            <m:r>
                              <m:rPr>
                                <m:sty m:val="i"/>
                              </m:rPr>
                              <m:t>out</m:t>
                            </m:r>
                          </m:sub>
                        </m:sSub>
                      </m:e>
                      <m:sub>
                        <m:r>
                          <m:t>3</m:t>
                        </m:r>
                      </m:sub>
                    </m:sSub>
                  </m:e>
                  <m:sub>
                    <m:r>
                      <m:t>1</m:t>
                    </m:r>
                  </m:sub>
                </m:sSub>
                <m:r>
                  <m:t>+</m:t>
                </m:r>
                <m:d>
                  <m:dPr>
                    <m:begChr m:val="("/>
                    <m:endChr m:val=")"/>
                  </m:dPr>
                  <m:e>
                    <m:r>
                      <m:t>1</m:t>
                    </m:r>
                    <m:r>
                      <m:t>−</m:t>
                    </m:r>
                    <m:r>
                      <m:t>0.8</m:t>
                    </m:r>
                    <m:sSub>
                      <m:e>
                        <m:sSub>
                          <m:e>
                            <m:sSub>
                              <m:e>
                                <m:r>
                                  <m:t>η</m:t>
                                </m:r>
                              </m:e>
                              <m:sub>
                                <m:r>
                                  <m:rPr>
                                    <m:sty m:val="i"/>
                                  </m:rPr>
                                  <m:t>H</m:t>
                                </m:r>
                              </m:sub>
                            </m:sSub>
                          </m:e>
                          <m:sub>
                            <m:r>
                              <m:rPr>
                                <m:sty m:val="i"/>
                              </m:rPr>
                              <m:t>gn</m:t>
                            </m:r>
                          </m:sub>
                        </m:sSub>
                      </m:e>
                      <m:sub>
                        <m:r>
                          <m:t>3</m:t>
                        </m:r>
                      </m:sub>
                    </m:sSub>
                  </m:e>
                </m:d>
                <m:sSub>
                  <m:e>
                    <m:sSub>
                      <m:e>
                        <m:sSub>
                          <m:e>
                            <m:sSub>
                              <m:e>
                                <m:sSub>
                                  <m:e>
                                    <m:r>
                                      <m:rPr>
                                        <m:sty m:val="i"/>
                                      </m:rPr>
                                      <m:t>Q</m:t>
                                    </m:r>
                                  </m:e>
                                  <m:sub>
                                    <m:r>
                                      <m:rPr>
                                        <m:sty m:val="i"/>
                                      </m:rPr>
                                      <m:t>H</m:t>
                                    </m:r>
                                  </m:sub>
                                </m:sSub>
                              </m:e>
                              <m:sub>
                                <m:r>
                                  <m:rPr>
                                    <m:sty m:val="i"/>
                                  </m:rPr>
                                  <m:t>em</m:t>
                                </m:r>
                              </m:sub>
                            </m:sSub>
                          </m:e>
                          <m:sub>
                            <m:r>
                              <m:rPr>
                                <m:sty m:val="i"/>
                              </m:rPr>
                              <m:t>ls</m:t>
                            </m:r>
                          </m:sub>
                        </m:sSub>
                      </m:e>
                      <m:sub>
                        <m:r>
                          <m:t>3</m:t>
                        </m:r>
                      </m:sub>
                    </m:sSub>
                  </m:e>
                  <m:sub>
                    <m:r>
                      <m:t>1</m:t>
                    </m:r>
                  </m:sub>
                </m:sSub>
                <m:r>
                  <m:t>=</m:t>
                </m:r>
                <m:r>
                  <m:t>63783.382</m:t>
                </m:r>
                <m:r>
                  <m:t>+</m:t>
                </m:r>
                <m:d>
                  <m:dPr>
                    <m:begChr m:val="("/>
                    <m:endChr m:val=")"/>
                  </m:dPr>
                  <m:e>
                    <m:r>
                      <m:t>1</m:t>
                    </m:r>
                    <m:r>
                      <m:t>−</m:t>
                    </m:r>
                    <m:r>
                      <m:t>0.8</m:t>
                    </m:r>
                    <m:r>
                      <m:t>·</m:t>
                    </m:r>
                    <m:r>
                      <m:t>0.995</m:t>
                    </m:r>
                  </m:e>
                </m:d>
                <m:r>
                  <m:t>·</m:t>
                </m:r>
                <m:r>
                  <m:t>8100.49</m:t>
                </m:r>
                <m:r>
                  <m:t>=</m:t>
                </m:r>
                <m:r>
                  <m:t>65437.71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20" w:name="CadEE_Target_1020"/>
            <w:r>
              <w:fldChar w:fldCharType="begin"/>
            </w:r>
            <w:r>
              <w:instrText xml:space="preserve"> SEQ CadEE_Formula \* ARABIC </w:instrText>
            </w:r>
            <w:r>
              <w:fldChar w:fldCharType="separate"/>
            </w:r>
            <w:r>
              <w:t xml:space="preserve">455</w:t>
            </w:r>
            <w:r>
              <w:fldChar w:fldCharType="end"/>
            </w:r>
            <w:bookmarkEnd w:id="102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em out 3 1</w:t>
      </w:r>
      <w:r>
        <w:t xml:space="preserve"> - те саме, що у формулі (</w:t>
      </w:r>
      <w:r>
        <w:fldChar w:fldCharType="begin"/>
      </w:r>
      <w:r>
        <w:instrText xml:space="preserve"> REF CadEE_Target_1006 \h </w:instrText>
      </w:r>
      <w:r>
        <w:fldChar w:fldCharType="separate"/>
      </w:r>
      <w:r>
        <w:t xml:space="preserve">443</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3</w:t>
      </w:r>
      <w:r>
        <w:t xml:space="preserve"> - те саме, що у формулі (</w:t>
      </w:r>
      <w:r>
        <w:fldChar w:fldCharType="begin"/>
      </w:r>
      <w:r>
        <w:instrText xml:space="preserve"> REF CadEE_Target_785 \h </w:instrText>
      </w:r>
      <w:r>
        <w:fldChar w:fldCharType="separate"/>
      </w:r>
      <w:r>
        <w:t xml:space="preserve">356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em ls 3 1</w:t>
      </w:r>
      <w:r>
        <w:t xml:space="preserve"> - загальні тепловтрати підсистеми тепловіддачі опалення для системи за місяць, див. п. </w:t>
      </w:r>
      <w:r>
        <w:fldChar w:fldCharType="begin"/>
      </w:r>
      <w:r>
        <w:instrText xml:space="preserve"> REF CadEE_Target_1003 \n \h </w:instrText>
      </w:r>
      <w:r>
        <w:fldChar w:fldCharType="separate"/>
      </w:r>
      <w:r>
        <w:t xml:space="preserve">12.1.2.6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in</m:t>
                            </m:r>
                          </m:sub>
                        </m:sSub>
                      </m:e>
                      <m:sub>
                        <m:r>
                          <m:t>4</m:t>
                        </m:r>
                      </m:sub>
                    </m:sSub>
                  </m:e>
                  <m:sub>
                    <m:r>
                      <m:t>1</m:t>
                    </m:r>
                  </m:sub>
                </m:sSub>
                <m:r>
                  <m:t>=</m:t>
                </m:r>
                <m:sSub>
                  <m:e>
                    <m:sSub>
                      <m:e>
                        <m:sSub>
                          <m:e>
                            <m:sSub>
                              <m:e>
                                <m:sSub>
                                  <m:e>
                                    <m:r>
                                      <m:rPr>
                                        <m:sty m:val="i"/>
                                      </m:rPr>
                                      <m:t>Q</m:t>
                                    </m:r>
                                  </m:e>
                                  <m:sub>
                                    <m:r>
                                      <m:rPr>
                                        <m:sty m:val="i"/>
                                      </m:rPr>
                                      <m:t>H</m:t>
                                    </m:r>
                                  </m:sub>
                                </m:sSub>
                              </m:e>
                              <m:sub>
                                <m:r>
                                  <m:rPr>
                                    <m:sty m:val="i"/>
                                  </m:rPr>
                                  <m:t>em</m:t>
                                </m:r>
                              </m:sub>
                            </m:sSub>
                          </m:e>
                          <m:sub>
                            <m:r>
                              <m:rPr>
                                <m:sty m:val="i"/>
                              </m:rPr>
                              <m:t>out</m:t>
                            </m:r>
                          </m:sub>
                        </m:sSub>
                      </m:e>
                      <m:sub>
                        <m:r>
                          <m:t>4</m:t>
                        </m:r>
                      </m:sub>
                    </m:sSub>
                  </m:e>
                  <m:sub>
                    <m:r>
                      <m:t>1</m:t>
                    </m:r>
                  </m:sub>
                </m:sSub>
                <m:r>
                  <m:t>+</m:t>
                </m:r>
                <m:d>
                  <m:dPr>
                    <m:begChr m:val="("/>
                    <m:endChr m:val=")"/>
                  </m:dPr>
                  <m:e>
                    <m:r>
                      <m:t>1</m:t>
                    </m:r>
                    <m:r>
                      <m:t>−</m:t>
                    </m:r>
                    <m:r>
                      <m:t>0.8</m:t>
                    </m:r>
                    <m:sSub>
                      <m:e>
                        <m:sSub>
                          <m:e>
                            <m:sSub>
                              <m:e>
                                <m:r>
                                  <m:t>η</m:t>
                                </m:r>
                              </m:e>
                              <m:sub>
                                <m:r>
                                  <m:rPr>
                                    <m:sty m:val="i"/>
                                  </m:rPr>
                                  <m:t>H</m:t>
                                </m:r>
                              </m:sub>
                            </m:sSub>
                          </m:e>
                          <m:sub>
                            <m:r>
                              <m:rPr>
                                <m:sty m:val="i"/>
                              </m:rPr>
                              <m:t>gn</m:t>
                            </m:r>
                          </m:sub>
                        </m:sSub>
                      </m:e>
                      <m:sub>
                        <m:r>
                          <m:t>4</m:t>
                        </m:r>
                      </m:sub>
                    </m:sSub>
                  </m:e>
                </m:d>
                <m:sSub>
                  <m:e>
                    <m:sSub>
                      <m:e>
                        <m:sSub>
                          <m:e>
                            <m:sSub>
                              <m:e>
                                <m:sSub>
                                  <m:e>
                                    <m:r>
                                      <m:rPr>
                                        <m:sty m:val="i"/>
                                      </m:rPr>
                                      <m:t>Q</m:t>
                                    </m:r>
                                  </m:e>
                                  <m:sub>
                                    <m:r>
                                      <m:rPr>
                                        <m:sty m:val="i"/>
                                      </m:rPr>
                                      <m:t>H</m:t>
                                    </m:r>
                                  </m:sub>
                                </m:sSub>
                              </m:e>
                              <m:sub>
                                <m:r>
                                  <m:rPr>
                                    <m:sty m:val="i"/>
                                  </m:rPr>
                                  <m:t>em</m:t>
                                </m:r>
                              </m:sub>
                            </m:sSub>
                          </m:e>
                          <m:sub>
                            <m:r>
                              <m:rPr>
                                <m:sty m:val="i"/>
                              </m:rPr>
                              <m:t>ls</m:t>
                            </m:r>
                          </m:sub>
                        </m:sSub>
                      </m:e>
                      <m:sub>
                        <m:r>
                          <m:t>4</m:t>
                        </m:r>
                      </m:sub>
                    </m:sSub>
                  </m:e>
                  <m:sub>
                    <m:r>
                      <m:t>1</m:t>
                    </m:r>
                  </m:sub>
                </m:sSub>
                <m:r>
                  <m:t>=</m:t>
                </m:r>
                <m:r>
                  <m:t>39095.354</m:t>
                </m:r>
                <m:r>
                  <m:t>+</m:t>
                </m:r>
                <m:d>
                  <m:dPr>
                    <m:begChr m:val="("/>
                    <m:endChr m:val=")"/>
                  </m:dPr>
                  <m:e>
                    <m:r>
                      <m:t>1</m:t>
                    </m:r>
                    <m:r>
                      <m:t>−</m:t>
                    </m:r>
                    <m:r>
                      <m:t>0.8</m:t>
                    </m:r>
                    <m:r>
                      <m:t>·</m:t>
                    </m:r>
                    <m:r>
                      <m:t>0.989</m:t>
                    </m:r>
                  </m:e>
                </m:d>
                <m:r>
                  <m:t>·</m:t>
                </m:r>
                <m:r>
                  <m:t>4965.11</m:t>
                </m:r>
                <m:r>
                  <m:t>=</m:t>
                </m:r>
                <m:r>
                  <m:t>40131.526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21" w:name="CadEE_Target_1021"/>
            <w:r>
              <w:fldChar w:fldCharType="begin"/>
            </w:r>
            <w:r>
              <w:instrText xml:space="preserve"> SEQ CadEE_Formula \* ARABIC </w:instrText>
            </w:r>
            <w:r>
              <w:fldChar w:fldCharType="separate"/>
            </w:r>
            <w:r>
              <w:t xml:space="preserve">456</w:t>
            </w:r>
            <w:r>
              <w:fldChar w:fldCharType="end"/>
            </w:r>
            <w:bookmarkEnd w:id="102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em out 4 1</w:t>
      </w:r>
      <w:r>
        <w:t xml:space="preserve"> - те саме, що у формулі (</w:t>
      </w:r>
      <w:r>
        <w:fldChar w:fldCharType="begin"/>
      </w:r>
      <w:r>
        <w:instrText xml:space="preserve"> REF CadEE_Target_1007 \h </w:instrText>
      </w:r>
      <w:r>
        <w:fldChar w:fldCharType="separate"/>
      </w:r>
      <w:r>
        <w:t xml:space="preserve">444</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4</w:t>
      </w:r>
      <w:r>
        <w:t xml:space="preserve"> - те саме, що у формулі (</w:t>
      </w:r>
      <w:r>
        <w:fldChar w:fldCharType="begin"/>
      </w:r>
      <w:r>
        <w:instrText xml:space="preserve"> REF CadEE_Target_792 \h </w:instrText>
      </w:r>
      <w:r>
        <w:fldChar w:fldCharType="separate"/>
      </w:r>
      <w:r>
        <w:t xml:space="preserve">359</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em ls 4 1</w:t>
      </w:r>
      <w:r>
        <w:t xml:space="preserve"> - загальні тепловтрати підсистеми тепловіддачі опалення для системи за місяць, див. п. </w:t>
      </w:r>
      <w:r>
        <w:fldChar w:fldCharType="begin"/>
      </w:r>
      <w:r>
        <w:instrText xml:space="preserve"> REF CadEE_Target_1003 \n \h </w:instrText>
      </w:r>
      <w:r>
        <w:fldChar w:fldCharType="separate"/>
      </w:r>
      <w:r>
        <w:t xml:space="preserve">12.1.2.6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in</m:t>
                            </m:r>
                          </m:sub>
                        </m:sSub>
                      </m:e>
                      <m:sub>
                        <m:r>
                          <m:t>5</m:t>
                        </m:r>
                      </m:sub>
                    </m:sSub>
                  </m:e>
                  <m:sub>
                    <m:r>
                      <m:t>1</m:t>
                    </m:r>
                  </m:sub>
                </m:sSub>
                <m:r>
                  <m:t>=</m:t>
                </m:r>
                <m:sSub>
                  <m:e>
                    <m:sSub>
                      <m:e>
                        <m:sSub>
                          <m:e>
                            <m:sSub>
                              <m:e>
                                <m:sSub>
                                  <m:e>
                                    <m:r>
                                      <m:rPr>
                                        <m:sty m:val="i"/>
                                      </m:rPr>
                                      <m:t>Q</m:t>
                                    </m:r>
                                  </m:e>
                                  <m:sub>
                                    <m:r>
                                      <m:rPr>
                                        <m:sty m:val="i"/>
                                      </m:rPr>
                                      <m:t>H</m:t>
                                    </m:r>
                                  </m:sub>
                                </m:sSub>
                              </m:e>
                              <m:sub>
                                <m:r>
                                  <m:rPr>
                                    <m:sty m:val="i"/>
                                  </m:rPr>
                                  <m:t>em</m:t>
                                </m:r>
                              </m:sub>
                            </m:sSub>
                          </m:e>
                          <m:sub>
                            <m:r>
                              <m:rPr>
                                <m:sty m:val="i"/>
                              </m:rPr>
                              <m:t>out</m:t>
                            </m:r>
                          </m:sub>
                        </m:sSub>
                      </m:e>
                      <m:sub>
                        <m:r>
                          <m:t>5</m:t>
                        </m:r>
                      </m:sub>
                    </m:sSub>
                  </m:e>
                  <m:sub>
                    <m:r>
                      <m:t>1</m:t>
                    </m:r>
                  </m:sub>
                </m:sSub>
                <m:r>
                  <m:t>+</m:t>
                </m:r>
                <m:d>
                  <m:dPr>
                    <m:begChr m:val="("/>
                    <m:endChr m:val=")"/>
                  </m:dPr>
                  <m:e>
                    <m:r>
                      <m:t>1</m:t>
                    </m:r>
                    <m:r>
                      <m:t>−</m:t>
                    </m:r>
                    <m:r>
                      <m:t>0.8</m:t>
                    </m:r>
                    <m:sSub>
                      <m:e>
                        <m:sSub>
                          <m:e>
                            <m:sSub>
                              <m:e>
                                <m:r>
                                  <m:t>η</m:t>
                                </m:r>
                              </m:e>
                              <m:sub>
                                <m:r>
                                  <m:rPr>
                                    <m:sty m:val="i"/>
                                  </m:rPr>
                                  <m:t>H</m:t>
                                </m:r>
                              </m:sub>
                            </m:sSub>
                          </m:e>
                          <m:sub>
                            <m:r>
                              <m:rPr>
                                <m:sty m:val="i"/>
                              </m:rPr>
                              <m:t>gn</m:t>
                            </m:r>
                          </m:sub>
                        </m:sSub>
                      </m:e>
                      <m:sub>
                        <m:r>
                          <m:t>5</m:t>
                        </m:r>
                      </m:sub>
                    </m:sSub>
                  </m:e>
                </m:d>
                <m:sSub>
                  <m:e>
                    <m:sSub>
                      <m:e>
                        <m:sSub>
                          <m:e>
                            <m:sSub>
                              <m:e>
                                <m:sSub>
                                  <m:e>
                                    <m:r>
                                      <m:rPr>
                                        <m:sty m:val="i"/>
                                      </m:rPr>
                                      <m:t>Q</m:t>
                                    </m:r>
                                  </m:e>
                                  <m:sub>
                                    <m:r>
                                      <m:rPr>
                                        <m:sty m:val="i"/>
                                      </m:rPr>
                                      <m:t>H</m:t>
                                    </m:r>
                                  </m:sub>
                                </m:sSub>
                              </m:e>
                              <m:sub>
                                <m:r>
                                  <m:rPr>
                                    <m:sty m:val="i"/>
                                  </m:rPr>
                                  <m:t>em</m:t>
                                </m:r>
                              </m:sub>
                            </m:sSub>
                          </m:e>
                          <m:sub>
                            <m:r>
                              <m:rPr>
                                <m:sty m:val="i"/>
                              </m:rPr>
                              <m:t>ls</m:t>
                            </m:r>
                          </m:sub>
                        </m:sSub>
                      </m:e>
                      <m:sub>
                        <m:r>
                          <m:t>5</m:t>
                        </m:r>
                      </m:sub>
                    </m:sSub>
                  </m:e>
                  <m:sub>
                    <m:r>
                      <m:t>1</m:t>
                    </m:r>
                  </m:sub>
                </m:sSub>
                <m:r>
                  <m:t>=</m:t>
                </m:r>
                <m:r>
                  <m:t>20616.659</m:t>
                </m:r>
                <m:r>
                  <m:t>+</m:t>
                </m:r>
                <m:d>
                  <m:dPr>
                    <m:begChr m:val="("/>
                    <m:endChr m:val=")"/>
                  </m:dPr>
                  <m:e>
                    <m:r>
                      <m:t>1</m:t>
                    </m:r>
                    <m:r>
                      <m:t>−</m:t>
                    </m:r>
                    <m:r>
                      <m:t>0.8</m:t>
                    </m:r>
                    <m:r>
                      <m:t>·</m:t>
                    </m:r>
                    <m:r>
                      <m:t>0.971</m:t>
                    </m:r>
                  </m:e>
                </m:d>
                <m:r>
                  <m:t>·</m:t>
                </m:r>
                <m:r>
                  <m:t>2618.316</m:t>
                </m:r>
                <m:r>
                  <m:t>=</m:t>
                </m:r>
                <m:r>
                  <m:t>21201.977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22" w:name="CadEE_Target_1022"/>
            <w:r>
              <w:fldChar w:fldCharType="begin"/>
            </w:r>
            <w:r>
              <w:instrText xml:space="preserve"> SEQ CadEE_Formula \* ARABIC </w:instrText>
            </w:r>
            <w:r>
              <w:fldChar w:fldCharType="separate"/>
            </w:r>
            <w:r>
              <w:t xml:space="preserve">457</w:t>
            </w:r>
            <w:r>
              <w:fldChar w:fldCharType="end"/>
            </w:r>
            <w:bookmarkEnd w:id="102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em out 5 1</w:t>
      </w:r>
      <w:r>
        <w:t xml:space="preserve"> - те саме, що у формулі (</w:t>
      </w:r>
      <w:r>
        <w:fldChar w:fldCharType="begin"/>
      </w:r>
      <w:r>
        <w:instrText xml:space="preserve"> REF CadEE_Target_1008 \h </w:instrText>
      </w:r>
      <w:r>
        <w:fldChar w:fldCharType="separate"/>
      </w:r>
      <w:r>
        <w:t xml:space="preserve">445</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5</w:t>
      </w:r>
      <w:r>
        <w:t xml:space="preserve"> - те саме, що у формулі (</w:t>
      </w:r>
      <w:r>
        <w:fldChar w:fldCharType="begin"/>
      </w:r>
      <w:r>
        <w:instrText xml:space="preserve"> REF CadEE_Target_799 \h </w:instrText>
      </w:r>
      <w:r>
        <w:fldChar w:fldCharType="separate"/>
      </w:r>
      <w:r>
        <w:t xml:space="preserve">362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em ls 5 1</w:t>
      </w:r>
      <w:r>
        <w:t xml:space="preserve"> - загальні тепловтрати підсистеми тепловіддачі опалення для системи за місяць, див. п. </w:t>
      </w:r>
      <w:r>
        <w:fldChar w:fldCharType="begin"/>
      </w:r>
      <w:r>
        <w:instrText xml:space="preserve"> REF CadEE_Target_1003 \n \h </w:instrText>
      </w:r>
      <w:r>
        <w:fldChar w:fldCharType="separate"/>
      </w:r>
      <w:r>
        <w:t xml:space="preserve">12.1.2.6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in</m:t>
                            </m:r>
                          </m:sub>
                        </m:sSub>
                      </m:e>
                      <m:sub>
                        <m:r>
                          <m:t>6</m:t>
                        </m:r>
                      </m:sub>
                    </m:sSub>
                  </m:e>
                  <m:sub>
                    <m:r>
                      <m:t>1</m:t>
                    </m:r>
                  </m:sub>
                </m:sSub>
                <m:r>
                  <m:t>=</m:t>
                </m:r>
                <m:sSub>
                  <m:e>
                    <m:sSub>
                      <m:e>
                        <m:sSub>
                          <m:e>
                            <m:sSub>
                              <m:e>
                                <m:sSub>
                                  <m:e>
                                    <m:r>
                                      <m:rPr>
                                        <m:sty m:val="i"/>
                                      </m:rPr>
                                      <m:t>Q</m:t>
                                    </m:r>
                                  </m:e>
                                  <m:sub>
                                    <m:r>
                                      <m:rPr>
                                        <m:sty m:val="i"/>
                                      </m:rPr>
                                      <m:t>H</m:t>
                                    </m:r>
                                  </m:sub>
                                </m:sSub>
                              </m:e>
                              <m:sub>
                                <m:r>
                                  <m:rPr>
                                    <m:sty m:val="i"/>
                                  </m:rPr>
                                  <m:t>em</m:t>
                                </m:r>
                              </m:sub>
                            </m:sSub>
                          </m:e>
                          <m:sub>
                            <m:r>
                              <m:rPr>
                                <m:sty m:val="i"/>
                              </m:rPr>
                              <m:t>out</m:t>
                            </m:r>
                          </m:sub>
                        </m:sSub>
                      </m:e>
                      <m:sub>
                        <m:r>
                          <m:t>6</m:t>
                        </m:r>
                      </m:sub>
                    </m:sSub>
                  </m:e>
                  <m:sub>
                    <m:r>
                      <m:t>1</m:t>
                    </m:r>
                  </m:sub>
                </m:sSub>
                <m:r>
                  <m:t>+</m:t>
                </m:r>
                <m:d>
                  <m:dPr>
                    <m:begChr m:val="("/>
                    <m:endChr m:val=")"/>
                  </m:dPr>
                  <m:e>
                    <m:r>
                      <m:t>1</m:t>
                    </m:r>
                    <m:r>
                      <m:t>−</m:t>
                    </m:r>
                    <m:r>
                      <m:t>0.8</m:t>
                    </m:r>
                    <m:sSub>
                      <m:e>
                        <m:sSub>
                          <m:e>
                            <m:sSub>
                              <m:e>
                                <m:r>
                                  <m:t>η</m:t>
                                </m:r>
                              </m:e>
                              <m:sub>
                                <m:r>
                                  <m:rPr>
                                    <m:sty m:val="i"/>
                                  </m:rPr>
                                  <m:t>H</m:t>
                                </m:r>
                              </m:sub>
                            </m:sSub>
                          </m:e>
                          <m:sub>
                            <m:r>
                              <m:rPr>
                                <m:sty m:val="i"/>
                              </m:rPr>
                              <m:t>gn</m:t>
                            </m:r>
                          </m:sub>
                        </m:sSub>
                      </m:e>
                      <m:sub>
                        <m:r>
                          <m:t>6</m:t>
                        </m:r>
                      </m:sub>
                    </m:sSub>
                  </m:e>
                </m:d>
                <m:sSub>
                  <m:e>
                    <m:sSub>
                      <m:e>
                        <m:sSub>
                          <m:e>
                            <m:sSub>
                              <m:e>
                                <m:sSub>
                                  <m:e>
                                    <m:r>
                                      <m:rPr>
                                        <m:sty m:val="i"/>
                                      </m:rPr>
                                      <m:t>Q</m:t>
                                    </m:r>
                                  </m:e>
                                  <m:sub>
                                    <m:r>
                                      <m:rPr>
                                        <m:sty m:val="i"/>
                                      </m:rPr>
                                      <m:t>H</m:t>
                                    </m:r>
                                  </m:sub>
                                </m:sSub>
                              </m:e>
                              <m:sub>
                                <m:r>
                                  <m:rPr>
                                    <m:sty m:val="i"/>
                                  </m:rPr>
                                  <m:t>em</m:t>
                                </m:r>
                              </m:sub>
                            </m:sSub>
                          </m:e>
                          <m:sub>
                            <m:r>
                              <m:rPr>
                                <m:sty m:val="i"/>
                              </m:rPr>
                              <m:t>ls</m:t>
                            </m:r>
                          </m:sub>
                        </m:sSub>
                      </m:e>
                      <m:sub>
                        <m:r>
                          <m:t>6</m:t>
                        </m:r>
                      </m:sub>
                    </m:sSub>
                  </m:e>
                  <m:sub>
                    <m:r>
                      <m:t>1</m:t>
                    </m:r>
                  </m:sub>
                </m:sSub>
                <m:r>
                  <m:t>=</m:t>
                </m:r>
                <m:r>
                  <m:t>9976.818</m:t>
                </m:r>
                <m:r>
                  <m:t>+</m:t>
                </m:r>
                <m:d>
                  <m:dPr>
                    <m:begChr m:val="("/>
                    <m:endChr m:val=")"/>
                  </m:dPr>
                  <m:e>
                    <m:r>
                      <m:t>1</m:t>
                    </m:r>
                    <m:r>
                      <m:t>−</m:t>
                    </m:r>
                    <m:r>
                      <m:t>0.8</m:t>
                    </m:r>
                    <m:r>
                      <m:t>·</m:t>
                    </m:r>
                    <m:r>
                      <m:t>0.93</m:t>
                    </m:r>
                  </m:e>
                </m:d>
                <m:r>
                  <m:t>·</m:t>
                </m:r>
                <m:r>
                  <m:t>1267.056</m:t>
                </m:r>
                <m:r>
                  <m:t>=</m:t>
                </m:r>
                <m:r>
                  <m:t>10301.592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23" w:name="CadEE_Target_1023"/>
            <w:r>
              <w:fldChar w:fldCharType="begin"/>
            </w:r>
            <w:r>
              <w:instrText xml:space="preserve"> SEQ CadEE_Formula \* ARABIC </w:instrText>
            </w:r>
            <w:r>
              <w:fldChar w:fldCharType="separate"/>
            </w:r>
            <w:r>
              <w:t xml:space="preserve">458</w:t>
            </w:r>
            <w:r>
              <w:fldChar w:fldCharType="end"/>
            </w:r>
            <w:bookmarkEnd w:id="102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em out 6 1</w:t>
      </w:r>
      <w:r>
        <w:t xml:space="preserve"> - те саме, що у формулі (</w:t>
      </w:r>
      <w:r>
        <w:fldChar w:fldCharType="begin"/>
      </w:r>
      <w:r>
        <w:instrText xml:space="preserve"> REF CadEE_Target_1009 \h </w:instrText>
      </w:r>
      <w:r>
        <w:fldChar w:fldCharType="separate"/>
      </w:r>
      <w:r>
        <w:t xml:space="preserve">446</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6</w:t>
      </w:r>
      <w:r>
        <w:t xml:space="preserve"> - те саме, що у формулі (</w:t>
      </w:r>
      <w:r>
        <w:fldChar w:fldCharType="begin"/>
      </w:r>
      <w:r>
        <w:instrText xml:space="preserve"> REF CadEE_Target_806 \h </w:instrText>
      </w:r>
      <w:r>
        <w:fldChar w:fldCharType="separate"/>
      </w:r>
      <w:r>
        <w:t xml:space="preserve">365</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em ls 6 1</w:t>
      </w:r>
      <w:r>
        <w:t xml:space="preserve"> - загальні тепловтрати підсистеми тепловіддачі опалення для системи за місяць, див. п. </w:t>
      </w:r>
      <w:r>
        <w:fldChar w:fldCharType="begin"/>
      </w:r>
      <w:r>
        <w:instrText xml:space="preserve"> REF CadEE_Target_1003 \n \h </w:instrText>
      </w:r>
      <w:r>
        <w:fldChar w:fldCharType="separate"/>
      </w:r>
      <w:r>
        <w:t xml:space="preserve">12.1.2.6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in</m:t>
                            </m:r>
                          </m:sub>
                        </m:sSub>
                      </m:e>
                      <m:sub>
                        <m:r>
                          <m:t>7</m:t>
                        </m:r>
                      </m:sub>
                    </m:sSub>
                  </m:e>
                  <m:sub>
                    <m:r>
                      <m:t>1</m:t>
                    </m:r>
                  </m:sub>
                </m:sSub>
                <m:r>
                  <m:t>=</m:t>
                </m:r>
                <m:sSub>
                  <m:e>
                    <m:sSub>
                      <m:e>
                        <m:sSub>
                          <m:e>
                            <m:sSub>
                              <m:e>
                                <m:sSub>
                                  <m:e>
                                    <m:r>
                                      <m:rPr>
                                        <m:sty m:val="i"/>
                                      </m:rPr>
                                      <m:t>Q</m:t>
                                    </m:r>
                                  </m:e>
                                  <m:sub>
                                    <m:r>
                                      <m:rPr>
                                        <m:sty m:val="i"/>
                                      </m:rPr>
                                      <m:t>H</m:t>
                                    </m:r>
                                  </m:sub>
                                </m:sSub>
                              </m:e>
                              <m:sub>
                                <m:r>
                                  <m:rPr>
                                    <m:sty m:val="i"/>
                                  </m:rPr>
                                  <m:t>em</m:t>
                                </m:r>
                              </m:sub>
                            </m:sSub>
                          </m:e>
                          <m:sub>
                            <m:r>
                              <m:rPr>
                                <m:sty m:val="i"/>
                              </m:rPr>
                              <m:t>out</m:t>
                            </m:r>
                          </m:sub>
                        </m:sSub>
                      </m:e>
                      <m:sub>
                        <m:r>
                          <m:t>7</m:t>
                        </m:r>
                      </m:sub>
                    </m:sSub>
                  </m:e>
                  <m:sub>
                    <m:r>
                      <m:t>1</m:t>
                    </m:r>
                  </m:sub>
                </m:sSub>
                <m:r>
                  <m:t>+</m:t>
                </m:r>
                <m:d>
                  <m:dPr>
                    <m:begChr m:val="("/>
                    <m:endChr m:val=")"/>
                  </m:dPr>
                  <m:e>
                    <m:r>
                      <m:t>1</m:t>
                    </m:r>
                    <m:r>
                      <m:t>−</m:t>
                    </m:r>
                    <m:r>
                      <m:t>0.8</m:t>
                    </m:r>
                    <m:sSub>
                      <m:e>
                        <m:sSub>
                          <m:e>
                            <m:sSub>
                              <m:e>
                                <m:r>
                                  <m:t>η</m:t>
                                </m:r>
                              </m:e>
                              <m:sub>
                                <m:r>
                                  <m:rPr>
                                    <m:sty m:val="i"/>
                                  </m:rPr>
                                  <m:t>H</m:t>
                                </m:r>
                              </m:sub>
                            </m:sSub>
                          </m:e>
                          <m:sub>
                            <m:r>
                              <m:rPr>
                                <m:sty m:val="i"/>
                              </m:rPr>
                              <m:t>gn</m:t>
                            </m:r>
                          </m:sub>
                        </m:sSub>
                      </m:e>
                      <m:sub>
                        <m:r>
                          <m:t>7</m:t>
                        </m:r>
                      </m:sub>
                    </m:sSub>
                  </m:e>
                </m:d>
                <m:sSub>
                  <m:e>
                    <m:sSub>
                      <m:e>
                        <m:sSub>
                          <m:e>
                            <m:sSub>
                              <m:e>
                                <m:sSub>
                                  <m:e>
                                    <m:r>
                                      <m:rPr>
                                        <m:sty m:val="i"/>
                                      </m:rPr>
                                      <m:t>Q</m:t>
                                    </m:r>
                                  </m:e>
                                  <m:sub>
                                    <m:r>
                                      <m:rPr>
                                        <m:sty m:val="i"/>
                                      </m:rPr>
                                      <m:t>H</m:t>
                                    </m:r>
                                  </m:sub>
                                </m:sSub>
                              </m:e>
                              <m:sub>
                                <m:r>
                                  <m:rPr>
                                    <m:sty m:val="i"/>
                                  </m:rPr>
                                  <m:t>em</m:t>
                                </m:r>
                              </m:sub>
                            </m:sSub>
                          </m:e>
                          <m:sub>
                            <m:r>
                              <m:rPr>
                                <m:sty m:val="i"/>
                              </m:rPr>
                              <m:t>ls</m:t>
                            </m:r>
                          </m:sub>
                        </m:sSub>
                      </m:e>
                      <m:sub>
                        <m:r>
                          <m:t>7</m:t>
                        </m:r>
                      </m:sub>
                    </m:sSub>
                  </m:e>
                  <m:sub>
                    <m:r>
                      <m:t>1</m:t>
                    </m:r>
                  </m:sub>
                </m:sSub>
                <m:r>
                  <m:t>=</m:t>
                </m:r>
                <m:r>
                  <m:t>5496.254</m:t>
                </m:r>
                <m:r>
                  <m:t>+</m:t>
                </m:r>
                <m:d>
                  <m:dPr>
                    <m:begChr m:val="("/>
                    <m:endChr m:val=")"/>
                  </m:dPr>
                  <m:e>
                    <m:r>
                      <m:t>1</m:t>
                    </m:r>
                    <m:r>
                      <m:t>−</m:t>
                    </m:r>
                    <m:r>
                      <m:t>0.8</m:t>
                    </m:r>
                    <m:r>
                      <m:t>·</m:t>
                    </m:r>
                    <m:r>
                      <m:t>0.866</m:t>
                    </m:r>
                  </m:e>
                </m:d>
                <m:r>
                  <m:t>·</m:t>
                </m:r>
                <m:r>
                  <m:t>698.024</m:t>
                </m:r>
                <m:r>
                  <m:t>=</m:t>
                </m:r>
                <m:r>
                  <m:t>5710.432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24" w:name="CadEE_Target_1024"/>
            <w:r>
              <w:fldChar w:fldCharType="begin"/>
            </w:r>
            <w:r>
              <w:instrText xml:space="preserve"> SEQ CadEE_Formula \* ARABIC </w:instrText>
            </w:r>
            <w:r>
              <w:fldChar w:fldCharType="separate"/>
            </w:r>
            <w:r>
              <w:t xml:space="preserve">459</w:t>
            </w:r>
            <w:r>
              <w:fldChar w:fldCharType="end"/>
            </w:r>
            <w:bookmarkEnd w:id="102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em out 7 1</w:t>
      </w:r>
      <w:r>
        <w:t xml:space="preserve"> - те саме, що у формулі (</w:t>
      </w:r>
      <w:r>
        <w:fldChar w:fldCharType="begin"/>
      </w:r>
      <w:r>
        <w:instrText xml:space="preserve"> REF CadEE_Target_1010 \h </w:instrText>
      </w:r>
      <w:r>
        <w:fldChar w:fldCharType="separate"/>
      </w:r>
      <w:r>
        <w:t xml:space="preserve">447</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7</w:t>
      </w:r>
      <w:r>
        <w:t xml:space="preserve"> - те саме, що у формулі (</w:t>
      </w:r>
      <w:r>
        <w:fldChar w:fldCharType="begin"/>
      </w:r>
      <w:r>
        <w:instrText xml:space="preserve"> REF CadEE_Target_813 \h </w:instrText>
      </w:r>
      <w:r>
        <w:fldChar w:fldCharType="separate"/>
      </w:r>
      <w:r>
        <w:t xml:space="preserve">368</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em ls 7 1</w:t>
      </w:r>
      <w:r>
        <w:t xml:space="preserve"> - загальні тепловтрати підсистеми тепловіддачі опалення для системи за місяць, див. п. </w:t>
      </w:r>
      <w:r>
        <w:fldChar w:fldCharType="begin"/>
      </w:r>
      <w:r>
        <w:instrText xml:space="preserve"> REF CadEE_Target_1003 \n \h </w:instrText>
      </w:r>
      <w:r>
        <w:fldChar w:fldCharType="separate"/>
      </w:r>
      <w:r>
        <w:t xml:space="preserve">12.1.2.6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in</m:t>
                            </m:r>
                          </m:sub>
                        </m:sSub>
                      </m:e>
                      <m:sub>
                        <m:r>
                          <m:t>8</m:t>
                        </m:r>
                      </m:sub>
                    </m:sSub>
                  </m:e>
                  <m:sub>
                    <m:r>
                      <m:t>1</m:t>
                    </m:r>
                  </m:sub>
                </m:sSub>
                <m:r>
                  <m:t>=</m:t>
                </m:r>
                <m:sSub>
                  <m:e>
                    <m:sSub>
                      <m:e>
                        <m:sSub>
                          <m:e>
                            <m:sSub>
                              <m:e>
                                <m:sSub>
                                  <m:e>
                                    <m:r>
                                      <m:rPr>
                                        <m:sty m:val="i"/>
                                      </m:rPr>
                                      <m:t>Q</m:t>
                                    </m:r>
                                  </m:e>
                                  <m:sub>
                                    <m:r>
                                      <m:rPr>
                                        <m:sty m:val="i"/>
                                      </m:rPr>
                                      <m:t>H</m:t>
                                    </m:r>
                                  </m:sub>
                                </m:sSub>
                              </m:e>
                              <m:sub>
                                <m:r>
                                  <m:rPr>
                                    <m:sty m:val="i"/>
                                  </m:rPr>
                                  <m:t>em</m:t>
                                </m:r>
                              </m:sub>
                            </m:sSub>
                          </m:e>
                          <m:sub>
                            <m:r>
                              <m:rPr>
                                <m:sty m:val="i"/>
                              </m:rPr>
                              <m:t>out</m:t>
                            </m:r>
                          </m:sub>
                        </m:sSub>
                      </m:e>
                      <m:sub>
                        <m:r>
                          <m:t>8</m:t>
                        </m:r>
                      </m:sub>
                    </m:sSub>
                  </m:e>
                  <m:sub>
                    <m:r>
                      <m:t>1</m:t>
                    </m:r>
                  </m:sub>
                </m:sSub>
                <m:r>
                  <m:t>+</m:t>
                </m:r>
                <m:d>
                  <m:dPr>
                    <m:begChr m:val="("/>
                    <m:endChr m:val=")"/>
                  </m:dPr>
                  <m:e>
                    <m:r>
                      <m:t>1</m:t>
                    </m:r>
                    <m:r>
                      <m:t>−</m:t>
                    </m:r>
                    <m:r>
                      <m:t>0.8</m:t>
                    </m:r>
                    <m:sSub>
                      <m:e>
                        <m:sSub>
                          <m:e>
                            <m:sSub>
                              <m:e>
                                <m:r>
                                  <m:t>η</m:t>
                                </m:r>
                              </m:e>
                              <m:sub>
                                <m:r>
                                  <m:rPr>
                                    <m:sty m:val="i"/>
                                  </m:rPr>
                                  <m:t>H</m:t>
                                </m:r>
                              </m:sub>
                            </m:sSub>
                          </m:e>
                          <m:sub>
                            <m:r>
                              <m:rPr>
                                <m:sty m:val="i"/>
                              </m:rPr>
                              <m:t>gn</m:t>
                            </m:r>
                          </m:sub>
                        </m:sSub>
                      </m:e>
                      <m:sub>
                        <m:r>
                          <m:t>8</m:t>
                        </m:r>
                      </m:sub>
                    </m:sSub>
                  </m:e>
                </m:d>
                <m:sSub>
                  <m:e>
                    <m:sSub>
                      <m:e>
                        <m:sSub>
                          <m:e>
                            <m:sSub>
                              <m:e>
                                <m:sSub>
                                  <m:e>
                                    <m:r>
                                      <m:rPr>
                                        <m:sty m:val="i"/>
                                      </m:rPr>
                                      <m:t>Q</m:t>
                                    </m:r>
                                  </m:e>
                                  <m:sub>
                                    <m:r>
                                      <m:rPr>
                                        <m:sty m:val="i"/>
                                      </m:rPr>
                                      <m:t>H</m:t>
                                    </m:r>
                                  </m:sub>
                                </m:sSub>
                              </m:e>
                              <m:sub>
                                <m:r>
                                  <m:rPr>
                                    <m:sty m:val="i"/>
                                  </m:rPr>
                                  <m:t>em</m:t>
                                </m:r>
                              </m:sub>
                            </m:sSub>
                          </m:e>
                          <m:sub>
                            <m:r>
                              <m:rPr>
                                <m:sty m:val="i"/>
                              </m:rPr>
                              <m:t>ls</m:t>
                            </m:r>
                          </m:sub>
                        </m:sSub>
                      </m:e>
                      <m:sub>
                        <m:r>
                          <m:t>8</m:t>
                        </m:r>
                      </m:sub>
                    </m:sSub>
                  </m:e>
                  <m:sub>
                    <m:r>
                      <m:t>1</m:t>
                    </m:r>
                  </m:sub>
                </m:sSub>
                <m:r>
                  <m:t>=</m:t>
                </m:r>
                <m:r>
                  <m:t>7214.968</m:t>
                </m:r>
                <m:r>
                  <m:t>+</m:t>
                </m:r>
                <m:d>
                  <m:dPr>
                    <m:begChr m:val="("/>
                    <m:endChr m:val=")"/>
                  </m:dPr>
                  <m:e>
                    <m:r>
                      <m:t>1</m:t>
                    </m:r>
                    <m:r>
                      <m:t>−</m:t>
                    </m:r>
                    <m:r>
                      <m:t>0.8</m:t>
                    </m:r>
                    <m:r>
                      <m:t>·</m:t>
                    </m:r>
                    <m:r>
                      <m:t>0.898</m:t>
                    </m:r>
                  </m:e>
                </m:d>
                <m:r>
                  <m:t>·</m:t>
                </m:r>
                <m:r>
                  <m:t>916.301</m:t>
                </m:r>
                <m:r>
                  <m:t>=</m:t>
                </m:r>
                <m:r>
                  <m:t>7472.921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25" w:name="CadEE_Target_1025"/>
            <w:r>
              <w:fldChar w:fldCharType="begin"/>
            </w:r>
            <w:r>
              <w:instrText xml:space="preserve"> SEQ CadEE_Formula \* ARABIC </w:instrText>
            </w:r>
            <w:r>
              <w:fldChar w:fldCharType="separate"/>
            </w:r>
            <w:r>
              <w:t xml:space="preserve">460</w:t>
            </w:r>
            <w:r>
              <w:fldChar w:fldCharType="end"/>
            </w:r>
            <w:bookmarkEnd w:id="102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em out 8 1</w:t>
      </w:r>
      <w:r>
        <w:t xml:space="preserve"> - те саме, що у формулі (</w:t>
      </w:r>
      <w:r>
        <w:fldChar w:fldCharType="begin"/>
      </w:r>
      <w:r>
        <w:instrText xml:space="preserve"> REF CadEE_Target_1011 \h </w:instrText>
      </w:r>
      <w:r>
        <w:fldChar w:fldCharType="separate"/>
      </w:r>
      <w:r>
        <w:t xml:space="preserve">448</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8</w:t>
      </w:r>
      <w:r>
        <w:t xml:space="preserve"> - те саме, що у формулі (</w:t>
      </w:r>
      <w:r>
        <w:fldChar w:fldCharType="begin"/>
      </w:r>
      <w:r>
        <w:instrText xml:space="preserve"> REF CadEE_Target_820 \h </w:instrText>
      </w:r>
      <w:r>
        <w:fldChar w:fldCharType="separate"/>
      </w:r>
      <w:r>
        <w:t xml:space="preserve">371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em ls 8 1</w:t>
      </w:r>
      <w:r>
        <w:t xml:space="preserve"> - загальні тепловтрати підсистеми тепловіддачі опалення для системи за місяць, див. п. </w:t>
      </w:r>
      <w:r>
        <w:fldChar w:fldCharType="begin"/>
      </w:r>
      <w:r>
        <w:instrText xml:space="preserve"> REF CadEE_Target_1003 \n \h </w:instrText>
      </w:r>
      <w:r>
        <w:fldChar w:fldCharType="separate"/>
      </w:r>
      <w:r>
        <w:t xml:space="preserve">12.1.2.6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in</m:t>
                            </m:r>
                          </m:sub>
                        </m:sSub>
                      </m:e>
                      <m:sub>
                        <m:r>
                          <m:t>9</m:t>
                        </m:r>
                      </m:sub>
                    </m:sSub>
                  </m:e>
                  <m:sub>
                    <m:r>
                      <m:t>1</m:t>
                    </m:r>
                  </m:sub>
                </m:sSub>
                <m:r>
                  <m:t>=</m:t>
                </m:r>
                <m:sSub>
                  <m:e>
                    <m:sSub>
                      <m:e>
                        <m:sSub>
                          <m:e>
                            <m:sSub>
                              <m:e>
                                <m:sSub>
                                  <m:e>
                                    <m:r>
                                      <m:rPr>
                                        <m:sty m:val="i"/>
                                      </m:rPr>
                                      <m:t>Q</m:t>
                                    </m:r>
                                  </m:e>
                                  <m:sub>
                                    <m:r>
                                      <m:rPr>
                                        <m:sty m:val="i"/>
                                      </m:rPr>
                                      <m:t>H</m:t>
                                    </m:r>
                                  </m:sub>
                                </m:sSub>
                              </m:e>
                              <m:sub>
                                <m:r>
                                  <m:rPr>
                                    <m:sty m:val="i"/>
                                  </m:rPr>
                                  <m:t>em</m:t>
                                </m:r>
                              </m:sub>
                            </m:sSub>
                          </m:e>
                          <m:sub>
                            <m:r>
                              <m:rPr>
                                <m:sty m:val="i"/>
                              </m:rPr>
                              <m:t>out</m:t>
                            </m:r>
                          </m:sub>
                        </m:sSub>
                      </m:e>
                      <m:sub>
                        <m:r>
                          <m:t>9</m:t>
                        </m:r>
                      </m:sub>
                    </m:sSub>
                  </m:e>
                  <m:sub>
                    <m:r>
                      <m:t>1</m:t>
                    </m:r>
                  </m:sub>
                </m:sSub>
                <m:r>
                  <m:t>+</m:t>
                </m:r>
                <m:d>
                  <m:dPr>
                    <m:begChr m:val="("/>
                    <m:endChr m:val=")"/>
                  </m:dPr>
                  <m:e>
                    <m:r>
                      <m:t>1</m:t>
                    </m:r>
                    <m:r>
                      <m:t>−</m:t>
                    </m:r>
                    <m:r>
                      <m:t>0.8</m:t>
                    </m:r>
                    <m:sSub>
                      <m:e>
                        <m:sSub>
                          <m:e>
                            <m:sSub>
                              <m:e>
                                <m:r>
                                  <m:t>η</m:t>
                                </m:r>
                              </m:e>
                              <m:sub>
                                <m:r>
                                  <m:rPr>
                                    <m:sty m:val="i"/>
                                  </m:rPr>
                                  <m:t>H</m:t>
                                </m:r>
                              </m:sub>
                            </m:sSub>
                          </m:e>
                          <m:sub>
                            <m:r>
                              <m:rPr>
                                <m:sty m:val="i"/>
                              </m:rPr>
                              <m:t>gn</m:t>
                            </m:r>
                          </m:sub>
                        </m:sSub>
                      </m:e>
                      <m:sub>
                        <m:r>
                          <m:t>9</m:t>
                        </m:r>
                      </m:sub>
                    </m:sSub>
                  </m:e>
                </m:d>
                <m:sSub>
                  <m:e>
                    <m:sSub>
                      <m:e>
                        <m:sSub>
                          <m:e>
                            <m:sSub>
                              <m:e>
                                <m:sSub>
                                  <m:e>
                                    <m:r>
                                      <m:rPr>
                                        <m:sty m:val="i"/>
                                      </m:rPr>
                                      <m:t>Q</m:t>
                                    </m:r>
                                  </m:e>
                                  <m:sub>
                                    <m:r>
                                      <m:rPr>
                                        <m:sty m:val="i"/>
                                      </m:rPr>
                                      <m:t>H</m:t>
                                    </m:r>
                                  </m:sub>
                                </m:sSub>
                              </m:e>
                              <m:sub>
                                <m:r>
                                  <m:rPr>
                                    <m:sty m:val="i"/>
                                  </m:rPr>
                                  <m:t>em</m:t>
                                </m:r>
                              </m:sub>
                            </m:sSub>
                          </m:e>
                          <m:sub>
                            <m:r>
                              <m:rPr>
                                <m:sty m:val="i"/>
                              </m:rPr>
                              <m:t>ls</m:t>
                            </m:r>
                          </m:sub>
                        </m:sSub>
                      </m:e>
                      <m:sub>
                        <m:r>
                          <m:t>9</m:t>
                        </m:r>
                      </m:sub>
                    </m:sSub>
                  </m:e>
                  <m:sub>
                    <m:r>
                      <m:t>1</m:t>
                    </m:r>
                  </m:sub>
                </m:sSub>
                <m:r>
                  <m:t>=</m:t>
                </m:r>
                <m:r>
                  <m:t>21437.742</m:t>
                </m:r>
                <m:r>
                  <m:t>+</m:t>
                </m:r>
                <m:d>
                  <m:dPr>
                    <m:begChr m:val="("/>
                    <m:endChr m:val=")"/>
                  </m:dPr>
                  <m:e>
                    <m:r>
                      <m:t>1</m:t>
                    </m:r>
                    <m:r>
                      <m:t>−</m:t>
                    </m:r>
                    <m:r>
                      <m:t>0.8</m:t>
                    </m:r>
                    <m:r>
                      <m:t>·</m:t>
                    </m:r>
                    <m:r>
                      <m:t>0.975</m:t>
                    </m:r>
                  </m:e>
                </m:d>
                <m:r>
                  <m:t>·</m:t>
                </m:r>
                <m:r>
                  <m:t>2722.593</m:t>
                </m:r>
                <m:r>
                  <m:t>=</m:t>
                </m:r>
                <m:r>
                  <m:t>22037.574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26" w:name="CadEE_Target_1026"/>
            <w:r>
              <w:fldChar w:fldCharType="begin"/>
            </w:r>
            <w:r>
              <w:instrText xml:space="preserve"> SEQ CadEE_Formula \* ARABIC </w:instrText>
            </w:r>
            <w:r>
              <w:fldChar w:fldCharType="separate"/>
            </w:r>
            <w:r>
              <w:t xml:space="preserve">461</w:t>
            </w:r>
            <w:r>
              <w:fldChar w:fldCharType="end"/>
            </w:r>
            <w:bookmarkEnd w:id="102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em out 9 1</w:t>
      </w:r>
      <w:r>
        <w:t xml:space="preserve"> - те саме, що у формулі (</w:t>
      </w:r>
      <w:r>
        <w:fldChar w:fldCharType="begin"/>
      </w:r>
      <w:r>
        <w:instrText xml:space="preserve"> REF CadEE_Target_1012 \h </w:instrText>
      </w:r>
      <w:r>
        <w:fldChar w:fldCharType="separate"/>
      </w:r>
      <w:r>
        <w:t xml:space="preserve">449</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9</w:t>
      </w:r>
      <w:r>
        <w:t xml:space="preserve"> - те саме, що у формулі (</w:t>
      </w:r>
      <w:r>
        <w:fldChar w:fldCharType="begin"/>
      </w:r>
      <w:r>
        <w:instrText xml:space="preserve"> REF CadEE_Target_827 \h </w:instrText>
      </w:r>
      <w:r>
        <w:fldChar w:fldCharType="separate"/>
      </w:r>
      <w:r>
        <w:t xml:space="preserve">374</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em ls 9 1</w:t>
      </w:r>
      <w:r>
        <w:t xml:space="preserve"> - загальні тепловтрати підсистеми тепловіддачі опалення для системи за місяць, див. п. </w:t>
      </w:r>
      <w:r>
        <w:fldChar w:fldCharType="begin"/>
      </w:r>
      <w:r>
        <w:instrText xml:space="preserve"> REF CadEE_Target_1003 \n \h </w:instrText>
      </w:r>
      <w:r>
        <w:fldChar w:fldCharType="separate"/>
      </w:r>
      <w:r>
        <w:t xml:space="preserve">12.1.2.6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in</m:t>
                            </m:r>
                          </m:sub>
                        </m:sSub>
                      </m:e>
                      <m:sub>
                        <m:r>
                          <m:t>10</m:t>
                        </m:r>
                      </m:sub>
                    </m:sSub>
                  </m:e>
                  <m:sub>
                    <m:r>
                      <m:t>1</m:t>
                    </m:r>
                  </m:sub>
                </m:sSub>
                <m:r>
                  <m:t>=</m:t>
                </m:r>
                <m:sSub>
                  <m:e>
                    <m:sSub>
                      <m:e>
                        <m:sSub>
                          <m:e>
                            <m:sSub>
                              <m:e>
                                <m:sSub>
                                  <m:e>
                                    <m:r>
                                      <m:rPr>
                                        <m:sty m:val="i"/>
                                      </m:rPr>
                                      <m:t>Q</m:t>
                                    </m:r>
                                  </m:e>
                                  <m:sub>
                                    <m:r>
                                      <m:rPr>
                                        <m:sty m:val="i"/>
                                      </m:rPr>
                                      <m:t>H</m:t>
                                    </m:r>
                                  </m:sub>
                                </m:sSub>
                              </m:e>
                              <m:sub>
                                <m:r>
                                  <m:rPr>
                                    <m:sty m:val="i"/>
                                  </m:rPr>
                                  <m:t>em</m:t>
                                </m:r>
                              </m:sub>
                            </m:sSub>
                          </m:e>
                          <m:sub>
                            <m:r>
                              <m:rPr>
                                <m:sty m:val="i"/>
                              </m:rPr>
                              <m:t>out</m:t>
                            </m:r>
                          </m:sub>
                        </m:sSub>
                      </m:e>
                      <m:sub>
                        <m:r>
                          <m:t>10</m:t>
                        </m:r>
                      </m:sub>
                    </m:sSub>
                  </m:e>
                  <m:sub>
                    <m:r>
                      <m:t>1</m:t>
                    </m:r>
                  </m:sub>
                </m:sSub>
                <m:r>
                  <m:t>+</m:t>
                </m:r>
                <m:d>
                  <m:dPr>
                    <m:begChr m:val="("/>
                    <m:endChr m:val=")"/>
                  </m:dPr>
                  <m:e>
                    <m:r>
                      <m:t>1</m:t>
                    </m:r>
                    <m:r>
                      <m:t>−</m:t>
                    </m:r>
                    <m:r>
                      <m:t>0.8</m:t>
                    </m:r>
                    <m:sSub>
                      <m:e>
                        <m:sSub>
                          <m:e>
                            <m:sSub>
                              <m:e>
                                <m:r>
                                  <m:t>η</m:t>
                                </m:r>
                              </m:e>
                              <m:sub>
                                <m:r>
                                  <m:rPr>
                                    <m:sty m:val="i"/>
                                  </m:rPr>
                                  <m:t>H</m:t>
                                </m:r>
                              </m:sub>
                            </m:sSub>
                          </m:e>
                          <m:sub>
                            <m:r>
                              <m:rPr>
                                <m:sty m:val="i"/>
                              </m:rPr>
                              <m:t>gn</m:t>
                            </m:r>
                          </m:sub>
                        </m:sSub>
                      </m:e>
                      <m:sub>
                        <m:r>
                          <m:t>10</m:t>
                        </m:r>
                      </m:sub>
                    </m:sSub>
                  </m:e>
                </m:d>
                <m:sSub>
                  <m:e>
                    <m:sSub>
                      <m:e>
                        <m:sSub>
                          <m:e>
                            <m:sSub>
                              <m:e>
                                <m:sSub>
                                  <m:e>
                                    <m:r>
                                      <m:rPr>
                                        <m:sty m:val="i"/>
                                      </m:rPr>
                                      <m:t>Q</m:t>
                                    </m:r>
                                  </m:e>
                                  <m:sub>
                                    <m:r>
                                      <m:rPr>
                                        <m:sty m:val="i"/>
                                      </m:rPr>
                                      <m:t>H</m:t>
                                    </m:r>
                                  </m:sub>
                                </m:sSub>
                              </m:e>
                              <m:sub>
                                <m:r>
                                  <m:rPr>
                                    <m:sty m:val="i"/>
                                  </m:rPr>
                                  <m:t>em</m:t>
                                </m:r>
                              </m:sub>
                            </m:sSub>
                          </m:e>
                          <m:sub>
                            <m:r>
                              <m:rPr>
                                <m:sty m:val="i"/>
                              </m:rPr>
                              <m:t>ls</m:t>
                            </m:r>
                          </m:sub>
                        </m:sSub>
                      </m:e>
                      <m:sub>
                        <m:r>
                          <m:t>10</m:t>
                        </m:r>
                      </m:sub>
                    </m:sSub>
                  </m:e>
                  <m:sub>
                    <m:r>
                      <m:t>1</m:t>
                    </m:r>
                  </m:sub>
                </m:sSub>
                <m:r>
                  <m:t>=</m:t>
                </m:r>
                <m:r>
                  <m:t>40138.136</m:t>
                </m:r>
                <m:r>
                  <m:t>+</m:t>
                </m:r>
                <m:d>
                  <m:dPr>
                    <m:begChr m:val="("/>
                    <m:endChr m:val=")"/>
                  </m:dPr>
                  <m:e>
                    <m:r>
                      <m:t>1</m:t>
                    </m:r>
                    <m:r>
                      <m:t>−</m:t>
                    </m:r>
                    <m:r>
                      <m:t>0.8</m:t>
                    </m:r>
                    <m:r>
                      <m:t>·</m:t>
                    </m:r>
                    <m:r>
                      <m:t>0.99</m:t>
                    </m:r>
                  </m:e>
                </m:d>
                <m:r>
                  <m:t>·</m:t>
                </m:r>
                <m:r>
                  <m:t>5097.543</m:t>
                </m:r>
                <m:r>
                  <m:t>=</m:t>
                </m:r>
                <m:r>
                  <m:t>41200.214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27" w:name="CadEE_Target_1027"/>
            <w:r>
              <w:fldChar w:fldCharType="begin"/>
            </w:r>
            <w:r>
              <w:instrText xml:space="preserve"> SEQ CadEE_Formula \* ARABIC </w:instrText>
            </w:r>
            <w:r>
              <w:fldChar w:fldCharType="separate"/>
            </w:r>
            <w:r>
              <w:t xml:space="preserve">462</w:t>
            </w:r>
            <w:r>
              <w:fldChar w:fldCharType="end"/>
            </w:r>
            <w:bookmarkEnd w:id="102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em out 10 1</w:t>
      </w:r>
      <w:r>
        <w:t xml:space="preserve"> - те саме, що у формулі (</w:t>
      </w:r>
      <w:r>
        <w:fldChar w:fldCharType="begin"/>
      </w:r>
      <w:r>
        <w:instrText xml:space="preserve"> REF CadEE_Target_1013 \h </w:instrText>
      </w:r>
      <w:r>
        <w:fldChar w:fldCharType="separate"/>
      </w:r>
      <w:r>
        <w:t xml:space="preserve">450</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10</w:t>
      </w:r>
      <w:r>
        <w:t xml:space="preserve"> - те саме, що у формулі (</w:t>
      </w:r>
      <w:r>
        <w:fldChar w:fldCharType="begin"/>
      </w:r>
      <w:r>
        <w:instrText xml:space="preserve"> REF CadEE_Target_834 \h </w:instrText>
      </w:r>
      <w:r>
        <w:fldChar w:fldCharType="separate"/>
      </w:r>
      <w:r>
        <w:t xml:space="preserve">377</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em ls 10 1</w:t>
      </w:r>
      <w:r>
        <w:t xml:space="preserve"> - загальні тепловтрати підсистеми тепловіддачі опалення для системи за місяць, див. п. </w:t>
      </w:r>
      <w:r>
        <w:fldChar w:fldCharType="begin"/>
      </w:r>
      <w:r>
        <w:instrText xml:space="preserve"> REF CadEE_Target_1003 \n \h </w:instrText>
      </w:r>
      <w:r>
        <w:fldChar w:fldCharType="separate"/>
      </w:r>
      <w:r>
        <w:t xml:space="preserve">12.1.2.6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in</m:t>
                            </m:r>
                          </m:sub>
                        </m:sSub>
                      </m:e>
                      <m:sub>
                        <m:r>
                          <m:t>11</m:t>
                        </m:r>
                      </m:sub>
                    </m:sSub>
                  </m:e>
                  <m:sub>
                    <m:r>
                      <m:t>1</m:t>
                    </m:r>
                  </m:sub>
                </m:sSub>
                <m:r>
                  <m:t>=</m:t>
                </m:r>
                <m:sSub>
                  <m:e>
                    <m:sSub>
                      <m:e>
                        <m:sSub>
                          <m:e>
                            <m:sSub>
                              <m:e>
                                <m:sSub>
                                  <m:e>
                                    <m:r>
                                      <m:rPr>
                                        <m:sty m:val="i"/>
                                      </m:rPr>
                                      <m:t>Q</m:t>
                                    </m:r>
                                  </m:e>
                                  <m:sub>
                                    <m:r>
                                      <m:rPr>
                                        <m:sty m:val="i"/>
                                      </m:rPr>
                                      <m:t>H</m:t>
                                    </m:r>
                                  </m:sub>
                                </m:sSub>
                              </m:e>
                              <m:sub>
                                <m:r>
                                  <m:rPr>
                                    <m:sty m:val="i"/>
                                  </m:rPr>
                                  <m:t>em</m:t>
                                </m:r>
                              </m:sub>
                            </m:sSub>
                          </m:e>
                          <m:sub>
                            <m:r>
                              <m:rPr>
                                <m:sty m:val="i"/>
                              </m:rPr>
                              <m:t>out</m:t>
                            </m:r>
                          </m:sub>
                        </m:sSub>
                      </m:e>
                      <m:sub>
                        <m:r>
                          <m:t>11</m:t>
                        </m:r>
                      </m:sub>
                    </m:sSub>
                  </m:e>
                  <m:sub>
                    <m:r>
                      <m:t>1</m:t>
                    </m:r>
                  </m:sub>
                </m:sSub>
                <m:r>
                  <m:t>+</m:t>
                </m:r>
                <m:d>
                  <m:dPr>
                    <m:begChr m:val="("/>
                    <m:endChr m:val=")"/>
                  </m:dPr>
                  <m:e>
                    <m:r>
                      <m:t>1</m:t>
                    </m:r>
                    <m:r>
                      <m:t>−</m:t>
                    </m:r>
                    <m:r>
                      <m:t>0.8</m:t>
                    </m:r>
                    <m:sSub>
                      <m:e>
                        <m:sSub>
                          <m:e>
                            <m:sSub>
                              <m:e>
                                <m:r>
                                  <m:t>η</m:t>
                                </m:r>
                              </m:e>
                              <m:sub>
                                <m:r>
                                  <m:rPr>
                                    <m:sty m:val="i"/>
                                  </m:rPr>
                                  <m:t>H</m:t>
                                </m:r>
                              </m:sub>
                            </m:sSub>
                          </m:e>
                          <m:sub>
                            <m:r>
                              <m:rPr>
                                <m:sty m:val="i"/>
                              </m:rPr>
                              <m:t>gn</m:t>
                            </m:r>
                          </m:sub>
                        </m:sSub>
                      </m:e>
                      <m:sub>
                        <m:r>
                          <m:t>11</m:t>
                        </m:r>
                      </m:sub>
                    </m:sSub>
                  </m:e>
                </m:d>
                <m:sSub>
                  <m:e>
                    <m:sSub>
                      <m:e>
                        <m:sSub>
                          <m:e>
                            <m:sSub>
                              <m:e>
                                <m:sSub>
                                  <m:e>
                                    <m:r>
                                      <m:rPr>
                                        <m:sty m:val="i"/>
                                      </m:rPr>
                                      <m:t>Q</m:t>
                                    </m:r>
                                  </m:e>
                                  <m:sub>
                                    <m:r>
                                      <m:rPr>
                                        <m:sty m:val="i"/>
                                      </m:rPr>
                                      <m:t>H</m:t>
                                    </m:r>
                                  </m:sub>
                                </m:sSub>
                              </m:e>
                              <m:sub>
                                <m:r>
                                  <m:rPr>
                                    <m:sty m:val="i"/>
                                  </m:rPr>
                                  <m:t>em</m:t>
                                </m:r>
                              </m:sub>
                            </m:sSub>
                          </m:e>
                          <m:sub>
                            <m:r>
                              <m:rPr>
                                <m:sty m:val="i"/>
                              </m:rPr>
                              <m:t>ls</m:t>
                            </m:r>
                          </m:sub>
                        </m:sSub>
                      </m:e>
                      <m:sub>
                        <m:r>
                          <m:t>11</m:t>
                        </m:r>
                      </m:sub>
                    </m:sSub>
                  </m:e>
                  <m:sub>
                    <m:r>
                      <m:t>1</m:t>
                    </m:r>
                  </m:sub>
                </m:sSub>
                <m:r>
                  <m:t>=</m:t>
                </m:r>
                <m:r>
                  <m:t>58036.397</m:t>
                </m:r>
                <m:r>
                  <m:t>+</m:t>
                </m:r>
                <m:d>
                  <m:dPr>
                    <m:begChr m:val="("/>
                    <m:endChr m:val=")"/>
                  </m:dPr>
                  <m:e>
                    <m:r>
                      <m:t>1</m:t>
                    </m:r>
                    <m:r>
                      <m:t>−</m:t>
                    </m:r>
                    <m:r>
                      <m:t>0.8</m:t>
                    </m:r>
                    <m:r>
                      <m:t>·</m:t>
                    </m:r>
                    <m:r>
                      <m:t>0.995</m:t>
                    </m:r>
                  </m:e>
                </m:d>
                <m:r>
                  <m:t>·</m:t>
                </m:r>
                <m:r>
                  <m:t>7370.622</m:t>
                </m:r>
                <m:r>
                  <m:t>=</m:t>
                </m:r>
                <m:r>
                  <m:t>59542.39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28" w:name="CadEE_Target_1028"/>
            <w:r>
              <w:fldChar w:fldCharType="begin"/>
            </w:r>
            <w:r>
              <w:instrText xml:space="preserve"> SEQ CadEE_Formula \* ARABIC </w:instrText>
            </w:r>
            <w:r>
              <w:fldChar w:fldCharType="separate"/>
            </w:r>
            <w:r>
              <w:t xml:space="preserve">463</w:t>
            </w:r>
            <w:r>
              <w:fldChar w:fldCharType="end"/>
            </w:r>
            <w:bookmarkEnd w:id="102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em out 11 1</w:t>
      </w:r>
      <w:r>
        <w:t xml:space="preserve"> - те саме, що у формулі (</w:t>
      </w:r>
      <w:r>
        <w:fldChar w:fldCharType="begin"/>
      </w:r>
      <w:r>
        <w:instrText xml:space="preserve"> REF CadEE_Target_1014 \h </w:instrText>
      </w:r>
      <w:r>
        <w:fldChar w:fldCharType="separate"/>
      </w:r>
      <w:r>
        <w:t xml:space="preserve">451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11</w:t>
      </w:r>
      <w:r>
        <w:t xml:space="preserve"> - те саме, що у формулі (</w:t>
      </w:r>
      <w:r>
        <w:fldChar w:fldCharType="begin"/>
      </w:r>
      <w:r>
        <w:instrText xml:space="preserve"> REF CadEE_Target_841 \h </w:instrText>
      </w:r>
      <w:r>
        <w:fldChar w:fldCharType="separate"/>
      </w:r>
      <w:r>
        <w:t xml:space="preserve">380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em ls 11 1</w:t>
      </w:r>
      <w:r>
        <w:t xml:space="preserve"> - загальні тепловтрати підсистеми тепловіддачі опалення для системи за місяць, див. п. </w:t>
      </w:r>
      <w:r>
        <w:fldChar w:fldCharType="begin"/>
      </w:r>
      <w:r>
        <w:instrText xml:space="preserve"> REF CadEE_Target_1003 \n \h </w:instrText>
      </w:r>
      <w:r>
        <w:fldChar w:fldCharType="separate"/>
      </w:r>
      <w:r>
        <w:t xml:space="preserve">12.1.2.6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em</m:t>
                                </m:r>
                              </m:sub>
                            </m:sSub>
                          </m:e>
                          <m:sub>
                            <m:r>
                              <m:rPr>
                                <m:sty m:val="i"/>
                              </m:rPr>
                              <m:t>in</m:t>
                            </m:r>
                          </m:sub>
                        </m:sSub>
                      </m:e>
                      <m:sub>
                        <m:r>
                          <m:t>12</m:t>
                        </m:r>
                      </m:sub>
                    </m:sSub>
                  </m:e>
                  <m:sub>
                    <m:r>
                      <m:t>1</m:t>
                    </m:r>
                  </m:sub>
                </m:sSub>
                <m:r>
                  <m:t>=</m:t>
                </m:r>
                <m:sSub>
                  <m:e>
                    <m:sSub>
                      <m:e>
                        <m:sSub>
                          <m:e>
                            <m:sSub>
                              <m:e>
                                <m:sSub>
                                  <m:e>
                                    <m:r>
                                      <m:rPr>
                                        <m:sty m:val="i"/>
                                      </m:rPr>
                                      <m:t>Q</m:t>
                                    </m:r>
                                  </m:e>
                                  <m:sub>
                                    <m:r>
                                      <m:rPr>
                                        <m:sty m:val="i"/>
                                      </m:rPr>
                                      <m:t>H</m:t>
                                    </m:r>
                                  </m:sub>
                                </m:sSub>
                              </m:e>
                              <m:sub>
                                <m:r>
                                  <m:rPr>
                                    <m:sty m:val="i"/>
                                  </m:rPr>
                                  <m:t>em</m:t>
                                </m:r>
                              </m:sub>
                            </m:sSub>
                          </m:e>
                          <m:sub>
                            <m:r>
                              <m:rPr>
                                <m:sty m:val="i"/>
                              </m:rPr>
                              <m:t>out</m:t>
                            </m:r>
                          </m:sub>
                        </m:sSub>
                      </m:e>
                      <m:sub>
                        <m:r>
                          <m:t>12</m:t>
                        </m:r>
                      </m:sub>
                    </m:sSub>
                  </m:e>
                  <m:sub>
                    <m:r>
                      <m:t>1</m:t>
                    </m:r>
                  </m:sub>
                </m:sSub>
                <m:r>
                  <m:t>+</m:t>
                </m:r>
                <m:d>
                  <m:dPr>
                    <m:begChr m:val="("/>
                    <m:endChr m:val=")"/>
                  </m:dPr>
                  <m:e>
                    <m:r>
                      <m:t>1</m:t>
                    </m:r>
                    <m:r>
                      <m:t>−</m:t>
                    </m:r>
                    <m:r>
                      <m:t>0.8</m:t>
                    </m:r>
                    <m:sSub>
                      <m:e>
                        <m:sSub>
                          <m:e>
                            <m:sSub>
                              <m:e>
                                <m:r>
                                  <m:t>η</m:t>
                                </m:r>
                              </m:e>
                              <m:sub>
                                <m:r>
                                  <m:rPr>
                                    <m:sty m:val="i"/>
                                  </m:rPr>
                                  <m:t>H</m:t>
                                </m:r>
                              </m:sub>
                            </m:sSub>
                          </m:e>
                          <m:sub>
                            <m:r>
                              <m:rPr>
                                <m:sty m:val="i"/>
                              </m:rPr>
                              <m:t>gn</m:t>
                            </m:r>
                          </m:sub>
                        </m:sSub>
                      </m:e>
                      <m:sub>
                        <m:r>
                          <m:t>12</m:t>
                        </m:r>
                      </m:sub>
                    </m:sSub>
                  </m:e>
                </m:d>
                <m:sSub>
                  <m:e>
                    <m:sSub>
                      <m:e>
                        <m:sSub>
                          <m:e>
                            <m:sSub>
                              <m:e>
                                <m:sSub>
                                  <m:e>
                                    <m:r>
                                      <m:rPr>
                                        <m:sty m:val="i"/>
                                      </m:rPr>
                                      <m:t>Q</m:t>
                                    </m:r>
                                  </m:e>
                                  <m:sub>
                                    <m:r>
                                      <m:rPr>
                                        <m:sty m:val="i"/>
                                      </m:rPr>
                                      <m:t>H</m:t>
                                    </m:r>
                                  </m:sub>
                                </m:sSub>
                              </m:e>
                              <m:sub>
                                <m:r>
                                  <m:rPr>
                                    <m:sty m:val="i"/>
                                  </m:rPr>
                                  <m:t>em</m:t>
                                </m:r>
                              </m:sub>
                            </m:sSub>
                          </m:e>
                          <m:sub>
                            <m:r>
                              <m:rPr>
                                <m:sty m:val="i"/>
                              </m:rPr>
                              <m:t>ls</m:t>
                            </m:r>
                          </m:sub>
                        </m:sSub>
                      </m:e>
                      <m:sub>
                        <m:r>
                          <m:t>12</m:t>
                        </m:r>
                      </m:sub>
                    </m:sSub>
                  </m:e>
                  <m:sub>
                    <m:r>
                      <m:t>1</m:t>
                    </m:r>
                  </m:sub>
                </m:sSub>
                <m:r>
                  <m:t>=</m:t>
                </m:r>
                <m:r>
                  <m:t>76877.137</m:t>
                </m:r>
                <m:r>
                  <m:t>+</m:t>
                </m:r>
                <m:d>
                  <m:dPr>
                    <m:begChr m:val="("/>
                    <m:endChr m:val=")"/>
                  </m:dPr>
                  <m:e>
                    <m:r>
                      <m:t>1</m:t>
                    </m:r>
                    <m:r>
                      <m:t>−</m:t>
                    </m:r>
                    <m:r>
                      <m:t>0.8</m:t>
                    </m:r>
                    <m:r>
                      <m:t>·</m:t>
                    </m:r>
                    <m:r>
                      <m:t>0.996</m:t>
                    </m:r>
                  </m:e>
                </m:d>
                <m:r>
                  <m:t>·</m:t>
                </m:r>
                <m:r>
                  <m:t>9763.396</m:t>
                </m:r>
                <m:r>
                  <m:t>=</m:t>
                </m:r>
                <m:r>
                  <m:t>78858.059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29" w:name="CadEE_Target_1029"/>
            <w:r>
              <w:fldChar w:fldCharType="begin"/>
            </w:r>
            <w:r>
              <w:instrText xml:space="preserve"> SEQ CadEE_Formula \* ARABIC </w:instrText>
            </w:r>
            <w:r>
              <w:fldChar w:fldCharType="separate"/>
            </w:r>
            <w:r>
              <w:t xml:space="preserve">464</w:t>
            </w:r>
            <w:r>
              <w:fldChar w:fldCharType="end"/>
            </w:r>
            <w:bookmarkEnd w:id="102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em out 12 1</w:t>
      </w:r>
      <w:r>
        <w:t xml:space="preserve"> - те саме, що у формулі (</w:t>
      </w:r>
      <w:r>
        <w:fldChar w:fldCharType="begin"/>
      </w:r>
      <w:r>
        <w:instrText xml:space="preserve"> REF CadEE_Target_1015 \h </w:instrText>
      </w:r>
      <w:r>
        <w:fldChar w:fldCharType="separate"/>
      </w:r>
      <w:r>
        <w:t xml:space="preserve">452</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12</w:t>
      </w:r>
      <w:r>
        <w:t xml:space="preserve"> - те саме, що у формулі (</w:t>
      </w:r>
      <w:r>
        <w:fldChar w:fldCharType="begin"/>
      </w:r>
      <w:r>
        <w:instrText xml:space="preserve"> REF CadEE_Target_848 \h </w:instrText>
      </w:r>
      <w:r>
        <w:fldChar w:fldCharType="separate"/>
      </w:r>
      <w:r>
        <w:t xml:space="preserve">383</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em ls 12 1</w:t>
      </w:r>
      <w:r>
        <w:t xml:space="preserve"> - загальні тепловтрати підсистеми тепловіддачі опалення для системи за місяць, див. п. </w:t>
      </w:r>
      <w:r>
        <w:fldChar w:fldCharType="begin"/>
      </w:r>
      <w:r>
        <w:instrText xml:space="preserve"> REF CadEE_Target_1003 \n \h </w:instrText>
      </w:r>
      <w:r>
        <w:fldChar w:fldCharType="separate"/>
      </w:r>
      <w:r>
        <w:t xml:space="preserve">12.1.2.6</w:t>
      </w:r>
      <w:r>
        <w:fldChar w:fldCharType="end"/>
      </w:r>
      <w:r>
        <w:t xml:space="preserve">.</w:t>
      </w:r>
    </w:p>
    <w:p>
      <w:pPr>
        <w:pStyle w:val="CadEENormalText"/>
      </w:pPr>
      <w:r>
        <w:t xml:space="preserve">Значення використаних змінних обчислено в п. </w:t>
      </w:r>
      <w:r>
        <w:fldChar w:fldCharType="begin"/>
      </w:r>
      <w:r>
        <w:instrText xml:space="preserve"> REF CadEE_Target_973 \n \h </w:instrText>
      </w:r>
      <w:r>
        <w:fldChar w:fldCharType="separate"/>
      </w:r>
      <w:r>
        <w:t xml:space="preserve">12.1.2.1</w:t>
      </w:r>
      <w:r>
        <w:fldChar w:fldCharType="end"/>
      </w:r>
      <w:r>
        <w:t xml:space="preserve">, </w:t>
      </w:r>
      <w:r>
        <w:fldChar w:fldCharType="begin"/>
      </w:r>
      <w:r>
        <w:instrText xml:space="preserve"> REF CadEE_Target_2063 \n \h </w:instrText>
      </w:r>
      <w:r>
        <w:fldChar w:fldCharType="separate"/>
      </w:r>
      <w:r>
        <w:t xml:space="preserve">В.4.13</w:t>
      </w:r>
      <w:r>
        <w:fldChar w:fldCharType="end"/>
      </w:r>
      <w:r>
        <w:t xml:space="preserve">, </w:t>
      </w:r>
      <w:r>
        <w:fldChar w:fldCharType="begin"/>
      </w:r>
      <w:r>
        <w:instrText xml:space="preserve"> REF CadEE_Target_1003 \n \h </w:instrText>
      </w:r>
      <w:r>
        <w:fldChar w:fldCharType="separate"/>
      </w:r>
      <w:r>
        <w:t xml:space="preserve">12.1.2.6</w:t>
      </w:r>
      <w:r>
        <w:fldChar w:fldCharType="end"/>
      </w:r>
    </w:p>
    <w:p>
      <w:pPr>
        <w:pStyle w:val="CadEEHeadingLevel1"/>
        <w:numPr>
          <w:ilvl w:val="0"/>
          <w:numId w:val="1"/>
        </w:numPr>
      </w:pPr>
      <w:bookmarkStart w:id="1030" w:name="CadEE_Target_1030"/>
      <w:r>
        <w:t xml:space="preserve">Загальне енергоспоживання підсистеми розподілення під час опалення</w:t>
      </w:r>
      <w:bookmarkEnd w:id="1030"/>
    </w:p>
    <w:p>
      <w:pPr>
        <w:pStyle w:val="CadEEHeadingLevel2"/>
        <w:numPr>
          <w:ilvl w:val="1"/>
          <w:numId w:val="1"/>
        </w:numPr>
      </w:pPr>
      <w:bookmarkStart w:id="1031" w:name="CadEE_Target_1031"/>
      <w:r>
        <w:t xml:space="preserve">Загальні тепловтрати підсистеми розподілення.</w:t>
      </w:r>
      <w:bookmarkEnd w:id="1031"/>
    </w:p>
    <w:p>
      <w:pPr>
        <w:pStyle w:val="CadEENormalText"/>
        <w:numPr>
          <w:ilvl w:val="2"/>
          <w:numId w:val="1"/>
        </w:numPr>
      </w:pPr>
      <w:bookmarkStart w:id="1032" w:name="CadEE_Target_1032"/>
      <w:r>
        <w:t xml:space="preserve">Трубопроводи ізольовані, відкрито прокладені. Товщина теплоізоляції приблизно дорівнює зовнішньому діаметру трубопроводу (будівлі побудовані після 2014 року). Запірно-регулювальна арматура - ізольована. Засоби кріплення - ізольовані. Стояки розташовані біля зовнішніх стін будівлі</w:t>
      </w:r>
      <w:bookmarkEnd w:id="1032"/>
    </w:p>
    <w:p>
      <w:pPr>
        <w:pStyle w:val="CadEENormalText"/>
        <w:numPr>
          <w:ilvl w:val="2"/>
          <w:numId w:val="1"/>
        </w:numPr>
      </w:pPr>
      <w:bookmarkStart w:id="1033" w:name="CadEE_Target_1033"/>
      <w:r>
        <w:t xml:space="preserve">Розрахунок довжини трубопроводів</w:t>
      </w:r>
      <w:bookmarkEnd w:id="1033"/>
    </w:p>
    <w:p>
      <w:pPr>
        <w:pStyle w:val="CadEENormalText"/>
        <w:numPr>
          <w:ilvl w:val="3"/>
          <w:numId w:val="1"/>
        </w:numPr>
      </w:pPr>
      <w:bookmarkStart w:id="1034" w:name="CadEE_Target_1034"/>
      <w:r>
        <w:t xml:space="preserve">Довжину трубопроводів, що містяться в некондиціонованих об'ємах визначено згідно з проектними даними:</w:t>
      </w:r>
      <w:bookmarkEnd w:id="1034"/>
    </w:p>
    <w:p>
      <w:pPr>
        <w:pStyle w:val="CadEEEquationStyle"/>
      </w:pPr>
      <m:oMathPara>
        <m:oMath>
          <m:sSub>
            <m:e>
              <m:r>
                <m:rPr>
                  <m:sty m:val="i"/>
                </m:rPr>
                <m:t>L</m:t>
              </m:r>
            </m:e>
            <m:sub>
              <m:r>
                <m:rPr>
                  <m:sty m:val="i"/>
                </m:rPr>
                <m:t>V</m:t>
              </m:r>
            </m:sub>
          </m:sSub>
          <m:r>
            <m:t>=</m:t>
          </m:r>
          <m:r>
            <m:t>10</m:t>
          </m:r>
          <m:r>
            <m:t>м</m:t>
          </m:r>
        </m:oMath>
      </m:oMathPara>
    </w:p>
    <w:p>
      <w:pPr>
        <w:pStyle w:val="CadEENormalText"/>
        <w:numPr>
          <w:ilvl w:val="3"/>
          <w:numId w:val="1"/>
        </w:numPr>
      </w:pPr>
      <w:bookmarkStart w:id="1036" w:name="CadEE_Target_1036"/>
      <w:r>
        <w:t xml:space="preserve">Довжину трубопроводів збільшуємо на 1</w:t>
      </w:r>
      <w:bookmarkEnd w:id="103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L</m:t>
                    </m:r>
                  </m:e>
                  <m:sub>
                    <m:r>
                      <m:rPr>
                        <m:sty m:val="i"/>
                      </m:rPr>
                      <m:t>V</m:t>
                    </m:r>
                  </m:sub>
                </m:sSub>
                <m:r>
                  <m:t>=</m:t>
                </m:r>
                <m:sSub>
                  <m:e>
                    <m:r>
                      <m:rPr>
                        <m:sty m:val="i"/>
                      </m:rPr>
                      <m:t>L</m:t>
                    </m:r>
                  </m:e>
                  <m:sub>
                    <m:r>
                      <m:rPr>
                        <m:sty m:val="i"/>
                      </m:rPr>
                      <m:t>V</m:t>
                    </m:r>
                  </m:sub>
                </m:sSub>
                <m:r>
                  <m:t>+</m:t>
                </m:r>
                <m:f>
                  <m:num>
                    <m:r>
                      <m:t>1</m:t>
                    </m:r>
                  </m:num>
                  <m:den>
                    <m:r>
                      <m:t>100</m:t>
                    </m:r>
                  </m:den>
                </m:f>
                <m:sSub>
                  <m:e>
                    <m:r>
                      <m:rPr>
                        <m:sty m:val="i"/>
                      </m:rPr>
                      <m:t>L</m:t>
                    </m:r>
                  </m:e>
                  <m:sub>
                    <m:r>
                      <m:rPr>
                        <m:sty m:val="i"/>
                      </m:rPr>
                      <m:t>V</m:t>
                    </m:r>
                  </m:sub>
                </m:sSub>
                <m:r>
                  <m:t>+</m:t>
                </m:r>
                <m:f>
                  <m:num>
                    <m:r>
                      <m:t>1</m:t>
                    </m:r>
                  </m:num>
                  <m:den>
                    <m:r>
                      <m:t>100</m:t>
                    </m:r>
                  </m:den>
                </m:f>
                <m:sSub>
                  <m:e>
                    <m:r>
                      <m:rPr>
                        <m:sty m:val="i"/>
                      </m:rPr>
                      <m:t>L</m:t>
                    </m:r>
                  </m:e>
                  <m:sub>
                    <m:r>
                      <m:rPr>
                        <m:sty m:val="i"/>
                      </m:rPr>
                      <m:t>V</m:t>
                    </m:r>
                  </m:sub>
                </m:sSub>
                <m:r>
                  <m:t>=</m:t>
                </m:r>
                <m:r>
                  <m:t>10.2</m:t>
                </m:r>
                <m:r>
                  <m:t>+</m:t>
                </m:r>
                <m:f>
                  <m:num>
                    <m:r>
                      <m:t>1</m:t>
                    </m:r>
                  </m:num>
                  <m:den>
                    <m:r>
                      <m:t>100</m:t>
                    </m:r>
                  </m:den>
                </m:f>
                <m:r>
                  <m:t>·</m:t>
                </m:r>
                <m:r>
                  <m:t>10.2</m:t>
                </m:r>
                <m:r>
                  <m:t>+</m:t>
                </m:r>
                <m:f>
                  <m:num>
                    <m:r>
                      <m:t>1</m:t>
                    </m:r>
                  </m:num>
                  <m:den>
                    <m:r>
                      <m:t>100</m:t>
                    </m:r>
                  </m:den>
                </m:f>
                <m:r>
                  <m:t>·</m:t>
                </m:r>
                <m:r>
                  <m:t>10.2</m:t>
                </m:r>
                <m:r>
                  <m:t>=</m:t>
                </m:r>
                <m:r>
                  <m:t>10.2</m:t>
                </m:r>
                <m:r>
                  <m:t xml:space="preserve"> </m:t>
                </m:r>
                <m:r>
                  <m:t>м</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37" w:name="CadEE_Target_1037"/>
            <w:r>
              <w:fldChar w:fldCharType="begin"/>
            </w:r>
            <w:r>
              <w:instrText xml:space="preserve"> SEQ CadEE_Formula \* ARABIC </w:instrText>
            </w:r>
            <w:r>
              <w:fldChar w:fldCharType="separate"/>
            </w:r>
            <w:r>
              <w:t xml:space="preserve">465</w:t>
            </w:r>
            <w:r>
              <w:fldChar w:fldCharType="end"/>
            </w:r>
            <w:bookmarkEnd w:id="1037"/>
            <w:r>
              <w:t>)</w:t>
            </w:r>
          </w:p>
        </w:tc>
      </w:tr>
    </w:tbl>
    <w:p>
      <w:pPr>
        <w:pStyle w:val="CadEENormalText"/>
      </w:pPr>
      <w:r>
        <w:t xml:space="preserve">де </w:t>
      </w:r>
      <w:r>
        <w:rPr>
          <w:rFonts w:ascii="Cambria Math" w:hAnsi="Cambria Math" w:eastAsia="Cambria Math" w:cs="Cambria Math"/>
        </w:rPr>
        <w:t xml:space="preserve">L</w:t>
      </w:r>
      <w:r>
        <w:rPr>
          <w:rFonts w:ascii="Cambria Math" w:hAnsi="Cambria Math" w:eastAsia="Cambria Math" w:cs="Cambria Math"/>
          <w:vertAlign w:val="subscript"/>
        </w:rPr>
        <w:t xml:space="preserve">V</w:t>
      </w:r>
      <w:r>
        <w:t xml:space="preserve"> - довжина трубопроводів у некондиціонованих об'ємах,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3"/>
          <w:numId w:val="1"/>
        </w:numPr>
      </w:pPr>
      <w:bookmarkStart w:id="1038" w:name="CadEE_Target_1038"/>
      <w:r>
        <w:t xml:space="preserve">Довжину трубопроводів, стояків, визначено згідно з проектними даними:</w:t>
      </w:r>
      <w:bookmarkEnd w:id="1038"/>
    </w:p>
    <w:p>
      <w:pPr>
        <w:pStyle w:val="CadEEEquationStyle"/>
      </w:pPr>
      <m:oMathPara>
        <m:oMath>
          <m:sSub>
            <m:e>
              <m:r>
                <m:rPr>
                  <m:sty m:val="i"/>
                </m:rPr>
                <m:t>L</m:t>
              </m:r>
            </m:e>
            <m:sub>
              <m:r>
                <m:rPr>
                  <m:sty m:val="i"/>
                </m:rPr>
                <m:t>S</m:t>
              </m:r>
            </m:sub>
          </m:sSub>
          <m:r>
            <m:t>=</m:t>
          </m:r>
          <m:r>
            <m:t>11</m:t>
          </m:r>
          <m:r>
            <m:t>м</m:t>
          </m:r>
        </m:oMath>
      </m:oMathPara>
    </w:p>
    <w:p>
      <w:pPr>
        <w:pStyle w:val="CadEENormalText"/>
        <w:numPr>
          <w:ilvl w:val="3"/>
          <w:numId w:val="1"/>
        </w:numPr>
      </w:pPr>
      <w:bookmarkStart w:id="1040" w:name="CadEE_Target_1040"/>
      <w:r>
        <w:t xml:space="preserve">Довжину трубопроводів збільшуємо на 1</w:t>
      </w:r>
      <w:bookmarkEnd w:id="104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L</m:t>
                    </m:r>
                  </m:e>
                  <m:sub>
                    <m:r>
                      <m:rPr>
                        <m:sty m:val="i"/>
                      </m:rPr>
                      <m:t>S</m:t>
                    </m:r>
                  </m:sub>
                </m:sSub>
                <m:r>
                  <m:t>=</m:t>
                </m:r>
                <m:sSub>
                  <m:e>
                    <m:r>
                      <m:rPr>
                        <m:sty m:val="i"/>
                      </m:rPr>
                      <m:t>L</m:t>
                    </m:r>
                  </m:e>
                  <m:sub>
                    <m:r>
                      <m:rPr>
                        <m:sty m:val="i"/>
                      </m:rPr>
                      <m:t>S</m:t>
                    </m:r>
                  </m:sub>
                </m:sSub>
                <m:r>
                  <m:t>+</m:t>
                </m:r>
                <m:f>
                  <m:num>
                    <m:r>
                      <m:t>1</m:t>
                    </m:r>
                  </m:num>
                  <m:den>
                    <m:r>
                      <m:t>100</m:t>
                    </m:r>
                  </m:den>
                </m:f>
                <m:sSub>
                  <m:e>
                    <m:r>
                      <m:rPr>
                        <m:sty m:val="i"/>
                      </m:rPr>
                      <m:t>L</m:t>
                    </m:r>
                  </m:e>
                  <m:sub>
                    <m:r>
                      <m:rPr>
                        <m:sty m:val="i"/>
                      </m:rPr>
                      <m:t>S</m:t>
                    </m:r>
                  </m:sub>
                </m:sSub>
                <m:r>
                  <m:t>+</m:t>
                </m:r>
                <m:f>
                  <m:num>
                    <m:r>
                      <m:t>1</m:t>
                    </m:r>
                  </m:num>
                  <m:den>
                    <m:r>
                      <m:t>100</m:t>
                    </m:r>
                  </m:den>
                </m:f>
                <m:sSub>
                  <m:e>
                    <m:r>
                      <m:rPr>
                        <m:sty m:val="i"/>
                      </m:rPr>
                      <m:t>L</m:t>
                    </m:r>
                  </m:e>
                  <m:sub>
                    <m:r>
                      <m:rPr>
                        <m:sty m:val="i"/>
                      </m:rPr>
                      <m:t>S</m:t>
                    </m:r>
                  </m:sub>
                </m:sSub>
                <m:r>
                  <m:t>=</m:t>
                </m:r>
                <m:r>
                  <m:t>11.22</m:t>
                </m:r>
                <m:r>
                  <m:t>+</m:t>
                </m:r>
                <m:f>
                  <m:num>
                    <m:r>
                      <m:t>1</m:t>
                    </m:r>
                  </m:num>
                  <m:den>
                    <m:r>
                      <m:t>100</m:t>
                    </m:r>
                  </m:den>
                </m:f>
                <m:r>
                  <m:t>·</m:t>
                </m:r>
                <m:r>
                  <m:t>11.22</m:t>
                </m:r>
                <m:r>
                  <m:t>+</m:t>
                </m:r>
                <m:f>
                  <m:num>
                    <m:r>
                      <m:t>1</m:t>
                    </m:r>
                  </m:num>
                  <m:den>
                    <m:r>
                      <m:t>100</m:t>
                    </m:r>
                  </m:den>
                </m:f>
                <m:r>
                  <m:t>·</m:t>
                </m:r>
                <m:r>
                  <m:t>11.22</m:t>
                </m:r>
                <m:r>
                  <m:t>=</m:t>
                </m:r>
                <m:r>
                  <m:t>11.22</m:t>
                </m:r>
                <m:r>
                  <m:t xml:space="preserve"> </m:t>
                </m:r>
                <m:r>
                  <m:t>м</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41" w:name="CadEE_Target_1041"/>
            <w:r>
              <w:fldChar w:fldCharType="begin"/>
            </w:r>
            <w:r>
              <w:instrText xml:space="preserve"> SEQ CadEE_Formula \* ARABIC </w:instrText>
            </w:r>
            <w:r>
              <w:fldChar w:fldCharType="separate"/>
            </w:r>
            <w:r>
              <w:t xml:space="preserve">466</w:t>
            </w:r>
            <w:r>
              <w:fldChar w:fldCharType="end"/>
            </w:r>
            <w:bookmarkEnd w:id="1041"/>
            <w:r>
              <w:t>)</w:t>
            </w:r>
          </w:p>
        </w:tc>
      </w:tr>
    </w:tbl>
    <w:p>
      <w:pPr>
        <w:pStyle w:val="CadEENormalText"/>
      </w:pPr>
      <w:r>
        <w:t xml:space="preserve">де </w:t>
      </w:r>
      <w:r>
        <w:rPr>
          <w:rFonts w:ascii="Cambria Math" w:hAnsi="Cambria Math" w:eastAsia="Cambria Math" w:cs="Cambria Math"/>
        </w:rPr>
        <w:t xml:space="preserve">L</w:t>
      </w:r>
      <w:r>
        <w:rPr>
          <w:rFonts w:ascii="Cambria Math" w:hAnsi="Cambria Math" w:eastAsia="Cambria Math" w:cs="Cambria Math"/>
          <w:vertAlign w:val="subscript"/>
        </w:rPr>
        <w:t xml:space="preserve">S</w:t>
      </w:r>
      <w:r>
        <w:t xml:space="preserve"> - довжина трубопроводів-стояків,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3"/>
          <w:numId w:val="1"/>
        </w:numPr>
      </w:pPr>
      <w:bookmarkStart w:id="1042" w:name="CadEE_Target_1042"/>
      <w:r>
        <w:t xml:space="preserve">Довжину трубопроводів, горизонтальні гілки, визначено згідно з проектними даними:</w:t>
      </w:r>
      <w:bookmarkEnd w:id="1042"/>
    </w:p>
    <w:p>
      <w:pPr>
        <w:pStyle w:val="CadEEEquationStyle"/>
      </w:pPr>
      <m:oMathPara>
        <m:oMath>
          <m:sSub>
            <m:e>
              <m:r>
                <m:rPr>
                  <m:sty m:val="i"/>
                </m:rPr>
                <m:t>L</m:t>
              </m:r>
            </m:e>
            <m:sub>
              <m:r>
                <m:rPr>
                  <m:sty m:val="i"/>
                </m:rPr>
                <m:t>A</m:t>
              </m:r>
            </m:sub>
          </m:sSub>
          <m:r>
            <m:t>=</m:t>
          </m:r>
          <m:r>
            <m:t>12</m:t>
          </m:r>
          <m:r>
            <m:t>м</m:t>
          </m:r>
        </m:oMath>
      </m:oMathPara>
    </w:p>
    <w:p>
      <w:pPr>
        <w:pStyle w:val="CadEENormalText"/>
        <w:numPr>
          <w:ilvl w:val="3"/>
          <w:numId w:val="1"/>
        </w:numPr>
      </w:pPr>
      <w:bookmarkStart w:id="1044" w:name="CadEE_Target_1044"/>
      <w:r>
        <w:t xml:space="preserve">Довжину трубопроводів збільшуємо на 1</w:t>
      </w:r>
      <w:bookmarkEnd w:id="104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L</m:t>
                    </m:r>
                  </m:e>
                  <m:sub>
                    <m:r>
                      <m:rPr>
                        <m:sty m:val="i"/>
                      </m:rPr>
                      <m:t>A</m:t>
                    </m:r>
                  </m:sub>
                </m:sSub>
                <m:r>
                  <m:t>=</m:t>
                </m:r>
                <m:sSub>
                  <m:e>
                    <m:r>
                      <m:rPr>
                        <m:sty m:val="i"/>
                      </m:rPr>
                      <m:t>L</m:t>
                    </m:r>
                  </m:e>
                  <m:sub>
                    <m:r>
                      <m:rPr>
                        <m:sty m:val="i"/>
                      </m:rPr>
                      <m:t>A</m:t>
                    </m:r>
                  </m:sub>
                </m:sSub>
                <m:r>
                  <m:t>+</m:t>
                </m:r>
                <m:f>
                  <m:num>
                    <m:r>
                      <m:t>1</m:t>
                    </m:r>
                  </m:num>
                  <m:den>
                    <m:r>
                      <m:t>100</m:t>
                    </m:r>
                  </m:den>
                </m:f>
                <m:sSub>
                  <m:e>
                    <m:r>
                      <m:rPr>
                        <m:sty m:val="i"/>
                      </m:rPr>
                      <m:t>L</m:t>
                    </m:r>
                  </m:e>
                  <m:sub>
                    <m:r>
                      <m:rPr>
                        <m:sty m:val="i"/>
                      </m:rPr>
                      <m:t>A</m:t>
                    </m:r>
                  </m:sub>
                </m:sSub>
                <m:r>
                  <m:t>+</m:t>
                </m:r>
                <m:f>
                  <m:num>
                    <m:r>
                      <m:t>1</m:t>
                    </m:r>
                  </m:num>
                  <m:den>
                    <m:r>
                      <m:t>100</m:t>
                    </m:r>
                  </m:den>
                </m:f>
                <m:sSub>
                  <m:e>
                    <m:r>
                      <m:rPr>
                        <m:sty m:val="i"/>
                      </m:rPr>
                      <m:t>L</m:t>
                    </m:r>
                  </m:e>
                  <m:sub>
                    <m:r>
                      <m:rPr>
                        <m:sty m:val="i"/>
                      </m:rPr>
                      <m:t>A</m:t>
                    </m:r>
                  </m:sub>
                </m:sSub>
                <m:r>
                  <m:t>=</m:t>
                </m:r>
                <m:r>
                  <m:t>12.24</m:t>
                </m:r>
                <m:r>
                  <m:t>+</m:t>
                </m:r>
                <m:f>
                  <m:num>
                    <m:r>
                      <m:t>1</m:t>
                    </m:r>
                  </m:num>
                  <m:den>
                    <m:r>
                      <m:t>100</m:t>
                    </m:r>
                  </m:den>
                </m:f>
                <m:r>
                  <m:t>·</m:t>
                </m:r>
                <m:r>
                  <m:t>12.24</m:t>
                </m:r>
                <m:r>
                  <m:t>+</m:t>
                </m:r>
                <m:f>
                  <m:num>
                    <m:r>
                      <m:t>1</m:t>
                    </m:r>
                  </m:num>
                  <m:den>
                    <m:r>
                      <m:t>100</m:t>
                    </m:r>
                  </m:den>
                </m:f>
                <m:r>
                  <m:t>·</m:t>
                </m:r>
                <m:r>
                  <m:t>12.24</m:t>
                </m:r>
                <m:r>
                  <m:t>=</m:t>
                </m:r>
                <m:r>
                  <m:t>12.24</m:t>
                </m:r>
                <m:r>
                  <m:t xml:space="preserve"> </m:t>
                </m:r>
                <m:r>
                  <m:t>м</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45" w:name="CadEE_Target_1045"/>
            <w:r>
              <w:fldChar w:fldCharType="begin"/>
            </w:r>
            <w:r>
              <w:instrText xml:space="preserve"> SEQ CadEE_Formula \* ARABIC </w:instrText>
            </w:r>
            <w:r>
              <w:fldChar w:fldCharType="separate"/>
            </w:r>
            <w:r>
              <w:t xml:space="preserve">467</w:t>
            </w:r>
            <w:r>
              <w:fldChar w:fldCharType="end"/>
            </w:r>
            <w:bookmarkEnd w:id="1045"/>
            <w:r>
              <w:t>)</w:t>
            </w:r>
          </w:p>
        </w:tc>
      </w:tr>
    </w:tbl>
    <w:p>
      <w:pPr>
        <w:pStyle w:val="CadEENormalText"/>
      </w:pPr>
      <w:r>
        <w:t xml:space="preserve">де </w:t>
      </w:r>
      <w:r>
        <w:rPr>
          <w:rFonts w:ascii="Cambria Math" w:hAnsi="Cambria Math" w:eastAsia="Cambria Math" w:cs="Cambria Math"/>
        </w:rPr>
        <w:t xml:space="preserve">L</w:t>
      </w:r>
      <w:r>
        <w:rPr>
          <w:rFonts w:ascii="Cambria Math" w:hAnsi="Cambria Math" w:eastAsia="Cambria Math" w:cs="Cambria Math"/>
          <w:vertAlign w:val="subscript"/>
        </w:rPr>
        <w:t xml:space="preserve">A</w:t>
      </w:r>
      <w:r>
        <w:t xml:space="preserve"> - довжина горизонтальних гілок трубопроводів,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2"/>
          <w:numId w:val="1"/>
        </w:numPr>
      </w:pPr>
      <w:bookmarkStart w:id="1046" w:name="CadEE_Target_1046"/>
      <w:r>
        <w:t xml:space="preserve">Середню температуру теплоносія в зоні упродовж кожного місяця, визначаємо за температурним графіком регулювання теплоносія за погодними умовами за середньомісячної температури зовнішнього середовища відповідного місяця (табл. А.2 додатка А ДСТУ 9190:2022). Розрахунок виконаємо аналітичним методом.</w:t>
      </w:r>
      <w:bookmarkEnd w:id="1046"/>
    </w:p>
    <w:p>
      <w:pPr>
        <w:pStyle w:val="CadEENormalText"/>
        <w:numPr>
          <w:ilvl w:val="3"/>
          <w:numId w:val="1"/>
        </w:numPr>
      </w:pPr>
      <w:bookmarkStart w:id="1047" w:name="CadEE_Target_1047"/>
      <w:r>
        <w:t xml:space="preserve">Показник нелінійності приладів тепловіддачі приймаємо:</w:t>
      </w:r>
      <w:bookmarkEnd w:id="1047"/>
    </w:p>
    <w:p>
      <w:pPr>
        <w:pStyle w:val="CadEEEquationStyle"/>
      </w:pPr>
      <m:oMathPara>
        <m:oMath>
          <m:sSub>
            <m:e>
              <m:r>
                <m:rPr>
                  <m:sty m:val="i"/>
                </m:rPr>
                <m:t>n</m:t>
              </m:r>
            </m:e>
            <m:sub>
              <m:r>
                <m:rPr>
                  <m:sty m:val="i"/>
                </m:rPr>
                <m:t>em</m:t>
              </m:r>
            </m:sub>
          </m:sSub>
          <m:r>
            <m:t>=</m:t>
          </m:r>
          <m:r>
            <m:t>0.15</m:t>
          </m:r>
        </m:oMath>
      </m:oMathPara>
    </w:p>
    <w:p>
      <w:pPr>
        <w:pStyle w:val="CadEENormalText"/>
        <w:numPr>
          <w:ilvl w:val="3"/>
          <w:numId w:val="1"/>
        </w:numPr>
      </w:pPr>
      <w:bookmarkStart w:id="1049" w:name="CadEE_Target_1049"/>
      <w:r>
        <w:t xml:space="preserve">Розрахункова температура теплоносія на подачі та на звороті (70/50):</w:t>
      </w:r>
      <w:bookmarkEnd w:id="1049"/>
    </w:p>
    <w:p>
      <w:pPr>
        <w:pStyle w:val="CadEEEquationStyle"/>
      </w:pPr>
      <m:oMathPara>
        <m:oMath>
          <m:sSub>
            <m:e>
              <m:r>
                <m:t>θ</m:t>
              </m:r>
            </m:e>
            <m:sub>
              <m:r>
                <m:rPr>
                  <m:sty m:val="i"/>
                </m:rPr>
                <m:t>sup</m:t>
              </m:r>
            </m:sub>
          </m:sSub>
          <m:r>
            <m:t>=</m:t>
          </m:r>
          <m:r>
            <m:t>70</m:t>
          </m:r>
          <m:r>
            <m:t>°С</m:t>
          </m:r>
          <m:r>
            <m:t xml:space="preserve"> </m:t>
          </m:r>
          <m:sSub>
            <m:e>
              <m:r>
                <m:t>θ</m:t>
              </m:r>
            </m:e>
            <m:sub>
              <m:r>
                <m:rPr>
                  <m:sty m:val="i"/>
                </m:rPr>
                <m:t>ret</m:t>
              </m:r>
            </m:sub>
          </m:sSub>
          <m:r>
            <m:t>=</m:t>
          </m:r>
          <m:r>
            <m:t>50</m:t>
          </m:r>
          <m:r>
            <m:t>°С</m:t>
          </m:r>
        </m:oMath>
      </m:oMathPara>
    </w:p>
    <w:p>
      <w:pPr>
        <w:pStyle w:val="CadEENormalText"/>
        <w:numPr>
          <w:ilvl w:val="3"/>
          <w:numId w:val="1"/>
        </w:numPr>
      </w:pPr>
      <w:bookmarkStart w:id="1051" w:name="CadEE_Target_1051"/>
      <w:r>
        <w:t xml:space="preserve">Відносний тепловий потік та температура теплоносія на подачі та звороті для кожного місяця:</w:t>
      </w:r>
      <w:bookmarkEnd w:id="105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t>1</m:t>
                    </m:r>
                  </m:sub>
                </m:sSub>
                <m:r>
                  <m:t>=</m:t>
                </m:r>
                <m:f>
                  <m:num>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1</m:t>
                            </m:r>
                          </m:sub>
                        </m:sSub>
                      </m:e>
                    </m:d>
                  </m:num>
                  <m:den>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rPr>
                                <m:sty m:val="i"/>
                              </m:rPr>
                              <m:t>roz</m:t>
                            </m:r>
                          </m:sub>
                        </m:sSub>
                      </m:e>
                    </m:d>
                  </m:den>
                </m:f>
                <m:r>
                  <m:t>=</m:t>
                </m:r>
                <m:f>
                  <m:num>
                    <m:d>
                      <m:dPr>
                        <m:begChr m:val="("/>
                        <m:endChr m:val=")"/>
                      </m:dPr>
                      <m:e>
                        <m:r>
                          <m:t>19</m:t>
                        </m:r>
                        <m:r>
                          <m:t>−</m:t>
                        </m:r>
                        <m:r>
                          <m:t>−</m:t>
                        </m:r>
                        <m:r>
                          <m:t>4</m:t>
                        </m:r>
                      </m:e>
                    </m:d>
                  </m:num>
                  <m:den>
                    <m:d>
                      <m:dPr>
                        <m:begChr m:val="("/>
                        <m:endChr m:val=")"/>
                      </m:dPr>
                      <m:e>
                        <m:r>
                          <m:t>19</m:t>
                        </m:r>
                        <m:r>
                          <m:t>−</m:t>
                        </m:r>
                        <m:r>
                          <m:t>−</m:t>
                        </m:r>
                        <m:r>
                          <m:t>22</m:t>
                        </m:r>
                      </m:e>
                    </m:d>
                  </m:den>
                </m:f>
                <m:r>
                  <m:t>=</m:t>
                </m:r>
                <m:r>
                  <m:t>0.561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52" w:name="CadEE_Target_1052"/>
            <w:r>
              <w:fldChar w:fldCharType="begin"/>
            </w:r>
            <w:r>
              <w:instrText xml:space="preserve"> SEQ CadEE_Formula \* ARABIC </w:instrText>
            </w:r>
            <w:r>
              <w:fldChar w:fldCharType="separate"/>
            </w:r>
            <w:r>
              <w:t xml:space="preserve">468</w:t>
            </w:r>
            <w:r>
              <w:fldChar w:fldCharType="end"/>
            </w:r>
            <w:bookmarkEnd w:id="1052"/>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roz</w:t>
      </w:r>
      <w:r>
        <w:t xml:space="preserve"> - середньомісячна температура зовнішнього повітря,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t>2</m:t>
                    </m:r>
                  </m:sub>
                </m:sSub>
                <m:r>
                  <m:t>=</m:t>
                </m:r>
                <m:f>
                  <m:num>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2</m:t>
                            </m:r>
                          </m:sub>
                        </m:sSub>
                      </m:e>
                    </m:d>
                  </m:num>
                  <m:den>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rPr>
                                <m:sty m:val="i"/>
                              </m:rPr>
                              <m:t>roz</m:t>
                            </m:r>
                          </m:sub>
                        </m:sSub>
                      </m:e>
                    </m:d>
                  </m:den>
                </m:f>
                <m:r>
                  <m:t>=</m:t>
                </m:r>
                <m:f>
                  <m:num>
                    <m:d>
                      <m:dPr>
                        <m:begChr m:val="("/>
                        <m:endChr m:val=")"/>
                      </m:dPr>
                      <m:e>
                        <m:r>
                          <m:t>19</m:t>
                        </m:r>
                        <m:r>
                          <m:t>−</m:t>
                        </m:r>
                        <m:r>
                          <m:t>−</m:t>
                        </m:r>
                        <m:r>
                          <m:t>2.7</m:t>
                        </m:r>
                      </m:e>
                    </m:d>
                  </m:num>
                  <m:den>
                    <m:d>
                      <m:dPr>
                        <m:begChr m:val="("/>
                        <m:endChr m:val=")"/>
                      </m:dPr>
                      <m:e>
                        <m:r>
                          <m:t>19</m:t>
                        </m:r>
                        <m:r>
                          <m:t>−</m:t>
                        </m:r>
                        <m:r>
                          <m:t>−</m:t>
                        </m:r>
                        <m:r>
                          <m:t>22</m:t>
                        </m:r>
                      </m:e>
                    </m:d>
                  </m:den>
                </m:f>
                <m:r>
                  <m:t>=</m:t>
                </m:r>
                <m:r>
                  <m:t>0.529</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53" w:name="CadEE_Target_1053"/>
            <w:r>
              <w:fldChar w:fldCharType="begin"/>
            </w:r>
            <w:r>
              <w:instrText xml:space="preserve"> SEQ CadEE_Formula \* ARABIC </w:instrText>
            </w:r>
            <w:r>
              <w:fldChar w:fldCharType="separate"/>
            </w:r>
            <w:r>
              <w:t xml:space="preserve">469</w:t>
            </w:r>
            <w:r>
              <w:fldChar w:fldCharType="end"/>
            </w:r>
            <w:bookmarkEnd w:id="1053"/>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2</w:t>
      </w:r>
      <w:r>
        <w:t xml:space="preserve"> - те саме, що у формулі (</w:t>
      </w:r>
      <w:r>
        <w:fldChar w:fldCharType="begin"/>
      </w:r>
      <w:r>
        <w:instrText xml:space="preserve"> REF CadEE_Target_174 \h </w:instrText>
      </w:r>
      <w:r>
        <w:fldChar w:fldCharType="separate"/>
      </w:r>
      <w:r>
        <w:t xml:space="preserve">55</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roz</w:t>
      </w:r>
      <w:r>
        <w:t xml:space="preserve"> - те саме, що у формулі (</w:t>
      </w:r>
      <w:r>
        <w:fldChar w:fldCharType="begin"/>
      </w:r>
      <w:r>
        <w:instrText xml:space="preserve"> REF CadEE_Target_1052 \h </w:instrText>
      </w:r>
      <w:r>
        <w:fldChar w:fldCharType="separate"/>
      </w:r>
      <w:r>
        <w:t xml:space="preserve">468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t>3</m:t>
                    </m:r>
                  </m:sub>
                </m:sSub>
                <m:r>
                  <m:t>=</m:t>
                </m:r>
                <m:f>
                  <m:num>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3</m:t>
                            </m:r>
                          </m:sub>
                        </m:sSub>
                      </m:e>
                    </m:d>
                  </m:num>
                  <m:den>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rPr>
                                <m:sty m:val="i"/>
                              </m:rPr>
                              <m:t>roz</m:t>
                            </m:r>
                          </m:sub>
                        </m:sSub>
                      </m:e>
                    </m:d>
                  </m:den>
                </m:f>
                <m:r>
                  <m:t>=</m:t>
                </m:r>
                <m:f>
                  <m:num>
                    <m:d>
                      <m:dPr>
                        <m:begChr m:val="("/>
                        <m:endChr m:val=")"/>
                      </m:dPr>
                      <m:e>
                        <m:r>
                          <m:t>19</m:t>
                        </m:r>
                        <m:r>
                          <m:t>−</m:t>
                        </m:r>
                        <m:r>
                          <m:t>1.4</m:t>
                        </m:r>
                      </m:e>
                    </m:d>
                  </m:num>
                  <m:den>
                    <m:d>
                      <m:dPr>
                        <m:begChr m:val="("/>
                        <m:endChr m:val=")"/>
                      </m:dPr>
                      <m:e>
                        <m:r>
                          <m:t>19</m:t>
                        </m:r>
                        <m:r>
                          <m:t>−</m:t>
                        </m:r>
                        <m:r>
                          <m:t>−</m:t>
                        </m:r>
                        <m:r>
                          <m:t>22</m:t>
                        </m:r>
                      </m:e>
                    </m:d>
                  </m:den>
                </m:f>
                <m:r>
                  <m:t>=</m:t>
                </m:r>
                <m:r>
                  <m:t>0.4293</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54" w:name="CadEE_Target_1054"/>
            <w:r>
              <w:fldChar w:fldCharType="begin"/>
            </w:r>
            <w:r>
              <w:instrText xml:space="preserve"> SEQ CadEE_Formula \* ARABIC </w:instrText>
            </w:r>
            <w:r>
              <w:fldChar w:fldCharType="separate"/>
            </w:r>
            <w:r>
              <w:t xml:space="preserve">470</w:t>
            </w:r>
            <w:r>
              <w:fldChar w:fldCharType="end"/>
            </w:r>
            <w:bookmarkEnd w:id="1054"/>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3</w:t>
      </w:r>
      <w:r>
        <w:t xml:space="preserve"> - те саме, що у формулі (</w:t>
      </w:r>
      <w:r>
        <w:fldChar w:fldCharType="begin"/>
      </w:r>
      <w:r>
        <w:instrText xml:space="preserve"> REF CadEE_Target_175 \h </w:instrText>
      </w:r>
      <w:r>
        <w:fldChar w:fldCharType="separate"/>
      </w:r>
      <w:r>
        <w:t xml:space="preserve">56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roz</w:t>
      </w:r>
      <w:r>
        <w:t xml:space="preserve"> - те саме, що у формулі (</w:t>
      </w:r>
      <w:r>
        <w:fldChar w:fldCharType="begin"/>
      </w:r>
      <w:r>
        <w:instrText xml:space="preserve"> REF CadEE_Target_1052 \h </w:instrText>
      </w:r>
      <w:r>
        <w:fldChar w:fldCharType="separate"/>
      </w:r>
      <w:r>
        <w:t xml:space="preserve">468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t>4</m:t>
                    </m:r>
                  </m:sub>
                </m:sSub>
                <m:r>
                  <m:t>=</m:t>
                </m:r>
                <m:f>
                  <m:num>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4</m:t>
                            </m:r>
                          </m:sub>
                        </m:sSub>
                      </m:e>
                    </m:d>
                  </m:num>
                  <m:den>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rPr>
                                <m:sty m:val="i"/>
                              </m:rPr>
                              <m:t>roz</m:t>
                            </m:r>
                          </m:sub>
                        </m:sSub>
                      </m:e>
                    </m:d>
                  </m:den>
                </m:f>
                <m:r>
                  <m:t>=</m:t>
                </m:r>
                <m:f>
                  <m:num>
                    <m:d>
                      <m:dPr>
                        <m:begChr m:val="("/>
                        <m:endChr m:val=")"/>
                      </m:dPr>
                      <m:e>
                        <m:r>
                          <m:t>19</m:t>
                        </m:r>
                        <m:r>
                          <m:t>−</m:t>
                        </m:r>
                        <m:r>
                          <m:t>7.9</m:t>
                        </m:r>
                      </m:e>
                    </m:d>
                  </m:num>
                  <m:den>
                    <m:d>
                      <m:dPr>
                        <m:begChr m:val="("/>
                        <m:endChr m:val=")"/>
                      </m:dPr>
                      <m:e>
                        <m:r>
                          <m:t>19</m:t>
                        </m:r>
                        <m:r>
                          <m:t>−</m:t>
                        </m:r>
                        <m:r>
                          <m:t>−</m:t>
                        </m:r>
                        <m:r>
                          <m:t>22</m:t>
                        </m:r>
                      </m:e>
                    </m:d>
                  </m:den>
                </m:f>
                <m:r>
                  <m:t>=</m:t>
                </m:r>
                <m:r>
                  <m:t>0.2707</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55" w:name="CadEE_Target_1055"/>
            <w:r>
              <w:fldChar w:fldCharType="begin"/>
            </w:r>
            <w:r>
              <w:instrText xml:space="preserve"> SEQ CadEE_Formula \* ARABIC </w:instrText>
            </w:r>
            <w:r>
              <w:fldChar w:fldCharType="separate"/>
            </w:r>
            <w:r>
              <w:t xml:space="preserve">471</w:t>
            </w:r>
            <w:r>
              <w:fldChar w:fldCharType="end"/>
            </w:r>
            <w:bookmarkEnd w:id="1055"/>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4</w:t>
      </w:r>
      <w:r>
        <w:t xml:space="preserve"> - те саме, що у формулі (</w:t>
      </w:r>
      <w:r>
        <w:fldChar w:fldCharType="begin"/>
      </w:r>
      <w:r>
        <w:instrText xml:space="preserve"> REF CadEE_Target_176 \h </w:instrText>
      </w:r>
      <w:r>
        <w:fldChar w:fldCharType="separate"/>
      </w:r>
      <w:r>
        <w:t xml:space="preserve">57</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roz</w:t>
      </w:r>
      <w:r>
        <w:t xml:space="preserve"> - те саме, що у формулі (</w:t>
      </w:r>
      <w:r>
        <w:fldChar w:fldCharType="begin"/>
      </w:r>
      <w:r>
        <w:instrText xml:space="preserve"> REF CadEE_Target_1052 \h </w:instrText>
      </w:r>
      <w:r>
        <w:fldChar w:fldCharType="separate"/>
      </w:r>
      <w:r>
        <w:t xml:space="preserve">468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t>5</m:t>
                    </m:r>
                  </m:sub>
                </m:sSub>
                <m:r>
                  <m:t>=</m:t>
                </m:r>
                <m:f>
                  <m:num>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5</m:t>
                            </m:r>
                          </m:sub>
                        </m:sSub>
                      </m:e>
                    </m:d>
                  </m:num>
                  <m:den>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rPr>
                                <m:sty m:val="i"/>
                              </m:rPr>
                              <m:t>roz</m:t>
                            </m:r>
                          </m:sub>
                        </m:sSub>
                      </m:e>
                    </m:d>
                  </m:den>
                </m:f>
                <m:r>
                  <m:t>=</m:t>
                </m:r>
                <m:f>
                  <m:num>
                    <m:d>
                      <m:dPr>
                        <m:begChr m:val="("/>
                        <m:endChr m:val=")"/>
                      </m:dPr>
                      <m:e>
                        <m:r>
                          <m:t>19</m:t>
                        </m:r>
                        <m:r>
                          <m:t>−</m:t>
                        </m:r>
                        <m:r>
                          <m:t>13.4</m:t>
                        </m:r>
                      </m:e>
                    </m:d>
                  </m:num>
                  <m:den>
                    <m:d>
                      <m:dPr>
                        <m:begChr m:val="("/>
                        <m:endChr m:val=")"/>
                      </m:dPr>
                      <m:e>
                        <m:r>
                          <m:t>19</m:t>
                        </m:r>
                        <m:r>
                          <m:t>−</m:t>
                        </m:r>
                        <m:r>
                          <m:t>−</m:t>
                        </m:r>
                        <m:r>
                          <m:t>22</m:t>
                        </m:r>
                      </m:e>
                    </m:d>
                  </m:den>
                </m:f>
                <m:r>
                  <m:t>=</m:t>
                </m:r>
                <m:r>
                  <m:t>0.1366</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56" w:name="CadEE_Target_1056"/>
            <w:r>
              <w:fldChar w:fldCharType="begin"/>
            </w:r>
            <w:r>
              <w:instrText xml:space="preserve"> SEQ CadEE_Formula \* ARABIC </w:instrText>
            </w:r>
            <w:r>
              <w:fldChar w:fldCharType="separate"/>
            </w:r>
            <w:r>
              <w:t xml:space="preserve">472</w:t>
            </w:r>
            <w:r>
              <w:fldChar w:fldCharType="end"/>
            </w:r>
            <w:bookmarkEnd w:id="1056"/>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5</w:t>
      </w:r>
      <w:r>
        <w:t xml:space="preserve"> - те саме, що у формулі (</w:t>
      </w:r>
      <w:r>
        <w:fldChar w:fldCharType="begin"/>
      </w:r>
      <w:r>
        <w:instrText xml:space="preserve"> REF CadEE_Target_177 \h </w:instrText>
      </w:r>
      <w:r>
        <w:fldChar w:fldCharType="separate"/>
      </w:r>
      <w:r>
        <w:t xml:space="preserve">58</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roz</w:t>
      </w:r>
      <w:r>
        <w:t xml:space="preserve"> - те саме, що у формулі (</w:t>
      </w:r>
      <w:r>
        <w:fldChar w:fldCharType="begin"/>
      </w:r>
      <w:r>
        <w:instrText xml:space="preserve"> REF CadEE_Target_1052 \h </w:instrText>
      </w:r>
      <w:r>
        <w:fldChar w:fldCharType="separate"/>
      </w:r>
      <w:r>
        <w:t xml:space="preserve">468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t>6</m:t>
                    </m:r>
                  </m:sub>
                </m:sSub>
                <m:r>
                  <m:t>=</m:t>
                </m:r>
                <m:f>
                  <m:num>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6</m:t>
                            </m:r>
                          </m:sub>
                        </m:sSub>
                      </m:e>
                    </m:d>
                  </m:num>
                  <m:den>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rPr>
                                <m:sty m:val="i"/>
                              </m:rPr>
                              <m:t>roz</m:t>
                            </m:r>
                          </m:sub>
                        </m:sSub>
                      </m:e>
                    </m:d>
                  </m:den>
                </m:f>
                <m:r>
                  <m:t>=</m:t>
                </m:r>
                <m:f>
                  <m:num>
                    <m:d>
                      <m:dPr>
                        <m:begChr m:val="("/>
                        <m:endChr m:val=")"/>
                      </m:dPr>
                      <m:e>
                        <m:r>
                          <m:t>19</m:t>
                        </m:r>
                        <m:r>
                          <m:t>−</m:t>
                        </m:r>
                        <m:r>
                          <m:t>16.3</m:t>
                        </m:r>
                      </m:e>
                    </m:d>
                  </m:num>
                  <m:den>
                    <m:d>
                      <m:dPr>
                        <m:begChr m:val="("/>
                        <m:endChr m:val=")"/>
                      </m:dPr>
                      <m:e>
                        <m:r>
                          <m:t>19</m:t>
                        </m:r>
                        <m:r>
                          <m:t>−</m:t>
                        </m:r>
                        <m:r>
                          <m:t>−</m:t>
                        </m:r>
                        <m:r>
                          <m:t>22</m:t>
                        </m:r>
                      </m:e>
                    </m:d>
                  </m:den>
                </m:f>
                <m:r>
                  <m:t>=</m:t>
                </m:r>
                <m:r>
                  <m:t>0.0659</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57" w:name="CadEE_Target_1057"/>
            <w:r>
              <w:fldChar w:fldCharType="begin"/>
            </w:r>
            <w:r>
              <w:instrText xml:space="preserve"> SEQ CadEE_Formula \* ARABIC </w:instrText>
            </w:r>
            <w:r>
              <w:fldChar w:fldCharType="separate"/>
            </w:r>
            <w:r>
              <w:t xml:space="preserve">473</w:t>
            </w:r>
            <w:r>
              <w:fldChar w:fldCharType="end"/>
            </w:r>
            <w:bookmarkEnd w:id="1057"/>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6</w:t>
      </w:r>
      <w:r>
        <w:t xml:space="preserve"> - те саме, що у формулі (</w:t>
      </w:r>
      <w:r>
        <w:fldChar w:fldCharType="begin"/>
      </w:r>
      <w:r>
        <w:instrText xml:space="preserve"> REF CadEE_Target_178 \h </w:instrText>
      </w:r>
      <w:r>
        <w:fldChar w:fldCharType="separate"/>
      </w:r>
      <w:r>
        <w:t xml:space="preserve">59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roz</w:t>
      </w:r>
      <w:r>
        <w:t xml:space="preserve"> - те саме, що у формулі (</w:t>
      </w:r>
      <w:r>
        <w:fldChar w:fldCharType="begin"/>
      </w:r>
      <w:r>
        <w:instrText xml:space="preserve"> REF CadEE_Target_1052 \h </w:instrText>
      </w:r>
      <w:r>
        <w:fldChar w:fldCharType="separate"/>
      </w:r>
      <w:r>
        <w:t xml:space="preserve">468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t>7</m:t>
                    </m:r>
                  </m:sub>
                </m:sSub>
                <m:r>
                  <m:t>=</m:t>
                </m:r>
                <m:f>
                  <m:num>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7</m:t>
                            </m:r>
                          </m:sub>
                        </m:sSub>
                      </m:e>
                    </m:d>
                  </m:num>
                  <m:den>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rPr>
                                <m:sty m:val="i"/>
                              </m:rPr>
                              <m:t>roz</m:t>
                            </m:r>
                          </m:sub>
                        </m:sSub>
                      </m:e>
                    </m:d>
                  </m:den>
                </m:f>
                <m:r>
                  <m:t>=</m:t>
                </m:r>
                <m:f>
                  <m:num>
                    <m:d>
                      <m:dPr>
                        <m:begChr m:val="("/>
                        <m:endChr m:val=")"/>
                      </m:dPr>
                      <m:e>
                        <m:r>
                          <m:t>19</m:t>
                        </m:r>
                        <m:r>
                          <m:t>−</m:t>
                        </m:r>
                        <m:r>
                          <m:t>17.7</m:t>
                        </m:r>
                      </m:e>
                    </m:d>
                  </m:num>
                  <m:den>
                    <m:d>
                      <m:dPr>
                        <m:begChr m:val="("/>
                        <m:endChr m:val=")"/>
                      </m:dPr>
                      <m:e>
                        <m:r>
                          <m:t>19</m:t>
                        </m:r>
                        <m:r>
                          <m:t>−</m:t>
                        </m:r>
                        <m:r>
                          <m:t>−</m:t>
                        </m:r>
                        <m:r>
                          <m:t>22</m:t>
                        </m:r>
                      </m:e>
                    </m:d>
                  </m:den>
                </m:f>
                <m:r>
                  <m:t>=</m:t>
                </m:r>
                <m:r>
                  <m:t>0.03171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58" w:name="CadEE_Target_1058"/>
            <w:r>
              <w:fldChar w:fldCharType="begin"/>
            </w:r>
            <w:r>
              <w:instrText xml:space="preserve"> SEQ CadEE_Formula \* ARABIC </w:instrText>
            </w:r>
            <w:r>
              <w:fldChar w:fldCharType="separate"/>
            </w:r>
            <w:r>
              <w:t xml:space="preserve">474</w:t>
            </w:r>
            <w:r>
              <w:fldChar w:fldCharType="end"/>
            </w:r>
            <w:bookmarkEnd w:id="1058"/>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7</w:t>
      </w:r>
      <w:r>
        <w:t xml:space="preserve"> - те саме, що у формулі (</w:t>
      </w:r>
      <w:r>
        <w:fldChar w:fldCharType="begin"/>
      </w:r>
      <w:r>
        <w:instrText xml:space="preserve"> REF CadEE_Target_179 \h </w:instrText>
      </w:r>
      <w:r>
        <w:fldChar w:fldCharType="separate"/>
      </w:r>
      <w:r>
        <w:t xml:space="preserve">60</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roz</w:t>
      </w:r>
      <w:r>
        <w:t xml:space="preserve"> - те саме, що у формулі (</w:t>
      </w:r>
      <w:r>
        <w:fldChar w:fldCharType="begin"/>
      </w:r>
      <w:r>
        <w:instrText xml:space="preserve"> REF CadEE_Target_1052 \h </w:instrText>
      </w:r>
      <w:r>
        <w:fldChar w:fldCharType="separate"/>
      </w:r>
      <w:r>
        <w:t xml:space="preserve">468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t>8</m:t>
                    </m:r>
                  </m:sub>
                </m:sSub>
                <m:r>
                  <m:t>=</m:t>
                </m:r>
                <m:f>
                  <m:num>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8</m:t>
                            </m:r>
                          </m:sub>
                        </m:sSub>
                      </m:e>
                    </m:d>
                  </m:num>
                  <m:den>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rPr>
                                <m:sty m:val="i"/>
                              </m:rPr>
                              <m:t>roz</m:t>
                            </m:r>
                          </m:sub>
                        </m:sSub>
                      </m:e>
                    </m:d>
                  </m:den>
                </m:f>
                <m:r>
                  <m:t>=</m:t>
                </m:r>
                <m:f>
                  <m:num>
                    <m:d>
                      <m:dPr>
                        <m:begChr m:val="("/>
                        <m:endChr m:val=")"/>
                      </m:dPr>
                      <m:e>
                        <m:r>
                          <m:t>19</m:t>
                        </m:r>
                        <m:r>
                          <m:t>−</m:t>
                        </m:r>
                        <m:r>
                          <m:t>17.2</m:t>
                        </m:r>
                      </m:e>
                    </m:d>
                  </m:num>
                  <m:den>
                    <m:d>
                      <m:dPr>
                        <m:begChr m:val="("/>
                        <m:endChr m:val=")"/>
                      </m:dPr>
                      <m:e>
                        <m:r>
                          <m:t>19</m:t>
                        </m:r>
                        <m:r>
                          <m:t>−</m:t>
                        </m:r>
                        <m:r>
                          <m:t>−</m:t>
                        </m:r>
                        <m:r>
                          <m:t>22</m:t>
                        </m:r>
                      </m:e>
                    </m:d>
                  </m:den>
                </m:f>
                <m:r>
                  <m:t>=</m:t>
                </m:r>
                <m:r>
                  <m:t>0.0439</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59" w:name="CadEE_Target_1059"/>
            <w:r>
              <w:fldChar w:fldCharType="begin"/>
            </w:r>
            <w:r>
              <w:instrText xml:space="preserve"> SEQ CadEE_Formula \* ARABIC </w:instrText>
            </w:r>
            <w:r>
              <w:fldChar w:fldCharType="separate"/>
            </w:r>
            <w:r>
              <w:t xml:space="preserve">475</w:t>
            </w:r>
            <w:r>
              <w:fldChar w:fldCharType="end"/>
            </w:r>
            <w:bookmarkEnd w:id="1059"/>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8</w:t>
      </w:r>
      <w:r>
        <w:t xml:space="preserve"> - те саме, що у формулі (</w:t>
      </w:r>
      <w:r>
        <w:fldChar w:fldCharType="begin"/>
      </w:r>
      <w:r>
        <w:instrText xml:space="preserve"> REF CadEE_Target_180 \h </w:instrText>
      </w:r>
      <w:r>
        <w:fldChar w:fldCharType="separate"/>
      </w:r>
      <w:r>
        <w:t xml:space="preserve">61</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roz</w:t>
      </w:r>
      <w:r>
        <w:t xml:space="preserve"> - те саме, що у формулі (</w:t>
      </w:r>
      <w:r>
        <w:fldChar w:fldCharType="begin"/>
      </w:r>
      <w:r>
        <w:instrText xml:space="preserve"> REF CadEE_Target_1052 \h </w:instrText>
      </w:r>
      <w:r>
        <w:fldChar w:fldCharType="separate"/>
      </w:r>
      <w:r>
        <w:t xml:space="preserve">468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t>9</m:t>
                    </m:r>
                  </m:sub>
                </m:sSub>
                <m:r>
                  <m:t>=</m:t>
                </m:r>
                <m:f>
                  <m:num>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9</m:t>
                            </m:r>
                          </m:sub>
                        </m:sSub>
                      </m:e>
                    </m:d>
                  </m:num>
                  <m:den>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rPr>
                                <m:sty m:val="i"/>
                              </m:rPr>
                              <m:t>roz</m:t>
                            </m:r>
                          </m:sub>
                        </m:sSub>
                      </m:e>
                    </m:d>
                  </m:den>
                </m:f>
                <m:r>
                  <m:t>=</m:t>
                </m:r>
                <m:f>
                  <m:num>
                    <m:d>
                      <m:dPr>
                        <m:begChr m:val="("/>
                        <m:endChr m:val=")"/>
                      </m:dPr>
                      <m:e>
                        <m:r>
                          <m:t>19</m:t>
                        </m:r>
                        <m:r>
                          <m:t>−</m:t>
                        </m:r>
                        <m:r>
                          <m:t>13</m:t>
                        </m:r>
                      </m:e>
                    </m:d>
                  </m:num>
                  <m:den>
                    <m:d>
                      <m:dPr>
                        <m:begChr m:val="("/>
                        <m:endChr m:val=")"/>
                      </m:dPr>
                      <m:e>
                        <m:r>
                          <m:t>19</m:t>
                        </m:r>
                        <m:r>
                          <m:t>−</m:t>
                        </m:r>
                        <m:r>
                          <m:t>−</m:t>
                        </m:r>
                        <m:r>
                          <m:t>22</m:t>
                        </m:r>
                      </m:e>
                    </m:d>
                  </m:den>
                </m:f>
                <m:r>
                  <m:t>=</m:t>
                </m:r>
                <m:r>
                  <m:t>0.1463</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60" w:name="CadEE_Target_1060"/>
            <w:r>
              <w:fldChar w:fldCharType="begin"/>
            </w:r>
            <w:r>
              <w:instrText xml:space="preserve"> SEQ CadEE_Formula \* ARABIC </w:instrText>
            </w:r>
            <w:r>
              <w:fldChar w:fldCharType="separate"/>
            </w:r>
            <w:r>
              <w:t xml:space="preserve">476</w:t>
            </w:r>
            <w:r>
              <w:fldChar w:fldCharType="end"/>
            </w:r>
            <w:bookmarkEnd w:id="1060"/>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9</w:t>
      </w:r>
      <w:r>
        <w:t xml:space="preserve"> - те саме, що у формулі (</w:t>
      </w:r>
      <w:r>
        <w:fldChar w:fldCharType="begin"/>
      </w:r>
      <w:r>
        <w:instrText xml:space="preserve"> REF CadEE_Target_181 \h </w:instrText>
      </w:r>
      <w:r>
        <w:fldChar w:fldCharType="separate"/>
      </w:r>
      <w:r>
        <w:t xml:space="preserve">62</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roz</w:t>
      </w:r>
      <w:r>
        <w:t xml:space="preserve"> - те саме, що у формулі (</w:t>
      </w:r>
      <w:r>
        <w:fldChar w:fldCharType="begin"/>
      </w:r>
      <w:r>
        <w:instrText xml:space="preserve"> REF CadEE_Target_1052 \h </w:instrText>
      </w:r>
      <w:r>
        <w:fldChar w:fldCharType="separate"/>
      </w:r>
      <w:r>
        <w:t xml:space="preserve">468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t>10</m:t>
                    </m:r>
                  </m:sub>
                </m:sSub>
                <m:r>
                  <m:t>=</m:t>
                </m:r>
                <m:f>
                  <m:num>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10</m:t>
                            </m:r>
                          </m:sub>
                        </m:sSub>
                      </m:e>
                    </m:d>
                  </m:num>
                  <m:den>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rPr>
                                <m:sty m:val="i"/>
                              </m:rPr>
                              <m:t>roz</m:t>
                            </m:r>
                          </m:sub>
                        </m:sSub>
                      </m:e>
                    </m:d>
                  </m:den>
                </m:f>
                <m:r>
                  <m:t>=</m:t>
                </m:r>
                <m:f>
                  <m:num>
                    <m:d>
                      <m:dPr>
                        <m:begChr m:val="("/>
                        <m:endChr m:val=")"/>
                      </m:dPr>
                      <m:e>
                        <m:r>
                          <m:t>19</m:t>
                        </m:r>
                        <m:r>
                          <m:t>−</m:t>
                        </m:r>
                        <m:r>
                          <m:t>8</m:t>
                        </m:r>
                      </m:e>
                    </m:d>
                  </m:num>
                  <m:den>
                    <m:d>
                      <m:dPr>
                        <m:begChr m:val="("/>
                        <m:endChr m:val=")"/>
                      </m:dPr>
                      <m:e>
                        <m:r>
                          <m:t>19</m:t>
                        </m:r>
                        <m:r>
                          <m:t>−</m:t>
                        </m:r>
                        <m:r>
                          <m:t>−</m:t>
                        </m:r>
                        <m:r>
                          <m:t>22</m:t>
                        </m:r>
                      </m:e>
                    </m:d>
                  </m:den>
                </m:f>
                <m:r>
                  <m:t>=</m:t>
                </m:r>
                <m:r>
                  <m:t>0.2683</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61" w:name="CadEE_Target_1061"/>
            <w:r>
              <w:fldChar w:fldCharType="begin"/>
            </w:r>
            <w:r>
              <w:instrText xml:space="preserve"> SEQ CadEE_Formula \* ARABIC </w:instrText>
            </w:r>
            <w:r>
              <w:fldChar w:fldCharType="separate"/>
            </w:r>
            <w:r>
              <w:t xml:space="preserve">477</w:t>
            </w:r>
            <w:r>
              <w:fldChar w:fldCharType="end"/>
            </w:r>
            <w:bookmarkEnd w:id="1061"/>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10</w:t>
      </w:r>
      <w:r>
        <w:t xml:space="preserve"> - те саме, що у формулі (</w:t>
      </w:r>
      <w:r>
        <w:fldChar w:fldCharType="begin"/>
      </w:r>
      <w:r>
        <w:instrText xml:space="preserve"> REF CadEE_Target_182 \h </w:instrText>
      </w:r>
      <w:r>
        <w:fldChar w:fldCharType="separate"/>
      </w:r>
      <w:r>
        <w:t xml:space="preserve">63</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roz</w:t>
      </w:r>
      <w:r>
        <w:t xml:space="preserve"> - те саме, що у формулі (</w:t>
      </w:r>
      <w:r>
        <w:fldChar w:fldCharType="begin"/>
      </w:r>
      <w:r>
        <w:instrText xml:space="preserve"> REF CadEE_Target_1052 \h </w:instrText>
      </w:r>
      <w:r>
        <w:fldChar w:fldCharType="separate"/>
      </w:r>
      <w:r>
        <w:t xml:space="preserve">468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t>11</m:t>
                    </m:r>
                  </m:sub>
                </m:sSub>
                <m:r>
                  <m:t>=</m:t>
                </m:r>
                <m:f>
                  <m:num>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11</m:t>
                            </m:r>
                          </m:sub>
                        </m:sSub>
                      </m:e>
                    </m:d>
                  </m:num>
                  <m:den>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rPr>
                                <m:sty m:val="i"/>
                              </m:rPr>
                              <m:t>roz</m:t>
                            </m:r>
                          </m:sub>
                        </m:sSub>
                      </m:e>
                    </m:d>
                  </m:den>
                </m:f>
                <m:r>
                  <m:t>=</m:t>
                </m:r>
                <m:f>
                  <m:num>
                    <m:d>
                      <m:dPr>
                        <m:begChr m:val="("/>
                        <m:endChr m:val=")"/>
                      </m:dPr>
                      <m:e>
                        <m:r>
                          <m:t>19</m:t>
                        </m:r>
                        <m:r>
                          <m:t>−</m:t>
                        </m:r>
                        <m:r>
                          <m:t>2.5</m:t>
                        </m:r>
                      </m:e>
                    </m:d>
                  </m:num>
                  <m:den>
                    <m:d>
                      <m:dPr>
                        <m:begChr m:val="("/>
                        <m:endChr m:val=")"/>
                      </m:dPr>
                      <m:e>
                        <m:r>
                          <m:t>19</m:t>
                        </m:r>
                        <m:r>
                          <m:t>−</m:t>
                        </m:r>
                        <m:r>
                          <m:t>−</m:t>
                        </m:r>
                        <m:r>
                          <m:t>22</m:t>
                        </m:r>
                      </m:e>
                    </m:d>
                  </m:den>
                </m:f>
                <m:r>
                  <m:t>=</m:t>
                </m:r>
                <m:r>
                  <m:t>0.4024</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62" w:name="CadEE_Target_1062"/>
            <w:r>
              <w:fldChar w:fldCharType="begin"/>
            </w:r>
            <w:r>
              <w:instrText xml:space="preserve"> SEQ CadEE_Formula \* ARABIC </w:instrText>
            </w:r>
            <w:r>
              <w:fldChar w:fldCharType="separate"/>
            </w:r>
            <w:r>
              <w:t xml:space="preserve">478</w:t>
            </w:r>
            <w:r>
              <w:fldChar w:fldCharType="end"/>
            </w:r>
            <w:bookmarkEnd w:id="1062"/>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11</w:t>
      </w:r>
      <w:r>
        <w:t xml:space="preserve"> - те саме, що у формулі (</w:t>
      </w:r>
      <w:r>
        <w:fldChar w:fldCharType="begin"/>
      </w:r>
      <w:r>
        <w:instrText xml:space="preserve"> REF CadEE_Target_183 \h </w:instrText>
      </w:r>
      <w:r>
        <w:fldChar w:fldCharType="separate"/>
      </w:r>
      <w:r>
        <w:t xml:space="preserve">64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roz</w:t>
      </w:r>
      <w:r>
        <w:t xml:space="preserve"> - те саме, що у формулі (</w:t>
      </w:r>
      <w:r>
        <w:fldChar w:fldCharType="begin"/>
      </w:r>
      <w:r>
        <w:instrText xml:space="preserve"> REF CadEE_Target_1052 \h </w:instrText>
      </w:r>
      <w:r>
        <w:fldChar w:fldCharType="separate"/>
      </w:r>
      <w:r>
        <w:t xml:space="preserve">468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t>12</m:t>
                    </m:r>
                  </m:sub>
                </m:sSub>
                <m:r>
                  <m:t>=</m:t>
                </m:r>
                <m:f>
                  <m:num>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t>12</m:t>
                            </m:r>
                          </m:sub>
                        </m:sSub>
                      </m:e>
                    </m:d>
                  </m:num>
                  <m:den>
                    <m:d>
                      <m:dPr>
                        <m:begChr m:val="("/>
                        <m:endChr m:val=")"/>
                      </m:dPr>
                      <m:e>
                        <m:sSub>
                          <m:e>
                            <m:sSub>
                              <m:e>
                                <m:sSub>
                                  <m:e>
                                    <m:r>
                                      <m:t>θ</m:t>
                                    </m:r>
                                  </m:e>
                                  <m:sub>
                                    <m:r>
                                      <m:rPr>
                                        <m:sty m:val="i"/>
                                      </m:rPr>
                                      <m:t>int</m:t>
                                    </m:r>
                                  </m:sub>
                                </m:sSub>
                              </m:e>
                              <m:sub>
                                <m:r>
                                  <m:rPr>
                                    <m:sty m:val="i"/>
                                  </m:rPr>
                                  <m:t>set</m:t>
                                </m:r>
                              </m:sub>
                            </m:sSub>
                          </m:e>
                          <m:sub>
                            <m:r>
                              <m:rPr>
                                <m:sty m:val="i"/>
                              </m:rPr>
                              <m:t>H</m:t>
                            </m:r>
                          </m:sub>
                        </m:sSub>
                        <m:r>
                          <m:t>−</m:t>
                        </m:r>
                        <m:sSub>
                          <m:e>
                            <m:sSub>
                              <m:e>
                                <m:r>
                                  <m:t>θ</m:t>
                                </m:r>
                              </m:e>
                              <m:sub>
                                <m:r>
                                  <m:rPr>
                                    <m:sty m:val="i"/>
                                  </m:rPr>
                                  <m:t>e</m:t>
                                </m:r>
                              </m:sub>
                            </m:sSub>
                          </m:e>
                          <m:sub>
                            <m:r>
                              <m:rPr>
                                <m:sty m:val="i"/>
                              </m:rPr>
                              <m:t>roz</m:t>
                            </m:r>
                          </m:sub>
                        </m:sSub>
                      </m:e>
                    </m:d>
                  </m:den>
                </m:f>
                <m:r>
                  <m:t>=</m:t>
                </m:r>
                <m:f>
                  <m:num>
                    <m:d>
                      <m:dPr>
                        <m:begChr m:val="("/>
                        <m:endChr m:val=")"/>
                      </m:dPr>
                      <m:e>
                        <m:r>
                          <m:t>19</m:t>
                        </m:r>
                        <m:r>
                          <m:t>−</m:t>
                        </m:r>
                        <m:r>
                          <m:t>−</m:t>
                        </m:r>
                        <m:r>
                          <m:t>2.2</m:t>
                        </m:r>
                      </m:e>
                    </m:d>
                  </m:num>
                  <m:den>
                    <m:d>
                      <m:dPr>
                        <m:begChr m:val="("/>
                        <m:endChr m:val=")"/>
                      </m:dPr>
                      <m:e>
                        <m:r>
                          <m:t>19</m:t>
                        </m:r>
                        <m:r>
                          <m:t>−</m:t>
                        </m:r>
                        <m:r>
                          <m:t>−</m:t>
                        </m:r>
                        <m:r>
                          <m:t>22</m:t>
                        </m:r>
                      </m:e>
                    </m:d>
                  </m:den>
                </m:f>
                <m:r>
                  <m:t>=</m:t>
                </m:r>
                <m:r>
                  <m:t>0.517</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63" w:name="CadEE_Target_1063"/>
            <w:r>
              <w:fldChar w:fldCharType="begin"/>
            </w:r>
            <w:r>
              <w:instrText xml:space="preserve"> SEQ CadEE_Formula \* ARABIC </w:instrText>
            </w:r>
            <w:r>
              <w:fldChar w:fldCharType="separate"/>
            </w:r>
            <w:r>
              <w:t xml:space="preserve">479</w:t>
            </w:r>
            <w:r>
              <w:fldChar w:fldCharType="end"/>
            </w:r>
            <w:bookmarkEnd w:id="1063"/>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12</w:t>
      </w:r>
      <w:r>
        <w:t xml:space="preserve"> - те саме, що у формулі (</w:t>
      </w:r>
      <w:r>
        <w:fldChar w:fldCharType="begin"/>
      </w:r>
      <w:r>
        <w:instrText xml:space="preserve"> REF CadEE_Target_184 \h </w:instrText>
      </w:r>
      <w:r>
        <w:fldChar w:fldCharType="separate"/>
      </w:r>
      <w:r>
        <w:t xml:space="preserve">65</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roz</w:t>
      </w:r>
      <w:r>
        <w:t xml:space="preserve"> - те саме, що у формулі (</w:t>
      </w:r>
      <w:r>
        <w:fldChar w:fldCharType="begin"/>
      </w:r>
      <w:r>
        <w:instrText xml:space="preserve"> REF CadEE_Target_1052 \h </w:instrText>
      </w:r>
      <w:r>
        <w:fldChar w:fldCharType="separate"/>
      </w:r>
      <w:r>
        <w:t xml:space="preserve">468</w:t>
      </w:r>
      <w:r>
        <w:fldChar w:fldCharType="end"/>
      </w:r>
      <w:r>
        <w:t xml:space="preserve">).</w:t>
      </w:r>
    </w:p>
    <w:p>
      <w:pPr>
        <w:pStyle w:val="CadEENormalText"/>
        <w:numPr>
          <w:ilvl w:val="3"/>
          <w:numId w:val="1"/>
        </w:numPr>
      </w:pPr>
      <w:bookmarkStart w:id="1064" w:name="CadEE_Target_1064"/>
      <w:r>
        <w:t xml:space="preserve">Температура теплоносія на подачі:</w:t>
      </w:r>
      <w:bookmarkEnd w:id="106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m</m:t>
                            </m:r>
                          </m:sub>
                        </m:sSub>
                      </m:e>
                      <m:sub>
                        <m:r>
                          <m:rPr>
                            <m:sty m:val="i"/>
                          </m:rPr>
                          <m:t>sup</m:t>
                        </m:r>
                      </m:sub>
                    </m:sSub>
                  </m:e>
                  <m:sub>
                    <m:r>
                      <m:t>1</m:t>
                    </m:r>
                  </m:sub>
                </m:sSub>
                <m:r>
                  <m:t>=</m:t>
                </m:r>
                <m:sSub>
                  <m:e>
                    <m:sSub>
                      <m:e>
                        <m:sSub>
                          <m:e>
                            <m:r>
                              <m:t>θ</m:t>
                            </m:r>
                          </m:e>
                          <m:sub>
                            <m:r>
                              <m:rPr>
                                <m:sty m:val="i"/>
                              </m:rPr>
                              <m:t>int</m:t>
                            </m:r>
                          </m:sub>
                        </m:sSub>
                      </m:e>
                      <m:sub>
                        <m:r>
                          <m:rPr>
                            <m:sty m:val="i"/>
                          </m:rPr>
                          <m:t>set</m:t>
                        </m:r>
                      </m:sub>
                    </m:sSub>
                  </m:e>
                  <m:sub>
                    <m:r>
                      <m:rPr>
                        <m:sty m:val="i"/>
                      </m:rPr>
                      <m:t>H</m:t>
                    </m:r>
                  </m:sub>
                </m:sSub>
                <m:r>
                  <m:t>+</m:t>
                </m:r>
                <m:r>
                  <m:t>0.5</m:t>
                </m:r>
                <m:d>
                  <m:dPr>
                    <m:begChr m:val="("/>
                    <m:endChr m:val=")"/>
                  </m:dPr>
                  <m:e>
                    <m:sSub>
                      <m:e>
                        <m:r>
                          <m:t>θ</m:t>
                        </m:r>
                      </m:e>
                      <m:sub>
                        <m:r>
                          <m:rPr>
                            <m:sty m:val="i"/>
                          </m:rPr>
                          <m:t>sup</m:t>
                        </m:r>
                      </m:sub>
                    </m:sSub>
                    <m:r>
                      <m:t>−</m:t>
                    </m:r>
                    <m:sSub>
                      <m:e>
                        <m:r>
                          <m:t>θ</m:t>
                        </m:r>
                      </m:e>
                      <m:sub>
                        <m:r>
                          <m:rPr>
                            <m:sty m:val="i"/>
                          </m:rPr>
                          <m:t>ret</m:t>
                        </m:r>
                      </m:sub>
                    </m:sSub>
                  </m:e>
                </m:d>
                <m:sSub>
                  <m:e>
                    <m:r>
                      <m:rPr>
                        <m:sty m:val="i"/>
                      </m:rPr>
                      <m:t>q</m:t>
                    </m:r>
                  </m:e>
                  <m:sub>
                    <m:r>
                      <m:t>1</m:t>
                    </m:r>
                  </m:sub>
                </m:sSub>
                <m:r>
                  <m:t>+</m:t>
                </m:r>
                <m:r>
                  <m:t>0.5</m:t>
                </m:r>
                <m:d>
                  <m:dPr>
                    <m:begChr m:val="("/>
                    <m:endChr m:val=")"/>
                  </m:dPr>
                  <m:e>
                    <m:sSub>
                      <m:e>
                        <m:r>
                          <m:t>θ</m:t>
                        </m:r>
                      </m:e>
                      <m:sub>
                        <m:r>
                          <m:rPr>
                            <m:sty m:val="i"/>
                          </m:rPr>
                          <m:t>sup</m:t>
                        </m:r>
                      </m:sub>
                    </m:sSub>
                    <m:r>
                      <m:t>+</m:t>
                    </m:r>
                    <m:sSub>
                      <m:e>
                        <m:r>
                          <m:t>θ</m:t>
                        </m:r>
                      </m:e>
                      <m:sub>
                        <m:r>
                          <m:rPr>
                            <m:sty m:val="i"/>
                          </m:rPr>
                          <m:t>ret</m:t>
                        </m:r>
                      </m:sub>
                    </m:sSub>
                    <m:r>
                      <m:t>−</m:t>
                    </m:r>
                    <m:r>
                      <m:t>2</m:t>
                    </m:r>
                    <m:sSub>
                      <m:e>
                        <m:sSub>
                          <m:e>
                            <m:sSub>
                              <m:e>
                                <m:r>
                                  <m:t>θ</m:t>
                                </m:r>
                              </m:e>
                              <m:sub>
                                <m:r>
                                  <m:rPr>
                                    <m:sty m:val="i"/>
                                  </m:rPr>
                                  <m:t>int</m:t>
                                </m:r>
                              </m:sub>
                            </m:sSub>
                          </m:e>
                          <m:sub>
                            <m:r>
                              <m:rPr>
                                <m:sty m:val="i"/>
                              </m:rPr>
                              <m:t>set</m:t>
                            </m:r>
                          </m:sub>
                        </m:sSub>
                      </m:e>
                      <m:sub>
                        <m:r>
                          <m:rPr>
                            <m:sty m:val="i"/>
                          </m:rPr>
                          <m:t>H</m:t>
                        </m:r>
                      </m:sub>
                    </m:sSub>
                  </m:e>
                </m:d>
                <m:sSubSup>
                  <m:e>
                    <m:r>
                      <m:rPr>
                        <m:sty m:val="i"/>
                      </m:rPr>
                      <m:t>q</m:t>
                    </m:r>
                  </m:e>
                  <m:sub>
                    <m:r>
                      <m:t>1</m:t>
                    </m:r>
                  </m:sub>
                  <m:sup>
                    <m:f>
                      <m:num>
                        <m:r>
                          <m:t>1</m:t>
                        </m:r>
                      </m:num>
                      <m:den>
                        <m:d>
                          <m:dPr>
                            <m:begChr m:val="("/>
                            <m:endChr m:val=")"/>
                          </m:dPr>
                          <m:e>
                            <m:r>
                              <m:t>1</m:t>
                            </m:r>
                            <m:r>
                              <m:t>+</m:t>
                            </m:r>
                            <m:sSub>
                              <m:e>
                                <m:r>
                                  <m:rPr>
                                    <m:sty m:val="i"/>
                                  </m:rPr>
                                  <m:t>n</m:t>
                                </m:r>
                              </m:e>
                              <m:sub>
                                <m:r>
                                  <m:rPr>
                                    <m:sty m:val="i"/>
                                  </m:rPr>
                                  <m:t>em</m:t>
                                </m:r>
                              </m:sub>
                            </m:sSub>
                          </m:e>
                        </m:d>
                      </m:den>
                    </m:f>
                  </m:sup>
                </m:sSubSup>
                <m:r>
                  <m:t>=</m:t>
                </m:r>
                <m:r>
                  <m:t>19</m:t>
                </m:r>
                <m:r>
                  <m:t>+</m:t>
                </m:r>
                <m:r>
                  <m:t>0.5</m:t>
                </m:r>
                <m:r>
                  <m:t>·</m:t>
                </m:r>
                <m:d>
                  <m:dPr>
                    <m:begChr m:val="("/>
                    <m:endChr m:val=")"/>
                  </m:dPr>
                  <m:e>
                    <m:r>
                      <m:t>70</m:t>
                    </m:r>
                    <m:r>
                      <m:t>−</m:t>
                    </m:r>
                    <m:r>
                      <m:t>50</m:t>
                    </m:r>
                  </m:e>
                </m:d>
                <m:r>
                  <m:t>·</m:t>
                </m:r>
                <m:r>
                  <m:t>0.561</m:t>
                </m:r>
                <m:r>
                  <m:t>+</m:t>
                </m:r>
                <m:r>
                  <m:t>0.5</m:t>
                </m:r>
                <m:r>
                  <m:t>·</m:t>
                </m:r>
                <m:d>
                  <m:dPr>
                    <m:begChr m:val="("/>
                    <m:endChr m:val=")"/>
                  </m:dPr>
                  <m:e>
                    <m:r>
                      <m:t>70</m:t>
                    </m:r>
                    <m:r>
                      <m:t>+</m:t>
                    </m:r>
                    <m:r>
                      <m:t>50</m:t>
                    </m:r>
                    <m:r>
                      <m:t>−</m:t>
                    </m:r>
                    <m:r>
                      <m:t>2</m:t>
                    </m:r>
                    <m:r>
                      <m:t>·</m:t>
                    </m:r>
                    <m:r>
                      <m:t>19</m:t>
                    </m:r>
                  </m:e>
                </m:d>
                <m:r>
                  <m:t>·</m:t>
                </m:r>
                <m:sSup>
                  <m:e>
                    <m:r>
                      <m:t>0.561</m:t>
                    </m:r>
                  </m:e>
                  <m:sup>
                    <m:f>
                      <m:num>
                        <m:r>
                          <m:t>1</m:t>
                        </m:r>
                      </m:num>
                      <m:den>
                        <m:d>
                          <m:dPr>
                            <m:begChr m:val="("/>
                            <m:endChr m:val=")"/>
                          </m:dPr>
                          <m:e>
                            <m:r>
                              <m:t>1</m:t>
                            </m:r>
                            <m:r>
                              <m:t>+</m:t>
                            </m:r>
                            <m:r>
                              <m:t>0.15</m:t>
                            </m:r>
                          </m:e>
                        </m:d>
                      </m:den>
                    </m:f>
                  </m:sup>
                </m:sSup>
                <m:r>
                  <m:t>=</m:t>
                </m:r>
                <m:r>
                  <m:t>49.411</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65" w:name="CadEE_Target_1065"/>
            <w:r>
              <w:fldChar w:fldCharType="begin"/>
            </w:r>
            <w:r>
              <w:instrText xml:space="preserve"> SEQ CadEE_Formula \* ARABIC </w:instrText>
            </w:r>
            <w:r>
              <w:fldChar w:fldCharType="separate"/>
            </w:r>
            <w:r>
              <w:t xml:space="preserve">480</w:t>
            </w:r>
            <w:r>
              <w:fldChar w:fldCharType="end"/>
            </w:r>
            <w:bookmarkEnd w:id="1065"/>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sup</w:t>
      </w:r>
      <w:r>
        <w:t xml:space="preserve"> - розрахункова температура теплоносія на подачі,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ret</w:t>
      </w:r>
      <w:r>
        <w:t xml:space="preserve"> - розрахункова температура теплоносія на звороті,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1</w:t>
      </w:r>
      <w:r>
        <w:t xml:space="preserve">, див. п. </w:t>
      </w:r>
      <w:r>
        <w:fldChar w:fldCharType="begin"/>
      </w:r>
      <w:r>
        <w:instrText xml:space="preserve"> REF CadEE_Target_1051 \n \h </w:instrText>
      </w:r>
      <w:r>
        <w:fldChar w:fldCharType="separate"/>
      </w:r>
      <w:r>
        <w:t xml:space="preserve">13.1.3.3</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em</w:t>
      </w:r>
      <w:r>
        <w:t xml:space="preserve"> - показник нелінійності приладів тепловіддачі,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m</m:t>
                            </m:r>
                          </m:sub>
                        </m:sSub>
                      </m:e>
                      <m:sub>
                        <m:r>
                          <m:rPr>
                            <m:sty m:val="i"/>
                          </m:rPr>
                          <m:t>sup</m:t>
                        </m:r>
                      </m:sub>
                    </m:sSub>
                  </m:e>
                  <m:sub>
                    <m:r>
                      <m:t>2</m:t>
                    </m:r>
                  </m:sub>
                </m:sSub>
                <m:r>
                  <m:t>=</m:t>
                </m:r>
                <m:sSub>
                  <m:e>
                    <m:sSub>
                      <m:e>
                        <m:sSub>
                          <m:e>
                            <m:r>
                              <m:t>θ</m:t>
                            </m:r>
                          </m:e>
                          <m:sub>
                            <m:r>
                              <m:rPr>
                                <m:sty m:val="i"/>
                              </m:rPr>
                              <m:t>int</m:t>
                            </m:r>
                          </m:sub>
                        </m:sSub>
                      </m:e>
                      <m:sub>
                        <m:r>
                          <m:rPr>
                            <m:sty m:val="i"/>
                          </m:rPr>
                          <m:t>set</m:t>
                        </m:r>
                      </m:sub>
                    </m:sSub>
                  </m:e>
                  <m:sub>
                    <m:r>
                      <m:rPr>
                        <m:sty m:val="i"/>
                      </m:rPr>
                      <m:t>H</m:t>
                    </m:r>
                  </m:sub>
                </m:sSub>
                <m:r>
                  <m:t>+</m:t>
                </m:r>
                <m:r>
                  <m:t>0.5</m:t>
                </m:r>
                <m:d>
                  <m:dPr>
                    <m:begChr m:val="("/>
                    <m:endChr m:val=")"/>
                  </m:dPr>
                  <m:e>
                    <m:sSub>
                      <m:e>
                        <m:r>
                          <m:t>θ</m:t>
                        </m:r>
                      </m:e>
                      <m:sub>
                        <m:r>
                          <m:rPr>
                            <m:sty m:val="i"/>
                          </m:rPr>
                          <m:t>sup</m:t>
                        </m:r>
                      </m:sub>
                    </m:sSub>
                    <m:r>
                      <m:t>−</m:t>
                    </m:r>
                    <m:sSub>
                      <m:e>
                        <m:r>
                          <m:t>θ</m:t>
                        </m:r>
                      </m:e>
                      <m:sub>
                        <m:r>
                          <m:rPr>
                            <m:sty m:val="i"/>
                          </m:rPr>
                          <m:t>ret</m:t>
                        </m:r>
                      </m:sub>
                    </m:sSub>
                  </m:e>
                </m:d>
                <m:sSub>
                  <m:e>
                    <m:r>
                      <m:rPr>
                        <m:sty m:val="i"/>
                      </m:rPr>
                      <m:t>q</m:t>
                    </m:r>
                  </m:e>
                  <m:sub>
                    <m:r>
                      <m:t>2</m:t>
                    </m:r>
                  </m:sub>
                </m:sSub>
                <m:r>
                  <m:t>+</m:t>
                </m:r>
                <m:r>
                  <m:t>0.5</m:t>
                </m:r>
                <m:d>
                  <m:dPr>
                    <m:begChr m:val="("/>
                    <m:endChr m:val=")"/>
                  </m:dPr>
                  <m:e>
                    <m:sSub>
                      <m:e>
                        <m:r>
                          <m:t>θ</m:t>
                        </m:r>
                      </m:e>
                      <m:sub>
                        <m:r>
                          <m:rPr>
                            <m:sty m:val="i"/>
                          </m:rPr>
                          <m:t>sup</m:t>
                        </m:r>
                      </m:sub>
                    </m:sSub>
                    <m:r>
                      <m:t>+</m:t>
                    </m:r>
                    <m:sSub>
                      <m:e>
                        <m:r>
                          <m:t>θ</m:t>
                        </m:r>
                      </m:e>
                      <m:sub>
                        <m:r>
                          <m:rPr>
                            <m:sty m:val="i"/>
                          </m:rPr>
                          <m:t>ret</m:t>
                        </m:r>
                      </m:sub>
                    </m:sSub>
                    <m:r>
                      <m:t>−</m:t>
                    </m:r>
                    <m:r>
                      <m:t>2</m:t>
                    </m:r>
                    <m:sSub>
                      <m:e>
                        <m:sSub>
                          <m:e>
                            <m:sSub>
                              <m:e>
                                <m:r>
                                  <m:t>θ</m:t>
                                </m:r>
                              </m:e>
                              <m:sub>
                                <m:r>
                                  <m:rPr>
                                    <m:sty m:val="i"/>
                                  </m:rPr>
                                  <m:t>int</m:t>
                                </m:r>
                              </m:sub>
                            </m:sSub>
                          </m:e>
                          <m:sub>
                            <m:r>
                              <m:rPr>
                                <m:sty m:val="i"/>
                              </m:rPr>
                              <m:t>set</m:t>
                            </m:r>
                          </m:sub>
                        </m:sSub>
                      </m:e>
                      <m:sub>
                        <m:r>
                          <m:rPr>
                            <m:sty m:val="i"/>
                          </m:rPr>
                          <m:t>H</m:t>
                        </m:r>
                      </m:sub>
                    </m:sSub>
                  </m:e>
                </m:d>
                <m:sSubSup>
                  <m:e>
                    <m:r>
                      <m:rPr>
                        <m:sty m:val="i"/>
                      </m:rPr>
                      <m:t>q</m:t>
                    </m:r>
                  </m:e>
                  <m:sub>
                    <m:r>
                      <m:t>2</m:t>
                    </m:r>
                  </m:sub>
                  <m:sup>
                    <m:f>
                      <m:num>
                        <m:r>
                          <m:t>1</m:t>
                        </m:r>
                      </m:num>
                      <m:den>
                        <m:d>
                          <m:dPr>
                            <m:begChr m:val="("/>
                            <m:endChr m:val=")"/>
                          </m:dPr>
                          <m:e>
                            <m:r>
                              <m:t>1</m:t>
                            </m:r>
                            <m:r>
                              <m:t>+</m:t>
                            </m:r>
                            <m:sSub>
                              <m:e>
                                <m:r>
                                  <m:rPr>
                                    <m:sty m:val="i"/>
                                  </m:rPr>
                                  <m:t>n</m:t>
                                </m:r>
                              </m:e>
                              <m:sub>
                                <m:r>
                                  <m:rPr>
                                    <m:sty m:val="i"/>
                                  </m:rPr>
                                  <m:t>em</m:t>
                                </m:r>
                              </m:sub>
                            </m:sSub>
                          </m:e>
                        </m:d>
                      </m:den>
                    </m:f>
                  </m:sup>
                </m:sSubSup>
                <m:r>
                  <m:t>=</m:t>
                </m:r>
                <m:r>
                  <m:t>19</m:t>
                </m:r>
                <m:r>
                  <m:t>+</m:t>
                </m:r>
                <m:r>
                  <m:t>0.5</m:t>
                </m:r>
                <m:r>
                  <m:t>·</m:t>
                </m:r>
                <m:d>
                  <m:dPr>
                    <m:begChr m:val="("/>
                    <m:endChr m:val=")"/>
                  </m:dPr>
                  <m:e>
                    <m:r>
                      <m:t>70</m:t>
                    </m:r>
                    <m:r>
                      <m:t>−</m:t>
                    </m:r>
                    <m:r>
                      <m:t>50</m:t>
                    </m:r>
                  </m:e>
                </m:d>
                <m:r>
                  <m:t>·</m:t>
                </m:r>
                <m:r>
                  <m:t>0.529</m:t>
                </m:r>
                <m:r>
                  <m:t>+</m:t>
                </m:r>
                <m:r>
                  <m:t>0.5</m:t>
                </m:r>
                <m:r>
                  <m:t>·</m:t>
                </m:r>
                <m:d>
                  <m:dPr>
                    <m:begChr m:val="("/>
                    <m:endChr m:val=")"/>
                  </m:dPr>
                  <m:e>
                    <m:r>
                      <m:t>70</m:t>
                    </m:r>
                    <m:r>
                      <m:t>+</m:t>
                    </m:r>
                    <m:r>
                      <m:t>50</m:t>
                    </m:r>
                    <m:r>
                      <m:t>−</m:t>
                    </m:r>
                    <m:r>
                      <m:t>2</m:t>
                    </m:r>
                    <m:r>
                      <m:t>·</m:t>
                    </m:r>
                    <m:r>
                      <m:t>19</m:t>
                    </m:r>
                  </m:e>
                </m:d>
                <m:r>
                  <m:t>·</m:t>
                </m:r>
                <m:sSup>
                  <m:e>
                    <m:r>
                      <m:t>0.529</m:t>
                    </m:r>
                  </m:e>
                  <m:sup>
                    <m:f>
                      <m:num>
                        <m:r>
                          <m:t>1</m:t>
                        </m:r>
                      </m:num>
                      <m:den>
                        <m:d>
                          <m:dPr>
                            <m:begChr m:val="("/>
                            <m:endChr m:val=")"/>
                          </m:dPr>
                          <m:e>
                            <m:r>
                              <m:t>1</m:t>
                            </m:r>
                            <m:r>
                              <m:t>+</m:t>
                            </m:r>
                            <m:r>
                              <m:t>0.15</m:t>
                            </m:r>
                          </m:e>
                        </m:d>
                      </m:den>
                    </m:f>
                  </m:sup>
                </m:sSup>
                <m:r>
                  <m:t>=</m:t>
                </m:r>
                <m:r>
                  <m:t>47.87</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66" w:name="CadEE_Target_1066"/>
            <w:r>
              <w:fldChar w:fldCharType="begin"/>
            </w:r>
            <w:r>
              <w:instrText xml:space="preserve"> SEQ CadEE_Formula \* ARABIC </w:instrText>
            </w:r>
            <w:r>
              <w:fldChar w:fldCharType="separate"/>
            </w:r>
            <w:r>
              <w:t xml:space="preserve">481</w:t>
            </w:r>
            <w:r>
              <w:fldChar w:fldCharType="end"/>
            </w:r>
            <w:bookmarkEnd w:id="1066"/>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sup</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ret</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em</w:t>
      </w:r>
      <w:r>
        <w:t xml:space="preserve"> - те саме, що у формулі (</w:t>
      </w:r>
      <w:r>
        <w:fldChar w:fldCharType="begin"/>
      </w:r>
      <w:r>
        <w:instrText xml:space="preserve"> REF CadEE_Target_1065 \h </w:instrText>
      </w:r>
      <w:r>
        <w:fldChar w:fldCharType="separate"/>
      </w:r>
      <w:r>
        <w:t xml:space="preserve">480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2</w:t>
      </w:r>
      <w:r>
        <w:t xml:space="preserve">, див. п. </w:t>
      </w:r>
      <w:r>
        <w:fldChar w:fldCharType="begin"/>
      </w:r>
      <w:r>
        <w:instrText xml:space="preserve"> REF CadEE_Target_1051 \n \h </w:instrText>
      </w:r>
      <w:r>
        <w:fldChar w:fldCharType="separate"/>
      </w:r>
      <w:r>
        <w:t xml:space="preserve">13.1.3.3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m</m:t>
                            </m:r>
                          </m:sub>
                        </m:sSub>
                      </m:e>
                      <m:sub>
                        <m:r>
                          <m:rPr>
                            <m:sty m:val="i"/>
                          </m:rPr>
                          <m:t>sup</m:t>
                        </m:r>
                      </m:sub>
                    </m:sSub>
                  </m:e>
                  <m:sub>
                    <m:r>
                      <m:t>3</m:t>
                    </m:r>
                  </m:sub>
                </m:sSub>
                <m:r>
                  <m:t>=</m:t>
                </m:r>
                <m:sSub>
                  <m:e>
                    <m:sSub>
                      <m:e>
                        <m:sSub>
                          <m:e>
                            <m:r>
                              <m:t>θ</m:t>
                            </m:r>
                          </m:e>
                          <m:sub>
                            <m:r>
                              <m:rPr>
                                <m:sty m:val="i"/>
                              </m:rPr>
                              <m:t>int</m:t>
                            </m:r>
                          </m:sub>
                        </m:sSub>
                      </m:e>
                      <m:sub>
                        <m:r>
                          <m:rPr>
                            <m:sty m:val="i"/>
                          </m:rPr>
                          <m:t>set</m:t>
                        </m:r>
                      </m:sub>
                    </m:sSub>
                  </m:e>
                  <m:sub>
                    <m:r>
                      <m:rPr>
                        <m:sty m:val="i"/>
                      </m:rPr>
                      <m:t>H</m:t>
                    </m:r>
                  </m:sub>
                </m:sSub>
                <m:r>
                  <m:t>+</m:t>
                </m:r>
                <m:r>
                  <m:t>0.5</m:t>
                </m:r>
                <m:d>
                  <m:dPr>
                    <m:begChr m:val="("/>
                    <m:endChr m:val=")"/>
                  </m:dPr>
                  <m:e>
                    <m:sSub>
                      <m:e>
                        <m:r>
                          <m:t>θ</m:t>
                        </m:r>
                      </m:e>
                      <m:sub>
                        <m:r>
                          <m:rPr>
                            <m:sty m:val="i"/>
                          </m:rPr>
                          <m:t>sup</m:t>
                        </m:r>
                      </m:sub>
                    </m:sSub>
                    <m:r>
                      <m:t>−</m:t>
                    </m:r>
                    <m:sSub>
                      <m:e>
                        <m:r>
                          <m:t>θ</m:t>
                        </m:r>
                      </m:e>
                      <m:sub>
                        <m:r>
                          <m:rPr>
                            <m:sty m:val="i"/>
                          </m:rPr>
                          <m:t>ret</m:t>
                        </m:r>
                      </m:sub>
                    </m:sSub>
                  </m:e>
                </m:d>
                <m:sSub>
                  <m:e>
                    <m:r>
                      <m:rPr>
                        <m:sty m:val="i"/>
                      </m:rPr>
                      <m:t>q</m:t>
                    </m:r>
                  </m:e>
                  <m:sub>
                    <m:r>
                      <m:t>3</m:t>
                    </m:r>
                  </m:sub>
                </m:sSub>
                <m:r>
                  <m:t>+</m:t>
                </m:r>
                <m:r>
                  <m:t>0.5</m:t>
                </m:r>
                <m:d>
                  <m:dPr>
                    <m:begChr m:val="("/>
                    <m:endChr m:val=")"/>
                  </m:dPr>
                  <m:e>
                    <m:sSub>
                      <m:e>
                        <m:r>
                          <m:t>θ</m:t>
                        </m:r>
                      </m:e>
                      <m:sub>
                        <m:r>
                          <m:rPr>
                            <m:sty m:val="i"/>
                          </m:rPr>
                          <m:t>sup</m:t>
                        </m:r>
                      </m:sub>
                    </m:sSub>
                    <m:r>
                      <m:t>+</m:t>
                    </m:r>
                    <m:sSub>
                      <m:e>
                        <m:r>
                          <m:t>θ</m:t>
                        </m:r>
                      </m:e>
                      <m:sub>
                        <m:r>
                          <m:rPr>
                            <m:sty m:val="i"/>
                          </m:rPr>
                          <m:t>ret</m:t>
                        </m:r>
                      </m:sub>
                    </m:sSub>
                    <m:r>
                      <m:t>−</m:t>
                    </m:r>
                    <m:r>
                      <m:t>2</m:t>
                    </m:r>
                    <m:sSub>
                      <m:e>
                        <m:sSub>
                          <m:e>
                            <m:sSub>
                              <m:e>
                                <m:r>
                                  <m:t>θ</m:t>
                                </m:r>
                              </m:e>
                              <m:sub>
                                <m:r>
                                  <m:rPr>
                                    <m:sty m:val="i"/>
                                  </m:rPr>
                                  <m:t>int</m:t>
                                </m:r>
                              </m:sub>
                            </m:sSub>
                          </m:e>
                          <m:sub>
                            <m:r>
                              <m:rPr>
                                <m:sty m:val="i"/>
                              </m:rPr>
                              <m:t>set</m:t>
                            </m:r>
                          </m:sub>
                        </m:sSub>
                      </m:e>
                      <m:sub>
                        <m:r>
                          <m:rPr>
                            <m:sty m:val="i"/>
                          </m:rPr>
                          <m:t>H</m:t>
                        </m:r>
                      </m:sub>
                    </m:sSub>
                  </m:e>
                </m:d>
                <m:sSubSup>
                  <m:e>
                    <m:r>
                      <m:rPr>
                        <m:sty m:val="i"/>
                      </m:rPr>
                      <m:t>q</m:t>
                    </m:r>
                  </m:e>
                  <m:sub>
                    <m:r>
                      <m:t>3</m:t>
                    </m:r>
                  </m:sub>
                  <m:sup>
                    <m:f>
                      <m:num>
                        <m:r>
                          <m:t>1</m:t>
                        </m:r>
                      </m:num>
                      <m:den>
                        <m:d>
                          <m:dPr>
                            <m:begChr m:val="("/>
                            <m:endChr m:val=")"/>
                          </m:dPr>
                          <m:e>
                            <m:r>
                              <m:t>1</m:t>
                            </m:r>
                            <m:r>
                              <m:t>+</m:t>
                            </m:r>
                            <m:sSub>
                              <m:e>
                                <m:r>
                                  <m:rPr>
                                    <m:sty m:val="i"/>
                                  </m:rPr>
                                  <m:t>n</m:t>
                                </m:r>
                              </m:e>
                              <m:sub>
                                <m:r>
                                  <m:rPr>
                                    <m:sty m:val="i"/>
                                  </m:rPr>
                                  <m:t>em</m:t>
                                </m:r>
                              </m:sub>
                            </m:sSub>
                          </m:e>
                        </m:d>
                      </m:den>
                    </m:f>
                  </m:sup>
                </m:sSubSup>
                <m:r>
                  <m:t>=</m:t>
                </m:r>
                <m:r>
                  <m:t>19</m:t>
                </m:r>
                <m:r>
                  <m:t>+</m:t>
                </m:r>
                <m:r>
                  <m:t>0.5</m:t>
                </m:r>
                <m:r>
                  <m:t>·</m:t>
                </m:r>
                <m:d>
                  <m:dPr>
                    <m:begChr m:val="("/>
                    <m:endChr m:val=")"/>
                  </m:dPr>
                  <m:e>
                    <m:r>
                      <m:t>70</m:t>
                    </m:r>
                    <m:r>
                      <m:t>−</m:t>
                    </m:r>
                    <m:r>
                      <m:t>50</m:t>
                    </m:r>
                  </m:e>
                </m:d>
                <m:r>
                  <m:t>·</m:t>
                </m:r>
                <m:r>
                  <m:t>0.4293</m:t>
                </m:r>
                <m:r>
                  <m:t>+</m:t>
                </m:r>
                <m:r>
                  <m:t>0.5</m:t>
                </m:r>
                <m:r>
                  <m:t>·</m:t>
                </m:r>
                <m:d>
                  <m:dPr>
                    <m:begChr m:val="("/>
                    <m:endChr m:val=")"/>
                  </m:dPr>
                  <m:e>
                    <m:r>
                      <m:t>70</m:t>
                    </m:r>
                    <m:r>
                      <m:t>+</m:t>
                    </m:r>
                    <m:r>
                      <m:t>50</m:t>
                    </m:r>
                    <m:r>
                      <m:t>−</m:t>
                    </m:r>
                    <m:r>
                      <m:t>2</m:t>
                    </m:r>
                    <m:r>
                      <m:t>·</m:t>
                    </m:r>
                    <m:r>
                      <m:t>19</m:t>
                    </m:r>
                  </m:e>
                </m:d>
                <m:r>
                  <m:t>·</m:t>
                </m:r>
                <m:sSup>
                  <m:e>
                    <m:r>
                      <m:t>0.4293</m:t>
                    </m:r>
                  </m:e>
                  <m:sup>
                    <m:f>
                      <m:num>
                        <m:r>
                          <m:t>1</m:t>
                        </m:r>
                      </m:num>
                      <m:den>
                        <m:d>
                          <m:dPr>
                            <m:begChr m:val="("/>
                            <m:endChr m:val=")"/>
                          </m:dPr>
                          <m:e>
                            <m:r>
                              <m:t>1</m:t>
                            </m:r>
                            <m:r>
                              <m:t>+</m:t>
                            </m:r>
                            <m:r>
                              <m:t>0.15</m:t>
                            </m:r>
                          </m:e>
                        </m:d>
                      </m:den>
                    </m:f>
                  </m:sup>
                </m:sSup>
                <m:r>
                  <m:t>=</m:t>
                </m:r>
                <m:r>
                  <m:t>42.945</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67" w:name="CadEE_Target_1067"/>
            <w:r>
              <w:fldChar w:fldCharType="begin"/>
            </w:r>
            <w:r>
              <w:instrText xml:space="preserve"> SEQ CadEE_Formula \* ARABIC </w:instrText>
            </w:r>
            <w:r>
              <w:fldChar w:fldCharType="separate"/>
            </w:r>
            <w:r>
              <w:t xml:space="preserve">482</w:t>
            </w:r>
            <w:r>
              <w:fldChar w:fldCharType="end"/>
            </w:r>
            <w:bookmarkEnd w:id="1067"/>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sup</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ret</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em</w:t>
      </w:r>
      <w:r>
        <w:t xml:space="preserve"> - те саме, що у формулі (</w:t>
      </w:r>
      <w:r>
        <w:fldChar w:fldCharType="begin"/>
      </w:r>
      <w:r>
        <w:instrText xml:space="preserve"> REF CadEE_Target_1065 \h </w:instrText>
      </w:r>
      <w:r>
        <w:fldChar w:fldCharType="separate"/>
      </w:r>
      <w:r>
        <w:t xml:space="preserve">480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3</w:t>
      </w:r>
      <w:r>
        <w:t xml:space="preserve">, див. п. </w:t>
      </w:r>
      <w:r>
        <w:fldChar w:fldCharType="begin"/>
      </w:r>
      <w:r>
        <w:instrText xml:space="preserve"> REF CadEE_Target_1051 \n \h </w:instrText>
      </w:r>
      <w:r>
        <w:fldChar w:fldCharType="separate"/>
      </w:r>
      <w:r>
        <w:t xml:space="preserve">13.1.3.3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m</m:t>
                            </m:r>
                          </m:sub>
                        </m:sSub>
                      </m:e>
                      <m:sub>
                        <m:r>
                          <m:rPr>
                            <m:sty m:val="i"/>
                          </m:rPr>
                          <m:t>sup</m:t>
                        </m:r>
                      </m:sub>
                    </m:sSub>
                  </m:e>
                  <m:sub>
                    <m:r>
                      <m:t>4</m:t>
                    </m:r>
                  </m:sub>
                </m:sSub>
                <m:r>
                  <m:t>=</m:t>
                </m:r>
                <m:sSub>
                  <m:e>
                    <m:sSub>
                      <m:e>
                        <m:sSub>
                          <m:e>
                            <m:r>
                              <m:t>θ</m:t>
                            </m:r>
                          </m:e>
                          <m:sub>
                            <m:r>
                              <m:rPr>
                                <m:sty m:val="i"/>
                              </m:rPr>
                              <m:t>int</m:t>
                            </m:r>
                          </m:sub>
                        </m:sSub>
                      </m:e>
                      <m:sub>
                        <m:r>
                          <m:rPr>
                            <m:sty m:val="i"/>
                          </m:rPr>
                          <m:t>set</m:t>
                        </m:r>
                      </m:sub>
                    </m:sSub>
                  </m:e>
                  <m:sub>
                    <m:r>
                      <m:rPr>
                        <m:sty m:val="i"/>
                      </m:rPr>
                      <m:t>H</m:t>
                    </m:r>
                  </m:sub>
                </m:sSub>
                <m:r>
                  <m:t>+</m:t>
                </m:r>
                <m:r>
                  <m:t>0.5</m:t>
                </m:r>
                <m:d>
                  <m:dPr>
                    <m:begChr m:val="("/>
                    <m:endChr m:val=")"/>
                  </m:dPr>
                  <m:e>
                    <m:sSub>
                      <m:e>
                        <m:r>
                          <m:t>θ</m:t>
                        </m:r>
                      </m:e>
                      <m:sub>
                        <m:r>
                          <m:rPr>
                            <m:sty m:val="i"/>
                          </m:rPr>
                          <m:t>sup</m:t>
                        </m:r>
                      </m:sub>
                    </m:sSub>
                    <m:r>
                      <m:t>−</m:t>
                    </m:r>
                    <m:sSub>
                      <m:e>
                        <m:r>
                          <m:t>θ</m:t>
                        </m:r>
                      </m:e>
                      <m:sub>
                        <m:r>
                          <m:rPr>
                            <m:sty m:val="i"/>
                          </m:rPr>
                          <m:t>ret</m:t>
                        </m:r>
                      </m:sub>
                    </m:sSub>
                  </m:e>
                </m:d>
                <m:sSub>
                  <m:e>
                    <m:r>
                      <m:rPr>
                        <m:sty m:val="i"/>
                      </m:rPr>
                      <m:t>q</m:t>
                    </m:r>
                  </m:e>
                  <m:sub>
                    <m:r>
                      <m:t>4</m:t>
                    </m:r>
                  </m:sub>
                </m:sSub>
                <m:r>
                  <m:t>+</m:t>
                </m:r>
                <m:r>
                  <m:t>0.5</m:t>
                </m:r>
                <m:d>
                  <m:dPr>
                    <m:begChr m:val="("/>
                    <m:endChr m:val=")"/>
                  </m:dPr>
                  <m:e>
                    <m:sSub>
                      <m:e>
                        <m:r>
                          <m:t>θ</m:t>
                        </m:r>
                      </m:e>
                      <m:sub>
                        <m:r>
                          <m:rPr>
                            <m:sty m:val="i"/>
                          </m:rPr>
                          <m:t>sup</m:t>
                        </m:r>
                      </m:sub>
                    </m:sSub>
                    <m:r>
                      <m:t>+</m:t>
                    </m:r>
                    <m:sSub>
                      <m:e>
                        <m:r>
                          <m:t>θ</m:t>
                        </m:r>
                      </m:e>
                      <m:sub>
                        <m:r>
                          <m:rPr>
                            <m:sty m:val="i"/>
                          </m:rPr>
                          <m:t>ret</m:t>
                        </m:r>
                      </m:sub>
                    </m:sSub>
                    <m:r>
                      <m:t>−</m:t>
                    </m:r>
                    <m:r>
                      <m:t>2</m:t>
                    </m:r>
                    <m:sSub>
                      <m:e>
                        <m:sSub>
                          <m:e>
                            <m:sSub>
                              <m:e>
                                <m:r>
                                  <m:t>θ</m:t>
                                </m:r>
                              </m:e>
                              <m:sub>
                                <m:r>
                                  <m:rPr>
                                    <m:sty m:val="i"/>
                                  </m:rPr>
                                  <m:t>int</m:t>
                                </m:r>
                              </m:sub>
                            </m:sSub>
                          </m:e>
                          <m:sub>
                            <m:r>
                              <m:rPr>
                                <m:sty m:val="i"/>
                              </m:rPr>
                              <m:t>set</m:t>
                            </m:r>
                          </m:sub>
                        </m:sSub>
                      </m:e>
                      <m:sub>
                        <m:r>
                          <m:rPr>
                            <m:sty m:val="i"/>
                          </m:rPr>
                          <m:t>H</m:t>
                        </m:r>
                      </m:sub>
                    </m:sSub>
                  </m:e>
                </m:d>
                <m:sSubSup>
                  <m:e>
                    <m:r>
                      <m:rPr>
                        <m:sty m:val="i"/>
                      </m:rPr>
                      <m:t>q</m:t>
                    </m:r>
                  </m:e>
                  <m:sub>
                    <m:r>
                      <m:t>4</m:t>
                    </m:r>
                  </m:sub>
                  <m:sup>
                    <m:f>
                      <m:num>
                        <m:r>
                          <m:t>1</m:t>
                        </m:r>
                      </m:num>
                      <m:den>
                        <m:d>
                          <m:dPr>
                            <m:begChr m:val="("/>
                            <m:endChr m:val=")"/>
                          </m:dPr>
                          <m:e>
                            <m:r>
                              <m:t>1</m:t>
                            </m:r>
                            <m:r>
                              <m:t>+</m:t>
                            </m:r>
                            <m:sSub>
                              <m:e>
                                <m:r>
                                  <m:rPr>
                                    <m:sty m:val="i"/>
                                  </m:rPr>
                                  <m:t>n</m:t>
                                </m:r>
                              </m:e>
                              <m:sub>
                                <m:r>
                                  <m:rPr>
                                    <m:sty m:val="i"/>
                                  </m:rPr>
                                  <m:t>em</m:t>
                                </m:r>
                              </m:sub>
                            </m:sSub>
                          </m:e>
                        </m:d>
                      </m:den>
                    </m:f>
                  </m:sup>
                </m:sSubSup>
                <m:r>
                  <m:t>=</m:t>
                </m:r>
                <m:r>
                  <m:t>19</m:t>
                </m:r>
                <m:r>
                  <m:t>+</m:t>
                </m:r>
                <m:r>
                  <m:t>0.5</m:t>
                </m:r>
                <m:r>
                  <m:t>·</m:t>
                </m:r>
                <m:d>
                  <m:dPr>
                    <m:begChr m:val="("/>
                    <m:endChr m:val=")"/>
                  </m:dPr>
                  <m:e>
                    <m:r>
                      <m:t>70</m:t>
                    </m:r>
                    <m:r>
                      <m:t>−</m:t>
                    </m:r>
                    <m:r>
                      <m:t>50</m:t>
                    </m:r>
                  </m:e>
                </m:d>
                <m:r>
                  <m:t>·</m:t>
                </m:r>
                <m:r>
                  <m:t>0.2707</m:t>
                </m:r>
                <m:r>
                  <m:t>+</m:t>
                </m:r>
                <m:r>
                  <m:t>0.5</m:t>
                </m:r>
                <m:r>
                  <m:t>·</m:t>
                </m:r>
                <m:d>
                  <m:dPr>
                    <m:begChr m:val="("/>
                    <m:endChr m:val=")"/>
                  </m:dPr>
                  <m:e>
                    <m:r>
                      <m:t>70</m:t>
                    </m:r>
                    <m:r>
                      <m:t>+</m:t>
                    </m:r>
                    <m:r>
                      <m:t>50</m:t>
                    </m:r>
                    <m:r>
                      <m:t>−</m:t>
                    </m:r>
                    <m:r>
                      <m:t>2</m:t>
                    </m:r>
                    <m:r>
                      <m:t>·</m:t>
                    </m:r>
                    <m:r>
                      <m:t>19</m:t>
                    </m:r>
                  </m:e>
                </m:d>
                <m:r>
                  <m:t>·</m:t>
                </m:r>
                <m:sSup>
                  <m:e>
                    <m:r>
                      <m:t>0.2707</m:t>
                    </m:r>
                  </m:e>
                  <m:sup>
                    <m:f>
                      <m:num>
                        <m:r>
                          <m:t>1</m:t>
                        </m:r>
                      </m:num>
                      <m:den>
                        <m:d>
                          <m:dPr>
                            <m:begChr m:val="("/>
                            <m:endChr m:val=")"/>
                          </m:dPr>
                          <m:e>
                            <m:r>
                              <m:t>1</m:t>
                            </m:r>
                            <m:r>
                              <m:t>+</m:t>
                            </m:r>
                            <m:r>
                              <m:t>0.15</m:t>
                            </m:r>
                          </m:e>
                        </m:d>
                      </m:den>
                    </m:f>
                  </m:sup>
                </m:sSup>
                <m:r>
                  <m:t>=</m:t>
                </m:r>
                <m:r>
                  <m:t>34.87</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68" w:name="CadEE_Target_1068"/>
            <w:r>
              <w:fldChar w:fldCharType="begin"/>
            </w:r>
            <w:r>
              <w:instrText xml:space="preserve"> SEQ CadEE_Formula \* ARABIC </w:instrText>
            </w:r>
            <w:r>
              <w:fldChar w:fldCharType="separate"/>
            </w:r>
            <w:r>
              <w:t xml:space="preserve">483</w:t>
            </w:r>
            <w:r>
              <w:fldChar w:fldCharType="end"/>
            </w:r>
            <w:bookmarkEnd w:id="1068"/>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sup</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ret</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em</w:t>
      </w:r>
      <w:r>
        <w:t xml:space="preserve"> - те саме, що у формулі (</w:t>
      </w:r>
      <w:r>
        <w:fldChar w:fldCharType="begin"/>
      </w:r>
      <w:r>
        <w:instrText xml:space="preserve"> REF CadEE_Target_1065 \h </w:instrText>
      </w:r>
      <w:r>
        <w:fldChar w:fldCharType="separate"/>
      </w:r>
      <w:r>
        <w:t xml:space="preserve">480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4</w:t>
      </w:r>
      <w:r>
        <w:t xml:space="preserve">, див. п. </w:t>
      </w:r>
      <w:r>
        <w:fldChar w:fldCharType="begin"/>
      </w:r>
      <w:r>
        <w:instrText xml:space="preserve"> REF CadEE_Target_1051 \n \h </w:instrText>
      </w:r>
      <w:r>
        <w:fldChar w:fldCharType="separate"/>
      </w:r>
      <w:r>
        <w:t xml:space="preserve">13.1.3.3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m</m:t>
                            </m:r>
                          </m:sub>
                        </m:sSub>
                      </m:e>
                      <m:sub>
                        <m:r>
                          <m:rPr>
                            <m:sty m:val="i"/>
                          </m:rPr>
                          <m:t>sup</m:t>
                        </m:r>
                      </m:sub>
                    </m:sSub>
                  </m:e>
                  <m:sub>
                    <m:r>
                      <m:t>5</m:t>
                    </m:r>
                  </m:sub>
                </m:sSub>
                <m:r>
                  <m:t>=</m:t>
                </m:r>
                <m:sSub>
                  <m:e>
                    <m:sSub>
                      <m:e>
                        <m:sSub>
                          <m:e>
                            <m:r>
                              <m:t>θ</m:t>
                            </m:r>
                          </m:e>
                          <m:sub>
                            <m:r>
                              <m:rPr>
                                <m:sty m:val="i"/>
                              </m:rPr>
                              <m:t>int</m:t>
                            </m:r>
                          </m:sub>
                        </m:sSub>
                      </m:e>
                      <m:sub>
                        <m:r>
                          <m:rPr>
                            <m:sty m:val="i"/>
                          </m:rPr>
                          <m:t>set</m:t>
                        </m:r>
                      </m:sub>
                    </m:sSub>
                  </m:e>
                  <m:sub>
                    <m:r>
                      <m:rPr>
                        <m:sty m:val="i"/>
                      </m:rPr>
                      <m:t>H</m:t>
                    </m:r>
                  </m:sub>
                </m:sSub>
                <m:r>
                  <m:t>+</m:t>
                </m:r>
                <m:r>
                  <m:t>0.5</m:t>
                </m:r>
                <m:d>
                  <m:dPr>
                    <m:begChr m:val="("/>
                    <m:endChr m:val=")"/>
                  </m:dPr>
                  <m:e>
                    <m:sSub>
                      <m:e>
                        <m:r>
                          <m:t>θ</m:t>
                        </m:r>
                      </m:e>
                      <m:sub>
                        <m:r>
                          <m:rPr>
                            <m:sty m:val="i"/>
                          </m:rPr>
                          <m:t>sup</m:t>
                        </m:r>
                      </m:sub>
                    </m:sSub>
                    <m:r>
                      <m:t>−</m:t>
                    </m:r>
                    <m:sSub>
                      <m:e>
                        <m:r>
                          <m:t>θ</m:t>
                        </m:r>
                      </m:e>
                      <m:sub>
                        <m:r>
                          <m:rPr>
                            <m:sty m:val="i"/>
                          </m:rPr>
                          <m:t>ret</m:t>
                        </m:r>
                      </m:sub>
                    </m:sSub>
                  </m:e>
                </m:d>
                <m:sSub>
                  <m:e>
                    <m:r>
                      <m:rPr>
                        <m:sty m:val="i"/>
                      </m:rPr>
                      <m:t>q</m:t>
                    </m:r>
                  </m:e>
                  <m:sub>
                    <m:r>
                      <m:t>5</m:t>
                    </m:r>
                  </m:sub>
                </m:sSub>
                <m:r>
                  <m:t>+</m:t>
                </m:r>
                <m:r>
                  <m:t>0.5</m:t>
                </m:r>
                <m:d>
                  <m:dPr>
                    <m:begChr m:val="("/>
                    <m:endChr m:val=")"/>
                  </m:dPr>
                  <m:e>
                    <m:sSub>
                      <m:e>
                        <m:r>
                          <m:t>θ</m:t>
                        </m:r>
                      </m:e>
                      <m:sub>
                        <m:r>
                          <m:rPr>
                            <m:sty m:val="i"/>
                          </m:rPr>
                          <m:t>sup</m:t>
                        </m:r>
                      </m:sub>
                    </m:sSub>
                    <m:r>
                      <m:t>+</m:t>
                    </m:r>
                    <m:sSub>
                      <m:e>
                        <m:r>
                          <m:t>θ</m:t>
                        </m:r>
                      </m:e>
                      <m:sub>
                        <m:r>
                          <m:rPr>
                            <m:sty m:val="i"/>
                          </m:rPr>
                          <m:t>ret</m:t>
                        </m:r>
                      </m:sub>
                    </m:sSub>
                    <m:r>
                      <m:t>−</m:t>
                    </m:r>
                    <m:r>
                      <m:t>2</m:t>
                    </m:r>
                    <m:sSub>
                      <m:e>
                        <m:sSub>
                          <m:e>
                            <m:sSub>
                              <m:e>
                                <m:r>
                                  <m:t>θ</m:t>
                                </m:r>
                              </m:e>
                              <m:sub>
                                <m:r>
                                  <m:rPr>
                                    <m:sty m:val="i"/>
                                  </m:rPr>
                                  <m:t>int</m:t>
                                </m:r>
                              </m:sub>
                            </m:sSub>
                          </m:e>
                          <m:sub>
                            <m:r>
                              <m:rPr>
                                <m:sty m:val="i"/>
                              </m:rPr>
                              <m:t>set</m:t>
                            </m:r>
                          </m:sub>
                        </m:sSub>
                      </m:e>
                      <m:sub>
                        <m:r>
                          <m:rPr>
                            <m:sty m:val="i"/>
                          </m:rPr>
                          <m:t>H</m:t>
                        </m:r>
                      </m:sub>
                    </m:sSub>
                  </m:e>
                </m:d>
                <m:sSubSup>
                  <m:e>
                    <m:r>
                      <m:rPr>
                        <m:sty m:val="i"/>
                      </m:rPr>
                      <m:t>q</m:t>
                    </m:r>
                  </m:e>
                  <m:sub>
                    <m:r>
                      <m:t>5</m:t>
                    </m:r>
                  </m:sub>
                  <m:sup>
                    <m:f>
                      <m:num>
                        <m:r>
                          <m:t>1</m:t>
                        </m:r>
                      </m:num>
                      <m:den>
                        <m:d>
                          <m:dPr>
                            <m:begChr m:val="("/>
                            <m:endChr m:val=")"/>
                          </m:dPr>
                          <m:e>
                            <m:r>
                              <m:t>1</m:t>
                            </m:r>
                            <m:r>
                              <m:t>+</m:t>
                            </m:r>
                            <m:sSub>
                              <m:e>
                                <m:r>
                                  <m:rPr>
                                    <m:sty m:val="i"/>
                                  </m:rPr>
                                  <m:t>n</m:t>
                                </m:r>
                              </m:e>
                              <m:sub>
                                <m:r>
                                  <m:rPr>
                                    <m:sty m:val="i"/>
                                  </m:rPr>
                                  <m:t>em</m:t>
                                </m:r>
                              </m:sub>
                            </m:sSub>
                          </m:e>
                        </m:d>
                      </m:den>
                    </m:f>
                  </m:sup>
                </m:sSubSup>
                <m:r>
                  <m:t>=</m:t>
                </m:r>
                <m:r>
                  <m:t>19</m:t>
                </m:r>
                <m:r>
                  <m:t>+</m:t>
                </m:r>
                <m:r>
                  <m:t>0.5</m:t>
                </m:r>
                <m:r>
                  <m:t>·</m:t>
                </m:r>
                <m:d>
                  <m:dPr>
                    <m:begChr m:val="("/>
                    <m:endChr m:val=")"/>
                  </m:dPr>
                  <m:e>
                    <m:r>
                      <m:t>70</m:t>
                    </m:r>
                    <m:r>
                      <m:t>−</m:t>
                    </m:r>
                    <m:r>
                      <m:t>50</m:t>
                    </m:r>
                  </m:e>
                </m:d>
                <m:r>
                  <m:t>·</m:t>
                </m:r>
                <m:r>
                  <m:t>0.1366</m:t>
                </m:r>
                <m:r>
                  <m:t>+</m:t>
                </m:r>
                <m:r>
                  <m:t>0.5</m:t>
                </m:r>
                <m:r>
                  <m:t>·</m:t>
                </m:r>
                <m:d>
                  <m:dPr>
                    <m:begChr m:val="("/>
                    <m:endChr m:val=")"/>
                  </m:dPr>
                  <m:e>
                    <m:r>
                      <m:t>70</m:t>
                    </m:r>
                    <m:r>
                      <m:t>+</m:t>
                    </m:r>
                    <m:r>
                      <m:t>50</m:t>
                    </m:r>
                    <m:r>
                      <m:t>−</m:t>
                    </m:r>
                    <m:r>
                      <m:t>2</m:t>
                    </m:r>
                    <m:r>
                      <m:t>·</m:t>
                    </m:r>
                    <m:r>
                      <m:t>19</m:t>
                    </m:r>
                  </m:e>
                </m:d>
                <m:r>
                  <m:t>·</m:t>
                </m:r>
                <m:sSup>
                  <m:e>
                    <m:r>
                      <m:t>0.1366</m:t>
                    </m:r>
                  </m:e>
                  <m:sup>
                    <m:f>
                      <m:num>
                        <m:r>
                          <m:t>1</m:t>
                        </m:r>
                      </m:num>
                      <m:den>
                        <m:d>
                          <m:dPr>
                            <m:begChr m:val="("/>
                            <m:endChr m:val=")"/>
                          </m:dPr>
                          <m:e>
                            <m:r>
                              <m:t>1</m:t>
                            </m:r>
                            <m:r>
                              <m:t>+</m:t>
                            </m:r>
                            <m:r>
                              <m:t>0.15</m:t>
                            </m:r>
                          </m:e>
                        </m:d>
                      </m:den>
                    </m:f>
                  </m:sup>
                </m:sSup>
                <m:r>
                  <m:t>=</m:t>
                </m:r>
                <m:r>
                  <m:t>27.626</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69" w:name="CadEE_Target_1069"/>
            <w:r>
              <w:fldChar w:fldCharType="begin"/>
            </w:r>
            <w:r>
              <w:instrText xml:space="preserve"> SEQ CadEE_Formula \* ARABIC </w:instrText>
            </w:r>
            <w:r>
              <w:fldChar w:fldCharType="separate"/>
            </w:r>
            <w:r>
              <w:t xml:space="preserve">484</w:t>
            </w:r>
            <w:r>
              <w:fldChar w:fldCharType="end"/>
            </w:r>
            <w:bookmarkEnd w:id="1069"/>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sup</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ret</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em</w:t>
      </w:r>
      <w:r>
        <w:t xml:space="preserve"> - те саме, що у формулі (</w:t>
      </w:r>
      <w:r>
        <w:fldChar w:fldCharType="begin"/>
      </w:r>
      <w:r>
        <w:instrText xml:space="preserve"> REF CadEE_Target_1065 \h </w:instrText>
      </w:r>
      <w:r>
        <w:fldChar w:fldCharType="separate"/>
      </w:r>
      <w:r>
        <w:t xml:space="preserve">480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5</w:t>
      </w:r>
      <w:r>
        <w:t xml:space="preserve">, див. п. </w:t>
      </w:r>
      <w:r>
        <w:fldChar w:fldCharType="begin"/>
      </w:r>
      <w:r>
        <w:instrText xml:space="preserve"> REF CadEE_Target_1051 \n \h </w:instrText>
      </w:r>
      <w:r>
        <w:fldChar w:fldCharType="separate"/>
      </w:r>
      <w:r>
        <w:t xml:space="preserve">13.1.3.3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m</m:t>
                            </m:r>
                          </m:sub>
                        </m:sSub>
                      </m:e>
                      <m:sub>
                        <m:r>
                          <m:rPr>
                            <m:sty m:val="i"/>
                          </m:rPr>
                          <m:t>sup</m:t>
                        </m:r>
                      </m:sub>
                    </m:sSub>
                  </m:e>
                  <m:sub>
                    <m:r>
                      <m:t>6</m:t>
                    </m:r>
                  </m:sub>
                </m:sSub>
                <m:r>
                  <m:t>=</m:t>
                </m:r>
                <m:sSub>
                  <m:e>
                    <m:sSub>
                      <m:e>
                        <m:sSub>
                          <m:e>
                            <m:r>
                              <m:t>θ</m:t>
                            </m:r>
                          </m:e>
                          <m:sub>
                            <m:r>
                              <m:rPr>
                                <m:sty m:val="i"/>
                              </m:rPr>
                              <m:t>int</m:t>
                            </m:r>
                          </m:sub>
                        </m:sSub>
                      </m:e>
                      <m:sub>
                        <m:r>
                          <m:rPr>
                            <m:sty m:val="i"/>
                          </m:rPr>
                          <m:t>set</m:t>
                        </m:r>
                      </m:sub>
                    </m:sSub>
                  </m:e>
                  <m:sub>
                    <m:r>
                      <m:rPr>
                        <m:sty m:val="i"/>
                      </m:rPr>
                      <m:t>H</m:t>
                    </m:r>
                  </m:sub>
                </m:sSub>
                <m:r>
                  <m:t>+</m:t>
                </m:r>
                <m:r>
                  <m:t>0.5</m:t>
                </m:r>
                <m:d>
                  <m:dPr>
                    <m:begChr m:val="("/>
                    <m:endChr m:val=")"/>
                  </m:dPr>
                  <m:e>
                    <m:sSub>
                      <m:e>
                        <m:r>
                          <m:t>θ</m:t>
                        </m:r>
                      </m:e>
                      <m:sub>
                        <m:r>
                          <m:rPr>
                            <m:sty m:val="i"/>
                          </m:rPr>
                          <m:t>sup</m:t>
                        </m:r>
                      </m:sub>
                    </m:sSub>
                    <m:r>
                      <m:t>−</m:t>
                    </m:r>
                    <m:sSub>
                      <m:e>
                        <m:r>
                          <m:t>θ</m:t>
                        </m:r>
                      </m:e>
                      <m:sub>
                        <m:r>
                          <m:rPr>
                            <m:sty m:val="i"/>
                          </m:rPr>
                          <m:t>ret</m:t>
                        </m:r>
                      </m:sub>
                    </m:sSub>
                  </m:e>
                </m:d>
                <m:sSub>
                  <m:e>
                    <m:r>
                      <m:rPr>
                        <m:sty m:val="i"/>
                      </m:rPr>
                      <m:t>q</m:t>
                    </m:r>
                  </m:e>
                  <m:sub>
                    <m:r>
                      <m:t>6</m:t>
                    </m:r>
                  </m:sub>
                </m:sSub>
                <m:r>
                  <m:t>+</m:t>
                </m:r>
                <m:r>
                  <m:t>0.5</m:t>
                </m:r>
                <m:d>
                  <m:dPr>
                    <m:begChr m:val="("/>
                    <m:endChr m:val=")"/>
                  </m:dPr>
                  <m:e>
                    <m:sSub>
                      <m:e>
                        <m:r>
                          <m:t>θ</m:t>
                        </m:r>
                      </m:e>
                      <m:sub>
                        <m:r>
                          <m:rPr>
                            <m:sty m:val="i"/>
                          </m:rPr>
                          <m:t>sup</m:t>
                        </m:r>
                      </m:sub>
                    </m:sSub>
                    <m:r>
                      <m:t>+</m:t>
                    </m:r>
                    <m:sSub>
                      <m:e>
                        <m:r>
                          <m:t>θ</m:t>
                        </m:r>
                      </m:e>
                      <m:sub>
                        <m:r>
                          <m:rPr>
                            <m:sty m:val="i"/>
                          </m:rPr>
                          <m:t>ret</m:t>
                        </m:r>
                      </m:sub>
                    </m:sSub>
                    <m:r>
                      <m:t>−</m:t>
                    </m:r>
                    <m:r>
                      <m:t>2</m:t>
                    </m:r>
                    <m:sSub>
                      <m:e>
                        <m:sSub>
                          <m:e>
                            <m:sSub>
                              <m:e>
                                <m:r>
                                  <m:t>θ</m:t>
                                </m:r>
                              </m:e>
                              <m:sub>
                                <m:r>
                                  <m:rPr>
                                    <m:sty m:val="i"/>
                                  </m:rPr>
                                  <m:t>int</m:t>
                                </m:r>
                              </m:sub>
                            </m:sSub>
                          </m:e>
                          <m:sub>
                            <m:r>
                              <m:rPr>
                                <m:sty m:val="i"/>
                              </m:rPr>
                              <m:t>set</m:t>
                            </m:r>
                          </m:sub>
                        </m:sSub>
                      </m:e>
                      <m:sub>
                        <m:r>
                          <m:rPr>
                            <m:sty m:val="i"/>
                          </m:rPr>
                          <m:t>H</m:t>
                        </m:r>
                      </m:sub>
                    </m:sSub>
                  </m:e>
                </m:d>
                <m:sSubSup>
                  <m:e>
                    <m:r>
                      <m:rPr>
                        <m:sty m:val="i"/>
                      </m:rPr>
                      <m:t>q</m:t>
                    </m:r>
                  </m:e>
                  <m:sub>
                    <m:r>
                      <m:t>6</m:t>
                    </m:r>
                  </m:sub>
                  <m:sup>
                    <m:f>
                      <m:num>
                        <m:r>
                          <m:t>1</m:t>
                        </m:r>
                      </m:num>
                      <m:den>
                        <m:d>
                          <m:dPr>
                            <m:begChr m:val="("/>
                            <m:endChr m:val=")"/>
                          </m:dPr>
                          <m:e>
                            <m:r>
                              <m:t>1</m:t>
                            </m:r>
                            <m:r>
                              <m:t>+</m:t>
                            </m:r>
                            <m:sSub>
                              <m:e>
                                <m:r>
                                  <m:rPr>
                                    <m:sty m:val="i"/>
                                  </m:rPr>
                                  <m:t>n</m:t>
                                </m:r>
                              </m:e>
                              <m:sub>
                                <m:r>
                                  <m:rPr>
                                    <m:sty m:val="i"/>
                                  </m:rPr>
                                  <m:t>em</m:t>
                                </m:r>
                              </m:sub>
                            </m:sSub>
                          </m:e>
                        </m:d>
                      </m:den>
                    </m:f>
                  </m:sup>
                </m:sSubSup>
                <m:r>
                  <m:t>=</m:t>
                </m:r>
                <m:r>
                  <m:t>19</m:t>
                </m:r>
                <m:r>
                  <m:t>+</m:t>
                </m:r>
                <m:r>
                  <m:t>0.5</m:t>
                </m:r>
                <m:r>
                  <m:t>·</m:t>
                </m:r>
                <m:d>
                  <m:dPr>
                    <m:begChr m:val="("/>
                    <m:endChr m:val=")"/>
                  </m:dPr>
                  <m:e>
                    <m:r>
                      <m:t>70</m:t>
                    </m:r>
                    <m:r>
                      <m:t>−</m:t>
                    </m:r>
                    <m:r>
                      <m:t>50</m:t>
                    </m:r>
                  </m:e>
                </m:d>
                <m:r>
                  <m:t>·</m:t>
                </m:r>
                <m:r>
                  <m:t>0.0659</m:t>
                </m:r>
                <m:r>
                  <m:t>+</m:t>
                </m:r>
                <m:r>
                  <m:t>0.5</m:t>
                </m:r>
                <m:r>
                  <m:t>·</m:t>
                </m:r>
                <m:d>
                  <m:dPr>
                    <m:begChr m:val="("/>
                    <m:endChr m:val=")"/>
                  </m:dPr>
                  <m:e>
                    <m:r>
                      <m:t>70</m:t>
                    </m:r>
                    <m:r>
                      <m:t>+</m:t>
                    </m:r>
                    <m:r>
                      <m:t>50</m:t>
                    </m:r>
                    <m:r>
                      <m:t>−</m:t>
                    </m:r>
                    <m:r>
                      <m:t>2</m:t>
                    </m:r>
                    <m:r>
                      <m:t>·</m:t>
                    </m:r>
                    <m:r>
                      <m:t>19</m:t>
                    </m:r>
                  </m:e>
                </m:d>
                <m:r>
                  <m:t>·</m:t>
                </m:r>
                <m:sSup>
                  <m:e>
                    <m:r>
                      <m:t>0.0659</m:t>
                    </m:r>
                  </m:e>
                  <m:sup>
                    <m:f>
                      <m:num>
                        <m:r>
                          <m:t>1</m:t>
                        </m:r>
                      </m:num>
                      <m:den>
                        <m:d>
                          <m:dPr>
                            <m:begChr m:val="("/>
                            <m:endChr m:val=")"/>
                          </m:dPr>
                          <m:e>
                            <m:r>
                              <m:t>1</m:t>
                            </m:r>
                            <m:r>
                              <m:t>+</m:t>
                            </m:r>
                            <m:r>
                              <m:t>0.15</m:t>
                            </m:r>
                          </m:e>
                        </m:d>
                      </m:den>
                    </m:f>
                  </m:sup>
                </m:sSup>
                <m:r>
                  <m:t>=</m:t>
                </m:r>
                <m:r>
                  <m:t>23.509</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70" w:name="CadEE_Target_1070"/>
            <w:r>
              <w:fldChar w:fldCharType="begin"/>
            </w:r>
            <w:r>
              <w:instrText xml:space="preserve"> SEQ CadEE_Formula \* ARABIC </w:instrText>
            </w:r>
            <w:r>
              <w:fldChar w:fldCharType="separate"/>
            </w:r>
            <w:r>
              <w:t xml:space="preserve">485</w:t>
            </w:r>
            <w:r>
              <w:fldChar w:fldCharType="end"/>
            </w:r>
            <w:bookmarkEnd w:id="1070"/>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sup</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ret</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em</w:t>
      </w:r>
      <w:r>
        <w:t xml:space="preserve"> - те саме, що у формулі (</w:t>
      </w:r>
      <w:r>
        <w:fldChar w:fldCharType="begin"/>
      </w:r>
      <w:r>
        <w:instrText xml:space="preserve"> REF CadEE_Target_1065 \h </w:instrText>
      </w:r>
      <w:r>
        <w:fldChar w:fldCharType="separate"/>
      </w:r>
      <w:r>
        <w:t xml:space="preserve">480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6</w:t>
      </w:r>
      <w:r>
        <w:t xml:space="preserve">, див. п. </w:t>
      </w:r>
      <w:r>
        <w:fldChar w:fldCharType="begin"/>
      </w:r>
      <w:r>
        <w:instrText xml:space="preserve"> REF CadEE_Target_1051 \n \h </w:instrText>
      </w:r>
      <w:r>
        <w:fldChar w:fldCharType="separate"/>
      </w:r>
      <w:r>
        <w:t xml:space="preserve">13.1.3.3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m</m:t>
                            </m:r>
                          </m:sub>
                        </m:sSub>
                      </m:e>
                      <m:sub>
                        <m:r>
                          <m:rPr>
                            <m:sty m:val="i"/>
                          </m:rPr>
                          <m:t>sup</m:t>
                        </m:r>
                      </m:sub>
                    </m:sSub>
                  </m:e>
                  <m:sub>
                    <m:r>
                      <m:t>7</m:t>
                    </m:r>
                  </m:sub>
                </m:sSub>
                <m:r>
                  <m:t>=</m:t>
                </m:r>
                <m:sSub>
                  <m:e>
                    <m:sSub>
                      <m:e>
                        <m:sSub>
                          <m:e>
                            <m:r>
                              <m:t>θ</m:t>
                            </m:r>
                          </m:e>
                          <m:sub>
                            <m:r>
                              <m:rPr>
                                <m:sty m:val="i"/>
                              </m:rPr>
                              <m:t>int</m:t>
                            </m:r>
                          </m:sub>
                        </m:sSub>
                      </m:e>
                      <m:sub>
                        <m:r>
                          <m:rPr>
                            <m:sty m:val="i"/>
                          </m:rPr>
                          <m:t>set</m:t>
                        </m:r>
                      </m:sub>
                    </m:sSub>
                  </m:e>
                  <m:sub>
                    <m:r>
                      <m:rPr>
                        <m:sty m:val="i"/>
                      </m:rPr>
                      <m:t>H</m:t>
                    </m:r>
                  </m:sub>
                </m:sSub>
                <m:r>
                  <m:t>+</m:t>
                </m:r>
                <m:r>
                  <m:t>0.5</m:t>
                </m:r>
                <m:d>
                  <m:dPr>
                    <m:begChr m:val="("/>
                    <m:endChr m:val=")"/>
                  </m:dPr>
                  <m:e>
                    <m:sSub>
                      <m:e>
                        <m:r>
                          <m:t>θ</m:t>
                        </m:r>
                      </m:e>
                      <m:sub>
                        <m:r>
                          <m:rPr>
                            <m:sty m:val="i"/>
                          </m:rPr>
                          <m:t>sup</m:t>
                        </m:r>
                      </m:sub>
                    </m:sSub>
                    <m:r>
                      <m:t>−</m:t>
                    </m:r>
                    <m:sSub>
                      <m:e>
                        <m:r>
                          <m:t>θ</m:t>
                        </m:r>
                      </m:e>
                      <m:sub>
                        <m:r>
                          <m:rPr>
                            <m:sty m:val="i"/>
                          </m:rPr>
                          <m:t>ret</m:t>
                        </m:r>
                      </m:sub>
                    </m:sSub>
                  </m:e>
                </m:d>
                <m:sSub>
                  <m:e>
                    <m:r>
                      <m:rPr>
                        <m:sty m:val="i"/>
                      </m:rPr>
                      <m:t>q</m:t>
                    </m:r>
                  </m:e>
                  <m:sub>
                    <m:r>
                      <m:t>7</m:t>
                    </m:r>
                  </m:sub>
                </m:sSub>
                <m:r>
                  <m:t>+</m:t>
                </m:r>
                <m:r>
                  <m:t>0.5</m:t>
                </m:r>
                <m:d>
                  <m:dPr>
                    <m:begChr m:val="("/>
                    <m:endChr m:val=")"/>
                  </m:dPr>
                  <m:e>
                    <m:sSub>
                      <m:e>
                        <m:r>
                          <m:t>θ</m:t>
                        </m:r>
                      </m:e>
                      <m:sub>
                        <m:r>
                          <m:rPr>
                            <m:sty m:val="i"/>
                          </m:rPr>
                          <m:t>sup</m:t>
                        </m:r>
                      </m:sub>
                    </m:sSub>
                    <m:r>
                      <m:t>+</m:t>
                    </m:r>
                    <m:sSub>
                      <m:e>
                        <m:r>
                          <m:t>θ</m:t>
                        </m:r>
                      </m:e>
                      <m:sub>
                        <m:r>
                          <m:rPr>
                            <m:sty m:val="i"/>
                          </m:rPr>
                          <m:t>ret</m:t>
                        </m:r>
                      </m:sub>
                    </m:sSub>
                    <m:r>
                      <m:t>−</m:t>
                    </m:r>
                    <m:r>
                      <m:t>2</m:t>
                    </m:r>
                    <m:sSub>
                      <m:e>
                        <m:sSub>
                          <m:e>
                            <m:sSub>
                              <m:e>
                                <m:r>
                                  <m:t>θ</m:t>
                                </m:r>
                              </m:e>
                              <m:sub>
                                <m:r>
                                  <m:rPr>
                                    <m:sty m:val="i"/>
                                  </m:rPr>
                                  <m:t>int</m:t>
                                </m:r>
                              </m:sub>
                            </m:sSub>
                          </m:e>
                          <m:sub>
                            <m:r>
                              <m:rPr>
                                <m:sty m:val="i"/>
                              </m:rPr>
                              <m:t>set</m:t>
                            </m:r>
                          </m:sub>
                        </m:sSub>
                      </m:e>
                      <m:sub>
                        <m:r>
                          <m:rPr>
                            <m:sty m:val="i"/>
                          </m:rPr>
                          <m:t>H</m:t>
                        </m:r>
                      </m:sub>
                    </m:sSub>
                  </m:e>
                </m:d>
                <m:sSubSup>
                  <m:e>
                    <m:r>
                      <m:rPr>
                        <m:sty m:val="i"/>
                      </m:rPr>
                      <m:t>q</m:t>
                    </m:r>
                  </m:e>
                  <m:sub>
                    <m:r>
                      <m:t>7</m:t>
                    </m:r>
                  </m:sub>
                  <m:sup>
                    <m:f>
                      <m:num>
                        <m:r>
                          <m:t>1</m:t>
                        </m:r>
                      </m:num>
                      <m:den>
                        <m:d>
                          <m:dPr>
                            <m:begChr m:val="("/>
                            <m:endChr m:val=")"/>
                          </m:dPr>
                          <m:e>
                            <m:r>
                              <m:t>1</m:t>
                            </m:r>
                            <m:r>
                              <m:t>+</m:t>
                            </m:r>
                            <m:sSub>
                              <m:e>
                                <m:r>
                                  <m:rPr>
                                    <m:sty m:val="i"/>
                                  </m:rPr>
                                  <m:t>n</m:t>
                                </m:r>
                              </m:e>
                              <m:sub>
                                <m:r>
                                  <m:rPr>
                                    <m:sty m:val="i"/>
                                  </m:rPr>
                                  <m:t>em</m:t>
                                </m:r>
                              </m:sub>
                            </m:sSub>
                          </m:e>
                        </m:d>
                      </m:den>
                    </m:f>
                  </m:sup>
                </m:sSubSup>
                <m:r>
                  <m:t>=</m:t>
                </m:r>
                <m:r>
                  <m:t>19</m:t>
                </m:r>
                <m:r>
                  <m:t>+</m:t>
                </m:r>
                <m:r>
                  <m:t>0.5</m:t>
                </m:r>
                <m:r>
                  <m:t>·</m:t>
                </m:r>
                <m:d>
                  <m:dPr>
                    <m:begChr m:val="("/>
                    <m:endChr m:val=")"/>
                  </m:dPr>
                  <m:e>
                    <m:r>
                      <m:t>70</m:t>
                    </m:r>
                    <m:r>
                      <m:t>−</m:t>
                    </m:r>
                    <m:r>
                      <m:t>50</m:t>
                    </m:r>
                  </m:e>
                </m:d>
                <m:r>
                  <m:t>·</m:t>
                </m:r>
                <m:r>
                  <m:t>0.03171</m:t>
                </m:r>
                <m:r>
                  <m:t>+</m:t>
                </m:r>
                <m:r>
                  <m:t>0.5</m:t>
                </m:r>
                <m:r>
                  <m:t>·</m:t>
                </m:r>
                <m:d>
                  <m:dPr>
                    <m:begChr m:val="("/>
                    <m:endChr m:val=")"/>
                  </m:dPr>
                  <m:e>
                    <m:r>
                      <m:t>70</m:t>
                    </m:r>
                    <m:r>
                      <m:t>+</m:t>
                    </m:r>
                    <m:r>
                      <m:t>50</m:t>
                    </m:r>
                    <m:r>
                      <m:t>−</m:t>
                    </m:r>
                    <m:r>
                      <m:t>2</m:t>
                    </m:r>
                    <m:r>
                      <m:t>·</m:t>
                    </m:r>
                    <m:r>
                      <m:t>19</m:t>
                    </m:r>
                  </m:e>
                </m:d>
                <m:r>
                  <m:t>·</m:t>
                </m:r>
                <m:sSup>
                  <m:e>
                    <m:r>
                      <m:t>0.03171</m:t>
                    </m:r>
                  </m:e>
                  <m:sup>
                    <m:f>
                      <m:num>
                        <m:r>
                          <m:t>1</m:t>
                        </m:r>
                      </m:num>
                      <m:den>
                        <m:d>
                          <m:dPr>
                            <m:begChr m:val="("/>
                            <m:endChr m:val=")"/>
                          </m:dPr>
                          <m:e>
                            <m:r>
                              <m:t>1</m:t>
                            </m:r>
                            <m:r>
                              <m:t>+</m:t>
                            </m:r>
                            <m:r>
                              <m:t>0.15</m:t>
                            </m:r>
                          </m:e>
                        </m:d>
                      </m:den>
                    </m:f>
                  </m:sup>
                </m:sSup>
                <m:r>
                  <m:t>=</m:t>
                </m:r>
                <m:r>
                  <m:t>21.356</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71" w:name="CadEE_Target_1071"/>
            <w:r>
              <w:fldChar w:fldCharType="begin"/>
            </w:r>
            <w:r>
              <w:instrText xml:space="preserve"> SEQ CadEE_Formula \* ARABIC </w:instrText>
            </w:r>
            <w:r>
              <w:fldChar w:fldCharType="separate"/>
            </w:r>
            <w:r>
              <w:t xml:space="preserve">486</w:t>
            </w:r>
            <w:r>
              <w:fldChar w:fldCharType="end"/>
            </w:r>
            <w:bookmarkEnd w:id="1071"/>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sup</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ret</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em</w:t>
      </w:r>
      <w:r>
        <w:t xml:space="preserve"> - те саме, що у формулі (</w:t>
      </w:r>
      <w:r>
        <w:fldChar w:fldCharType="begin"/>
      </w:r>
      <w:r>
        <w:instrText xml:space="preserve"> REF CadEE_Target_1065 \h </w:instrText>
      </w:r>
      <w:r>
        <w:fldChar w:fldCharType="separate"/>
      </w:r>
      <w:r>
        <w:t xml:space="preserve">480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7</w:t>
      </w:r>
      <w:r>
        <w:t xml:space="preserve">, див. п. </w:t>
      </w:r>
      <w:r>
        <w:fldChar w:fldCharType="begin"/>
      </w:r>
      <w:r>
        <w:instrText xml:space="preserve"> REF CadEE_Target_1051 \n \h </w:instrText>
      </w:r>
      <w:r>
        <w:fldChar w:fldCharType="separate"/>
      </w:r>
      <w:r>
        <w:t xml:space="preserve">13.1.3.3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m</m:t>
                            </m:r>
                          </m:sub>
                        </m:sSub>
                      </m:e>
                      <m:sub>
                        <m:r>
                          <m:rPr>
                            <m:sty m:val="i"/>
                          </m:rPr>
                          <m:t>sup</m:t>
                        </m:r>
                      </m:sub>
                    </m:sSub>
                  </m:e>
                  <m:sub>
                    <m:r>
                      <m:t>8</m:t>
                    </m:r>
                  </m:sub>
                </m:sSub>
                <m:r>
                  <m:t>=</m:t>
                </m:r>
                <m:sSub>
                  <m:e>
                    <m:sSub>
                      <m:e>
                        <m:sSub>
                          <m:e>
                            <m:r>
                              <m:t>θ</m:t>
                            </m:r>
                          </m:e>
                          <m:sub>
                            <m:r>
                              <m:rPr>
                                <m:sty m:val="i"/>
                              </m:rPr>
                              <m:t>int</m:t>
                            </m:r>
                          </m:sub>
                        </m:sSub>
                      </m:e>
                      <m:sub>
                        <m:r>
                          <m:rPr>
                            <m:sty m:val="i"/>
                          </m:rPr>
                          <m:t>set</m:t>
                        </m:r>
                      </m:sub>
                    </m:sSub>
                  </m:e>
                  <m:sub>
                    <m:r>
                      <m:rPr>
                        <m:sty m:val="i"/>
                      </m:rPr>
                      <m:t>H</m:t>
                    </m:r>
                  </m:sub>
                </m:sSub>
                <m:r>
                  <m:t>+</m:t>
                </m:r>
                <m:r>
                  <m:t>0.5</m:t>
                </m:r>
                <m:d>
                  <m:dPr>
                    <m:begChr m:val="("/>
                    <m:endChr m:val=")"/>
                  </m:dPr>
                  <m:e>
                    <m:sSub>
                      <m:e>
                        <m:r>
                          <m:t>θ</m:t>
                        </m:r>
                      </m:e>
                      <m:sub>
                        <m:r>
                          <m:rPr>
                            <m:sty m:val="i"/>
                          </m:rPr>
                          <m:t>sup</m:t>
                        </m:r>
                      </m:sub>
                    </m:sSub>
                    <m:r>
                      <m:t>−</m:t>
                    </m:r>
                    <m:sSub>
                      <m:e>
                        <m:r>
                          <m:t>θ</m:t>
                        </m:r>
                      </m:e>
                      <m:sub>
                        <m:r>
                          <m:rPr>
                            <m:sty m:val="i"/>
                          </m:rPr>
                          <m:t>ret</m:t>
                        </m:r>
                      </m:sub>
                    </m:sSub>
                  </m:e>
                </m:d>
                <m:sSub>
                  <m:e>
                    <m:r>
                      <m:rPr>
                        <m:sty m:val="i"/>
                      </m:rPr>
                      <m:t>q</m:t>
                    </m:r>
                  </m:e>
                  <m:sub>
                    <m:r>
                      <m:t>8</m:t>
                    </m:r>
                  </m:sub>
                </m:sSub>
                <m:r>
                  <m:t>+</m:t>
                </m:r>
                <m:r>
                  <m:t>0.5</m:t>
                </m:r>
                <m:d>
                  <m:dPr>
                    <m:begChr m:val="("/>
                    <m:endChr m:val=")"/>
                  </m:dPr>
                  <m:e>
                    <m:sSub>
                      <m:e>
                        <m:r>
                          <m:t>θ</m:t>
                        </m:r>
                      </m:e>
                      <m:sub>
                        <m:r>
                          <m:rPr>
                            <m:sty m:val="i"/>
                          </m:rPr>
                          <m:t>sup</m:t>
                        </m:r>
                      </m:sub>
                    </m:sSub>
                    <m:r>
                      <m:t>+</m:t>
                    </m:r>
                    <m:sSub>
                      <m:e>
                        <m:r>
                          <m:t>θ</m:t>
                        </m:r>
                      </m:e>
                      <m:sub>
                        <m:r>
                          <m:rPr>
                            <m:sty m:val="i"/>
                          </m:rPr>
                          <m:t>ret</m:t>
                        </m:r>
                      </m:sub>
                    </m:sSub>
                    <m:r>
                      <m:t>−</m:t>
                    </m:r>
                    <m:r>
                      <m:t>2</m:t>
                    </m:r>
                    <m:sSub>
                      <m:e>
                        <m:sSub>
                          <m:e>
                            <m:sSub>
                              <m:e>
                                <m:r>
                                  <m:t>θ</m:t>
                                </m:r>
                              </m:e>
                              <m:sub>
                                <m:r>
                                  <m:rPr>
                                    <m:sty m:val="i"/>
                                  </m:rPr>
                                  <m:t>int</m:t>
                                </m:r>
                              </m:sub>
                            </m:sSub>
                          </m:e>
                          <m:sub>
                            <m:r>
                              <m:rPr>
                                <m:sty m:val="i"/>
                              </m:rPr>
                              <m:t>set</m:t>
                            </m:r>
                          </m:sub>
                        </m:sSub>
                      </m:e>
                      <m:sub>
                        <m:r>
                          <m:rPr>
                            <m:sty m:val="i"/>
                          </m:rPr>
                          <m:t>H</m:t>
                        </m:r>
                      </m:sub>
                    </m:sSub>
                  </m:e>
                </m:d>
                <m:sSubSup>
                  <m:e>
                    <m:r>
                      <m:rPr>
                        <m:sty m:val="i"/>
                      </m:rPr>
                      <m:t>q</m:t>
                    </m:r>
                  </m:e>
                  <m:sub>
                    <m:r>
                      <m:t>8</m:t>
                    </m:r>
                  </m:sub>
                  <m:sup>
                    <m:f>
                      <m:num>
                        <m:r>
                          <m:t>1</m:t>
                        </m:r>
                      </m:num>
                      <m:den>
                        <m:d>
                          <m:dPr>
                            <m:begChr m:val="("/>
                            <m:endChr m:val=")"/>
                          </m:dPr>
                          <m:e>
                            <m:r>
                              <m:t>1</m:t>
                            </m:r>
                            <m:r>
                              <m:t>+</m:t>
                            </m:r>
                            <m:sSub>
                              <m:e>
                                <m:r>
                                  <m:rPr>
                                    <m:sty m:val="i"/>
                                  </m:rPr>
                                  <m:t>n</m:t>
                                </m:r>
                              </m:e>
                              <m:sub>
                                <m:r>
                                  <m:rPr>
                                    <m:sty m:val="i"/>
                                  </m:rPr>
                                  <m:t>em</m:t>
                                </m:r>
                              </m:sub>
                            </m:sSub>
                          </m:e>
                        </m:d>
                      </m:den>
                    </m:f>
                  </m:sup>
                </m:sSubSup>
                <m:r>
                  <m:t>=</m:t>
                </m:r>
                <m:r>
                  <m:t>19</m:t>
                </m:r>
                <m:r>
                  <m:t>+</m:t>
                </m:r>
                <m:r>
                  <m:t>0.5</m:t>
                </m:r>
                <m:r>
                  <m:t>·</m:t>
                </m:r>
                <m:d>
                  <m:dPr>
                    <m:begChr m:val="("/>
                    <m:endChr m:val=")"/>
                  </m:dPr>
                  <m:e>
                    <m:r>
                      <m:t>70</m:t>
                    </m:r>
                    <m:r>
                      <m:t>−</m:t>
                    </m:r>
                    <m:r>
                      <m:t>50</m:t>
                    </m:r>
                  </m:e>
                </m:d>
                <m:r>
                  <m:t>·</m:t>
                </m:r>
                <m:r>
                  <m:t>0.0439</m:t>
                </m:r>
                <m:r>
                  <m:t>+</m:t>
                </m:r>
                <m:r>
                  <m:t>0.5</m:t>
                </m:r>
                <m:r>
                  <m:t>·</m:t>
                </m:r>
                <m:d>
                  <m:dPr>
                    <m:begChr m:val="("/>
                    <m:endChr m:val=")"/>
                  </m:dPr>
                  <m:e>
                    <m:r>
                      <m:t>70</m:t>
                    </m:r>
                    <m:r>
                      <m:t>+</m:t>
                    </m:r>
                    <m:r>
                      <m:t>50</m:t>
                    </m:r>
                    <m:r>
                      <m:t>−</m:t>
                    </m:r>
                    <m:r>
                      <m:t>2</m:t>
                    </m:r>
                    <m:r>
                      <m:t>·</m:t>
                    </m:r>
                    <m:r>
                      <m:t>19</m:t>
                    </m:r>
                  </m:e>
                </m:d>
                <m:r>
                  <m:t>·</m:t>
                </m:r>
                <m:sSup>
                  <m:e>
                    <m:r>
                      <m:t>0.0439</m:t>
                    </m:r>
                  </m:e>
                  <m:sup>
                    <m:f>
                      <m:num>
                        <m:r>
                          <m:t>1</m:t>
                        </m:r>
                      </m:num>
                      <m:den>
                        <m:d>
                          <m:dPr>
                            <m:begChr m:val="("/>
                            <m:endChr m:val=")"/>
                          </m:dPr>
                          <m:e>
                            <m:r>
                              <m:t>1</m:t>
                            </m:r>
                            <m:r>
                              <m:t>+</m:t>
                            </m:r>
                            <m:r>
                              <m:t>0.15</m:t>
                            </m:r>
                          </m:e>
                        </m:d>
                      </m:den>
                    </m:f>
                  </m:sup>
                </m:sSup>
                <m:r>
                  <m:t>=</m:t>
                </m:r>
                <m:r>
                  <m:t>22.145</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72" w:name="CadEE_Target_1072"/>
            <w:r>
              <w:fldChar w:fldCharType="begin"/>
            </w:r>
            <w:r>
              <w:instrText xml:space="preserve"> SEQ CadEE_Formula \* ARABIC </w:instrText>
            </w:r>
            <w:r>
              <w:fldChar w:fldCharType="separate"/>
            </w:r>
            <w:r>
              <w:t xml:space="preserve">487</w:t>
            </w:r>
            <w:r>
              <w:fldChar w:fldCharType="end"/>
            </w:r>
            <w:bookmarkEnd w:id="1072"/>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sup</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ret</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em</w:t>
      </w:r>
      <w:r>
        <w:t xml:space="preserve"> - те саме, що у формулі (</w:t>
      </w:r>
      <w:r>
        <w:fldChar w:fldCharType="begin"/>
      </w:r>
      <w:r>
        <w:instrText xml:space="preserve"> REF CadEE_Target_1065 \h </w:instrText>
      </w:r>
      <w:r>
        <w:fldChar w:fldCharType="separate"/>
      </w:r>
      <w:r>
        <w:t xml:space="preserve">480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8</w:t>
      </w:r>
      <w:r>
        <w:t xml:space="preserve">, див. п. </w:t>
      </w:r>
      <w:r>
        <w:fldChar w:fldCharType="begin"/>
      </w:r>
      <w:r>
        <w:instrText xml:space="preserve"> REF CadEE_Target_1051 \n \h </w:instrText>
      </w:r>
      <w:r>
        <w:fldChar w:fldCharType="separate"/>
      </w:r>
      <w:r>
        <w:t xml:space="preserve">13.1.3.3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m</m:t>
                            </m:r>
                          </m:sub>
                        </m:sSub>
                      </m:e>
                      <m:sub>
                        <m:r>
                          <m:rPr>
                            <m:sty m:val="i"/>
                          </m:rPr>
                          <m:t>sup</m:t>
                        </m:r>
                      </m:sub>
                    </m:sSub>
                  </m:e>
                  <m:sub>
                    <m:r>
                      <m:t>9</m:t>
                    </m:r>
                  </m:sub>
                </m:sSub>
                <m:r>
                  <m:t>=</m:t>
                </m:r>
                <m:sSub>
                  <m:e>
                    <m:sSub>
                      <m:e>
                        <m:sSub>
                          <m:e>
                            <m:r>
                              <m:t>θ</m:t>
                            </m:r>
                          </m:e>
                          <m:sub>
                            <m:r>
                              <m:rPr>
                                <m:sty m:val="i"/>
                              </m:rPr>
                              <m:t>int</m:t>
                            </m:r>
                          </m:sub>
                        </m:sSub>
                      </m:e>
                      <m:sub>
                        <m:r>
                          <m:rPr>
                            <m:sty m:val="i"/>
                          </m:rPr>
                          <m:t>set</m:t>
                        </m:r>
                      </m:sub>
                    </m:sSub>
                  </m:e>
                  <m:sub>
                    <m:r>
                      <m:rPr>
                        <m:sty m:val="i"/>
                      </m:rPr>
                      <m:t>H</m:t>
                    </m:r>
                  </m:sub>
                </m:sSub>
                <m:r>
                  <m:t>+</m:t>
                </m:r>
                <m:r>
                  <m:t>0.5</m:t>
                </m:r>
                <m:d>
                  <m:dPr>
                    <m:begChr m:val="("/>
                    <m:endChr m:val=")"/>
                  </m:dPr>
                  <m:e>
                    <m:sSub>
                      <m:e>
                        <m:r>
                          <m:t>θ</m:t>
                        </m:r>
                      </m:e>
                      <m:sub>
                        <m:r>
                          <m:rPr>
                            <m:sty m:val="i"/>
                          </m:rPr>
                          <m:t>sup</m:t>
                        </m:r>
                      </m:sub>
                    </m:sSub>
                    <m:r>
                      <m:t>−</m:t>
                    </m:r>
                    <m:sSub>
                      <m:e>
                        <m:r>
                          <m:t>θ</m:t>
                        </m:r>
                      </m:e>
                      <m:sub>
                        <m:r>
                          <m:rPr>
                            <m:sty m:val="i"/>
                          </m:rPr>
                          <m:t>ret</m:t>
                        </m:r>
                      </m:sub>
                    </m:sSub>
                  </m:e>
                </m:d>
                <m:sSub>
                  <m:e>
                    <m:r>
                      <m:rPr>
                        <m:sty m:val="i"/>
                      </m:rPr>
                      <m:t>q</m:t>
                    </m:r>
                  </m:e>
                  <m:sub>
                    <m:r>
                      <m:t>9</m:t>
                    </m:r>
                  </m:sub>
                </m:sSub>
                <m:r>
                  <m:t>+</m:t>
                </m:r>
                <m:r>
                  <m:t>0.5</m:t>
                </m:r>
                <m:d>
                  <m:dPr>
                    <m:begChr m:val="("/>
                    <m:endChr m:val=")"/>
                  </m:dPr>
                  <m:e>
                    <m:sSub>
                      <m:e>
                        <m:r>
                          <m:t>θ</m:t>
                        </m:r>
                      </m:e>
                      <m:sub>
                        <m:r>
                          <m:rPr>
                            <m:sty m:val="i"/>
                          </m:rPr>
                          <m:t>sup</m:t>
                        </m:r>
                      </m:sub>
                    </m:sSub>
                    <m:r>
                      <m:t>+</m:t>
                    </m:r>
                    <m:sSub>
                      <m:e>
                        <m:r>
                          <m:t>θ</m:t>
                        </m:r>
                      </m:e>
                      <m:sub>
                        <m:r>
                          <m:rPr>
                            <m:sty m:val="i"/>
                          </m:rPr>
                          <m:t>ret</m:t>
                        </m:r>
                      </m:sub>
                    </m:sSub>
                    <m:r>
                      <m:t>−</m:t>
                    </m:r>
                    <m:r>
                      <m:t>2</m:t>
                    </m:r>
                    <m:sSub>
                      <m:e>
                        <m:sSub>
                          <m:e>
                            <m:sSub>
                              <m:e>
                                <m:r>
                                  <m:t>θ</m:t>
                                </m:r>
                              </m:e>
                              <m:sub>
                                <m:r>
                                  <m:rPr>
                                    <m:sty m:val="i"/>
                                  </m:rPr>
                                  <m:t>int</m:t>
                                </m:r>
                              </m:sub>
                            </m:sSub>
                          </m:e>
                          <m:sub>
                            <m:r>
                              <m:rPr>
                                <m:sty m:val="i"/>
                              </m:rPr>
                              <m:t>set</m:t>
                            </m:r>
                          </m:sub>
                        </m:sSub>
                      </m:e>
                      <m:sub>
                        <m:r>
                          <m:rPr>
                            <m:sty m:val="i"/>
                          </m:rPr>
                          <m:t>H</m:t>
                        </m:r>
                      </m:sub>
                    </m:sSub>
                  </m:e>
                </m:d>
                <m:sSubSup>
                  <m:e>
                    <m:r>
                      <m:rPr>
                        <m:sty m:val="i"/>
                      </m:rPr>
                      <m:t>q</m:t>
                    </m:r>
                  </m:e>
                  <m:sub>
                    <m:r>
                      <m:t>9</m:t>
                    </m:r>
                  </m:sub>
                  <m:sup>
                    <m:f>
                      <m:num>
                        <m:r>
                          <m:t>1</m:t>
                        </m:r>
                      </m:num>
                      <m:den>
                        <m:d>
                          <m:dPr>
                            <m:begChr m:val="("/>
                            <m:endChr m:val=")"/>
                          </m:dPr>
                          <m:e>
                            <m:r>
                              <m:t>1</m:t>
                            </m:r>
                            <m:r>
                              <m:t>+</m:t>
                            </m:r>
                            <m:sSub>
                              <m:e>
                                <m:r>
                                  <m:rPr>
                                    <m:sty m:val="i"/>
                                  </m:rPr>
                                  <m:t>n</m:t>
                                </m:r>
                              </m:e>
                              <m:sub>
                                <m:r>
                                  <m:rPr>
                                    <m:sty m:val="i"/>
                                  </m:rPr>
                                  <m:t>em</m:t>
                                </m:r>
                              </m:sub>
                            </m:sSub>
                          </m:e>
                        </m:d>
                      </m:den>
                    </m:f>
                  </m:sup>
                </m:sSubSup>
                <m:r>
                  <m:t>=</m:t>
                </m:r>
                <m:r>
                  <m:t>19</m:t>
                </m:r>
                <m:r>
                  <m:t>+</m:t>
                </m:r>
                <m:r>
                  <m:t>0.5</m:t>
                </m:r>
                <m:r>
                  <m:t>·</m:t>
                </m:r>
                <m:d>
                  <m:dPr>
                    <m:begChr m:val="("/>
                    <m:endChr m:val=")"/>
                  </m:dPr>
                  <m:e>
                    <m:r>
                      <m:t>70</m:t>
                    </m:r>
                    <m:r>
                      <m:t>−</m:t>
                    </m:r>
                    <m:r>
                      <m:t>50</m:t>
                    </m:r>
                  </m:e>
                </m:d>
                <m:r>
                  <m:t>·</m:t>
                </m:r>
                <m:r>
                  <m:t>0.1463</m:t>
                </m:r>
                <m:r>
                  <m:t>+</m:t>
                </m:r>
                <m:r>
                  <m:t>0.5</m:t>
                </m:r>
                <m:r>
                  <m:t>·</m:t>
                </m:r>
                <m:d>
                  <m:dPr>
                    <m:begChr m:val="("/>
                    <m:endChr m:val=")"/>
                  </m:dPr>
                  <m:e>
                    <m:r>
                      <m:t>70</m:t>
                    </m:r>
                    <m:r>
                      <m:t>+</m:t>
                    </m:r>
                    <m:r>
                      <m:t>50</m:t>
                    </m:r>
                    <m:r>
                      <m:t>−</m:t>
                    </m:r>
                    <m:r>
                      <m:t>2</m:t>
                    </m:r>
                    <m:r>
                      <m:t>·</m:t>
                    </m:r>
                    <m:r>
                      <m:t>19</m:t>
                    </m:r>
                  </m:e>
                </m:d>
                <m:r>
                  <m:t>·</m:t>
                </m:r>
                <m:sSup>
                  <m:e>
                    <m:r>
                      <m:t>0.1463</m:t>
                    </m:r>
                  </m:e>
                  <m:sup>
                    <m:f>
                      <m:num>
                        <m:r>
                          <m:t>1</m:t>
                        </m:r>
                      </m:num>
                      <m:den>
                        <m:d>
                          <m:dPr>
                            <m:begChr m:val="("/>
                            <m:endChr m:val=")"/>
                          </m:dPr>
                          <m:e>
                            <m:r>
                              <m:t>1</m:t>
                            </m:r>
                            <m:r>
                              <m:t>+</m:t>
                            </m:r>
                            <m:r>
                              <m:t>0.15</m:t>
                            </m:r>
                          </m:e>
                        </m:d>
                      </m:den>
                    </m:f>
                  </m:sup>
                </m:sSup>
                <m:r>
                  <m:t>=</m:t>
                </m:r>
                <m:r>
                  <m:t>28.173</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73" w:name="CadEE_Target_1073"/>
            <w:r>
              <w:fldChar w:fldCharType="begin"/>
            </w:r>
            <w:r>
              <w:instrText xml:space="preserve"> SEQ CadEE_Formula \* ARABIC </w:instrText>
            </w:r>
            <w:r>
              <w:fldChar w:fldCharType="separate"/>
            </w:r>
            <w:r>
              <w:t xml:space="preserve">488</w:t>
            </w:r>
            <w:r>
              <w:fldChar w:fldCharType="end"/>
            </w:r>
            <w:bookmarkEnd w:id="1073"/>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sup</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ret</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em</w:t>
      </w:r>
      <w:r>
        <w:t xml:space="preserve"> - те саме, що у формулі (</w:t>
      </w:r>
      <w:r>
        <w:fldChar w:fldCharType="begin"/>
      </w:r>
      <w:r>
        <w:instrText xml:space="preserve"> REF CadEE_Target_1065 \h </w:instrText>
      </w:r>
      <w:r>
        <w:fldChar w:fldCharType="separate"/>
      </w:r>
      <w:r>
        <w:t xml:space="preserve">480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9</w:t>
      </w:r>
      <w:r>
        <w:t xml:space="preserve">, див. п. </w:t>
      </w:r>
      <w:r>
        <w:fldChar w:fldCharType="begin"/>
      </w:r>
      <w:r>
        <w:instrText xml:space="preserve"> REF CadEE_Target_1051 \n \h </w:instrText>
      </w:r>
      <w:r>
        <w:fldChar w:fldCharType="separate"/>
      </w:r>
      <w:r>
        <w:t xml:space="preserve">13.1.3.3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m</m:t>
                            </m:r>
                          </m:sub>
                        </m:sSub>
                      </m:e>
                      <m:sub>
                        <m:r>
                          <m:rPr>
                            <m:sty m:val="i"/>
                          </m:rPr>
                          <m:t>sup</m:t>
                        </m:r>
                      </m:sub>
                    </m:sSub>
                  </m:e>
                  <m:sub>
                    <m:r>
                      <m:t>10</m:t>
                    </m:r>
                  </m:sub>
                </m:sSub>
                <m:r>
                  <m:t>=</m:t>
                </m:r>
                <m:sSub>
                  <m:e>
                    <m:sSub>
                      <m:e>
                        <m:sSub>
                          <m:e>
                            <m:r>
                              <m:t>θ</m:t>
                            </m:r>
                          </m:e>
                          <m:sub>
                            <m:r>
                              <m:rPr>
                                <m:sty m:val="i"/>
                              </m:rPr>
                              <m:t>int</m:t>
                            </m:r>
                          </m:sub>
                        </m:sSub>
                      </m:e>
                      <m:sub>
                        <m:r>
                          <m:rPr>
                            <m:sty m:val="i"/>
                          </m:rPr>
                          <m:t>set</m:t>
                        </m:r>
                      </m:sub>
                    </m:sSub>
                  </m:e>
                  <m:sub>
                    <m:r>
                      <m:rPr>
                        <m:sty m:val="i"/>
                      </m:rPr>
                      <m:t>H</m:t>
                    </m:r>
                  </m:sub>
                </m:sSub>
                <m:r>
                  <m:t>+</m:t>
                </m:r>
                <m:r>
                  <m:t>0.5</m:t>
                </m:r>
                <m:d>
                  <m:dPr>
                    <m:begChr m:val="("/>
                    <m:endChr m:val=")"/>
                  </m:dPr>
                  <m:e>
                    <m:sSub>
                      <m:e>
                        <m:r>
                          <m:t>θ</m:t>
                        </m:r>
                      </m:e>
                      <m:sub>
                        <m:r>
                          <m:rPr>
                            <m:sty m:val="i"/>
                          </m:rPr>
                          <m:t>sup</m:t>
                        </m:r>
                      </m:sub>
                    </m:sSub>
                    <m:r>
                      <m:t>−</m:t>
                    </m:r>
                    <m:sSub>
                      <m:e>
                        <m:r>
                          <m:t>θ</m:t>
                        </m:r>
                      </m:e>
                      <m:sub>
                        <m:r>
                          <m:rPr>
                            <m:sty m:val="i"/>
                          </m:rPr>
                          <m:t>ret</m:t>
                        </m:r>
                      </m:sub>
                    </m:sSub>
                  </m:e>
                </m:d>
                <m:sSub>
                  <m:e>
                    <m:r>
                      <m:rPr>
                        <m:sty m:val="i"/>
                      </m:rPr>
                      <m:t>q</m:t>
                    </m:r>
                  </m:e>
                  <m:sub>
                    <m:r>
                      <m:t>10</m:t>
                    </m:r>
                  </m:sub>
                </m:sSub>
                <m:r>
                  <m:t>+</m:t>
                </m:r>
                <m:r>
                  <m:t>0.5</m:t>
                </m:r>
                <m:d>
                  <m:dPr>
                    <m:begChr m:val="("/>
                    <m:endChr m:val=")"/>
                  </m:dPr>
                  <m:e>
                    <m:sSub>
                      <m:e>
                        <m:r>
                          <m:t>θ</m:t>
                        </m:r>
                      </m:e>
                      <m:sub>
                        <m:r>
                          <m:rPr>
                            <m:sty m:val="i"/>
                          </m:rPr>
                          <m:t>sup</m:t>
                        </m:r>
                      </m:sub>
                    </m:sSub>
                    <m:r>
                      <m:t>+</m:t>
                    </m:r>
                    <m:sSub>
                      <m:e>
                        <m:r>
                          <m:t>θ</m:t>
                        </m:r>
                      </m:e>
                      <m:sub>
                        <m:r>
                          <m:rPr>
                            <m:sty m:val="i"/>
                          </m:rPr>
                          <m:t>ret</m:t>
                        </m:r>
                      </m:sub>
                    </m:sSub>
                    <m:r>
                      <m:t>−</m:t>
                    </m:r>
                    <m:r>
                      <m:t>2</m:t>
                    </m:r>
                    <m:sSub>
                      <m:e>
                        <m:sSub>
                          <m:e>
                            <m:sSub>
                              <m:e>
                                <m:r>
                                  <m:t>θ</m:t>
                                </m:r>
                              </m:e>
                              <m:sub>
                                <m:r>
                                  <m:rPr>
                                    <m:sty m:val="i"/>
                                  </m:rPr>
                                  <m:t>int</m:t>
                                </m:r>
                              </m:sub>
                            </m:sSub>
                          </m:e>
                          <m:sub>
                            <m:r>
                              <m:rPr>
                                <m:sty m:val="i"/>
                              </m:rPr>
                              <m:t>set</m:t>
                            </m:r>
                          </m:sub>
                        </m:sSub>
                      </m:e>
                      <m:sub>
                        <m:r>
                          <m:rPr>
                            <m:sty m:val="i"/>
                          </m:rPr>
                          <m:t>H</m:t>
                        </m:r>
                      </m:sub>
                    </m:sSub>
                  </m:e>
                </m:d>
                <m:sSubSup>
                  <m:e>
                    <m:r>
                      <m:rPr>
                        <m:sty m:val="i"/>
                      </m:rPr>
                      <m:t>q</m:t>
                    </m:r>
                  </m:e>
                  <m:sub>
                    <m:r>
                      <m:t>10</m:t>
                    </m:r>
                  </m:sub>
                  <m:sup>
                    <m:f>
                      <m:num>
                        <m:r>
                          <m:t>1</m:t>
                        </m:r>
                      </m:num>
                      <m:den>
                        <m:d>
                          <m:dPr>
                            <m:begChr m:val="("/>
                            <m:endChr m:val=")"/>
                          </m:dPr>
                          <m:e>
                            <m:r>
                              <m:t>1</m:t>
                            </m:r>
                            <m:r>
                              <m:t>+</m:t>
                            </m:r>
                            <m:sSub>
                              <m:e>
                                <m:r>
                                  <m:rPr>
                                    <m:sty m:val="i"/>
                                  </m:rPr>
                                  <m:t>n</m:t>
                                </m:r>
                              </m:e>
                              <m:sub>
                                <m:r>
                                  <m:rPr>
                                    <m:sty m:val="i"/>
                                  </m:rPr>
                                  <m:t>em</m:t>
                                </m:r>
                              </m:sub>
                            </m:sSub>
                          </m:e>
                        </m:d>
                      </m:den>
                    </m:f>
                  </m:sup>
                </m:sSubSup>
                <m:r>
                  <m:t>=</m:t>
                </m:r>
                <m:r>
                  <m:t>19</m:t>
                </m:r>
                <m:r>
                  <m:t>+</m:t>
                </m:r>
                <m:r>
                  <m:t>0.5</m:t>
                </m:r>
                <m:r>
                  <m:t>·</m:t>
                </m:r>
                <m:d>
                  <m:dPr>
                    <m:begChr m:val="("/>
                    <m:endChr m:val=")"/>
                  </m:dPr>
                  <m:e>
                    <m:r>
                      <m:t>70</m:t>
                    </m:r>
                    <m:r>
                      <m:t>−</m:t>
                    </m:r>
                    <m:r>
                      <m:t>50</m:t>
                    </m:r>
                  </m:e>
                </m:d>
                <m:r>
                  <m:t>·</m:t>
                </m:r>
                <m:r>
                  <m:t>0.2683</m:t>
                </m:r>
                <m:r>
                  <m:t>+</m:t>
                </m:r>
                <m:r>
                  <m:t>0.5</m:t>
                </m:r>
                <m:r>
                  <m:t>·</m:t>
                </m:r>
                <m:d>
                  <m:dPr>
                    <m:begChr m:val="("/>
                    <m:endChr m:val=")"/>
                  </m:dPr>
                  <m:e>
                    <m:r>
                      <m:t>70</m:t>
                    </m:r>
                    <m:r>
                      <m:t>+</m:t>
                    </m:r>
                    <m:r>
                      <m:t>50</m:t>
                    </m:r>
                    <m:r>
                      <m:t>−</m:t>
                    </m:r>
                    <m:r>
                      <m:t>2</m:t>
                    </m:r>
                    <m:r>
                      <m:t>·</m:t>
                    </m:r>
                    <m:r>
                      <m:t>19</m:t>
                    </m:r>
                  </m:e>
                </m:d>
                <m:r>
                  <m:t>·</m:t>
                </m:r>
                <m:sSup>
                  <m:e>
                    <m:r>
                      <m:t>0.2683</m:t>
                    </m:r>
                  </m:e>
                  <m:sup>
                    <m:f>
                      <m:num>
                        <m:r>
                          <m:t>1</m:t>
                        </m:r>
                      </m:num>
                      <m:den>
                        <m:d>
                          <m:dPr>
                            <m:begChr m:val="("/>
                            <m:endChr m:val=")"/>
                          </m:dPr>
                          <m:e>
                            <m:r>
                              <m:t>1</m:t>
                            </m:r>
                            <m:r>
                              <m:t>+</m:t>
                            </m:r>
                            <m:r>
                              <m:t>0.15</m:t>
                            </m:r>
                          </m:e>
                        </m:d>
                      </m:den>
                    </m:f>
                  </m:sup>
                </m:sSup>
                <m:r>
                  <m:t>=</m:t>
                </m:r>
                <m:r>
                  <m:t>34.742</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74" w:name="CadEE_Target_1074"/>
            <w:r>
              <w:fldChar w:fldCharType="begin"/>
            </w:r>
            <w:r>
              <w:instrText xml:space="preserve"> SEQ CadEE_Formula \* ARABIC </w:instrText>
            </w:r>
            <w:r>
              <w:fldChar w:fldCharType="separate"/>
            </w:r>
            <w:r>
              <w:t xml:space="preserve">489</w:t>
            </w:r>
            <w:r>
              <w:fldChar w:fldCharType="end"/>
            </w:r>
            <w:bookmarkEnd w:id="1074"/>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sup</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ret</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em</w:t>
      </w:r>
      <w:r>
        <w:t xml:space="preserve"> - те саме, що у формулі (</w:t>
      </w:r>
      <w:r>
        <w:fldChar w:fldCharType="begin"/>
      </w:r>
      <w:r>
        <w:instrText xml:space="preserve"> REF CadEE_Target_1065 \h </w:instrText>
      </w:r>
      <w:r>
        <w:fldChar w:fldCharType="separate"/>
      </w:r>
      <w:r>
        <w:t xml:space="preserve">480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10</w:t>
      </w:r>
      <w:r>
        <w:t xml:space="preserve">, див. п. </w:t>
      </w:r>
      <w:r>
        <w:fldChar w:fldCharType="begin"/>
      </w:r>
      <w:r>
        <w:instrText xml:space="preserve"> REF CadEE_Target_1051 \n \h </w:instrText>
      </w:r>
      <w:r>
        <w:fldChar w:fldCharType="separate"/>
      </w:r>
      <w:r>
        <w:t xml:space="preserve">13.1.3.3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m</m:t>
                            </m:r>
                          </m:sub>
                        </m:sSub>
                      </m:e>
                      <m:sub>
                        <m:r>
                          <m:rPr>
                            <m:sty m:val="i"/>
                          </m:rPr>
                          <m:t>sup</m:t>
                        </m:r>
                      </m:sub>
                    </m:sSub>
                  </m:e>
                  <m:sub>
                    <m:r>
                      <m:t>11</m:t>
                    </m:r>
                  </m:sub>
                </m:sSub>
                <m:r>
                  <m:t>=</m:t>
                </m:r>
                <m:sSub>
                  <m:e>
                    <m:sSub>
                      <m:e>
                        <m:sSub>
                          <m:e>
                            <m:r>
                              <m:t>θ</m:t>
                            </m:r>
                          </m:e>
                          <m:sub>
                            <m:r>
                              <m:rPr>
                                <m:sty m:val="i"/>
                              </m:rPr>
                              <m:t>int</m:t>
                            </m:r>
                          </m:sub>
                        </m:sSub>
                      </m:e>
                      <m:sub>
                        <m:r>
                          <m:rPr>
                            <m:sty m:val="i"/>
                          </m:rPr>
                          <m:t>set</m:t>
                        </m:r>
                      </m:sub>
                    </m:sSub>
                  </m:e>
                  <m:sub>
                    <m:r>
                      <m:rPr>
                        <m:sty m:val="i"/>
                      </m:rPr>
                      <m:t>H</m:t>
                    </m:r>
                  </m:sub>
                </m:sSub>
                <m:r>
                  <m:t>+</m:t>
                </m:r>
                <m:r>
                  <m:t>0.5</m:t>
                </m:r>
                <m:d>
                  <m:dPr>
                    <m:begChr m:val="("/>
                    <m:endChr m:val=")"/>
                  </m:dPr>
                  <m:e>
                    <m:sSub>
                      <m:e>
                        <m:r>
                          <m:t>θ</m:t>
                        </m:r>
                      </m:e>
                      <m:sub>
                        <m:r>
                          <m:rPr>
                            <m:sty m:val="i"/>
                          </m:rPr>
                          <m:t>sup</m:t>
                        </m:r>
                      </m:sub>
                    </m:sSub>
                    <m:r>
                      <m:t>−</m:t>
                    </m:r>
                    <m:sSub>
                      <m:e>
                        <m:r>
                          <m:t>θ</m:t>
                        </m:r>
                      </m:e>
                      <m:sub>
                        <m:r>
                          <m:rPr>
                            <m:sty m:val="i"/>
                          </m:rPr>
                          <m:t>ret</m:t>
                        </m:r>
                      </m:sub>
                    </m:sSub>
                  </m:e>
                </m:d>
                <m:sSub>
                  <m:e>
                    <m:r>
                      <m:rPr>
                        <m:sty m:val="i"/>
                      </m:rPr>
                      <m:t>q</m:t>
                    </m:r>
                  </m:e>
                  <m:sub>
                    <m:r>
                      <m:t>11</m:t>
                    </m:r>
                  </m:sub>
                </m:sSub>
                <m:r>
                  <m:t>+</m:t>
                </m:r>
                <m:r>
                  <m:t>0.5</m:t>
                </m:r>
                <m:d>
                  <m:dPr>
                    <m:begChr m:val="("/>
                    <m:endChr m:val=")"/>
                  </m:dPr>
                  <m:e>
                    <m:sSub>
                      <m:e>
                        <m:r>
                          <m:t>θ</m:t>
                        </m:r>
                      </m:e>
                      <m:sub>
                        <m:r>
                          <m:rPr>
                            <m:sty m:val="i"/>
                          </m:rPr>
                          <m:t>sup</m:t>
                        </m:r>
                      </m:sub>
                    </m:sSub>
                    <m:r>
                      <m:t>+</m:t>
                    </m:r>
                    <m:sSub>
                      <m:e>
                        <m:r>
                          <m:t>θ</m:t>
                        </m:r>
                      </m:e>
                      <m:sub>
                        <m:r>
                          <m:rPr>
                            <m:sty m:val="i"/>
                          </m:rPr>
                          <m:t>ret</m:t>
                        </m:r>
                      </m:sub>
                    </m:sSub>
                    <m:r>
                      <m:t>−</m:t>
                    </m:r>
                    <m:r>
                      <m:t>2</m:t>
                    </m:r>
                    <m:sSub>
                      <m:e>
                        <m:sSub>
                          <m:e>
                            <m:sSub>
                              <m:e>
                                <m:r>
                                  <m:t>θ</m:t>
                                </m:r>
                              </m:e>
                              <m:sub>
                                <m:r>
                                  <m:rPr>
                                    <m:sty m:val="i"/>
                                  </m:rPr>
                                  <m:t>int</m:t>
                                </m:r>
                              </m:sub>
                            </m:sSub>
                          </m:e>
                          <m:sub>
                            <m:r>
                              <m:rPr>
                                <m:sty m:val="i"/>
                              </m:rPr>
                              <m:t>set</m:t>
                            </m:r>
                          </m:sub>
                        </m:sSub>
                      </m:e>
                      <m:sub>
                        <m:r>
                          <m:rPr>
                            <m:sty m:val="i"/>
                          </m:rPr>
                          <m:t>H</m:t>
                        </m:r>
                      </m:sub>
                    </m:sSub>
                  </m:e>
                </m:d>
                <m:sSubSup>
                  <m:e>
                    <m:r>
                      <m:rPr>
                        <m:sty m:val="i"/>
                      </m:rPr>
                      <m:t>q</m:t>
                    </m:r>
                  </m:e>
                  <m:sub>
                    <m:r>
                      <m:t>11</m:t>
                    </m:r>
                  </m:sub>
                  <m:sup>
                    <m:f>
                      <m:num>
                        <m:r>
                          <m:t>1</m:t>
                        </m:r>
                      </m:num>
                      <m:den>
                        <m:d>
                          <m:dPr>
                            <m:begChr m:val="("/>
                            <m:endChr m:val=")"/>
                          </m:dPr>
                          <m:e>
                            <m:r>
                              <m:t>1</m:t>
                            </m:r>
                            <m:r>
                              <m:t>+</m:t>
                            </m:r>
                            <m:sSub>
                              <m:e>
                                <m:r>
                                  <m:rPr>
                                    <m:sty m:val="i"/>
                                  </m:rPr>
                                  <m:t>n</m:t>
                                </m:r>
                              </m:e>
                              <m:sub>
                                <m:r>
                                  <m:rPr>
                                    <m:sty m:val="i"/>
                                  </m:rPr>
                                  <m:t>em</m:t>
                                </m:r>
                              </m:sub>
                            </m:sSub>
                          </m:e>
                        </m:d>
                      </m:den>
                    </m:f>
                  </m:sup>
                </m:sSubSup>
                <m:r>
                  <m:t>=</m:t>
                </m:r>
                <m:r>
                  <m:t>19</m:t>
                </m:r>
                <m:r>
                  <m:t>+</m:t>
                </m:r>
                <m:r>
                  <m:t>0.5</m:t>
                </m:r>
                <m:r>
                  <m:t>·</m:t>
                </m:r>
                <m:d>
                  <m:dPr>
                    <m:begChr m:val="("/>
                    <m:endChr m:val=")"/>
                  </m:dPr>
                  <m:e>
                    <m:r>
                      <m:t>70</m:t>
                    </m:r>
                    <m:r>
                      <m:t>−</m:t>
                    </m:r>
                    <m:r>
                      <m:t>50</m:t>
                    </m:r>
                  </m:e>
                </m:d>
                <m:r>
                  <m:t>·</m:t>
                </m:r>
                <m:r>
                  <m:t>0.4024</m:t>
                </m:r>
                <m:r>
                  <m:t>+</m:t>
                </m:r>
                <m:r>
                  <m:t>0.5</m:t>
                </m:r>
                <m:r>
                  <m:t>·</m:t>
                </m:r>
                <m:d>
                  <m:dPr>
                    <m:begChr m:val="("/>
                    <m:endChr m:val=")"/>
                  </m:dPr>
                  <m:e>
                    <m:r>
                      <m:t>70</m:t>
                    </m:r>
                    <m:r>
                      <m:t>+</m:t>
                    </m:r>
                    <m:r>
                      <m:t>50</m:t>
                    </m:r>
                    <m:r>
                      <m:t>−</m:t>
                    </m:r>
                    <m:r>
                      <m:t>2</m:t>
                    </m:r>
                    <m:r>
                      <m:t>·</m:t>
                    </m:r>
                    <m:r>
                      <m:t>19</m:t>
                    </m:r>
                  </m:e>
                </m:d>
                <m:r>
                  <m:t>·</m:t>
                </m:r>
                <m:sSup>
                  <m:e>
                    <m:r>
                      <m:t>0.4024</m:t>
                    </m:r>
                  </m:e>
                  <m:sup>
                    <m:f>
                      <m:num>
                        <m:r>
                          <m:t>1</m:t>
                        </m:r>
                      </m:num>
                      <m:den>
                        <m:d>
                          <m:dPr>
                            <m:begChr m:val="("/>
                            <m:endChr m:val=")"/>
                          </m:dPr>
                          <m:e>
                            <m:r>
                              <m:t>1</m:t>
                            </m:r>
                            <m:r>
                              <m:t>+</m:t>
                            </m:r>
                            <m:r>
                              <m:t>0.15</m:t>
                            </m:r>
                          </m:e>
                        </m:d>
                      </m:den>
                    </m:f>
                  </m:sup>
                </m:sSup>
                <m:r>
                  <m:t>=</m:t>
                </m:r>
                <m:r>
                  <m:t>41.604</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75" w:name="CadEE_Target_1075"/>
            <w:r>
              <w:fldChar w:fldCharType="begin"/>
            </w:r>
            <w:r>
              <w:instrText xml:space="preserve"> SEQ CadEE_Formula \* ARABIC </w:instrText>
            </w:r>
            <w:r>
              <w:fldChar w:fldCharType="separate"/>
            </w:r>
            <w:r>
              <w:t xml:space="preserve">490</w:t>
            </w:r>
            <w:r>
              <w:fldChar w:fldCharType="end"/>
            </w:r>
            <w:bookmarkEnd w:id="1075"/>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sup</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ret</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em</w:t>
      </w:r>
      <w:r>
        <w:t xml:space="preserve"> - те саме, що у формулі (</w:t>
      </w:r>
      <w:r>
        <w:fldChar w:fldCharType="begin"/>
      </w:r>
      <w:r>
        <w:instrText xml:space="preserve"> REF CadEE_Target_1065 \h </w:instrText>
      </w:r>
      <w:r>
        <w:fldChar w:fldCharType="separate"/>
      </w:r>
      <w:r>
        <w:t xml:space="preserve">480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11</w:t>
      </w:r>
      <w:r>
        <w:t xml:space="preserve">, див. п. </w:t>
      </w:r>
      <w:r>
        <w:fldChar w:fldCharType="begin"/>
      </w:r>
      <w:r>
        <w:instrText xml:space="preserve"> REF CadEE_Target_1051 \n \h </w:instrText>
      </w:r>
      <w:r>
        <w:fldChar w:fldCharType="separate"/>
      </w:r>
      <w:r>
        <w:t xml:space="preserve">13.1.3.3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m</m:t>
                            </m:r>
                          </m:sub>
                        </m:sSub>
                      </m:e>
                      <m:sub>
                        <m:r>
                          <m:rPr>
                            <m:sty m:val="i"/>
                          </m:rPr>
                          <m:t>sup</m:t>
                        </m:r>
                      </m:sub>
                    </m:sSub>
                  </m:e>
                  <m:sub>
                    <m:r>
                      <m:t>12</m:t>
                    </m:r>
                  </m:sub>
                </m:sSub>
                <m:r>
                  <m:t>=</m:t>
                </m:r>
                <m:sSub>
                  <m:e>
                    <m:sSub>
                      <m:e>
                        <m:sSub>
                          <m:e>
                            <m:r>
                              <m:t>θ</m:t>
                            </m:r>
                          </m:e>
                          <m:sub>
                            <m:r>
                              <m:rPr>
                                <m:sty m:val="i"/>
                              </m:rPr>
                              <m:t>int</m:t>
                            </m:r>
                          </m:sub>
                        </m:sSub>
                      </m:e>
                      <m:sub>
                        <m:r>
                          <m:rPr>
                            <m:sty m:val="i"/>
                          </m:rPr>
                          <m:t>set</m:t>
                        </m:r>
                      </m:sub>
                    </m:sSub>
                  </m:e>
                  <m:sub>
                    <m:r>
                      <m:rPr>
                        <m:sty m:val="i"/>
                      </m:rPr>
                      <m:t>H</m:t>
                    </m:r>
                  </m:sub>
                </m:sSub>
                <m:r>
                  <m:t>+</m:t>
                </m:r>
                <m:r>
                  <m:t>0.5</m:t>
                </m:r>
                <m:d>
                  <m:dPr>
                    <m:begChr m:val="("/>
                    <m:endChr m:val=")"/>
                  </m:dPr>
                  <m:e>
                    <m:sSub>
                      <m:e>
                        <m:r>
                          <m:t>θ</m:t>
                        </m:r>
                      </m:e>
                      <m:sub>
                        <m:r>
                          <m:rPr>
                            <m:sty m:val="i"/>
                          </m:rPr>
                          <m:t>sup</m:t>
                        </m:r>
                      </m:sub>
                    </m:sSub>
                    <m:r>
                      <m:t>−</m:t>
                    </m:r>
                    <m:sSub>
                      <m:e>
                        <m:r>
                          <m:t>θ</m:t>
                        </m:r>
                      </m:e>
                      <m:sub>
                        <m:r>
                          <m:rPr>
                            <m:sty m:val="i"/>
                          </m:rPr>
                          <m:t>ret</m:t>
                        </m:r>
                      </m:sub>
                    </m:sSub>
                  </m:e>
                </m:d>
                <m:sSub>
                  <m:e>
                    <m:r>
                      <m:rPr>
                        <m:sty m:val="i"/>
                      </m:rPr>
                      <m:t>q</m:t>
                    </m:r>
                  </m:e>
                  <m:sub>
                    <m:r>
                      <m:t>12</m:t>
                    </m:r>
                  </m:sub>
                </m:sSub>
                <m:r>
                  <m:t>+</m:t>
                </m:r>
                <m:r>
                  <m:t>0.5</m:t>
                </m:r>
                <m:d>
                  <m:dPr>
                    <m:begChr m:val="("/>
                    <m:endChr m:val=")"/>
                  </m:dPr>
                  <m:e>
                    <m:sSub>
                      <m:e>
                        <m:r>
                          <m:t>θ</m:t>
                        </m:r>
                      </m:e>
                      <m:sub>
                        <m:r>
                          <m:rPr>
                            <m:sty m:val="i"/>
                          </m:rPr>
                          <m:t>sup</m:t>
                        </m:r>
                      </m:sub>
                    </m:sSub>
                    <m:r>
                      <m:t>+</m:t>
                    </m:r>
                    <m:sSub>
                      <m:e>
                        <m:r>
                          <m:t>θ</m:t>
                        </m:r>
                      </m:e>
                      <m:sub>
                        <m:r>
                          <m:rPr>
                            <m:sty m:val="i"/>
                          </m:rPr>
                          <m:t>ret</m:t>
                        </m:r>
                      </m:sub>
                    </m:sSub>
                    <m:r>
                      <m:t>−</m:t>
                    </m:r>
                    <m:r>
                      <m:t>2</m:t>
                    </m:r>
                    <m:sSub>
                      <m:e>
                        <m:sSub>
                          <m:e>
                            <m:sSub>
                              <m:e>
                                <m:r>
                                  <m:t>θ</m:t>
                                </m:r>
                              </m:e>
                              <m:sub>
                                <m:r>
                                  <m:rPr>
                                    <m:sty m:val="i"/>
                                  </m:rPr>
                                  <m:t>int</m:t>
                                </m:r>
                              </m:sub>
                            </m:sSub>
                          </m:e>
                          <m:sub>
                            <m:r>
                              <m:rPr>
                                <m:sty m:val="i"/>
                              </m:rPr>
                              <m:t>set</m:t>
                            </m:r>
                          </m:sub>
                        </m:sSub>
                      </m:e>
                      <m:sub>
                        <m:r>
                          <m:rPr>
                            <m:sty m:val="i"/>
                          </m:rPr>
                          <m:t>H</m:t>
                        </m:r>
                      </m:sub>
                    </m:sSub>
                  </m:e>
                </m:d>
                <m:sSubSup>
                  <m:e>
                    <m:r>
                      <m:rPr>
                        <m:sty m:val="i"/>
                      </m:rPr>
                      <m:t>q</m:t>
                    </m:r>
                  </m:e>
                  <m:sub>
                    <m:r>
                      <m:t>12</m:t>
                    </m:r>
                  </m:sub>
                  <m:sup>
                    <m:f>
                      <m:num>
                        <m:r>
                          <m:t>1</m:t>
                        </m:r>
                      </m:num>
                      <m:den>
                        <m:d>
                          <m:dPr>
                            <m:begChr m:val="("/>
                            <m:endChr m:val=")"/>
                          </m:dPr>
                          <m:e>
                            <m:r>
                              <m:t>1</m:t>
                            </m:r>
                            <m:r>
                              <m:t>+</m:t>
                            </m:r>
                            <m:sSub>
                              <m:e>
                                <m:r>
                                  <m:rPr>
                                    <m:sty m:val="i"/>
                                  </m:rPr>
                                  <m:t>n</m:t>
                                </m:r>
                              </m:e>
                              <m:sub>
                                <m:r>
                                  <m:rPr>
                                    <m:sty m:val="i"/>
                                  </m:rPr>
                                  <m:t>em</m:t>
                                </m:r>
                              </m:sub>
                            </m:sSub>
                          </m:e>
                        </m:d>
                      </m:den>
                    </m:f>
                  </m:sup>
                </m:sSubSup>
                <m:r>
                  <m:t>=</m:t>
                </m:r>
                <m:r>
                  <m:t>19</m:t>
                </m:r>
                <m:r>
                  <m:t>+</m:t>
                </m:r>
                <m:r>
                  <m:t>0.5</m:t>
                </m:r>
                <m:r>
                  <m:t>·</m:t>
                </m:r>
                <m:d>
                  <m:dPr>
                    <m:begChr m:val="("/>
                    <m:endChr m:val=")"/>
                  </m:dPr>
                  <m:e>
                    <m:r>
                      <m:t>70</m:t>
                    </m:r>
                    <m:r>
                      <m:t>−</m:t>
                    </m:r>
                    <m:r>
                      <m:t>50</m:t>
                    </m:r>
                  </m:e>
                </m:d>
                <m:r>
                  <m:t>·</m:t>
                </m:r>
                <m:r>
                  <m:t>0.517</m:t>
                </m:r>
                <m:r>
                  <m:t>+</m:t>
                </m:r>
                <m:r>
                  <m:t>0.5</m:t>
                </m:r>
                <m:r>
                  <m:t>·</m:t>
                </m:r>
                <m:d>
                  <m:dPr>
                    <m:begChr m:val="("/>
                    <m:endChr m:val=")"/>
                  </m:dPr>
                  <m:e>
                    <m:r>
                      <m:t>70</m:t>
                    </m:r>
                    <m:r>
                      <m:t>+</m:t>
                    </m:r>
                    <m:r>
                      <m:t>50</m:t>
                    </m:r>
                    <m:r>
                      <m:t>−</m:t>
                    </m:r>
                    <m:r>
                      <m:t>2</m:t>
                    </m:r>
                    <m:r>
                      <m:t>·</m:t>
                    </m:r>
                    <m:r>
                      <m:t>19</m:t>
                    </m:r>
                  </m:e>
                </m:d>
                <m:r>
                  <m:t>·</m:t>
                </m:r>
                <m:sSup>
                  <m:e>
                    <m:r>
                      <m:t>0.517</m:t>
                    </m:r>
                  </m:e>
                  <m:sup>
                    <m:f>
                      <m:num>
                        <m:r>
                          <m:t>1</m:t>
                        </m:r>
                      </m:num>
                      <m:den>
                        <m:d>
                          <m:dPr>
                            <m:begChr m:val="("/>
                            <m:endChr m:val=")"/>
                          </m:dPr>
                          <m:e>
                            <m:r>
                              <m:t>1</m:t>
                            </m:r>
                            <m:r>
                              <m:t>+</m:t>
                            </m:r>
                            <m:r>
                              <m:t>0.15</m:t>
                            </m:r>
                          </m:e>
                        </m:d>
                      </m:den>
                    </m:f>
                  </m:sup>
                </m:sSup>
                <m:r>
                  <m:t>=</m:t>
                </m:r>
                <m:r>
                  <m:t>47.275</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76" w:name="CadEE_Target_1076"/>
            <w:r>
              <w:fldChar w:fldCharType="begin"/>
            </w:r>
            <w:r>
              <w:instrText xml:space="preserve"> SEQ CadEE_Formula \* ARABIC </w:instrText>
            </w:r>
            <w:r>
              <w:fldChar w:fldCharType="separate"/>
            </w:r>
            <w:r>
              <w:t xml:space="preserve">491</w:t>
            </w:r>
            <w:r>
              <w:fldChar w:fldCharType="end"/>
            </w:r>
            <w:bookmarkEnd w:id="1076"/>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sup</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ret</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em</w:t>
      </w:r>
      <w:r>
        <w:t xml:space="preserve"> - те саме, що у формулі (</w:t>
      </w:r>
      <w:r>
        <w:fldChar w:fldCharType="begin"/>
      </w:r>
      <w:r>
        <w:instrText xml:space="preserve"> REF CadEE_Target_1065 \h </w:instrText>
      </w:r>
      <w:r>
        <w:fldChar w:fldCharType="separate"/>
      </w:r>
      <w:r>
        <w:t xml:space="preserve">480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12</w:t>
      </w:r>
      <w:r>
        <w:t xml:space="preserve">, див. п. </w:t>
      </w:r>
      <w:r>
        <w:fldChar w:fldCharType="begin"/>
      </w:r>
      <w:r>
        <w:instrText xml:space="preserve"> REF CadEE_Target_1051 \n \h </w:instrText>
      </w:r>
      <w:r>
        <w:fldChar w:fldCharType="separate"/>
      </w:r>
      <w:r>
        <w:t xml:space="preserve">13.1.3.3</w:t>
      </w:r>
      <w:r>
        <w:fldChar w:fldCharType="end"/>
      </w:r>
      <w:r>
        <w:t xml:space="preserve">.</w:t>
      </w:r>
    </w:p>
    <w:p>
      <w:pPr>
        <w:pStyle w:val="CadEENormalText"/>
        <w:numPr>
          <w:ilvl w:val="3"/>
          <w:numId w:val="1"/>
        </w:numPr>
      </w:pPr>
      <w:bookmarkStart w:id="1077" w:name="CadEE_Target_1077"/>
      <w:r>
        <w:t xml:space="preserve">Температура теплоносія на звороті для кожного місяця:</w:t>
      </w:r>
      <w:bookmarkEnd w:id="107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m</m:t>
                            </m:r>
                          </m:sub>
                        </m:sSub>
                      </m:e>
                      <m:sub>
                        <m:r>
                          <m:rPr>
                            <m:sty m:val="i"/>
                          </m:rPr>
                          <m:t>ret</m:t>
                        </m:r>
                      </m:sub>
                    </m:sSub>
                  </m:e>
                  <m:sub>
                    <m:r>
                      <m:t>1</m:t>
                    </m:r>
                  </m:sub>
                </m:sSub>
                <m:r>
                  <m:t>=</m:t>
                </m:r>
                <m:sSub>
                  <m:e>
                    <m:sSub>
                      <m:e>
                        <m:sSub>
                          <m:e>
                            <m:r>
                              <m:t>θ</m:t>
                            </m:r>
                          </m:e>
                          <m:sub>
                            <m:r>
                              <m:rPr>
                                <m:sty m:val="i"/>
                              </m:rPr>
                              <m:t>int</m:t>
                            </m:r>
                          </m:sub>
                        </m:sSub>
                      </m:e>
                      <m:sub>
                        <m:r>
                          <m:rPr>
                            <m:sty m:val="i"/>
                          </m:rPr>
                          <m:t>set</m:t>
                        </m:r>
                      </m:sub>
                    </m:sSub>
                  </m:e>
                  <m:sub>
                    <m:r>
                      <m:rPr>
                        <m:sty m:val="i"/>
                      </m:rPr>
                      <m:t>H</m:t>
                    </m:r>
                  </m:sub>
                </m:sSub>
                <m:r>
                  <m:t>−</m:t>
                </m:r>
                <m:r>
                  <m:t>0.5</m:t>
                </m:r>
                <m:d>
                  <m:dPr>
                    <m:begChr m:val="("/>
                    <m:endChr m:val=")"/>
                  </m:dPr>
                  <m:e>
                    <m:sSub>
                      <m:e>
                        <m:r>
                          <m:t>θ</m:t>
                        </m:r>
                      </m:e>
                      <m:sub>
                        <m:r>
                          <m:rPr>
                            <m:sty m:val="i"/>
                          </m:rPr>
                          <m:t>sup</m:t>
                        </m:r>
                      </m:sub>
                    </m:sSub>
                    <m:r>
                      <m:t>−</m:t>
                    </m:r>
                    <m:sSub>
                      <m:e>
                        <m:r>
                          <m:t>θ</m:t>
                        </m:r>
                      </m:e>
                      <m:sub>
                        <m:r>
                          <m:rPr>
                            <m:sty m:val="i"/>
                          </m:rPr>
                          <m:t>ret</m:t>
                        </m:r>
                      </m:sub>
                    </m:sSub>
                  </m:e>
                </m:d>
                <m:sSub>
                  <m:e>
                    <m:r>
                      <m:rPr>
                        <m:sty m:val="i"/>
                      </m:rPr>
                      <m:t>q</m:t>
                    </m:r>
                  </m:e>
                  <m:sub>
                    <m:r>
                      <m:t>1</m:t>
                    </m:r>
                  </m:sub>
                </m:sSub>
                <m:r>
                  <m:t>+</m:t>
                </m:r>
                <m:r>
                  <m:t>0.5</m:t>
                </m:r>
                <m:d>
                  <m:dPr>
                    <m:begChr m:val="("/>
                    <m:endChr m:val=")"/>
                  </m:dPr>
                  <m:e>
                    <m:sSub>
                      <m:e>
                        <m:r>
                          <m:t>θ</m:t>
                        </m:r>
                      </m:e>
                      <m:sub>
                        <m:r>
                          <m:rPr>
                            <m:sty m:val="i"/>
                          </m:rPr>
                          <m:t>sup</m:t>
                        </m:r>
                      </m:sub>
                    </m:sSub>
                    <m:r>
                      <m:t>+</m:t>
                    </m:r>
                    <m:sSub>
                      <m:e>
                        <m:r>
                          <m:t>θ</m:t>
                        </m:r>
                      </m:e>
                      <m:sub>
                        <m:r>
                          <m:rPr>
                            <m:sty m:val="i"/>
                          </m:rPr>
                          <m:t>ret</m:t>
                        </m:r>
                      </m:sub>
                    </m:sSub>
                    <m:r>
                      <m:t>−</m:t>
                    </m:r>
                    <m:r>
                      <m:t>2</m:t>
                    </m:r>
                    <m:sSub>
                      <m:e>
                        <m:sSub>
                          <m:e>
                            <m:sSub>
                              <m:e>
                                <m:r>
                                  <m:t>θ</m:t>
                                </m:r>
                              </m:e>
                              <m:sub>
                                <m:r>
                                  <m:rPr>
                                    <m:sty m:val="i"/>
                                  </m:rPr>
                                  <m:t>int</m:t>
                                </m:r>
                              </m:sub>
                            </m:sSub>
                          </m:e>
                          <m:sub>
                            <m:r>
                              <m:rPr>
                                <m:sty m:val="i"/>
                              </m:rPr>
                              <m:t>set</m:t>
                            </m:r>
                          </m:sub>
                        </m:sSub>
                      </m:e>
                      <m:sub>
                        <m:r>
                          <m:rPr>
                            <m:sty m:val="i"/>
                          </m:rPr>
                          <m:t>H</m:t>
                        </m:r>
                      </m:sub>
                    </m:sSub>
                  </m:e>
                </m:d>
                <m:sSubSup>
                  <m:e>
                    <m:r>
                      <m:rPr>
                        <m:sty m:val="i"/>
                      </m:rPr>
                      <m:t>q</m:t>
                    </m:r>
                  </m:e>
                  <m:sub>
                    <m:r>
                      <m:t>1</m:t>
                    </m:r>
                  </m:sub>
                  <m:sup>
                    <m:f>
                      <m:num>
                        <m:r>
                          <m:t>1</m:t>
                        </m:r>
                      </m:num>
                      <m:den>
                        <m:d>
                          <m:dPr>
                            <m:begChr m:val="("/>
                            <m:endChr m:val=")"/>
                          </m:dPr>
                          <m:e>
                            <m:r>
                              <m:t>1</m:t>
                            </m:r>
                            <m:r>
                              <m:t>+</m:t>
                            </m:r>
                            <m:sSub>
                              <m:e>
                                <m:r>
                                  <m:rPr>
                                    <m:sty m:val="i"/>
                                  </m:rPr>
                                  <m:t>n</m:t>
                                </m:r>
                              </m:e>
                              <m:sub>
                                <m:r>
                                  <m:rPr>
                                    <m:sty m:val="i"/>
                                  </m:rPr>
                                  <m:t>em</m:t>
                                </m:r>
                              </m:sub>
                            </m:sSub>
                          </m:e>
                        </m:d>
                      </m:den>
                    </m:f>
                  </m:sup>
                </m:sSubSup>
                <m:r>
                  <m:t>=</m:t>
                </m:r>
                <m:r>
                  <m:t>19</m:t>
                </m:r>
                <m:r>
                  <m:t>−</m:t>
                </m:r>
                <m:r>
                  <m:t>0.5</m:t>
                </m:r>
                <m:r>
                  <m:t>·</m:t>
                </m:r>
                <m:d>
                  <m:dPr>
                    <m:begChr m:val="("/>
                    <m:endChr m:val=")"/>
                  </m:dPr>
                  <m:e>
                    <m:r>
                      <m:t>70</m:t>
                    </m:r>
                    <m:r>
                      <m:t>−</m:t>
                    </m:r>
                    <m:r>
                      <m:t>50</m:t>
                    </m:r>
                  </m:e>
                </m:d>
                <m:r>
                  <m:t>·</m:t>
                </m:r>
                <m:r>
                  <m:t>0.561</m:t>
                </m:r>
                <m:r>
                  <m:t>+</m:t>
                </m:r>
                <m:r>
                  <m:t>0.5</m:t>
                </m:r>
                <m:r>
                  <m:t>·</m:t>
                </m:r>
                <m:d>
                  <m:dPr>
                    <m:begChr m:val="("/>
                    <m:endChr m:val=")"/>
                  </m:dPr>
                  <m:e>
                    <m:r>
                      <m:t>70</m:t>
                    </m:r>
                    <m:r>
                      <m:t>+</m:t>
                    </m:r>
                    <m:r>
                      <m:t>50</m:t>
                    </m:r>
                    <m:r>
                      <m:t>−</m:t>
                    </m:r>
                    <m:r>
                      <m:t>2</m:t>
                    </m:r>
                    <m:r>
                      <m:t>·</m:t>
                    </m:r>
                    <m:r>
                      <m:t>19</m:t>
                    </m:r>
                  </m:e>
                </m:d>
                <m:r>
                  <m:t>·</m:t>
                </m:r>
                <m:sSup>
                  <m:e>
                    <m:r>
                      <m:t>0.561</m:t>
                    </m:r>
                  </m:e>
                  <m:sup>
                    <m:f>
                      <m:num>
                        <m:r>
                          <m:t>1</m:t>
                        </m:r>
                      </m:num>
                      <m:den>
                        <m:d>
                          <m:dPr>
                            <m:begChr m:val="("/>
                            <m:endChr m:val=")"/>
                          </m:dPr>
                          <m:e>
                            <m:r>
                              <m:t>1</m:t>
                            </m:r>
                            <m:r>
                              <m:t>+</m:t>
                            </m:r>
                            <m:r>
                              <m:t>0.15</m:t>
                            </m:r>
                          </m:e>
                        </m:d>
                      </m:den>
                    </m:f>
                  </m:sup>
                </m:sSup>
                <m:r>
                  <m:t>=</m:t>
                </m:r>
                <m:r>
                  <m:t>38.192</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78" w:name="CadEE_Target_1078"/>
            <w:r>
              <w:fldChar w:fldCharType="begin"/>
            </w:r>
            <w:r>
              <w:instrText xml:space="preserve"> SEQ CadEE_Formula \* ARABIC </w:instrText>
            </w:r>
            <w:r>
              <w:fldChar w:fldCharType="separate"/>
            </w:r>
            <w:r>
              <w:t xml:space="preserve">492</w:t>
            </w:r>
            <w:r>
              <w:fldChar w:fldCharType="end"/>
            </w:r>
            <w:bookmarkEnd w:id="1078"/>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sup</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ret</w:t>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1</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em</w:t>
      </w:r>
      <w:r>
        <w:t xml:space="preserve"> - те саме, що у формулі (</w:t>
      </w:r>
      <w:r>
        <w:fldChar w:fldCharType="begin"/>
      </w:r>
      <w:r>
        <w:instrText xml:space="preserve"> REF CadEE_Target_1065 \h </w:instrText>
      </w:r>
      <w:r>
        <w:fldChar w:fldCharType="separate"/>
      </w:r>
      <w:r>
        <w:t xml:space="preserve">480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m</m:t>
                            </m:r>
                          </m:sub>
                        </m:sSub>
                      </m:e>
                      <m:sub>
                        <m:r>
                          <m:rPr>
                            <m:sty m:val="i"/>
                          </m:rPr>
                          <m:t>ret</m:t>
                        </m:r>
                      </m:sub>
                    </m:sSub>
                  </m:e>
                  <m:sub>
                    <m:r>
                      <m:t>2</m:t>
                    </m:r>
                  </m:sub>
                </m:sSub>
                <m:r>
                  <m:t>=</m:t>
                </m:r>
                <m:sSub>
                  <m:e>
                    <m:sSub>
                      <m:e>
                        <m:sSub>
                          <m:e>
                            <m:r>
                              <m:t>θ</m:t>
                            </m:r>
                          </m:e>
                          <m:sub>
                            <m:r>
                              <m:rPr>
                                <m:sty m:val="i"/>
                              </m:rPr>
                              <m:t>int</m:t>
                            </m:r>
                          </m:sub>
                        </m:sSub>
                      </m:e>
                      <m:sub>
                        <m:r>
                          <m:rPr>
                            <m:sty m:val="i"/>
                          </m:rPr>
                          <m:t>set</m:t>
                        </m:r>
                      </m:sub>
                    </m:sSub>
                  </m:e>
                  <m:sub>
                    <m:r>
                      <m:rPr>
                        <m:sty m:val="i"/>
                      </m:rPr>
                      <m:t>H</m:t>
                    </m:r>
                  </m:sub>
                </m:sSub>
                <m:r>
                  <m:t>−</m:t>
                </m:r>
                <m:r>
                  <m:t>0.5</m:t>
                </m:r>
                <m:d>
                  <m:dPr>
                    <m:begChr m:val="("/>
                    <m:endChr m:val=")"/>
                  </m:dPr>
                  <m:e>
                    <m:sSub>
                      <m:e>
                        <m:r>
                          <m:t>θ</m:t>
                        </m:r>
                      </m:e>
                      <m:sub>
                        <m:r>
                          <m:rPr>
                            <m:sty m:val="i"/>
                          </m:rPr>
                          <m:t>sup</m:t>
                        </m:r>
                      </m:sub>
                    </m:sSub>
                    <m:r>
                      <m:t>−</m:t>
                    </m:r>
                    <m:sSub>
                      <m:e>
                        <m:r>
                          <m:t>θ</m:t>
                        </m:r>
                      </m:e>
                      <m:sub>
                        <m:r>
                          <m:rPr>
                            <m:sty m:val="i"/>
                          </m:rPr>
                          <m:t>ret</m:t>
                        </m:r>
                      </m:sub>
                    </m:sSub>
                  </m:e>
                </m:d>
                <m:sSub>
                  <m:e>
                    <m:r>
                      <m:rPr>
                        <m:sty m:val="i"/>
                      </m:rPr>
                      <m:t>q</m:t>
                    </m:r>
                  </m:e>
                  <m:sub>
                    <m:r>
                      <m:t>2</m:t>
                    </m:r>
                  </m:sub>
                </m:sSub>
                <m:r>
                  <m:t>+</m:t>
                </m:r>
                <m:r>
                  <m:t>0.5</m:t>
                </m:r>
                <m:d>
                  <m:dPr>
                    <m:begChr m:val="("/>
                    <m:endChr m:val=")"/>
                  </m:dPr>
                  <m:e>
                    <m:sSub>
                      <m:e>
                        <m:r>
                          <m:t>θ</m:t>
                        </m:r>
                      </m:e>
                      <m:sub>
                        <m:r>
                          <m:rPr>
                            <m:sty m:val="i"/>
                          </m:rPr>
                          <m:t>sup</m:t>
                        </m:r>
                      </m:sub>
                    </m:sSub>
                    <m:r>
                      <m:t>+</m:t>
                    </m:r>
                    <m:sSub>
                      <m:e>
                        <m:r>
                          <m:t>θ</m:t>
                        </m:r>
                      </m:e>
                      <m:sub>
                        <m:r>
                          <m:rPr>
                            <m:sty m:val="i"/>
                          </m:rPr>
                          <m:t>ret</m:t>
                        </m:r>
                      </m:sub>
                    </m:sSub>
                    <m:r>
                      <m:t>−</m:t>
                    </m:r>
                    <m:r>
                      <m:t>2</m:t>
                    </m:r>
                    <m:sSub>
                      <m:e>
                        <m:sSub>
                          <m:e>
                            <m:sSub>
                              <m:e>
                                <m:r>
                                  <m:t>θ</m:t>
                                </m:r>
                              </m:e>
                              <m:sub>
                                <m:r>
                                  <m:rPr>
                                    <m:sty m:val="i"/>
                                  </m:rPr>
                                  <m:t>int</m:t>
                                </m:r>
                              </m:sub>
                            </m:sSub>
                          </m:e>
                          <m:sub>
                            <m:r>
                              <m:rPr>
                                <m:sty m:val="i"/>
                              </m:rPr>
                              <m:t>set</m:t>
                            </m:r>
                          </m:sub>
                        </m:sSub>
                      </m:e>
                      <m:sub>
                        <m:r>
                          <m:rPr>
                            <m:sty m:val="i"/>
                          </m:rPr>
                          <m:t>H</m:t>
                        </m:r>
                      </m:sub>
                    </m:sSub>
                  </m:e>
                </m:d>
                <m:sSubSup>
                  <m:e>
                    <m:r>
                      <m:rPr>
                        <m:sty m:val="i"/>
                      </m:rPr>
                      <m:t>q</m:t>
                    </m:r>
                  </m:e>
                  <m:sub>
                    <m:r>
                      <m:t>2</m:t>
                    </m:r>
                  </m:sub>
                  <m:sup>
                    <m:f>
                      <m:num>
                        <m:r>
                          <m:t>1</m:t>
                        </m:r>
                      </m:num>
                      <m:den>
                        <m:d>
                          <m:dPr>
                            <m:begChr m:val="("/>
                            <m:endChr m:val=")"/>
                          </m:dPr>
                          <m:e>
                            <m:r>
                              <m:t>1</m:t>
                            </m:r>
                            <m:r>
                              <m:t>+</m:t>
                            </m:r>
                            <m:sSub>
                              <m:e>
                                <m:r>
                                  <m:rPr>
                                    <m:sty m:val="i"/>
                                  </m:rPr>
                                  <m:t>n</m:t>
                                </m:r>
                              </m:e>
                              <m:sub>
                                <m:r>
                                  <m:rPr>
                                    <m:sty m:val="i"/>
                                  </m:rPr>
                                  <m:t>em</m:t>
                                </m:r>
                              </m:sub>
                            </m:sSub>
                          </m:e>
                        </m:d>
                      </m:den>
                    </m:f>
                  </m:sup>
                </m:sSubSup>
                <m:r>
                  <m:t>=</m:t>
                </m:r>
                <m:r>
                  <m:t>19</m:t>
                </m:r>
                <m:r>
                  <m:t>−</m:t>
                </m:r>
                <m:r>
                  <m:t>0.5</m:t>
                </m:r>
                <m:r>
                  <m:t>·</m:t>
                </m:r>
                <m:d>
                  <m:dPr>
                    <m:begChr m:val="("/>
                    <m:endChr m:val=")"/>
                  </m:dPr>
                  <m:e>
                    <m:r>
                      <m:t>70</m:t>
                    </m:r>
                    <m:r>
                      <m:t>−</m:t>
                    </m:r>
                    <m:r>
                      <m:t>50</m:t>
                    </m:r>
                  </m:e>
                </m:d>
                <m:r>
                  <m:t>·</m:t>
                </m:r>
                <m:r>
                  <m:t>0.529</m:t>
                </m:r>
                <m:r>
                  <m:t>+</m:t>
                </m:r>
                <m:r>
                  <m:t>0.5</m:t>
                </m:r>
                <m:r>
                  <m:t>·</m:t>
                </m:r>
                <m:d>
                  <m:dPr>
                    <m:begChr m:val="("/>
                    <m:endChr m:val=")"/>
                  </m:dPr>
                  <m:e>
                    <m:r>
                      <m:t>70</m:t>
                    </m:r>
                    <m:r>
                      <m:t>+</m:t>
                    </m:r>
                    <m:r>
                      <m:t>50</m:t>
                    </m:r>
                    <m:r>
                      <m:t>−</m:t>
                    </m:r>
                    <m:r>
                      <m:t>2</m:t>
                    </m:r>
                    <m:r>
                      <m:t>·</m:t>
                    </m:r>
                    <m:r>
                      <m:t>19</m:t>
                    </m:r>
                  </m:e>
                </m:d>
                <m:r>
                  <m:t>·</m:t>
                </m:r>
                <m:sSup>
                  <m:e>
                    <m:r>
                      <m:t>0.529</m:t>
                    </m:r>
                  </m:e>
                  <m:sup>
                    <m:f>
                      <m:num>
                        <m:r>
                          <m:t>1</m:t>
                        </m:r>
                      </m:num>
                      <m:den>
                        <m:d>
                          <m:dPr>
                            <m:begChr m:val="("/>
                            <m:endChr m:val=")"/>
                          </m:dPr>
                          <m:e>
                            <m:r>
                              <m:t>1</m:t>
                            </m:r>
                            <m:r>
                              <m:t>+</m:t>
                            </m:r>
                            <m:r>
                              <m:t>0.15</m:t>
                            </m:r>
                          </m:e>
                        </m:d>
                      </m:den>
                    </m:f>
                  </m:sup>
                </m:sSup>
                <m:r>
                  <m:t>=</m:t>
                </m:r>
                <m:r>
                  <m:t>37.285</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79" w:name="CadEE_Target_1079"/>
            <w:r>
              <w:fldChar w:fldCharType="begin"/>
            </w:r>
            <w:r>
              <w:instrText xml:space="preserve"> SEQ CadEE_Formula \* ARABIC </w:instrText>
            </w:r>
            <w:r>
              <w:fldChar w:fldCharType="separate"/>
            </w:r>
            <w:r>
              <w:t xml:space="preserve">493</w:t>
            </w:r>
            <w:r>
              <w:fldChar w:fldCharType="end"/>
            </w:r>
            <w:bookmarkEnd w:id="1079"/>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sup</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ret</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em</w:t>
      </w:r>
      <w:r>
        <w:t xml:space="preserve"> - те саме, що у формулі (</w:t>
      </w:r>
      <w:r>
        <w:fldChar w:fldCharType="begin"/>
      </w:r>
      <w:r>
        <w:instrText xml:space="preserve"> REF CadEE_Target_1065 \h </w:instrText>
      </w:r>
      <w:r>
        <w:fldChar w:fldCharType="separate"/>
      </w:r>
      <w:r>
        <w:t xml:space="preserve">480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2</w:t>
      </w:r>
      <w:r>
        <w:t xml:space="preserve"> - те саме, що у формулі (</w:t>
      </w:r>
      <w:r>
        <w:fldChar w:fldCharType="begin"/>
      </w:r>
      <w:r>
        <w:instrText xml:space="preserve"> REF CadEE_Target_1066 \h </w:instrText>
      </w:r>
      <w:r>
        <w:fldChar w:fldCharType="separate"/>
      </w:r>
      <w:r>
        <w:t xml:space="preserve">481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m</m:t>
                            </m:r>
                          </m:sub>
                        </m:sSub>
                      </m:e>
                      <m:sub>
                        <m:r>
                          <m:rPr>
                            <m:sty m:val="i"/>
                          </m:rPr>
                          <m:t>ret</m:t>
                        </m:r>
                      </m:sub>
                    </m:sSub>
                  </m:e>
                  <m:sub>
                    <m:r>
                      <m:t>3</m:t>
                    </m:r>
                  </m:sub>
                </m:sSub>
                <m:r>
                  <m:t>=</m:t>
                </m:r>
                <m:sSub>
                  <m:e>
                    <m:sSub>
                      <m:e>
                        <m:sSub>
                          <m:e>
                            <m:r>
                              <m:t>θ</m:t>
                            </m:r>
                          </m:e>
                          <m:sub>
                            <m:r>
                              <m:rPr>
                                <m:sty m:val="i"/>
                              </m:rPr>
                              <m:t>int</m:t>
                            </m:r>
                          </m:sub>
                        </m:sSub>
                      </m:e>
                      <m:sub>
                        <m:r>
                          <m:rPr>
                            <m:sty m:val="i"/>
                          </m:rPr>
                          <m:t>set</m:t>
                        </m:r>
                      </m:sub>
                    </m:sSub>
                  </m:e>
                  <m:sub>
                    <m:r>
                      <m:rPr>
                        <m:sty m:val="i"/>
                      </m:rPr>
                      <m:t>H</m:t>
                    </m:r>
                  </m:sub>
                </m:sSub>
                <m:r>
                  <m:t>−</m:t>
                </m:r>
                <m:r>
                  <m:t>0.5</m:t>
                </m:r>
                <m:d>
                  <m:dPr>
                    <m:begChr m:val="("/>
                    <m:endChr m:val=")"/>
                  </m:dPr>
                  <m:e>
                    <m:sSub>
                      <m:e>
                        <m:r>
                          <m:t>θ</m:t>
                        </m:r>
                      </m:e>
                      <m:sub>
                        <m:r>
                          <m:rPr>
                            <m:sty m:val="i"/>
                          </m:rPr>
                          <m:t>sup</m:t>
                        </m:r>
                      </m:sub>
                    </m:sSub>
                    <m:r>
                      <m:t>−</m:t>
                    </m:r>
                    <m:sSub>
                      <m:e>
                        <m:r>
                          <m:t>θ</m:t>
                        </m:r>
                      </m:e>
                      <m:sub>
                        <m:r>
                          <m:rPr>
                            <m:sty m:val="i"/>
                          </m:rPr>
                          <m:t>ret</m:t>
                        </m:r>
                      </m:sub>
                    </m:sSub>
                  </m:e>
                </m:d>
                <m:sSub>
                  <m:e>
                    <m:r>
                      <m:rPr>
                        <m:sty m:val="i"/>
                      </m:rPr>
                      <m:t>q</m:t>
                    </m:r>
                  </m:e>
                  <m:sub>
                    <m:r>
                      <m:t>3</m:t>
                    </m:r>
                  </m:sub>
                </m:sSub>
                <m:r>
                  <m:t>+</m:t>
                </m:r>
                <m:r>
                  <m:t>0.5</m:t>
                </m:r>
                <m:d>
                  <m:dPr>
                    <m:begChr m:val="("/>
                    <m:endChr m:val=")"/>
                  </m:dPr>
                  <m:e>
                    <m:sSub>
                      <m:e>
                        <m:r>
                          <m:t>θ</m:t>
                        </m:r>
                      </m:e>
                      <m:sub>
                        <m:r>
                          <m:rPr>
                            <m:sty m:val="i"/>
                          </m:rPr>
                          <m:t>sup</m:t>
                        </m:r>
                      </m:sub>
                    </m:sSub>
                    <m:r>
                      <m:t>+</m:t>
                    </m:r>
                    <m:sSub>
                      <m:e>
                        <m:r>
                          <m:t>θ</m:t>
                        </m:r>
                      </m:e>
                      <m:sub>
                        <m:r>
                          <m:rPr>
                            <m:sty m:val="i"/>
                          </m:rPr>
                          <m:t>ret</m:t>
                        </m:r>
                      </m:sub>
                    </m:sSub>
                    <m:r>
                      <m:t>−</m:t>
                    </m:r>
                    <m:r>
                      <m:t>2</m:t>
                    </m:r>
                    <m:sSub>
                      <m:e>
                        <m:sSub>
                          <m:e>
                            <m:sSub>
                              <m:e>
                                <m:r>
                                  <m:t>θ</m:t>
                                </m:r>
                              </m:e>
                              <m:sub>
                                <m:r>
                                  <m:rPr>
                                    <m:sty m:val="i"/>
                                  </m:rPr>
                                  <m:t>int</m:t>
                                </m:r>
                              </m:sub>
                            </m:sSub>
                          </m:e>
                          <m:sub>
                            <m:r>
                              <m:rPr>
                                <m:sty m:val="i"/>
                              </m:rPr>
                              <m:t>set</m:t>
                            </m:r>
                          </m:sub>
                        </m:sSub>
                      </m:e>
                      <m:sub>
                        <m:r>
                          <m:rPr>
                            <m:sty m:val="i"/>
                          </m:rPr>
                          <m:t>H</m:t>
                        </m:r>
                      </m:sub>
                    </m:sSub>
                  </m:e>
                </m:d>
                <m:sSubSup>
                  <m:e>
                    <m:r>
                      <m:rPr>
                        <m:sty m:val="i"/>
                      </m:rPr>
                      <m:t>q</m:t>
                    </m:r>
                  </m:e>
                  <m:sub>
                    <m:r>
                      <m:t>3</m:t>
                    </m:r>
                  </m:sub>
                  <m:sup>
                    <m:f>
                      <m:num>
                        <m:r>
                          <m:t>1</m:t>
                        </m:r>
                      </m:num>
                      <m:den>
                        <m:d>
                          <m:dPr>
                            <m:begChr m:val="("/>
                            <m:endChr m:val=")"/>
                          </m:dPr>
                          <m:e>
                            <m:r>
                              <m:t>1</m:t>
                            </m:r>
                            <m:r>
                              <m:t>+</m:t>
                            </m:r>
                            <m:sSub>
                              <m:e>
                                <m:r>
                                  <m:rPr>
                                    <m:sty m:val="i"/>
                                  </m:rPr>
                                  <m:t>n</m:t>
                                </m:r>
                              </m:e>
                              <m:sub>
                                <m:r>
                                  <m:rPr>
                                    <m:sty m:val="i"/>
                                  </m:rPr>
                                  <m:t>em</m:t>
                                </m:r>
                              </m:sub>
                            </m:sSub>
                          </m:e>
                        </m:d>
                      </m:den>
                    </m:f>
                  </m:sup>
                </m:sSubSup>
                <m:r>
                  <m:t>=</m:t>
                </m:r>
                <m:r>
                  <m:t>19</m:t>
                </m:r>
                <m:r>
                  <m:t>−</m:t>
                </m:r>
                <m:r>
                  <m:t>0.5</m:t>
                </m:r>
                <m:r>
                  <m:t>·</m:t>
                </m:r>
                <m:d>
                  <m:dPr>
                    <m:begChr m:val="("/>
                    <m:endChr m:val=")"/>
                  </m:dPr>
                  <m:e>
                    <m:r>
                      <m:t>70</m:t>
                    </m:r>
                    <m:r>
                      <m:t>−</m:t>
                    </m:r>
                    <m:r>
                      <m:t>50</m:t>
                    </m:r>
                  </m:e>
                </m:d>
                <m:r>
                  <m:t>·</m:t>
                </m:r>
                <m:r>
                  <m:t>0.4293</m:t>
                </m:r>
                <m:r>
                  <m:t>+</m:t>
                </m:r>
                <m:r>
                  <m:t>0.5</m:t>
                </m:r>
                <m:r>
                  <m:t>·</m:t>
                </m:r>
                <m:d>
                  <m:dPr>
                    <m:begChr m:val="("/>
                    <m:endChr m:val=")"/>
                  </m:dPr>
                  <m:e>
                    <m:r>
                      <m:t>70</m:t>
                    </m:r>
                    <m:r>
                      <m:t>+</m:t>
                    </m:r>
                    <m:r>
                      <m:t>50</m:t>
                    </m:r>
                    <m:r>
                      <m:t>−</m:t>
                    </m:r>
                    <m:r>
                      <m:t>2</m:t>
                    </m:r>
                    <m:r>
                      <m:t>·</m:t>
                    </m:r>
                    <m:r>
                      <m:t>19</m:t>
                    </m:r>
                  </m:e>
                </m:d>
                <m:r>
                  <m:t>·</m:t>
                </m:r>
                <m:sSup>
                  <m:e>
                    <m:r>
                      <m:t>0.4293</m:t>
                    </m:r>
                  </m:e>
                  <m:sup>
                    <m:f>
                      <m:num>
                        <m:r>
                          <m:t>1</m:t>
                        </m:r>
                      </m:num>
                      <m:den>
                        <m:d>
                          <m:dPr>
                            <m:begChr m:val="("/>
                            <m:endChr m:val=")"/>
                          </m:dPr>
                          <m:e>
                            <m:r>
                              <m:t>1</m:t>
                            </m:r>
                            <m:r>
                              <m:t>+</m:t>
                            </m:r>
                            <m:r>
                              <m:t>0.15</m:t>
                            </m:r>
                          </m:e>
                        </m:d>
                      </m:den>
                    </m:f>
                  </m:sup>
                </m:sSup>
                <m:r>
                  <m:t>=</m:t>
                </m:r>
                <m:r>
                  <m:t>34.36</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80" w:name="CadEE_Target_1080"/>
            <w:r>
              <w:fldChar w:fldCharType="begin"/>
            </w:r>
            <w:r>
              <w:instrText xml:space="preserve"> SEQ CadEE_Formula \* ARABIC </w:instrText>
            </w:r>
            <w:r>
              <w:fldChar w:fldCharType="separate"/>
            </w:r>
            <w:r>
              <w:t xml:space="preserve">494</w:t>
            </w:r>
            <w:r>
              <w:fldChar w:fldCharType="end"/>
            </w:r>
            <w:bookmarkEnd w:id="1080"/>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sup</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ret</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em</w:t>
      </w:r>
      <w:r>
        <w:t xml:space="preserve"> - те саме, що у формулі (</w:t>
      </w:r>
      <w:r>
        <w:fldChar w:fldCharType="begin"/>
      </w:r>
      <w:r>
        <w:instrText xml:space="preserve"> REF CadEE_Target_1065 \h </w:instrText>
      </w:r>
      <w:r>
        <w:fldChar w:fldCharType="separate"/>
      </w:r>
      <w:r>
        <w:t xml:space="preserve">480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3</w:t>
      </w:r>
      <w:r>
        <w:t xml:space="preserve"> - те саме, що у формулі (</w:t>
      </w:r>
      <w:r>
        <w:fldChar w:fldCharType="begin"/>
      </w:r>
      <w:r>
        <w:instrText xml:space="preserve"> REF CadEE_Target_1067 \h </w:instrText>
      </w:r>
      <w:r>
        <w:fldChar w:fldCharType="separate"/>
      </w:r>
      <w:r>
        <w:t xml:space="preserve">482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m</m:t>
                            </m:r>
                          </m:sub>
                        </m:sSub>
                      </m:e>
                      <m:sub>
                        <m:r>
                          <m:rPr>
                            <m:sty m:val="i"/>
                          </m:rPr>
                          <m:t>ret</m:t>
                        </m:r>
                      </m:sub>
                    </m:sSub>
                  </m:e>
                  <m:sub>
                    <m:r>
                      <m:t>4</m:t>
                    </m:r>
                  </m:sub>
                </m:sSub>
                <m:r>
                  <m:t>=</m:t>
                </m:r>
                <m:sSub>
                  <m:e>
                    <m:sSub>
                      <m:e>
                        <m:sSub>
                          <m:e>
                            <m:r>
                              <m:t>θ</m:t>
                            </m:r>
                          </m:e>
                          <m:sub>
                            <m:r>
                              <m:rPr>
                                <m:sty m:val="i"/>
                              </m:rPr>
                              <m:t>int</m:t>
                            </m:r>
                          </m:sub>
                        </m:sSub>
                      </m:e>
                      <m:sub>
                        <m:r>
                          <m:rPr>
                            <m:sty m:val="i"/>
                          </m:rPr>
                          <m:t>set</m:t>
                        </m:r>
                      </m:sub>
                    </m:sSub>
                  </m:e>
                  <m:sub>
                    <m:r>
                      <m:rPr>
                        <m:sty m:val="i"/>
                      </m:rPr>
                      <m:t>H</m:t>
                    </m:r>
                  </m:sub>
                </m:sSub>
                <m:r>
                  <m:t>−</m:t>
                </m:r>
                <m:r>
                  <m:t>0.5</m:t>
                </m:r>
                <m:d>
                  <m:dPr>
                    <m:begChr m:val="("/>
                    <m:endChr m:val=")"/>
                  </m:dPr>
                  <m:e>
                    <m:sSub>
                      <m:e>
                        <m:r>
                          <m:t>θ</m:t>
                        </m:r>
                      </m:e>
                      <m:sub>
                        <m:r>
                          <m:rPr>
                            <m:sty m:val="i"/>
                          </m:rPr>
                          <m:t>sup</m:t>
                        </m:r>
                      </m:sub>
                    </m:sSub>
                    <m:r>
                      <m:t>−</m:t>
                    </m:r>
                    <m:sSub>
                      <m:e>
                        <m:r>
                          <m:t>θ</m:t>
                        </m:r>
                      </m:e>
                      <m:sub>
                        <m:r>
                          <m:rPr>
                            <m:sty m:val="i"/>
                          </m:rPr>
                          <m:t>ret</m:t>
                        </m:r>
                      </m:sub>
                    </m:sSub>
                  </m:e>
                </m:d>
                <m:sSub>
                  <m:e>
                    <m:r>
                      <m:rPr>
                        <m:sty m:val="i"/>
                      </m:rPr>
                      <m:t>q</m:t>
                    </m:r>
                  </m:e>
                  <m:sub>
                    <m:r>
                      <m:t>4</m:t>
                    </m:r>
                  </m:sub>
                </m:sSub>
                <m:r>
                  <m:t>+</m:t>
                </m:r>
                <m:r>
                  <m:t>0.5</m:t>
                </m:r>
                <m:d>
                  <m:dPr>
                    <m:begChr m:val="("/>
                    <m:endChr m:val=")"/>
                  </m:dPr>
                  <m:e>
                    <m:sSub>
                      <m:e>
                        <m:r>
                          <m:t>θ</m:t>
                        </m:r>
                      </m:e>
                      <m:sub>
                        <m:r>
                          <m:rPr>
                            <m:sty m:val="i"/>
                          </m:rPr>
                          <m:t>sup</m:t>
                        </m:r>
                      </m:sub>
                    </m:sSub>
                    <m:r>
                      <m:t>+</m:t>
                    </m:r>
                    <m:sSub>
                      <m:e>
                        <m:r>
                          <m:t>θ</m:t>
                        </m:r>
                      </m:e>
                      <m:sub>
                        <m:r>
                          <m:rPr>
                            <m:sty m:val="i"/>
                          </m:rPr>
                          <m:t>ret</m:t>
                        </m:r>
                      </m:sub>
                    </m:sSub>
                    <m:r>
                      <m:t>−</m:t>
                    </m:r>
                    <m:r>
                      <m:t>2</m:t>
                    </m:r>
                    <m:sSub>
                      <m:e>
                        <m:sSub>
                          <m:e>
                            <m:sSub>
                              <m:e>
                                <m:r>
                                  <m:t>θ</m:t>
                                </m:r>
                              </m:e>
                              <m:sub>
                                <m:r>
                                  <m:rPr>
                                    <m:sty m:val="i"/>
                                  </m:rPr>
                                  <m:t>int</m:t>
                                </m:r>
                              </m:sub>
                            </m:sSub>
                          </m:e>
                          <m:sub>
                            <m:r>
                              <m:rPr>
                                <m:sty m:val="i"/>
                              </m:rPr>
                              <m:t>set</m:t>
                            </m:r>
                          </m:sub>
                        </m:sSub>
                      </m:e>
                      <m:sub>
                        <m:r>
                          <m:rPr>
                            <m:sty m:val="i"/>
                          </m:rPr>
                          <m:t>H</m:t>
                        </m:r>
                      </m:sub>
                    </m:sSub>
                  </m:e>
                </m:d>
                <m:sSubSup>
                  <m:e>
                    <m:r>
                      <m:rPr>
                        <m:sty m:val="i"/>
                      </m:rPr>
                      <m:t>q</m:t>
                    </m:r>
                  </m:e>
                  <m:sub>
                    <m:r>
                      <m:t>4</m:t>
                    </m:r>
                  </m:sub>
                  <m:sup>
                    <m:f>
                      <m:num>
                        <m:r>
                          <m:t>1</m:t>
                        </m:r>
                      </m:num>
                      <m:den>
                        <m:d>
                          <m:dPr>
                            <m:begChr m:val="("/>
                            <m:endChr m:val=")"/>
                          </m:dPr>
                          <m:e>
                            <m:r>
                              <m:t>1</m:t>
                            </m:r>
                            <m:r>
                              <m:t>+</m:t>
                            </m:r>
                            <m:sSub>
                              <m:e>
                                <m:r>
                                  <m:rPr>
                                    <m:sty m:val="i"/>
                                  </m:rPr>
                                  <m:t>n</m:t>
                                </m:r>
                              </m:e>
                              <m:sub>
                                <m:r>
                                  <m:rPr>
                                    <m:sty m:val="i"/>
                                  </m:rPr>
                                  <m:t>em</m:t>
                                </m:r>
                              </m:sub>
                            </m:sSub>
                          </m:e>
                        </m:d>
                      </m:den>
                    </m:f>
                  </m:sup>
                </m:sSubSup>
                <m:r>
                  <m:t>=</m:t>
                </m:r>
                <m:r>
                  <m:t>19</m:t>
                </m:r>
                <m:r>
                  <m:t>−</m:t>
                </m:r>
                <m:r>
                  <m:t>0.5</m:t>
                </m:r>
                <m:r>
                  <m:t>·</m:t>
                </m:r>
                <m:d>
                  <m:dPr>
                    <m:begChr m:val="("/>
                    <m:endChr m:val=")"/>
                  </m:dPr>
                  <m:e>
                    <m:r>
                      <m:t>70</m:t>
                    </m:r>
                    <m:r>
                      <m:t>−</m:t>
                    </m:r>
                    <m:r>
                      <m:t>50</m:t>
                    </m:r>
                  </m:e>
                </m:d>
                <m:r>
                  <m:t>·</m:t>
                </m:r>
                <m:r>
                  <m:t>0.2707</m:t>
                </m:r>
                <m:r>
                  <m:t>+</m:t>
                </m:r>
                <m:r>
                  <m:t>0.5</m:t>
                </m:r>
                <m:r>
                  <m:t>·</m:t>
                </m:r>
                <m:d>
                  <m:dPr>
                    <m:begChr m:val="("/>
                    <m:endChr m:val=")"/>
                  </m:dPr>
                  <m:e>
                    <m:r>
                      <m:t>70</m:t>
                    </m:r>
                    <m:r>
                      <m:t>+</m:t>
                    </m:r>
                    <m:r>
                      <m:t>50</m:t>
                    </m:r>
                    <m:r>
                      <m:t>−</m:t>
                    </m:r>
                    <m:r>
                      <m:t>2</m:t>
                    </m:r>
                    <m:r>
                      <m:t>·</m:t>
                    </m:r>
                    <m:r>
                      <m:t>19</m:t>
                    </m:r>
                  </m:e>
                </m:d>
                <m:r>
                  <m:t>·</m:t>
                </m:r>
                <m:sSup>
                  <m:e>
                    <m:r>
                      <m:t>0.2707</m:t>
                    </m:r>
                  </m:e>
                  <m:sup>
                    <m:f>
                      <m:num>
                        <m:r>
                          <m:t>1</m:t>
                        </m:r>
                      </m:num>
                      <m:den>
                        <m:d>
                          <m:dPr>
                            <m:begChr m:val="("/>
                            <m:endChr m:val=")"/>
                          </m:dPr>
                          <m:e>
                            <m:r>
                              <m:t>1</m:t>
                            </m:r>
                            <m:r>
                              <m:t>+</m:t>
                            </m:r>
                            <m:r>
                              <m:t>0.15</m:t>
                            </m:r>
                          </m:e>
                        </m:d>
                      </m:den>
                    </m:f>
                  </m:sup>
                </m:sSup>
                <m:r>
                  <m:t>=</m:t>
                </m:r>
                <m:r>
                  <m:t>29.455</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81" w:name="CadEE_Target_1081"/>
            <w:r>
              <w:fldChar w:fldCharType="begin"/>
            </w:r>
            <w:r>
              <w:instrText xml:space="preserve"> SEQ CadEE_Formula \* ARABIC </w:instrText>
            </w:r>
            <w:r>
              <w:fldChar w:fldCharType="separate"/>
            </w:r>
            <w:r>
              <w:t xml:space="preserve">495</w:t>
            </w:r>
            <w:r>
              <w:fldChar w:fldCharType="end"/>
            </w:r>
            <w:bookmarkEnd w:id="1081"/>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sup</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ret</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em</w:t>
      </w:r>
      <w:r>
        <w:t xml:space="preserve"> - те саме, що у формулі (</w:t>
      </w:r>
      <w:r>
        <w:fldChar w:fldCharType="begin"/>
      </w:r>
      <w:r>
        <w:instrText xml:space="preserve"> REF CadEE_Target_1065 \h </w:instrText>
      </w:r>
      <w:r>
        <w:fldChar w:fldCharType="separate"/>
      </w:r>
      <w:r>
        <w:t xml:space="preserve">480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4</w:t>
      </w:r>
      <w:r>
        <w:t xml:space="preserve"> - те саме, що у формулі (</w:t>
      </w:r>
      <w:r>
        <w:fldChar w:fldCharType="begin"/>
      </w:r>
      <w:r>
        <w:instrText xml:space="preserve"> REF CadEE_Target_1068 \h </w:instrText>
      </w:r>
      <w:r>
        <w:fldChar w:fldCharType="separate"/>
      </w:r>
      <w:r>
        <w:t xml:space="preserve">483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m</m:t>
                            </m:r>
                          </m:sub>
                        </m:sSub>
                      </m:e>
                      <m:sub>
                        <m:r>
                          <m:rPr>
                            <m:sty m:val="i"/>
                          </m:rPr>
                          <m:t>ret</m:t>
                        </m:r>
                      </m:sub>
                    </m:sSub>
                  </m:e>
                  <m:sub>
                    <m:r>
                      <m:t>5</m:t>
                    </m:r>
                  </m:sub>
                </m:sSub>
                <m:r>
                  <m:t>=</m:t>
                </m:r>
                <m:sSub>
                  <m:e>
                    <m:sSub>
                      <m:e>
                        <m:sSub>
                          <m:e>
                            <m:r>
                              <m:t>θ</m:t>
                            </m:r>
                          </m:e>
                          <m:sub>
                            <m:r>
                              <m:rPr>
                                <m:sty m:val="i"/>
                              </m:rPr>
                              <m:t>int</m:t>
                            </m:r>
                          </m:sub>
                        </m:sSub>
                      </m:e>
                      <m:sub>
                        <m:r>
                          <m:rPr>
                            <m:sty m:val="i"/>
                          </m:rPr>
                          <m:t>set</m:t>
                        </m:r>
                      </m:sub>
                    </m:sSub>
                  </m:e>
                  <m:sub>
                    <m:r>
                      <m:rPr>
                        <m:sty m:val="i"/>
                      </m:rPr>
                      <m:t>H</m:t>
                    </m:r>
                  </m:sub>
                </m:sSub>
                <m:r>
                  <m:t>−</m:t>
                </m:r>
                <m:r>
                  <m:t>0.5</m:t>
                </m:r>
                <m:d>
                  <m:dPr>
                    <m:begChr m:val="("/>
                    <m:endChr m:val=")"/>
                  </m:dPr>
                  <m:e>
                    <m:sSub>
                      <m:e>
                        <m:r>
                          <m:t>θ</m:t>
                        </m:r>
                      </m:e>
                      <m:sub>
                        <m:r>
                          <m:rPr>
                            <m:sty m:val="i"/>
                          </m:rPr>
                          <m:t>sup</m:t>
                        </m:r>
                      </m:sub>
                    </m:sSub>
                    <m:r>
                      <m:t>−</m:t>
                    </m:r>
                    <m:sSub>
                      <m:e>
                        <m:r>
                          <m:t>θ</m:t>
                        </m:r>
                      </m:e>
                      <m:sub>
                        <m:r>
                          <m:rPr>
                            <m:sty m:val="i"/>
                          </m:rPr>
                          <m:t>ret</m:t>
                        </m:r>
                      </m:sub>
                    </m:sSub>
                  </m:e>
                </m:d>
                <m:sSub>
                  <m:e>
                    <m:r>
                      <m:rPr>
                        <m:sty m:val="i"/>
                      </m:rPr>
                      <m:t>q</m:t>
                    </m:r>
                  </m:e>
                  <m:sub>
                    <m:r>
                      <m:t>5</m:t>
                    </m:r>
                  </m:sub>
                </m:sSub>
                <m:r>
                  <m:t>+</m:t>
                </m:r>
                <m:r>
                  <m:t>0.5</m:t>
                </m:r>
                <m:d>
                  <m:dPr>
                    <m:begChr m:val="("/>
                    <m:endChr m:val=")"/>
                  </m:dPr>
                  <m:e>
                    <m:sSub>
                      <m:e>
                        <m:r>
                          <m:t>θ</m:t>
                        </m:r>
                      </m:e>
                      <m:sub>
                        <m:r>
                          <m:rPr>
                            <m:sty m:val="i"/>
                          </m:rPr>
                          <m:t>sup</m:t>
                        </m:r>
                      </m:sub>
                    </m:sSub>
                    <m:r>
                      <m:t>+</m:t>
                    </m:r>
                    <m:sSub>
                      <m:e>
                        <m:r>
                          <m:t>θ</m:t>
                        </m:r>
                      </m:e>
                      <m:sub>
                        <m:r>
                          <m:rPr>
                            <m:sty m:val="i"/>
                          </m:rPr>
                          <m:t>ret</m:t>
                        </m:r>
                      </m:sub>
                    </m:sSub>
                    <m:r>
                      <m:t>−</m:t>
                    </m:r>
                    <m:r>
                      <m:t>2</m:t>
                    </m:r>
                    <m:sSub>
                      <m:e>
                        <m:sSub>
                          <m:e>
                            <m:sSub>
                              <m:e>
                                <m:r>
                                  <m:t>θ</m:t>
                                </m:r>
                              </m:e>
                              <m:sub>
                                <m:r>
                                  <m:rPr>
                                    <m:sty m:val="i"/>
                                  </m:rPr>
                                  <m:t>int</m:t>
                                </m:r>
                              </m:sub>
                            </m:sSub>
                          </m:e>
                          <m:sub>
                            <m:r>
                              <m:rPr>
                                <m:sty m:val="i"/>
                              </m:rPr>
                              <m:t>set</m:t>
                            </m:r>
                          </m:sub>
                        </m:sSub>
                      </m:e>
                      <m:sub>
                        <m:r>
                          <m:rPr>
                            <m:sty m:val="i"/>
                          </m:rPr>
                          <m:t>H</m:t>
                        </m:r>
                      </m:sub>
                    </m:sSub>
                  </m:e>
                </m:d>
                <m:sSubSup>
                  <m:e>
                    <m:r>
                      <m:rPr>
                        <m:sty m:val="i"/>
                      </m:rPr>
                      <m:t>q</m:t>
                    </m:r>
                  </m:e>
                  <m:sub>
                    <m:r>
                      <m:t>5</m:t>
                    </m:r>
                  </m:sub>
                  <m:sup>
                    <m:f>
                      <m:num>
                        <m:r>
                          <m:t>1</m:t>
                        </m:r>
                      </m:num>
                      <m:den>
                        <m:d>
                          <m:dPr>
                            <m:begChr m:val="("/>
                            <m:endChr m:val=")"/>
                          </m:dPr>
                          <m:e>
                            <m:r>
                              <m:t>1</m:t>
                            </m:r>
                            <m:r>
                              <m:t>+</m:t>
                            </m:r>
                            <m:sSub>
                              <m:e>
                                <m:r>
                                  <m:rPr>
                                    <m:sty m:val="i"/>
                                  </m:rPr>
                                  <m:t>n</m:t>
                                </m:r>
                              </m:e>
                              <m:sub>
                                <m:r>
                                  <m:rPr>
                                    <m:sty m:val="i"/>
                                  </m:rPr>
                                  <m:t>em</m:t>
                                </m:r>
                              </m:sub>
                            </m:sSub>
                          </m:e>
                        </m:d>
                      </m:den>
                    </m:f>
                  </m:sup>
                </m:sSubSup>
                <m:r>
                  <m:t>=</m:t>
                </m:r>
                <m:r>
                  <m:t>19</m:t>
                </m:r>
                <m:r>
                  <m:t>−</m:t>
                </m:r>
                <m:r>
                  <m:t>0.5</m:t>
                </m:r>
                <m:r>
                  <m:t>·</m:t>
                </m:r>
                <m:d>
                  <m:dPr>
                    <m:begChr m:val="("/>
                    <m:endChr m:val=")"/>
                  </m:dPr>
                  <m:e>
                    <m:r>
                      <m:t>70</m:t>
                    </m:r>
                    <m:r>
                      <m:t>−</m:t>
                    </m:r>
                    <m:r>
                      <m:t>50</m:t>
                    </m:r>
                  </m:e>
                </m:d>
                <m:r>
                  <m:t>·</m:t>
                </m:r>
                <m:r>
                  <m:t>0.1366</m:t>
                </m:r>
                <m:r>
                  <m:t>+</m:t>
                </m:r>
                <m:r>
                  <m:t>0.5</m:t>
                </m:r>
                <m:r>
                  <m:t>·</m:t>
                </m:r>
                <m:d>
                  <m:dPr>
                    <m:begChr m:val="("/>
                    <m:endChr m:val=")"/>
                  </m:dPr>
                  <m:e>
                    <m:r>
                      <m:t>70</m:t>
                    </m:r>
                    <m:r>
                      <m:t>+</m:t>
                    </m:r>
                    <m:r>
                      <m:t>50</m:t>
                    </m:r>
                    <m:r>
                      <m:t>−</m:t>
                    </m:r>
                    <m:r>
                      <m:t>2</m:t>
                    </m:r>
                    <m:r>
                      <m:t>·</m:t>
                    </m:r>
                    <m:r>
                      <m:t>19</m:t>
                    </m:r>
                  </m:e>
                </m:d>
                <m:r>
                  <m:t>·</m:t>
                </m:r>
                <m:sSup>
                  <m:e>
                    <m:r>
                      <m:t>0.1366</m:t>
                    </m:r>
                  </m:e>
                  <m:sup>
                    <m:f>
                      <m:num>
                        <m:r>
                          <m:t>1</m:t>
                        </m:r>
                      </m:num>
                      <m:den>
                        <m:d>
                          <m:dPr>
                            <m:begChr m:val="("/>
                            <m:endChr m:val=")"/>
                          </m:dPr>
                          <m:e>
                            <m:r>
                              <m:t>1</m:t>
                            </m:r>
                            <m:r>
                              <m:t>+</m:t>
                            </m:r>
                            <m:r>
                              <m:t>0.15</m:t>
                            </m:r>
                          </m:e>
                        </m:d>
                      </m:den>
                    </m:f>
                  </m:sup>
                </m:sSup>
                <m:r>
                  <m:t>=</m:t>
                </m:r>
                <m:r>
                  <m:t>24.895</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82" w:name="CadEE_Target_1082"/>
            <w:r>
              <w:fldChar w:fldCharType="begin"/>
            </w:r>
            <w:r>
              <w:instrText xml:space="preserve"> SEQ CadEE_Formula \* ARABIC </w:instrText>
            </w:r>
            <w:r>
              <w:fldChar w:fldCharType="separate"/>
            </w:r>
            <w:r>
              <w:t xml:space="preserve">496</w:t>
            </w:r>
            <w:r>
              <w:fldChar w:fldCharType="end"/>
            </w:r>
            <w:bookmarkEnd w:id="1082"/>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sup</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ret</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em</w:t>
      </w:r>
      <w:r>
        <w:t xml:space="preserve"> - те саме, що у формулі (</w:t>
      </w:r>
      <w:r>
        <w:fldChar w:fldCharType="begin"/>
      </w:r>
      <w:r>
        <w:instrText xml:space="preserve"> REF CadEE_Target_1065 \h </w:instrText>
      </w:r>
      <w:r>
        <w:fldChar w:fldCharType="separate"/>
      </w:r>
      <w:r>
        <w:t xml:space="preserve">480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5</w:t>
      </w:r>
      <w:r>
        <w:t xml:space="preserve"> - те саме, що у формулі (</w:t>
      </w:r>
      <w:r>
        <w:fldChar w:fldCharType="begin"/>
      </w:r>
      <w:r>
        <w:instrText xml:space="preserve"> REF CadEE_Target_1069 \h </w:instrText>
      </w:r>
      <w:r>
        <w:fldChar w:fldCharType="separate"/>
      </w:r>
      <w:r>
        <w:t xml:space="preserve">484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m</m:t>
                            </m:r>
                          </m:sub>
                        </m:sSub>
                      </m:e>
                      <m:sub>
                        <m:r>
                          <m:rPr>
                            <m:sty m:val="i"/>
                          </m:rPr>
                          <m:t>ret</m:t>
                        </m:r>
                      </m:sub>
                    </m:sSub>
                  </m:e>
                  <m:sub>
                    <m:r>
                      <m:t>6</m:t>
                    </m:r>
                  </m:sub>
                </m:sSub>
                <m:r>
                  <m:t>=</m:t>
                </m:r>
                <m:sSub>
                  <m:e>
                    <m:sSub>
                      <m:e>
                        <m:sSub>
                          <m:e>
                            <m:r>
                              <m:t>θ</m:t>
                            </m:r>
                          </m:e>
                          <m:sub>
                            <m:r>
                              <m:rPr>
                                <m:sty m:val="i"/>
                              </m:rPr>
                              <m:t>int</m:t>
                            </m:r>
                          </m:sub>
                        </m:sSub>
                      </m:e>
                      <m:sub>
                        <m:r>
                          <m:rPr>
                            <m:sty m:val="i"/>
                          </m:rPr>
                          <m:t>set</m:t>
                        </m:r>
                      </m:sub>
                    </m:sSub>
                  </m:e>
                  <m:sub>
                    <m:r>
                      <m:rPr>
                        <m:sty m:val="i"/>
                      </m:rPr>
                      <m:t>H</m:t>
                    </m:r>
                  </m:sub>
                </m:sSub>
                <m:r>
                  <m:t>−</m:t>
                </m:r>
                <m:r>
                  <m:t>0.5</m:t>
                </m:r>
                <m:d>
                  <m:dPr>
                    <m:begChr m:val="("/>
                    <m:endChr m:val=")"/>
                  </m:dPr>
                  <m:e>
                    <m:sSub>
                      <m:e>
                        <m:r>
                          <m:t>θ</m:t>
                        </m:r>
                      </m:e>
                      <m:sub>
                        <m:r>
                          <m:rPr>
                            <m:sty m:val="i"/>
                          </m:rPr>
                          <m:t>sup</m:t>
                        </m:r>
                      </m:sub>
                    </m:sSub>
                    <m:r>
                      <m:t>−</m:t>
                    </m:r>
                    <m:sSub>
                      <m:e>
                        <m:r>
                          <m:t>θ</m:t>
                        </m:r>
                      </m:e>
                      <m:sub>
                        <m:r>
                          <m:rPr>
                            <m:sty m:val="i"/>
                          </m:rPr>
                          <m:t>ret</m:t>
                        </m:r>
                      </m:sub>
                    </m:sSub>
                  </m:e>
                </m:d>
                <m:sSub>
                  <m:e>
                    <m:r>
                      <m:rPr>
                        <m:sty m:val="i"/>
                      </m:rPr>
                      <m:t>q</m:t>
                    </m:r>
                  </m:e>
                  <m:sub>
                    <m:r>
                      <m:t>6</m:t>
                    </m:r>
                  </m:sub>
                </m:sSub>
                <m:r>
                  <m:t>+</m:t>
                </m:r>
                <m:r>
                  <m:t>0.5</m:t>
                </m:r>
                <m:d>
                  <m:dPr>
                    <m:begChr m:val="("/>
                    <m:endChr m:val=")"/>
                  </m:dPr>
                  <m:e>
                    <m:sSub>
                      <m:e>
                        <m:r>
                          <m:t>θ</m:t>
                        </m:r>
                      </m:e>
                      <m:sub>
                        <m:r>
                          <m:rPr>
                            <m:sty m:val="i"/>
                          </m:rPr>
                          <m:t>sup</m:t>
                        </m:r>
                      </m:sub>
                    </m:sSub>
                    <m:r>
                      <m:t>+</m:t>
                    </m:r>
                    <m:sSub>
                      <m:e>
                        <m:r>
                          <m:t>θ</m:t>
                        </m:r>
                      </m:e>
                      <m:sub>
                        <m:r>
                          <m:rPr>
                            <m:sty m:val="i"/>
                          </m:rPr>
                          <m:t>ret</m:t>
                        </m:r>
                      </m:sub>
                    </m:sSub>
                    <m:r>
                      <m:t>−</m:t>
                    </m:r>
                    <m:r>
                      <m:t>2</m:t>
                    </m:r>
                    <m:sSub>
                      <m:e>
                        <m:sSub>
                          <m:e>
                            <m:sSub>
                              <m:e>
                                <m:r>
                                  <m:t>θ</m:t>
                                </m:r>
                              </m:e>
                              <m:sub>
                                <m:r>
                                  <m:rPr>
                                    <m:sty m:val="i"/>
                                  </m:rPr>
                                  <m:t>int</m:t>
                                </m:r>
                              </m:sub>
                            </m:sSub>
                          </m:e>
                          <m:sub>
                            <m:r>
                              <m:rPr>
                                <m:sty m:val="i"/>
                              </m:rPr>
                              <m:t>set</m:t>
                            </m:r>
                          </m:sub>
                        </m:sSub>
                      </m:e>
                      <m:sub>
                        <m:r>
                          <m:rPr>
                            <m:sty m:val="i"/>
                          </m:rPr>
                          <m:t>H</m:t>
                        </m:r>
                      </m:sub>
                    </m:sSub>
                  </m:e>
                </m:d>
                <m:sSubSup>
                  <m:e>
                    <m:r>
                      <m:rPr>
                        <m:sty m:val="i"/>
                      </m:rPr>
                      <m:t>q</m:t>
                    </m:r>
                  </m:e>
                  <m:sub>
                    <m:r>
                      <m:t>6</m:t>
                    </m:r>
                  </m:sub>
                  <m:sup>
                    <m:f>
                      <m:num>
                        <m:r>
                          <m:t>1</m:t>
                        </m:r>
                      </m:num>
                      <m:den>
                        <m:d>
                          <m:dPr>
                            <m:begChr m:val="("/>
                            <m:endChr m:val=")"/>
                          </m:dPr>
                          <m:e>
                            <m:r>
                              <m:t>1</m:t>
                            </m:r>
                            <m:r>
                              <m:t>+</m:t>
                            </m:r>
                            <m:sSub>
                              <m:e>
                                <m:r>
                                  <m:rPr>
                                    <m:sty m:val="i"/>
                                  </m:rPr>
                                  <m:t>n</m:t>
                                </m:r>
                              </m:e>
                              <m:sub>
                                <m:r>
                                  <m:rPr>
                                    <m:sty m:val="i"/>
                                  </m:rPr>
                                  <m:t>em</m:t>
                                </m:r>
                              </m:sub>
                            </m:sSub>
                          </m:e>
                        </m:d>
                      </m:den>
                    </m:f>
                  </m:sup>
                </m:sSubSup>
                <m:r>
                  <m:t>=</m:t>
                </m:r>
                <m:r>
                  <m:t>19</m:t>
                </m:r>
                <m:r>
                  <m:t>−</m:t>
                </m:r>
                <m:r>
                  <m:t>0.5</m:t>
                </m:r>
                <m:r>
                  <m:t>·</m:t>
                </m:r>
                <m:d>
                  <m:dPr>
                    <m:begChr m:val="("/>
                    <m:endChr m:val=")"/>
                  </m:dPr>
                  <m:e>
                    <m:r>
                      <m:t>70</m:t>
                    </m:r>
                    <m:r>
                      <m:t>−</m:t>
                    </m:r>
                    <m:r>
                      <m:t>50</m:t>
                    </m:r>
                  </m:e>
                </m:d>
                <m:r>
                  <m:t>·</m:t>
                </m:r>
                <m:r>
                  <m:t>0.0659</m:t>
                </m:r>
                <m:r>
                  <m:t>+</m:t>
                </m:r>
                <m:r>
                  <m:t>0.5</m:t>
                </m:r>
                <m:r>
                  <m:t>·</m:t>
                </m:r>
                <m:d>
                  <m:dPr>
                    <m:begChr m:val="("/>
                    <m:endChr m:val=")"/>
                  </m:dPr>
                  <m:e>
                    <m:r>
                      <m:t>70</m:t>
                    </m:r>
                    <m:r>
                      <m:t>+</m:t>
                    </m:r>
                    <m:r>
                      <m:t>50</m:t>
                    </m:r>
                    <m:r>
                      <m:t>−</m:t>
                    </m:r>
                    <m:r>
                      <m:t>2</m:t>
                    </m:r>
                    <m:r>
                      <m:t>·</m:t>
                    </m:r>
                    <m:r>
                      <m:t>19</m:t>
                    </m:r>
                  </m:e>
                </m:d>
                <m:r>
                  <m:t>·</m:t>
                </m:r>
                <m:sSup>
                  <m:e>
                    <m:r>
                      <m:t>0.0659</m:t>
                    </m:r>
                  </m:e>
                  <m:sup>
                    <m:f>
                      <m:num>
                        <m:r>
                          <m:t>1</m:t>
                        </m:r>
                      </m:num>
                      <m:den>
                        <m:d>
                          <m:dPr>
                            <m:begChr m:val="("/>
                            <m:endChr m:val=")"/>
                          </m:dPr>
                          <m:e>
                            <m:r>
                              <m:t>1</m:t>
                            </m:r>
                            <m:r>
                              <m:t>+</m:t>
                            </m:r>
                            <m:r>
                              <m:t>0.15</m:t>
                            </m:r>
                          </m:e>
                        </m:d>
                      </m:den>
                    </m:f>
                  </m:sup>
                </m:sSup>
                <m:r>
                  <m:t>=</m:t>
                </m:r>
                <m:r>
                  <m:t>22.191</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83" w:name="CadEE_Target_1083"/>
            <w:r>
              <w:fldChar w:fldCharType="begin"/>
            </w:r>
            <w:r>
              <w:instrText xml:space="preserve"> SEQ CadEE_Formula \* ARABIC </w:instrText>
            </w:r>
            <w:r>
              <w:fldChar w:fldCharType="separate"/>
            </w:r>
            <w:r>
              <w:t xml:space="preserve">497</w:t>
            </w:r>
            <w:r>
              <w:fldChar w:fldCharType="end"/>
            </w:r>
            <w:bookmarkEnd w:id="1083"/>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sup</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ret</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em</w:t>
      </w:r>
      <w:r>
        <w:t xml:space="preserve"> - те саме, що у формулі (</w:t>
      </w:r>
      <w:r>
        <w:fldChar w:fldCharType="begin"/>
      </w:r>
      <w:r>
        <w:instrText xml:space="preserve"> REF CadEE_Target_1065 \h </w:instrText>
      </w:r>
      <w:r>
        <w:fldChar w:fldCharType="separate"/>
      </w:r>
      <w:r>
        <w:t xml:space="preserve">480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6</w:t>
      </w:r>
      <w:r>
        <w:t xml:space="preserve"> - те саме, що у формулі (</w:t>
      </w:r>
      <w:r>
        <w:fldChar w:fldCharType="begin"/>
      </w:r>
      <w:r>
        <w:instrText xml:space="preserve"> REF CadEE_Target_1070 \h </w:instrText>
      </w:r>
      <w:r>
        <w:fldChar w:fldCharType="separate"/>
      </w:r>
      <w:r>
        <w:t xml:space="preserve">485</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m</m:t>
                            </m:r>
                          </m:sub>
                        </m:sSub>
                      </m:e>
                      <m:sub>
                        <m:r>
                          <m:rPr>
                            <m:sty m:val="i"/>
                          </m:rPr>
                          <m:t>ret</m:t>
                        </m:r>
                      </m:sub>
                    </m:sSub>
                  </m:e>
                  <m:sub>
                    <m:r>
                      <m:t>7</m:t>
                    </m:r>
                  </m:sub>
                </m:sSub>
                <m:r>
                  <m:t>=</m:t>
                </m:r>
                <m:sSub>
                  <m:e>
                    <m:sSub>
                      <m:e>
                        <m:sSub>
                          <m:e>
                            <m:r>
                              <m:t>θ</m:t>
                            </m:r>
                          </m:e>
                          <m:sub>
                            <m:r>
                              <m:rPr>
                                <m:sty m:val="i"/>
                              </m:rPr>
                              <m:t>int</m:t>
                            </m:r>
                          </m:sub>
                        </m:sSub>
                      </m:e>
                      <m:sub>
                        <m:r>
                          <m:rPr>
                            <m:sty m:val="i"/>
                          </m:rPr>
                          <m:t>set</m:t>
                        </m:r>
                      </m:sub>
                    </m:sSub>
                  </m:e>
                  <m:sub>
                    <m:r>
                      <m:rPr>
                        <m:sty m:val="i"/>
                      </m:rPr>
                      <m:t>H</m:t>
                    </m:r>
                  </m:sub>
                </m:sSub>
                <m:r>
                  <m:t>−</m:t>
                </m:r>
                <m:r>
                  <m:t>0.5</m:t>
                </m:r>
                <m:d>
                  <m:dPr>
                    <m:begChr m:val="("/>
                    <m:endChr m:val=")"/>
                  </m:dPr>
                  <m:e>
                    <m:sSub>
                      <m:e>
                        <m:r>
                          <m:t>θ</m:t>
                        </m:r>
                      </m:e>
                      <m:sub>
                        <m:r>
                          <m:rPr>
                            <m:sty m:val="i"/>
                          </m:rPr>
                          <m:t>sup</m:t>
                        </m:r>
                      </m:sub>
                    </m:sSub>
                    <m:r>
                      <m:t>−</m:t>
                    </m:r>
                    <m:sSub>
                      <m:e>
                        <m:r>
                          <m:t>θ</m:t>
                        </m:r>
                      </m:e>
                      <m:sub>
                        <m:r>
                          <m:rPr>
                            <m:sty m:val="i"/>
                          </m:rPr>
                          <m:t>ret</m:t>
                        </m:r>
                      </m:sub>
                    </m:sSub>
                  </m:e>
                </m:d>
                <m:sSub>
                  <m:e>
                    <m:r>
                      <m:rPr>
                        <m:sty m:val="i"/>
                      </m:rPr>
                      <m:t>q</m:t>
                    </m:r>
                  </m:e>
                  <m:sub>
                    <m:r>
                      <m:t>7</m:t>
                    </m:r>
                  </m:sub>
                </m:sSub>
                <m:r>
                  <m:t>+</m:t>
                </m:r>
                <m:r>
                  <m:t>0.5</m:t>
                </m:r>
                <m:d>
                  <m:dPr>
                    <m:begChr m:val="("/>
                    <m:endChr m:val=")"/>
                  </m:dPr>
                  <m:e>
                    <m:sSub>
                      <m:e>
                        <m:r>
                          <m:t>θ</m:t>
                        </m:r>
                      </m:e>
                      <m:sub>
                        <m:r>
                          <m:rPr>
                            <m:sty m:val="i"/>
                          </m:rPr>
                          <m:t>sup</m:t>
                        </m:r>
                      </m:sub>
                    </m:sSub>
                    <m:r>
                      <m:t>+</m:t>
                    </m:r>
                    <m:sSub>
                      <m:e>
                        <m:r>
                          <m:t>θ</m:t>
                        </m:r>
                      </m:e>
                      <m:sub>
                        <m:r>
                          <m:rPr>
                            <m:sty m:val="i"/>
                          </m:rPr>
                          <m:t>ret</m:t>
                        </m:r>
                      </m:sub>
                    </m:sSub>
                    <m:r>
                      <m:t>−</m:t>
                    </m:r>
                    <m:r>
                      <m:t>2</m:t>
                    </m:r>
                    <m:sSub>
                      <m:e>
                        <m:sSub>
                          <m:e>
                            <m:sSub>
                              <m:e>
                                <m:r>
                                  <m:t>θ</m:t>
                                </m:r>
                              </m:e>
                              <m:sub>
                                <m:r>
                                  <m:rPr>
                                    <m:sty m:val="i"/>
                                  </m:rPr>
                                  <m:t>int</m:t>
                                </m:r>
                              </m:sub>
                            </m:sSub>
                          </m:e>
                          <m:sub>
                            <m:r>
                              <m:rPr>
                                <m:sty m:val="i"/>
                              </m:rPr>
                              <m:t>set</m:t>
                            </m:r>
                          </m:sub>
                        </m:sSub>
                      </m:e>
                      <m:sub>
                        <m:r>
                          <m:rPr>
                            <m:sty m:val="i"/>
                          </m:rPr>
                          <m:t>H</m:t>
                        </m:r>
                      </m:sub>
                    </m:sSub>
                  </m:e>
                </m:d>
                <m:sSubSup>
                  <m:e>
                    <m:r>
                      <m:rPr>
                        <m:sty m:val="i"/>
                      </m:rPr>
                      <m:t>q</m:t>
                    </m:r>
                  </m:e>
                  <m:sub>
                    <m:r>
                      <m:t>7</m:t>
                    </m:r>
                  </m:sub>
                  <m:sup>
                    <m:f>
                      <m:num>
                        <m:r>
                          <m:t>1</m:t>
                        </m:r>
                      </m:num>
                      <m:den>
                        <m:d>
                          <m:dPr>
                            <m:begChr m:val="("/>
                            <m:endChr m:val=")"/>
                          </m:dPr>
                          <m:e>
                            <m:r>
                              <m:t>1</m:t>
                            </m:r>
                            <m:r>
                              <m:t>+</m:t>
                            </m:r>
                            <m:sSub>
                              <m:e>
                                <m:r>
                                  <m:rPr>
                                    <m:sty m:val="i"/>
                                  </m:rPr>
                                  <m:t>n</m:t>
                                </m:r>
                              </m:e>
                              <m:sub>
                                <m:r>
                                  <m:rPr>
                                    <m:sty m:val="i"/>
                                  </m:rPr>
                                  <m:t>em</m:t>
                                </m:r>
                              </m:sub>
                            </m:sSub>
                          </m:e>
                        </m:d>
                      </m:den>
                    </m:f>
                  </m:sup>
                </m:sSubSup>
                <m:r>
                  <m:t>=</m:t>
                </m:r>
                <m:r>
                  <m:t>19</m:t>
                </m:r>
                <m:r>
                  <m:t>−</m:t>
                </m:r>
                <m:r>
                  <m:t>0.5</m:t>
                </m:r>
                <m:r>
                  <m:t>·</m:t>
                </m:r>
                <m:d>
                  <m:dPr>
                    <m:begChr m:val="("/>
                    <m:endChr m:val=")"/>
                  </m:dPr>
                  <m:e>
                    <m:r>
                      <m:t>70</m:t>
                    </m:r>
                    <m:r>
                      <m:t>−</m:t>
                    </m:r>
                    <m:r>
                      <m:t>50</m:t>
                    </m:r>
                  </m:e>
                </m:d>
                <m:r>
                  <m:t>·</m:t>
                </m:r>
                <m:r>
                  <m:t>0.03171</m:t>
                </m:r>
                <m:r>
                  <m:t>+</m:t>
                </m:r>
                <m:r>
                  <m:t>0.5</m:t>
                </m:r>
                <m:r>
                  <m:t>·</m:t>
                </m:r>
                <m:d>
                  <m:dPr>
                    <m:begChr m:val="("/>
                    <m:endChr m:val=")"/>
                  </m:dPr>
                  <m:e>
                    <m:r>
                      <m:t>70</m:t>
                    </m:r>
                    <m:r>
                      <m:t>+</m:t>
                    </m:r>
                    <m:r>
                      <m:t>50</m:t>
                    </m:r>
                    <m:r>
                      <m:t>−</m:t>
                    </m:r>
                    <m:r>
                      <m:t>2</m:t>
                    </m:r>
                    <m:r>
                      <m:t>·</m:t>
                    </m:r>
                    <m:r>
                      <m:t>19</m:t>
                    </m:r>
                  </m:e>
                </m:d>
                <m:r>
                  <m:t>·</m:t>
                </m:r>
                <m:sSup>
                  <m:e>
                    <m:r>
                      <m:t>0.03171</m:t>
                    </m:r>
                  </m:e>
                  <m:sup>
                    <m:f>
                      <m:num>
                        <m:r>
                          <m:t>1</m:t>
                        </m:r>
                      </m:num>
                      <m:den>
                        <m:d>
                          <m:dPr>
                            <m:begChr m:val="("/>
                            <m:endChr m:val=")"/>
                          </m:dPr>
                          <m:e>
                            <m:r>
                              <m:t>1</m:t>
                            </m:r>
                            <m:r>
                              <m:t>+</m:t>
                            </m:r>
                            <m:r>
                              <m:t>0.15</m:t>
                            </m:r>
                          </m:e>
                        </m:d>
                      </m:den>
                    </m:f>
                  </m:sup>
                </m:sSup>
                <m:r>
                  <m:t>=</m:t>
                </m:r>
                <m:r>
                  <m:t>20.722</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84" w:name="CadEE_Target_1084"/>
            <w:r>
              <w:fldChar w:fldCharType="begin"/>
            </w:r>
            <w:r>
              <w:instrText xml:space="preserve"> SEQ CadEE_Formula \* ARABIC </w:instrText>
            </w:r>
            <w:r>
              <w:fldChar w:fldCharType="separate"/>
            </w:r>
            <w:r>
              <w:t xml:space="preserve">498</w:t>
            </w:r>
            <w:r>
              <w:fldChar w:fldCharType="end"/>
            </w:r>
            <w:bookmarkEnd w:id="1084"/>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sup</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ret</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em</w:t>
      </w:r>
      <w:r>
        <w:t xml:space="preserve"> - те саме, що у формулі (</w:t>
      </w:r>
      <w:r>
        <w:fldChar w:fldCharType="begin"/>
      </w:r>
      <w:r>
        <w:instrText xml:space="preserve"> REF CadEE_Target_1065 \h </w:instrText>
      </w:r>
      <w:r>
        <w:fldChar w:fldCharType="separate"/>
      </w:r>
      <w:r>
        <w:t xml:space="preserve">480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7</w:t>
      </w:r>
      <w:r>
        <w:t xml:space="preserve"> - те саме, що у формулі (</w:t>
      </w:r>
      <w:r>
        <w:fldChar w:fldCharType="begin"/>
      </w:r>
      <w:r>
        <w:instrText xml:space="preserve"> REF CadEE_Target_1071 \h </w:instrText>
      </w:r>
      <w:r>
        <w:fldChar w:fldCharType="separate"/>
      </w:r>
      <w:r>
        <w:t xml:space="preserve">486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m</m:t>
                            </m:r>
                          </m:sub>
                        </m:sSub>
                      </m:e>
                      <m:sub>
                        <m:r>
                          <m:rPr>
                            <m:sty m:val="i"/>
                          </m:rPr>
                          <m:t>ret</m:t>
                        </m:r>
                      </m:sub>
                    </m:sSub>
                  </m:e>
                  <m:sub>
                    <m:r>
                      <m:t>8</m:t>
                    </m:r>
                  </m:sub>
                </m:sSub>
                <m:r>
                  <m:t>=</m:t>
                </m:r>
                <m:sSub>
                  <m:e>
                    <m:sSub>
                      <m:e>
                        <m:sSub>
                          <m:e>
                            <m:r>
                              <m:t>θ</m:t>
                            </m:r>
                          </m:e>
                          <m:sub>
                            <m:r>
                              <m:rPr>
                                <m:sty m:val="i"/>
                              </m:rPr>
                              <m:t>int</m:t>
                            </m:r>
                          </m:sub>
                        </m:sSub>
                      </m:e>
                      <m:sub>
                        <m:r>
                          <m:rPr>
                            <m:sty m:val="i"/>
                          </m:rPr>
                          <m:t>set</m:t>
                        </m:r>
                      </m:sub>
                    </m:sSub>
                  </m:e>
                  <m:sub>
                    <m:r>
                      <m:rPr>
                        <m:sty m:val="i"/>
                      </m:rPr>
                      <m:t>H</m:t>
                    </m:r>
                  </m:sub>
                </m:sSub>
                <m:r>
                  <m:t>−</m:t>
                </m:r>
                <m:r>
                  <m:t>0.5</m:t>
                </m:r>
                <m:d>
                  <m:dPr>
                    <m:begChr m:val="("/>
                    <m:endChr m:val=")"/>
                  </m:dPr>
                  <m:e>
                    <m:sSub>
                      <m:e>
                        <m:r>
                          <m:t>θ</m:t>
                        </m:r>
                      </m:e>
                      <m:sub>
                        <m:r>
                          <m:rPr>
                            <m:sty m:val="i"/>
                          </m:rPr>
                          <m:t>sup</m:t>
                        </m:r>
                      </m:sub>
                    </m:sSub>
                    <m:r>
                      <m:t>−</m:t>
                    </m:r>
                    <m:sSub>
                      <m:e>
                        <m:r>
                          <m:t>θ</m:t>
                        </m:r>
                      </m:e>
                      <m:sub>
                        <m:r>
                          <m:rPr>
                            <m:sty m:val="i"/>
                          </m:rPr>
                          <m:t>ret</m:t>
                        </m:r>
                      </m:sub>
                    </m:sSub>
                  </m:e>
                </m:d>
                <m:sSub>
                  <m:e>
                    <m:r>
                      <m:rPr>
                        <m:sty m:val="i"/>
                      </m:rPr>
                      <m:t>q</m:t>
                    </m:r>
                  </m:e>
                  <m:sub>
                    <m:r>
                      <m:t>8</m:t>
                    </m:r>
                  </m:sub>
                </m:sSub>
                <m:r>
                  <m:t>+</m:t>
                </m:r>
                <m:r>
                  <m:t>0.5</m:t>
                </m:r>
                <m:d>
                  <m:dPr>
                    <m:begChr m:val="("/>
                    <m:endChr m:val=")"/>
                  </m:dPr>
                  <m:e>
                    <m:sSub>
                      <m:e>
                        <m:r>
                          <m:t>θ</m:t>
                        </m:r>
                      </m:e>
                      <m:sub>
                        <m:r>
                          <m:rPr>
                            <m:sty m:val="i"/>
                          </m:rPr>
                          <m:t>sup</m:t>
                        </m:r>
                      </m:sub>
                    </m:sSub>
                    <m:r>
                      <m:t>+</m:t>
                    </m:r>
                    <m:sSub>
                      <m:e>
                        <m:r>
                          <m:t>θ</m:t>
                        </m:r>
                      </m:e>
                      <m:sub>
                        <m:r>
                          <m:rPr>
                            <m:sty m:val="i"/>
                          </m:rPr>
                          <m:t>ret</m:t>
                        </m:r>
                      </m:sub>
                    </m:sSub>
                    <m:r>
                      <m:t>−</m:t>
                    </m:r>
                    <m:r>
                      <m:t>2</m:t>
                    </m:r>
                    <m:sSub>
                      <m:e>
                        <m:sSub>
                          <m:e>
                            <m:sSub>
                              <m:e>
                                <m:r>
                                  <m:t>θ</m:t>
                                </m:r>
                              </m:e>
                              <m:sub>
                                <m:r>
                                  <m:rPr>
                                    <m:sty m:val="i"/>
                                  </m:rPr>
                                  <m:t>int</m:t>
                                </m:r>
                              </m:sub>
                            </m:sSub>
                          </m:e>
                          <m:sub>
                            <m:r>
                              <m:rPr>
                                <m:sty m:val="i"/>
                              </m:rPr>
                              <m:t>set</m:t>
                            </m:r>
                          </m:sub>
                        </m:sSub>
                      </m:e>
                      <m:sub>
                        <m:r>
                          <m:rPr>
                            <m:sty m:val="i"/>
                          </m:rPr>
                          <m:t>H</m:t>
                        </m:r>
                      </m:sub>
                    </m:sSub>
                  </m:e>
                </m:d>
                <m:sSubSup>
                  <m:e>
                    <m:r>
                      <m:rPr>
                        <m:sty m:val="i"/>
                      </m:rPr>
                      <m:t>q</m:t>
                    </m:r>
                  </m:e>
                  <m:sub>
                    <m:r>
                      <m:t>8</m:t>
                    </m:r>
                  </m:sub>
                  <m:sup>
                    <m:f>
                      <m:num>
                        <m:r>
                          <m:t>1</m:t>
                        </m:r>
                      </m:num>
                      <m:den>
                        <m:d>
                          <m:dPr>
                            <m:begChr m:val="("/>
                            <m:endChr m:val=")"/>
                          </m:dPr>
                          <m:e>
                            <m:r>
                              <m:t>1</m:t>
                            </m:r>
                            <m:r>
                              <m:t>+</m:t>
                            </m:r>
                            <m:sSub>
                              <m:e>
                                <m:r>
                                  <m:rPr>
                                    <m:sty m:val="i"/>
                                  </m:rPr>
                                  <m:t>n</m:t>
                                </m:r>
                              </m:e>
                              <m:sub>
                                <m:r>
                                  <m:rPr>
                                    <m:sty m:val="i"/>
                                  </m:rPr>
                                  <m:t>em</m:t>
                                </m:r>
                              </m:sub>
                            </m:sSub>
                          </m:e>
                        </m:d>
                      </m:den>
                    </m:f>
                  </m:sup>
                </m:sSubSup>
                <m:r>
                  <m:t>=</m:t>
                </m:r>
                <m:r>
                  <m:t>19</m:t>
                </m:r>
                <m:r>
                  <m:t>−</m:t>
                </m:r>
                <m:r>
                  <m:t>0.5</m:t>
                </m:r>
                <m:r>
                  <m:t>·</m:t>
                </m:r>
                <m:d>
                  <m:dPr>
                    <m:begChr m:val="("/>
                    <m:endChr m:val=")"/>
                  </m:dPr>
                  <m:e>
                    <m:r>
                      <m:t>70</m:t>
                    </m:r>
                    <m:r>
                      <m:t>−</m:t>
                    </m:r>
                    <m:r>
                      <m:t>50</m:t>
                    </m:r>
                  </m:e>
                </m:d>
                <m:r>
                  <m:t>·</m:t>
                </m:r>
                <m:r>
                  <m:t>0.0439</m:t>
                </m:r>
                <m:r>
                  <m:t>+</m:t>
                </m:r>
                <m:r>
                  <m:t>0.5</m:t>
                </m:r>
                <m:r>
                  <m:t>·</m:t>
                </m:r>
                <m:d>
                  <m:dPr>
                    <m:begChr m:val="("/>
                    <m:endChr m:val=")"/>
                  </m:dPr>
                  <m:e>
                    <m:r>
                      <m:t>70</m:t>
                    </m:r>
                    <m:r>
                      <m:t>+</m:t>
                    </m:r>
                    <m:r>
                      <m:t>50</m:t>
                    </m:r>
                    <m:r>
                      <m:t>−</m:t>
                    </m:r>
                    <m:r>
                      <m:t>2</m:t>
                    </m:r>
                    <m:r>
                      <m:t>·</m:t>
                    </m:r>
                    <m:r>
                      <m:t>19</m:t>
                    </m:r>
                  </m:e>
                </m:d>
                <m:r>
                  <m:t>·</m:t>
                </m:r>
                <m:sSup>
                  <m:e>
                    <m:r>
                      <m:t>0.0439</m:t>
                    </m:r>
                  </m:e>
                  <m:sup>
                    <m:f>
                      <m:num>
                        <m:r>
                          <m:t>1</m:t>
                        </m:r>
                      </m:num>
                      <m:den>
                        <m:d>
                          <m:dPr>
                            <m:begChr m:val="("/>
                            <m:endChr m:val=")"/>
                          </m:dPr>
                          <m:e>
                            <m:r>
                              <m:t>1</m:t>
                            </m:r>
                            <m:r>
                              <m:t>+</m:t>
                            </m:r>
                            <m:r>
                              <m:t>0.15</m:t>
                            </m:r>
                          </m:e>
                        </m:d>
                      </m:den>
                    </m:f>
                  </m:sup>
                </m:sSup>
                <m:r>
                  <m:t>=</m:t>
                </m:r>
                <m:r>
                  <m:t>21.267</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85" w:name="CadEE_Target_1085"/>
            <w:r>
              <w:fldChar w:fldCharType="begin"/>
            </w:r>
            <w:r>
              <w:instrText xml:space="preserve"> SEQ CadEE_Formula \* ARABIC </w:instrText>
            </w:r>
            <w:r>
              <w:fldChar w:fldCharType="separate"/>
            </w:r>
            <w:r>
              <w:t xml:space="preserve">499</w:t>
            </w:r>
            <w:r>
              <w:fldChar w:fldCharType="end"/>
            </w:r>
            <w:bookmarkEnd w:id="1085"/>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sup</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ret</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em</w:t>
      </w:r>
      <w:r>
        <w:t xml:space="preserve"> - те саме, що у формулі (</w:t>
      </w:r>
      <w:r>
        <w:fldChar w:fldCharType="begin"/>
      </w:r>
      <w:r>
        <w:instrText xml:space="preserve"> REF CadEE_Target_1065 \h </w:instrText>
      </w:r>
      <w:r>
        <w:fldChar w:fldCharType="separate"/>
      </w:r>
      <w:r>
        <w:t xml:space="preserve">480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8</w:t>
      </w:r>
      <w:r>
        <w:t xml:space="preserve"> - те саме, що у формулі (</w:t>
      </w:r>
      <w:r>
        <w:fldChar w:fldCharType="begin"/>
      </w:r>
      <w:r>
        <w:instrText xml:space="preserve"> REF CadEE_Target_1072 \h </w:instrText>
      </w:r>
      <w:r>
        <w:fldChar w:fldCharType="separate"/>
      </w:r>
      <w:r>
        <w:t xml:space="preserve">487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m</m:t>
                            </m:r>
                          </m:sub>
                        </m:sSub>
                      </m:e>
                      <m:sub>
                        <m:r>
                          <m:rPr>
                            <m:sty m:val="i"/>
                          </m:rPr>
                          <m:t>ret</m:t>
                        </m:r>
                      </m:sub>
                    </m:sSub>
                  </m:e>
                  <m:sub>
                    <m:r>
                      <m:t>9</m:t>
                    </m:r>
                  </m:sub>
                </m:sSub>
                <m:r>
                  <m:t>=</m:t>
                </m:r>
                <m:sSub>
                  <m:e>
                    <m:sSub>
                      <m:e>
                        <m:sSub>
                          <m:e>
                            <m:r>
                              <m:t>θ</m:t>
                            </m:r>
                          </m:e>
                          <m:sub>
                            <m:r>
                              <m:rPr>
                                <m:sty m:val="i"/>
                              </m:rPr>
                              <m:t>int</m:t>
                            </m:r>
                          </m:sub>
                        </m:sSub>
                      </m:e>
                      <m:sub>
                        <m:r>
                          <m:rPr>
                            <m:sty m:val="i"/>
                          </m:rPr>
                          <m:t>set</m:t>
                        </m:r>
                      </m:sub>
                    </m:sSub>
                  </m:e>
                  <m:sub>
                    <m:r>
                      <m:rPr>
                        <m:sty m:val="i"/>
                      </m:rPr>
                      <m:t>H</m:t>
                    </m:r>
                  </m:sub>
                </m:sSub>
                <m:r>
                  <m:t>−</m:t>
                </m:r>
                <m:r>
                  <m:t>0.5</m:t>
                </m:r>
                <m:d>
                  <m:dPr>
                    <m:begChr m:val="("/>
                    <m:endChr m:val=")"/>
                  </m:dPr>
                  <m:e>
                    <m:sSub>
                      <m:e>
                        <m:r>
                          <m:t>θ</m:t>
                        </m:r>
                      </m:e>
                      <m:sub>
                        <m:r>
                          <m:rPr>
                            <m:sty m:val="i"/>
                          </m:rPr>
                          <m:t>sup</m:t>
                        </m:r>
                      </m:sub>
                    </m:sSub>
                    <m:r>
                      <m:t>−</m:t>
                    </m:r>
                    <m:sSub>
                      <m:e>
                        <m:r>
                          <m:t>θ</m:t>
                        </m:r>
                      </m:e>
                      <m:sub>
                        <m:r>
                          <m:rPr>
                            <m:sty m:val="i"/>
                          </m:rPr>
                          <m:t>ret</m:t>
                        </m:r>
                      </m:sub>
                    </m:sSub>
                  </m:e>
                </m:d>
                <m:sSub>
                  <m:e>
                    <m:r>
                      <m:rPr>
                        <m:sty m:val="i"/>
                      </m:rPr>
                      <m:t>q</m:t>
                    </m:r>
                  </m:e>
                  <m:sub>
                    <m:r>
                      <m:t>9</m:t>
                    </m:r>
                  </m:sub>
                </m:sSub>
                <m:r>
                  <m:t>+</m:t>
                </m:r>
                <m:r>
                  <m:t>0.5</m:t>
                </m:r>
                <m:d>
                  <m:dPr>
                    <m:begChr m:val="("/>
                    <m:endChr m:val=")"/>
                  </m:dPr>
                  <m:e>
                    <m:sSub>
                      <m:e>
                        <m:r>
                          <m:t>θ</m:t>
                        </m:r>
                      </m:e>
                      <m:sub>
                        <m:r>
                          <m:rPr>
                            <m:sty m:val="i"/>
                          </m:rPr>
                          <m:t>sup</m:t>
                        </m:r>
                      </m:sub>
                    </m:sSub>
                    <m:r>
                      <m:t>+</m:t>
                    </m:r>
                    <m:sSub>
                      <m:e>
                        <m:r>
                          <m:t>θ</m:t>
                        </m:r>
                      </m:e>
                      <m:sub>
                        <m:r>
                          <m:rPr>
                            <m:sty m:val="i"/>
                          </m:rPr>
                          <m:t>ret</m:t>
                        </m:r>
                      </m:sub>
                    </m:sSub>
                    <m:r>
                      <m:t>−</m:t>
                    </m:r>
                    <m:r>
                      <m:t>2</m:t>
                    </m:r>
                    <m:sSub>
                      <m:e>
                        <m:sSub>
                          <m:e>
                            <m:sSub>
                              <m:e>
                                <m:r>
                                  <m:t>θ</m:t>
                                </m:r>
                              </m:e>
                              <m:sub>
                                <m:r>
                                  <m:rPr>
                                    <m:sty m:val="i"/>
                                  </m:rPr>
                                  <m:t>int</m:t>
                                </m:r>
                              </m:sub>
                            </m:sSub>
                          </m:e>
                          <m:sub>
                            <m:r>
                              <m:rPr>
                                <m:sty m:val="i"/>
                              </m:rPr>
                              <m:t>set</m:t>
                            </m:r>
                          </m:sub>
                        </m:sSub>
                      </m:e>
                      <m:sub>
                        <m:r>
                          <m:rPr>
                            <m:sty m:val="i"/>
                          </m:rPr>
                          <m:t>H</m:t>
                        </m:r>
                      </m:sub>
                    </m:sSub>
                  </m:e>
                </m:d>
                <m:sSubSup>
                  <m:e>
                    <m:r>
                      <m:rPr>
                        <m:sty m:val="i"/>
                      </m:rPr>
                      <m:t>q</m:t>
                    </m:r>
                  </m:e>
                  <m:sub>
                    <m:r>
                      <m:t>9</m:t>
                    </m:r>
                  </m:sub>
                  <m:sup>
                    <m:f>
                      <m:num>
                        <m:r>
                          <m:t>1</m:t>
                        </m:r>
                      </m:num>
                      <m:den>
                        <m:d>
                          <m:dPr>
                            <m:begChr m:val="("/>
                            <m:endChr m:val=")"/>
                          </m:dPr>
                          <m:e>
                            <m:r>
                              <m:t>1</m:t>
                            </m:r>
                            <m:r>
                              <m:t>+</m:t>
                            </m:r>
                            <m:sSub>
                              <m:e>
                                <m:r>
                                  <m:rPr>
                                    <m:sty m:val="i"/>
                                  </m:rPr>
                                  <m:t>n</m:t>
                                </m:r>
                              </m:e>
                              <m:sub>
                                <m:r>
                                  <m:rPr>
                                    <m:sty m:val="i"/>
                                  </m:rPr>
                                  <m:t>em</m:t>
                                </m:r>
                              </m:sub>
                            </m:sSub>
                          </m:e>
                        </m:d>
                      </m:den>
                    </m:f>
                  </m:sup>
                </m:sSubSup>
                <m:r>
                  <m:t>=</m:t>
                </m:r>
                <m:r>
                  <m:t>19</m:t>
                </m:r>
                <m:r>
                  <m:t>−</m:t>
                </m:r>
                <m:r>
                  <m:t>0.5</m:t>
                </m:r>
                <m:r>
                  <m:t>·</m:t>
                </m:r>
                <m:d>
                  <m:dPr>
                    <m:begChr m:val="("/>
                    <m:endChr m:val=")"/>
                  </m:dPr>
                  <m:e>
                    <m:r>
                      <m:t>70</m:t>
                    </m:r>
                    <m:r>
                      <m:t>−</m:t>
                    </m:r>
                    <m:r>
                      <m:t>50</m:t>
                    </m:r>
                  </m:e>
                </m:d>
                <m:r>
                  <m:t>·</m:t>
                </m:r>
                <m:r>
                  <m:t>0.1463</m:t>
                </m:r>
                <m:r>
                  <m:t>+</m:t>
                </m:r>
                <m:r>
                  <m:t>0.5</m:t>
                </m:r>
                <m:r>
                  <m:t>·</m:t>
                </m:r>
                <m:d>
                  <m:dPr>
                    <m:begChr m:val="("/>
                    <m:endChr m:val=")"/>
                  </m:dPr>
                  <m:e>
                    <m:r>
                      <m:t>70</m:t>
                    </m:r>
                    <m:r>
                      <m:t>+</m:t>
                    </m:r>
                    <m:r>
                      <m:t>50</m:t>
                    </m:r>
                    <m:r>
                      <m:t>−</m:t>
                    </m:r>
                    <m:r>
                      <m:t>2</m:t>
                    </m:r>
                    <m:r>
                      <m:t>·</m:t>
                    </m:r>
                    <m:r>
                      <m:t>19</m:t>
                    </m:r>
                  </m:e>
                </m:d>
                <m:r>
                  <m:t>·</m:t>
                </m:r>
                <m:sSup>
                  <m:e>
                    <m:r>
                      <m:t>0.1463</m:t>
                    </m:r>
                  </m:e>
                  <m:sup>
                    <m:f>
                      <m:num>
                        <m:r>
                          <m:t>1</m:t>
                        </m:r>
                      </m:num>
                      <m:den>
                        <m:d>
                          <m:dPr>
                            <m:begChr m:val="("/>
                            <m:endChr m:val=")"/>
                          </m:dPr>
                          <m:e>
                            <m:r>
                              <m:t>1</m:t>
                            </m:r>
                            <m:r>
                              <m:t>+</m:t>
                            </m:r>
                            <m:r>
                              <m:t>0.15</m:t>
                            </m:r>
                          </m:e>
                        </m:d>
                      </m:den>
                    </m:f>
                  </m:sup>
                </m:sSup>
                <m:r>
                  <m:t>=</m:t>
                </m:r>
                <m:r>
                  <m:t>25.246</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86" w:name="CadEE_Target_1086"/>
            <w:r>
              <w:fldChar w:fldCharType="begin"/>
            </w:r>
            <w:r>
              <w:instrText xml:space="preserve"> SEQ CadEE_Formula \* ARABIC </w:instrText>
            </w:r>
            <w:r>
              <w:fldChar w:fldCharType="separate"/>
            </w:r>
            <w:r>
              <w:t xml:space="preserve">500</w:t>
            </w:r>
            <w:r>
              <w:fldChar w:fldCharType="end"/>
            </w:r>
            <w:bookmarkEnd w:id="1086"/>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sup</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ret</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em</w:t>
      </w:r>
      <w:r>
        <w:t xml:space="preserve"> - те саме, що у формулі (</w:t>
      </w:r>
      <w:r>
        <w:fldChar w:fldCharType="begin"/>
      </w:r>
      <w:r>
        <w:instrText xml:space="preserve"> REF CadEE_Target_1065 \h </w:instrText>
      </w:r>
      <w:r>
        <w:fldChar w:fldCharType="separate"/>
      </w:r>
      <w:r>
        <w:t xml:space="preserve">480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9</w:t>
      </w:r>
      <w:r>
        <w:t xml:space="preserve"> - те саме, що у формулі (</w:t>
      </w:r>
      <w:r>
        <w:fldChar w:fldCharType="begin"/>
      </w:r>
      <w:r>
        <w:instrText xml:space="preserve"> REF CadEE_Target_1073 \h </w:instrText>
      </w:r>
      <w:r>
        <w:fldChar w:fldCharType="separate"/>
      </w:r>
      <w:r>
        <w:t xml:space="preserve">488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m</m:t>
                            </m:r>
                          </m:sub>
                        </m:sSub>
                      </m:e>
                      <m:sub>
                        <m:r>
                          <m:rPr>
                            <m:sty m:val="i"/>
                          </m:rPr>
                          <m:t>ret</m:t>
                        </m:r>
                      </m:sub>
                    </m:sSub>
                  </m:e>
                  <m:sub>
                    <m:r>
                      <m:t>10</m:t>
                    </m:r>
                  </m:sub>
                </m:sSub>
                <m:r>
                  <m:t>=</m:t>
                </m:r>
                <m:sSub>
                  <m:e>
                    <m:sSub>
                      <m:e>
                        <m:sSub>
                          <m:e>
                            <m:r>
                              <m:t>θ</m:t>
                            </m:r>
                          </m:e>
                          <m:sub>
                            <m:r>
                              <m:rPr>
                                <m:sty m:val="i"/>
                              </m:rPr>
                              <m:t>int</m:t>
                            </m:r>
                          </m:sub>
                        </m:sSub>
                      </m:e>
                      <m:sub>
                        <m:r>
                          <m:rPr>
                            <m:sty m:val="i"/>
                          </m:rPr>
                          <m:t>set</m:t>
                        </m:r>
                      </m:sub>
                    </m:sSub>
                  </m:e>
                  <m:sub>
                    <m:r>
                      <m:rPr>
                        <m:sty m:val="i"/>
                      </m:rPr>
                      <m:t>H</m:t>
                    </m:r>
                  </m:sub>
                </m:sSub>
                <m:r>
                  <m:t>−</m:t>
                </m:r>
                <m:r>
                  <m:t>0.5</m:t>
                </m:r>
                <m:d>
                  <m:dPr>
                    <m:begChr m:val="("/>
                    <m:endChr m:val=")"/>
                  </m:dPr>
                  <m:e>
                    <m:sSub>
                      <m:e>
                        <m:r>
                          <m:t>θ</m:t>
                        </m:r>
                      </m:e>
                      <m:sub>
                        <m:r>
                          <m:rPr>
                            <m:sty m:val="i"/>
                          </m:rPr>
                          <m:t>sup</m:t>
                        </m:r>
                      </m:sub>
                    </m:sSub>
                    <m:r>
                      <m:t>−</m:t>
                    </m:r>
                    <m:sSub>
                      <m:e>
                        <m:r>
                          <m:t>θ</m:t>
                        </m:r>
                      </m:e>
                      <m:sub>
                        <m:r>
                          <m:rPr>
                            <m:sty m:val="i"/>
                          </m:rPr>
                          <m:t>ret</m:t>
                        </m:r>
                      </m:sub>
                    </m:sSub>
                  </m:e>
                </m:d>
                <m:sSub>
                  <m:e>
                    <m:r>
                      <m:rPr>
                        <m:sty m:val="i"/>
                      </m:rPr>
                      <m:t>q</m:t>
                    </m:r>
                  </m:e>
                  <m:sub>
                    <m:r>
                      <m:t>10</m:t>
                    </m:r>
                  </m:sub>
                </m:sSub>
                <m:r>
                  <m:t>+</m:t>
                </m:r>
                <m:r>
                  <m:t>0.5</m:t>
                </m:r>
                <m:d>
                  <m:dPr>
                    <m:begChr m:val="("/>
                    <m:endChr m:val=")"/>
                  </m:dPr>
                  <m:e>
                    <m:sSub>
                      <m:e>
                        <m:r>
                          <m:t>θ</m:t>
                        </m:r>
                      </m:e>
                      <m:sub>
                        <m:r>
                          <m:rPr>
                            <m:sty m:val="i"/>
                          </m:rPr>
                          <m:t>sup</m:t>
                        </m:r>
                      </m:sub>
                    </m:sSub>
                    <m:r>
                      <m:t>+</m:t>
                    </m:r>
                    <m:sSub>
                      <m:e>
                        <m:r>
                          <m:t>θ</m:t>
                        </m:r>
                      </m:e>
                      <m:sub>
                        <m:r>
                          <m:rPr>
                            <m:sty m:val="i"/>
                          </m:rPr>
                          <m:t>ret</m:t>
                        </m:r>
                      </m:sub>
                    </m:sSub>
                    <m:r>
                      <m:t>−</m:t>
                    </m:r>
                    <m:r>
                      <m:t>2</m:t>
                    </m:r>
                    <m:sSub>
                      <m:e>
                        <m:sSub>
                          <m:e>
                            <m:sSub>
                              <m:e>
                                <m:r>
                                  <m:t>θ</m:t>
                                </m:r>
                              </m:e>
                              <m:sub>
                                <m:r>
                                  <m:rPr>
                                    <m:sty m:val="i"/>
                                  </m:rPr>
                                  <m:t>int</m:t>
                                </m:r>
                              </m:sub>
                            </m:sSub>
                          </m:e>
                          <m:sub>
                            <m:r>
                              <m:rPr>
                                <m:sty m:val="i"/>
                              </m:rPr>
                              <m:t>set</m:t>
                            </m:r>
                          </m:sub>
                        </m:sSub>
                      </m:e>
                      <m:sub>
                        <m:r>
                          <m:rPr>
                            <m:sty m:val="i"/>
                          </m:rPr>
                          <m:t>H</m:t>
                        </m:r>
                      </m:sub>
                    </m:sSub>
                  </m:e>
                </m:d>
                <m:sSubSup>
                  <m:e>
                    <m:r>
                      <m:rPr>
                        <m:sty m:val="i"/>
                      </m:rPr>
                      <m:t>q</m:t>
                    </m:r>
                  </m:e>
                  <m:sub>
                    <m:r>
                      <m:t>10</m:t>
                    </m:r>
                  </m:sub>
                  <m:sup>
                    <m:f>
                      <m:num>
                        <m:r>
                          <m:t>1</m:t>
                        </m:r>
                      </m:num>
                      <m:den>
                        <m:d>
                          <m:dPr>
                            <m:begChr m:val="("/>
                            <m:endChr m:val=")"/>
                          </m:dPr>
                          <m:e>
                            <m:r>
                              <m:t>1</m:t>
                            </m:r>
                            <m:r>
                              <m:t>+</m:t>
                            </m:r>
                            <m:sSub>
                              <m:e>
                                <m:r>
                                  <m:rPr>
                                    <m:sty m:val="i"/>
                                  </m:rPr>
                                  <m:t>n</m:t>
                                </m:r>
                              </m:e>
                              <m:sub>
                                <m:r>
                                  <m:rPr>
                                    <m:sty m:val="i"/>
                                  </m:rPr>
                                  <m:t>em</m:t>
                                </m:r>
                              </m:sub>
                            </m:sSub>
                          </m:e>
                        </m:d>
                      </m:den>
                    </m:f>
                  </m:sup>
                </m:sSubSup>
                <m:r>
                  <m:t>=</m:t>
                </m:r>
                <m:r>
                  <m:t>19</m:t>
                </m:r>
                <m:r>
                  <m:t>−</m:t>
                </m:r>
                <m:r>
                  <m:t>0.5</m:t>
                </m:r>
                <m:r>
                  <m:t>·</m:t>
                </m:r>
                <m:d>
                  <m:dPr>
                    <m:begChr m:val="("/>
                    <m:endChr m:val=")"/>
                  </m:dPr>
                  <m:e>
                    <m:r>
                      <m:t>70</m:t>
                    </m:r>
                    <m:r>
                      <m:t>−</m:t>
                    </m:r>
                    <m:r>
                      <m:t>50</m:t>
                    </m:r>
                  </m:e>
                </m:d>
                <m:r>
                  <m:t>·</m:t>
                </m:r>
                <m:r>
                  <m:t>0.2683</m:t>
                </m:r>
                <m:r>
                  <m:t>+</m:t>
                </m:r>
                <m:r>
                  <m:t>0.5</m:t>
                </m:r>
                <m:r>
                  <m:t>·</m:t>
                </m:r>
                <m:d>
                  <m:dPr>
                    <m:begChr m:val="("/>
                    <m:endChr m:val=")"/>
                  </m:dPr>
                  <m:e>
                    <m:r>
                      <m:t>70</m:t>
                    </m:r>
                    <m:r>
                      <m:t>+</m:t>
                    </m:r>
                    <m:r>
                      <m:t>50</m:t>
                    </m:r>
                    <m:r>
                      <m:t>−</m:t>
                    </m:r>
                    <m:r>
                      <m:t>2</m:t>
                    </m:r>
                    <m:r>
                      <m:t>·</m:t>
                    </m:r>
                    <m:r>
                      <m:t>19</m:t>
                    </m:r>
                  </m:e>
                </m:d>
                <m:r>
                  <m:t>·</m:t>
                </m:r>
                <m:sSup>
                  <m:e>
                    <m:r>
                      <m:t>0.2683</m:t>
                    </m:r>
                  </m:e>
                  <m:sup>
                    <m:f>
                      <m:num>
                        <m:r>
                          <m:t>1</m:t>
                        </m:r>
                      </m:num>
                      <m:den>
                        <m:d>
                          <m:dPr>
                            <m:begChr m:val="("/>
                            <m:endChr m:val=")"/>
                          </m:dPr>
                          <m:e>
                            <m:r>
                              <m:t>1</m:t>
                            </m:r>
                            <m:r>
                              <m:t>+</m:t>
                            </m:r>
                            <m:r>
                              <m:t>0.15</m:t>
                            </m:r>
                          </m:e>
                        </m:d>
                      </m:den>
                    </m:f>
                  </m:sup>
                </m:sSup>
                <m:r>
                  <m:t>=</m:t>
                </m:r>
                <m:r>
                  <m:t>29.376</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87" w:name="CadEE_Target_1087"/>
            <w:r>
              <w:fldChar w:fldCharType="begin"/>
            </w:r>
            <w:r>
              <w:instrText xml:space="preserve"> SEQ CadEE_Formula \* ARABIC </w:instrText>
            </w:r>
            <w:r>
              <w:fldChar w:fldCharType="separate"/>
            </w:r>
            <w:r>
              <w:t xml:space="preserve">501</w:t>
            </w:r>
            <w:r>
              <w:fldChar w:fldCharType="end"/>
            </w:r>
            <w:bookmarkEnd w:id="1087"/>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sup</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ret</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em</w:t>
      </w:r>
      <w:r>
        <w:t xml:space="preserve"> - те саме, що у формулі (</w:t>
      </w:r>
      <w:r>
        <w:fldChar w:fldCharType="begin"/>
      </w:r>
      <w:r>
        <w:instrText xml:space="preserve"> REF CadEE_Target_1065 \h </w:instrText>
      </w:r>
      <w:r>
        <w:fldChar w:fldCharType="separate"/>
      </w:r>
      <w:r>
        <w:t xml:space="preserve">480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10</w:t>
      </w:r>
      <w:r>
        <w:t xml:space="preserve"> - те саме, що у формулі (</w:t>
      </w:r>
      <w:r>
        <w:fldChar w:fldCharType="begin"/>
      </w:r>
      <w:r>
        <w:instrText xml:space="preserve"> REF CadEE_Target_1074 \h </w:instrText>
      </w:r>
      <w:r>
        <w:fldChar w:fldCharType="separate"/>
      </w:r>
      <w:r>
        <w:t xml:space="preserve">489</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m</m:t>
                            </m:r>
                          </m:sub>
                        </m:sSub>
                      </m:e>
                      <m:sub>
                        <m:r>
                          <m:rPr>
                            <m:sty m:val="i"/>
                          </m:rPr>
                          <m:t>ret</m:t>
                        </m:r>
                      </m:sub>
                    </m:sSub>
                  </m:e>
                  <m:sub>
                    <m:r>
                      <m:t>11</m:t>
                    </m:r>
                  </m:sub>
                </m:sSub>
                <m:r>
                  <m:t>=</m:t>
                </m:r>
                <m:sSub>
                  <m:e>
                    <m:sSub>
                      <m:e>
                        <m:sSub>
                          <m:e>
                            <m:r>
                              <m:t>θ</m:t>
                            </m:r>
                          </m:e>
                          <m:sub>
                            <m:r>
                              <m:rPr>
                                <m:sty m:val="i"/>
                              </m:rPr>
                              <m:t>int</m:t>
                            </m:r>
                          </m:sub>
                        </m:sSub>
                      </m:e>
                      <m:sub>
                        <m:r>
                          <m:rPr>
                            <m:sty m:val="i"/>
                          </m:rPr>
                          <m:t>set</m:t>
                        </m:r>
                      </m:sub>
                    </m:sSub>
                  </m:e>
                  <m:sub>
                    <m:r>
                      <m:rPr>
                        <m:sty m:val="i"/>
                      </m:rPr>
                      <m:t>H</m:t>
                    </m:r>
                  </m:sub>
                </m:sSub>
                <m:r>
                  <m:t>−</m:t>
                </m:r>
                <m:r>
                  <m:t>0.5</m:t>
                </m:r>
                <m:d>
                  <m:dPr>
                    <m:begChr m:val="("/>
                    <m:endChr m:val=")"/>
                  </m:dPr>
                  <m:e>
                    <m:sSub>
                      <m:e>
                        <m:r>
                          <m:t>θ</m:t>
                        </m:r>
                      </m:e>
                      <m:sub>
                        <m:r>
                          <m:rPr>
                            <m:sty m:val="i"/>
                          </m:rPr>
                          <m:t>sup</m:t>
                        </m:r>
                      </m:sub>
                    </m:sSub>
                    <m:r>
                      <m:t>−</m:t>
                    </m:r>
                    <m:sSub>
                      <m:e>
                        <m:r>
                          <m:t>θ</m:t>
                        </m:r>
                      </m:e>
                      <m:sub>
                        <m:r>
                          <m:rPr>
                            <m:sty m:val="i"/>
                          </m:rPr>
                          <m:t>ret</m:t>
                        </m:r>
                      </m:sub>
                    </m:sSub>
                  </m:e>
                </m:d>
                <m:sSub>
                  <m:e>
                    <m:r>
                      <m:rPr>
                        <m:sty m:val="i"/>
                      </m:rPr>
                      <m:t>q</m:t>
                    </m:r>
                  </m:e>
                  <m:sub>
                    <m:r>
                      <m:t>11</m:t>
                    </m:r>
                  </m:sub>
                </m:sSub>
                <m:r>
                  <m:t>+</m:t>
                </m:r>
                <m:r>
                  <m:t>0.5</m:t>
                </m:r>
                <m:d>
                  <m:dPr>
                    <m:begChr m:val="("/>
                    <m:endChr m:val=")"/>
                  </m:dPr>
                  <m:e>
                    <m:sSub>
                      <m:e>
                        <m:r>
                          <m:t>θ</m:t>
                        </m:r>
                      </m:e>
                      <m:sub>
                        <m:r>
                          <m:rPr>
                            <m:sty m:val="i"/>
                          </m:rPr>
                          <m:t>sup</m:t>
                        </m:r>
                      </m:sub>
                    </m:sSub>
                    <m:r>
                      <m:t>+</m:t>
                    </m:r>
                    <m:sSub>
                      <m:e>
                        <m:r>
                          <m:t>θ</m:t>
                        </m:r>
                      </m:e>
                      <m:sub>
                        <m:r>
                          <m:rPr>
                            <m:sty m:val="i"/>
                          </m:rPr>
                          <m:t>ret</m:t>
                        </m:r>
                      </m:sub>
                    </m:sSub>
                    <m:r>
                      <m:t>−</m:t>
                    </m:r>
                    <m:r>
                      <m:t>2</m:t>
                    </m:r>
                    <m:sSub>
                      <m:e>
                        <m:sSub>
                          <m:e>
                            <m:sSub>
                              <m:e>
                                <m:r>
                                  <m:t>θ</m:t>
                                </m:r>
                              </m:e>
                              <m:sub>
                                <m:r>
                                  <m:rPr>
                                    <m:sty m:val="i"/>
                                  </m:rPr>
                                  <m:t>int</m:t>
                                </m:r>
                              </m:sub>
                            </m:sSub>
                          </m:e>
                          <m:sub>
                            <m:r>
                              <m:rPr>
                                <m:sty m:val="i"/>
                              </m:rPr>
                              <m:t>set</m:t>
                            </m:r>
                          </m:sub>
                        </m:sSub>
                      </m:e>
                      <m:sub>
                        <m:r>
                          <m:rPr>
                            <m:sty m:val="i"/>
                          </m:rPr>
                          <m:t>H</m:t>
                        </m:r>
                      </m:sub>
                    </m:sSub>
                  </m:e>
                </m:d>
                <m:sSubSup>
                  <m:e>
                    <m:r>
                      <m:rPr>
                        <m:sty m:val="i"/>
                      </m:rPr>
                      <m:t>q</m:t>
                    </m:r>
                  </m:e>
                  <m:sub>
                    <m:r>
                      <m:t>11</m:t>
                    </m:r>
                  </m:sub>
                  <m:sup>
                    <m:f>
                      <m:num>
                        <m:r>
                          <m:t>1</m:t>
                        </m:r>
                      </m:num>
                      <m:den>
                        <m:d>
                          <m:dPr>
                            <m:begChr m:val="("/>
                            <m:endChr m:val=")"/>
                          </m:dPr>
                          <m:e>
                            <m:r>
                              <m:t>1</m:t>
                            </m:r>
                            <m:r>
                              <m:t>+</m:t>
                            </m:r>
                            <m:sSub>
                              <m:e>
                                <m:r>
                                  <m:rPr>
                                    <m:sty m:val="i"/>
                                  </m:rPr>
                                  <m:t>n</m:t>
                                </m:r>
                              </m:e>
                              <m:sub>
                                <m:r>
                                  <m:rPr>
                                    <m:sty m:val="i"/>
                                  </m:rPr>
                                  <m:t>em</m:t>
                                </m:r>
                              </m:sub>
                            </m:sSub>
                          </m:e>
                        </m:d>
                      </m:den>
                    </m:f>
                  </m:sup>
                </m:sSubSup>
                <m:r>
                  <m:t>=</m:t>
                </m:r>
                <m:r>
                  <m:t>19</m:t>
                </m:r>
                <m:r>
                  <m:t>−</m:t>
                </m:r>
                <m:r>
                  <m:t>0.5</m:t>
                </m:r>
                <m:r>
                  <m:t>·</m:t>
                </m:r>
                <m:d>
                  <m:dPr>
                    <m:begChr m:val="("/>
                    <m:endChr m:val=")"/>
                  </m:dPr>
                  <m:e>
                    <m:r>
                      <m:t>70</m:t>
                    </m:r>
                    <m:r>
                      <m:t>−</m:t>
                    </m:r>
                    <m:r>
                      <m:t>50</m:t>
                    </m:r>
                  </m:e>
                </m:d>
                <m:r>
                  <m:t>·</m:t>
                </m:r>
                <m:r>
                  <m:t>0.4024</m:t>
                </m:r>
                <m:r>
                  <m:t>+</m:t>
                </m:r>
                <m:r>
                  <m:t>0.5</m:t>
                </m:r>
                <m:r>
                  <m:t>·</m:t>
                </m:r>
                <m:d>
                  <m:dPr>
                    <m:begChr m:val="("/>
                    <m:endChr m:val=")"/>
                  </m:dPr>
                  <m:e>
                    <m:r>
                      <m:t>70</m:t>
                    </m:r>
                    <m:r>
                      <m:t>+</m:t>
                    </m:r>
                    <m:r>
                      <m:t>50</m:t>
                    </m:r>
                    <m:r>
                      <m:t>−</m:t>
                    </m:r>
                    <m:r>
                      <m:t>2</m:t>
                    </m:r>
                    <m:r>
                      <m:t>·</m:t>
                    </m:r>
                    <m:r>
                      <m:t>19</m:t>
                    </m:r>
                  </m:e>
                </m:d>
                <m:r>
                  <m:t>·</m:t>
                </m:r>
                <m:sSup>
                  <m:e>
                    <m:r>
                      <m:t>0.4024</m:t>
                    </m:r>
                  </m:e>
                  <m:sup>
                    <m:f>
                      <m:num>
                        <m:r>
                          <m:t>1</m:t>
                        </m:r>
                      </m:num>
                      <m:den>
                        <m:d>
                          <m:dPr>
                            <m:begChr m:val="("/>
                            <m:endChr m:val=")"/>
                          </m:dPr>
                          <m:e>
                            <m:r>
                              <m:t>1</m:t>
                            </m:r>
                            <m:r>
                              <m:t>+</m:t>
                            </m:r>
                            <m:r>
                              <m:t>0.15</m:t>
                            </m:r>
                          </m:e>
                        </m:d>
                      </m:den>
                    </m:f>
                  </m:sup>
                </m:sSup>
                <m:r>
                  <m:t>=</m:t>
                </m:r>
                <m:r>
                  <m:t>33.556</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88" w:name="CadEE_Target_1088"/>
            <w:r>
              <w:fldChar w:fldCharType="begin"/>
            </w:r>
            <w:r>
              <w:instrText xml:space="preserve"> SEQ CadEE_Formula \* ARABIC </w:instrText>
            </w:r>
            <w:r>
              <w:fldChar w:fldCharType="separate"/>
            </w:r>
            <w:r>
              <w:t xml:space="preserve">502</w:t>
            </w:r>
            <w:r>
              <w:fldChar w:fldCharType="end"/>
            </w:r>
            <w:bookmarkEnd w:id="1088"/>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sup</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ret</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em</w:t>
      </w:r>
      <w:r>
        <w:t xml:space="preserve"> - те саме, що у формулі (</w:t>
      </w:r>
      <w:r>
        <w:fldChar w:fldCharType="begin"/>
      </w:r>
      <w:r>
        <w:instrText xml:space="preserve"> REF CadEE_Target_1065 \h </w:instrText>
      </w:r>
      <w:r>
        <w:fldChar w:fldCharType="separate"/>
      </w:r>
      <w:r>
        <w:t xml:space="preserve">480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11</w:t>
      </w:r>
      <w:r>
        <w:t xml:space="preserve"> - те саме, що у формулі (</w:t>
      </w:r>
      <w:r>
        <w:fldChar w:fldCharType="begin"/>
      </w:r>
      <w:r>
        <w:instrText xml:space="preserve"> REF CadEE_Target_1075 \h </w:instrText>
      </w:r>
      <w:r>
        <w:fldChar w:fldCharType="separate"/>
      </w:r>
      <w:r>
        <w:t xml:space="preserve">490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m</m:t>
                            </m:r>
                          </m:sub>
                        </m:sSub>
                      </m:e>
                      <m:sub>
                        <m:r>
                          <m:rPr>
                            <m:sty m:val="i"/>
                          </m:rPr>
                          <m:t>ret</m:t>
                        </m:r>
                      </m:sub>
                    </m:sSub>
                  </m:e>
                  <m:sub>
                    <m:r>
                      <m:t>12</m:t>
                    </m:r>
                  </m:sub>
                </m:sSub>
                <m:r>
                  <m:t>=</m:t>
                </m:r>
                <m:sSub>
                  <m:e>
                    <m:sSub>
                      <m:e>
                        <m:sSub>
                          <m:e>
                            <m:r>
                              <m:t>θ</m:t>
                            </m:r>
                          </m:e>
                          <m:sub>
                            <m:r>
                              <m:rPr>
                                <m:sty m:val="i"/>
                              </m:rPr>
                              <m:t>int</m:t>
                            </m:r>
                          </m:sub>
                        </m:sSub>
                      </m:e>
                      <m:sub>
                        <m:r>
                          <m:rPr>
                            <m:sty m:val="i"/>
                          </m:rPr>
                          <m:t>set</m:t>
                        </m:r>
                      </m:sub>
                    </m:sSub>
                  </m:e>
                  <m:sub>
                    <m:r>
                      <m:rPr>
                        <m:sty m:val="i"/>
                      </m:rPr>
                      <m:t>H</m:t>
                    </m:r>
                  </m:sub>
                </m:sSub>
                <m:r>
                  <m:t>−</m:t>
                </m:r>
                <m:r>
                  <m:t>0.5</m:t>
                </m:r>
                <m:d>
                  <m:dPr>
                    <m:begChr m:val="("/>
                    <m:endChr m:val=")"/>
                  </m:dPr>
                  <m:e>
                    <m:sSub>
                      <m:e>
                        <m:r>
                          <m:t>θ</m:t>
                        </m:r>
                      </m:e>
                      <m:sub>
                        <m:r>
                          <m:rPr>
                            <m:sty m:val="i"/>
                          </m:rPr>
                          <m:t>sup</m:t>
                        </m:r>
                      </m:sub>
                    </m:sSub>
                    <m:r>
                      <m:t>−</m:t>
                    </m:r>
                    <m:sSub>
                      <m:e>
                        <m:r>
                          <m:t>θ</m:t>
                        </m:r>
                      </m:e>
                      <m:sub>
                        <m:r>
                          <m:rPr>
                            <m:sty m:val="i"/>
                          </m:rPr>
                          <m:t>ret</m:t>
                        </m:r>
                      </m:sub>
                    </m:sSub>
                  </m:e>
                </m:d>
                <m:sSub>
                  <m:e>
                    <m:r>
                      <m:rPr>
                        <m:sty m:val="i"/>
                      </m:rPr>
                      <m:t>q</m:t>
                    </m:r>
                  </m:e>
                  <m:sub>
                    <m:r>
                      <m:t>12</m:t>
                    </m:r>
                  </m:sub>
                </m:sSub>
                <m:r>
                  <m:t>+</m:t>
                </m:r>
                <m:r>
                  <m:t>0.5</m:t>
                </m:r>
                <m:d>
                  <m:dPr>
                    <m:begChr m:val="("/>
                    <m:endChr m:val=")"/>
                  </m:dPr>
                  <m:e>
                    <m:sSub>
                      <m:e>
                        <m:r>
                          <m:t>θ</m:t>
                        </m:r>
                      </m:e>
                      <m:sub>
                        <m:r>
                          <m:rPr>
                            <m:sty m:val="i"/>
                          </m:rPr>
                          <m:t>sup</m:t>
                        </m:r>
                      </m:sub>
                    </m:sSub>
                    <m:r>
                      <m:t>+</m:t>
                    </m:r>
                    <m:sSub>
                      <m:e>
                        <m:r>
                          <m:t>θ</m:t>
                        </m:r>
                      </m:e>
                      <m:sub>
                        <m:r>
                          <m:rPr>
                            <m:sty m:val="i"/>
                          </m:rPr>
                          <m:t>ret</m:t>
                        </m:r>
                      </m:sub>
                    </m:sSub>
                    <m:r>
                      <m:t>−</m:t>
                    </m:r>
                    <m:r>
                      <m:t>2</m:t>
                    </m:r>
                    <m:sSub>
                      <m:e>
                        <m:sSub>
                          <m:e>
                            <m:sSub>
                              <m:e>
                                <m:r>
                                  <m:t>θ</m:t>
                                </m:r>
                              </m:e>
                              <m:sub>
                                <m:r>
                                  <m:rPr>
                                    <m:sty m:val="i"/>
                                  </m:rPr>
                                  <m:t>int</m:t>
                                </m:r>
                              </m:sub>
                            </m:sSub>
                          </m:e>
                          <m:sub>
                            <m:r>
                              <m:rPr>
                                <m:sty m:val="i"/>
                              </m:rPr>
                              <m:t>set</m:t>
                            </m:r>
                          </m:sub>
                        </m:sSub>
                      </m:e>
                      <m:sub>
                        <m:r>
                          <m:rPr>
                            <m:sty m:val="i"/>
                          </m:rPr>
                          <m:t>H</m:t>
                        </m:r>
                      </m:sub>
                    </m:sSub>
                  </m:e>
                </m:d>
                <m:sSubSup>
                  <m:e>
                    <m:r>
                      <m:rPr>
                        <m:sty m:val="i"/>
                      </m:rPr>
                      <m:t>q</m:t>
                    </m:r>
                  </m:e>
                  <m:sub>
                    <m:r>
                      <m:t>12</m:t>
                    </m:r>
                  </m:sub>
                  <m:sup>
                    <m:f>
                      <m:num>
                        <m:r>
                          <m:t>1</m:t>
                        </m:r>
                      </m:num>
                      <m:den>
                        <m:d>
                          <m:dPr>
                            <m:begChr m:val="("/>
                            <m:endChr m:val=")"/>
                          </m:dPr>
                          <m:e>
                            <m:r>
                              <m:t>1</m:t>
                            </m:r>
                            <m:r>
                              <m:t>+</m:t>
                            </m:r>
                            <m:sSub>
                              <m:e>
                                <m:r>
                                  <m:rPr>
                                    <m:sty m:val="i"/>
                                  </m:rPr>
                                  <m:t>n</m:t>
                                </m:r>
                              </m:e>
                              <m:sub>
                                <m:r>
                                  <m:rPr>
                                    <m:sty m:val="i"/>
                                  </m:rPr>
                                  <m:t>em</m:t>
                                </m:r>
                              </m:sub>
                            </m:sSub>
                          </m:e>
                        </m:d>
                      </m:den>
                    </m:f>
                  </m:sup>
                </m:sSubSup>
                <m:r>
                  <m:t>=</m:t>
                </m:r>
                <m:r>
                  <m:t>19</m:t>
                </m:r>
                <m:r>
                  <m:t>−</m:t>
                </m:r>
                <m:r>
                  <m:t>0.5</m:t>
                </m:r>
                <m:r>
                  <m:t>·</m:t>
                </m:r>
                <m:d>
                  <m:dPr>
                    <m:begChr m:val="("/>
                    <m:endChr m:val=")"/>
                  </m:dPr>
                  <m:e>
                    <m:r>
                      <m:t>70</m:t>
                    </m:r>
                    <m:r>
                      <m:t>−</m:t>
                    </m:r>
                    <m:r>
                      <m:t>50</m:t>
                    </m:r>
                  </m:e>
                </m:d>
                <m:r>
                  <m:t>·</m:t>
                </m:r>
                <m:r>
                  <m:t>0.517</m:t>
                </m:r>
                <m:r>
                  <m:t>+</m:t>
                </m:r>
                <m:r>
                  <m:t>0.5</m:t>
                </m:r>
                <m:r>
                  <m:t>·</m:t>
                </m:r>
                <m:d>
                  <m:dPr>
                    <m:begChr m:val="("/>
                    <m:endChr m:val=")"/>
                  </m:dPr>
                  <m:e>
                    <m:r>
                      <m:t>70</m:t>
                    </m:r>
                    <m:r>
                      <m:t>+</m:t>
                    </m:r>
                    <m:r>
                      <m:t>50</m:t>
                    </m:r>
                    <m:r>
                      <m:t>−</m:t>
                    </m:r>
                    <m:r>
                      <m:t>2</m:t>
                    </m:r>
                    <m:r>
                      <m:t>·</m:t>
                    </m:r>
                    <m:r>
                      <m:t>19</m:t>
                    </m:r>
                  </m:e>
                </m:d>
                <m:r>
                  <m:t>·</m:t>
                </m:r>
                <m:sSup>
                  <m:e>
                    <m:r>
                      <m:t>0.517</m:t>
                    </m:r>
                  </m:e>
                  <m:sup>
                    <m:f>
                      <m:num>
                        <m:r>
                          <m:t>1</m:t>
                        </m:r>
                      </m:num>
                      <m:den>
                        <m:d>
                          <m:dPr>
                            <m:begChr m:val="("/>
                            <m:endChr m:val=")"/>
                          </m:dPr>
                          <m:e>
                            <m:r>
                              <m:t>1</m:t>
                            </m:r>
                            <m:r>
                              <m:t>+</m:t>
                            </m:r>
                            <m:r>
                              <m:t>0.15</m:t>
                            </m:r>
                          </m:e>
                        </m:d>
                      </m:den>
                    </m:f>
                  </m:sup>
                </m:sSup>
                <m:r>
                  <m:t>=</m:t>
                </m:r>
                <m:r>
                  <m:t>36.934</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89" w:name="CadEE_Target_1089"/>
            <w:r>
              <w:fldChar w:fldCharType="begin"/>
            </w:r>
            <w:r>
              <w:instrText xml:space="preserve"> SEQ CadEE_Formula \* ARABIC </w:instrText>
            </w:r>
            <w:r>
              <w:fldChar w:fldCharType="separate"/>
            </w:r>
            <w:r>
              <w:t xml:space="preserve">503</w:t>
            </w:r>
            <w:r>
              <w:fldChar w:fldCharType="end"/>
            </w:r>
            <w:bookmarkEnd w:id="1089"/>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H</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sup</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ret</w:t>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em</w:t>
      </w:r>
      <w:r>
        <w:t xml:space="preserve"> - те саме, що у формулі (</w:t>
      </w:r>
      <w:r>
        <w:fldChar w:fldCharType="begin"/>
      </w:r>
      <w:r>
        <w:instrText xml:space="preserve"> REF CadEE_Target_1065 \h </w:instrText>
      </w:r>
      <w:r>
        <w:fldChar w:fldCharType="separate"/>
      </w:r>
      <w:r>
        <w:t xml:space="preserve">480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12</w:t>
      </w:r>
      <w:r>
        <w:t xml:space="preserve"> - те саме, що у формулі (</w:t>
      </w:r>
      <w:r>
        <w:fldChar w:fldCharType="begin"/>
      </w:r>
      <w:r>
        <w:instrText xml:space="preserve"> REF CadEE_Target_1076 \h </w:instrText>
      </w:r>
      <w:r>
        <w:fldChar w:fldCharType="separate"/>
      </w:r>
      <w:r>
        <w:t xml:space="preserve">491</w:t>
      </w:r>
      <w:r>
        <w:fldChar w:fldCharType="end"/>
      </w:r>
      <w:r>
        <w:t xml:space="preserve">).</w:t>
      </w:r>
    </w:p>
    <w:p>
      <w:pPr>
        <w:pStyle w:val="CadEENormalText"/>
      </w:pPr>
      <w:r>
        <w:t xml:space="preserve">Значення використаних змінних обчислено в п. </w:t>
      </w:r>
      <w:r>
        <w:fldChar w:fldCharType="begin"/>
      </w:r>
      <w:r>
        <w:instrText xml:space="preserve"> REF CadEE_Target_30 \n \h </w:instrText>
      </w:r>
      <w:r>
        <w:fldChar w:fldCharType="separate"/>
      </w:r>
      <w:r>
        <w:t xml:space="preserve">2.1</w:t>
      </w:r>
      <w:r>
        <w:fldChar w:fldCharType="end"/>
      </w:r>
      <w:r>
        <w:t xml:space="preserve">, </w:t>
      </w:r>
      <w:r>
        <w:fldChar w:fldCharType="begin"/>
      </w:r>
      <w:r>
        <w:instrText xml:space="preserve"> REF CadEE_Target_49 \n \h </w:instrText>
      </w:r>
      <w:r>
        <w:fldChar w:fldCharType="separate"/>
      </w:r>
      <w:r>
        <w:t xml:space="preserve">4.1.2</w:t>
      </w:r>
      <w:r>
        <w:fldChar w:fldCharType="end"/>
      </w:r>
    </w:p>
    <w:p>
      <w:pPr>
        <w:pStyle w:val="CadEENormalText"/>
        <w:numPr>
          <w:ilvl w:val="3"/>
          <w:numId w:val="1"/>
        </w:numPr>
      </w:pPr>
      <w:bookmarkStart w:id="1090" w:name="CadEE_Target_1090"/>
      <w:r>
        <w:t xml:space="preserve">Середня температура теплоносія для кожного місяця:</w:t>
      </w:r>
      <w:bookmarkEnd w:id="109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θ</m:t>
                        </m:r>
                      </m:e>
                      <m:sub>
                        <m:r>
                          <m:rPr>
                            <m:sty m:val="i"/>
                          </m:rPr>
                          <m:t>m</m:t>
                        </m:r>
                      </m:sub>
                    </m:sSub>
                  </m:e>
                  <m:sub>
                    <m:r>
                      <m:t>1</m:t>
                    </m:r>
                  </m:sub>
                </m:sSub>
                <m:r>
                  <m:t>=</m:t>
                </m:r>
                <m:r>
                  <m:t>0.5</m:t>
                </m:r>
                <m:d>
                  <m:dPr>
                    <m:begChr m:val="("/>
                    <m:endChr m:val=")"/>
                  </m:dPr>
                  <m:e>
                    <m:sSub>
                      <m:e>
                        <m:sSub>
                          <m:e>
                            <m:sSub>
                              <m:e>
                                <m:r>
                                  <m:t>θ</m:t>
                                </m:r>
                              </m:e>
                              <m:sub>
                                <m:r>
                                  <m:rPr>
                                    <m:sty m:val="i"/>
                                  </m:rPr>
                                  <m:t>m</m:t>
                                </m:r>
                              </m:sub>
                            </m:sSub>
                          </m:e>
                          <m:sub>
                            <m:r>
                              <m:rPr>
                                <m:sty m:val="i"/>
                              </m:rPr>
                              <m:t>sup</m:t>
                            </m:r>
                          </m:sub>
                        </m:sSub>
                      </m:e>
                      <m:sub>
                        <m:r>
                          <m:t>1</m:t>
                        </m:r>
                      </m:sub>
                    </m:sSub>
                    <m:r>
                      <m:t>+</m:t>
                    </m:r>
                    <m:sSub>
                      <m:e>
                        <m:sSub>
                          <m:e>
                            <m:sSub>
                              <m:e>
                                <m:r>
                                  <m:t>θ</m:t>
                                </m:r>
                              </m:e>
                              <m:sub>
                                <m:r>
                                  <m:rPr>
                                    <m:sty m:val="i"/>
                                  </m:rPr>
                                  <m:t>m</m:t>
                                </m:r>
                              </m:sub>
                            </m:sSub>
                          </m:e>
                          <m:sub>
                            <m:r>
                              <m:rPr>
                                <m:sty m:val="i"/>
                              </m:rPr>
                              <m:t>ret</m:t>
                            </m:r>
                          </m:sub>
                        </m:sSub>
                      </m:e>
                      <m:sub>
                        <m:r>
                          <m:t>1</m:t>
                        </m:r>
                      </m:sub>
                    </m:sSub>
                  </m:e>
                </m:d>
                <m:r>
                  <m:t>=</m:t>
                </m:r>
                <m:r>
                  <m:t>0.5</m:t>
                </m:r>
                <m:r>
                  <m:t>·</m:t>
                </m:r>
                <m:d>
                  <m:dPr>
                    <m:begChr m:val="("/>
                    <m:endChr m:val=")"/>
                  </m:dPr>
                  <m:e>
                    <m:r>
                      <m:t>49.411</m:t>
                    </m:r>
                    <m:r>
                      <m:t>+</m:t>
                    </m:r>
                    <m:r>
                      <m:t>38.192</m:t>
                    </m:r>
                  </m:e>
                </m:d>
                <m:r>
                  <m:t>=</m:t>
                </m:r>
                <m:r>
                  <m:t>43.801</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91" w:name="CadEE_Target_1091"/>
            <w:r>
              <w:fldChar w:fldCharType="begin"/>
            </w:r>
            <w:r>
              <w:instrText xml:space="preserve"> SEQ CadEE_Formula \* ARABIC </w:instrText>
            </w:r>
            <w:r>
              <w:fldChar w:fldCharType="separate"/>
            </w:r>
            <w:r>
              <w:t xml:space="preserve">504</w:t>
            </w:r>
            <w:r>
              <w:fldChar w:fldCharType="end"/>
            </w:r>
            <w:bookmarkEnd w:id="1091"/>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m sup 1</w:t>
      </w:r>
      <w:r>
        <w:t xml:space="preserve"> - температура теплоносія на подачі за місяць, див. п. </w:t>
      </w:r>
      <w:r>
        <w:fldChar w:fldCharType="begin"/>
      </w:r>
      <w:r>
        <w:instrText xml:space="preserve"> REF CadEE_Target_1064 \n \h </w:instrText>
      </w:r>
      <w:r>
        <w:fldChar w:fldCharType="separate"/>
      </w:r>
      <w:r>
        <w:t xml:space="preserve">13.1.3.4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ret 1</w:t>
      </w:r>
      <w:r>
        <w:t xml:space="preserve"> - температура теплоносія на звороті за місяць, див. п. </w:t>
      </w:r>
      <w:r>
        <w:fldChar w:fldCharType="begin"/>
      </w:r>
      <w:r>
        <w:instrText xml:space="preserve"> REF CadEE_Target_1077 \n \h </w:instrText>
      </w:r>
      <w:r>
        <w:fldChar w:fldCharType="separate"/>
      </w:r>
      <w:r>
        <w:t xml:space="preserve">13.1.3.5</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θ</m:t>
                        </m:r>
                      </m:e>
                      <m:sub>
                        <m:r>
                          <m:rPr>
                            <m:sty m:val="i"/>
                          </m:rPr>
                          <m:t>m</m:t>
                        </m:r>
                      </m:sub>
                    </m:sSub>
                  </m:e>
                  <m:sub>
                    <m:r>
                      <m:t>2</m:t>
                    </m:r>
                  </m:sub>
                </m:sSub>
                <m:r>
                  <m:t>=</m:t>
                </m:r>
                <m:r>
                  <m:t>0.5</m:t>
                </m:r>
                <m:d>
                  <m:dPr>
                    <m:begChr m:val="("/>
                    <m:endChr m:val=")"/>
                  </m:dPr>
                  <m:e>
                    <m:sSub>
                      <m:e>
                        <m:sSub>
                          <m:e>
                            <m:sSub>
                              <m:e>
                                <m:r>
                                  <m:t>θ</m:t>
                                </m:r>
                              </m:e>
                              <m:sub>
                                <m:r>
                                  <m:rPr>
                                    <m:sty m:val="i"/>
                                  </m:rPr>
                                  <m:t>m</m:t>
                                </m:r>
                              </m:sub>
                            </m:sSub>
                          </m:e>
                          <m:sub>
                            <m:r>
                              <m:rPr>
                                <m:sty m:val="i"/>
                              </m:rPr>
                              <m:t>sup</m:t>
                            </m:r>
                          </m:sub>
                        </m:sSub>
                      </m:e>
                      <m:sub>
                        <m:r>
                          <m:t>2</m:t>
                        </m:r>
                      </m:sub>
                    </m:sSub>
                    <m:r>
                      <m:t>+</m:t>
                    </m:r>
                    <m:sSub>
                      <m:e>
                        <m:sSub>
                          <m:e>
                            <m:sSub>
                              <m:e>
                                <m:r>
                                  <m:t>θ</m:t>
                                </m:r>
                              </m:e>
                              <m:sub>
                                <m:r>
                                  <m:rPr>
                                    <m:sty m:val="i"/>
                                  </m:rPr>
                                  <m:t>m</m:t>
                                </m:r>
                              </m:sub>
                            </m:sSub>
                          </m:e>
                          <m:sub>
                            <m:r>
                              <m:rPr>
                                <m:sty m:val="i"/>
                              </m:rPr>
                              <m:t>ret</m:t>
                            </m:r>
                          </m:sub>
                        </m:sSub>
                      </m:e>
                      <m:sub>
                        <m:r>
                          <m:t>2</m:t>
                        </m:r>
                      </m:sub>
                    </m:sSub>
                  </m:e>
                </m:d>
                <m:r>
                  <m:t>=</m:t>
                </m:r>
                <m:r>
                  <m:t>0.5</m:t>
                </m:r>
                <m:r>
                  <m:t>·</m:t>
                </m:r>
                <m:d>
                  <m:dPr>
                    <m:begChr m:val="("/>
                    <m:endChr m:val=")"/>
                  </m:dPr>
                  <m:e>
                    <m:r>
                      <m:t>47.87</m:t>
                    </m:r>
                    <m:r>
                      <m:t>+</m:t>
                    </m:r>
                    <m:r>
                      <m:t>37.285</m:t>
                    </m:r>
                  </m:e>
                </m:d>
                <m:r>
                  <m:t>=</m:t>
                </m:r>
                <m:r>
                  <m:t>42.578</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92" w:name="CadEE_Target_1092"/>
            <w:r>
              <w:fldChar w:fldCharType="begin"/>
            </w:r>
            <w:r>
              <w:instrText xml:space="preserve"> SEQ CadEE_Formula \* ARABIC </w:instrText>
            </w:r>
            <w:r>
              <w:fldChar w:fldCharType="separate"/>
            </w:r>
            <w:r>
              <w:t xml:space="preserve">505</w:t>
            </w:r>
            <w:r>
              <w:fldChar w:fldCharType="end"/>
            </w:r>
            <w:bookmarkEnd w:id="1092"/>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m sup 2</w:t>
      </w:r>
      <w:r>
        <w:t xml:space="preserve"> - температура теплоносія на подачі за місяць, див. п. </w:t>
      </w:r>
      <w:r>
        <w:fldChar w:fldCharType="begin"/>
      </w:r>
      <w:r>
        <w:instrText xml:space="preserve"> REF CadEE_Target_1064 \n \h </w:instrText>
      </w:r>
      <w:r>
        <w:fldChar w:fldCharType="separate"/>
      </w:r>
      <w:r>
        <w:t xml:space="preserve">13.1.3.4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ret 2</w:t>
      </w:r>
      <w:r>
        <w:t xml:space="preserve"> - температура теплоносія на звороті за місяць, див. п. </w:t>
      </w:r>
      <w:r>
        <w:fldChar w:fldCharType="begin"/>
      </w:r>
      <w:r>
        <w:instrText xml:space="preserve"> REF CadEE_Target_1077 \n \h </w:instrText>
      </w:r>
      <w:r>
        <w:fldChar w:fldCharType="separate"/>
      </w:r>
      <w:r>
        <w:t xml:space="preserve">13.1.3.5</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θ</m:t>
                        </m:r>
                      </m:e>
                      <m:sub>
                        <m:r>
                          <m:rPr>
                            <m:sty m:val="i"/>
                          </m:rPr>
                          <m:t>m</m:t>
                        </m:r>
                      </m:sub>
                    </m:sSub>
                  </m:e>
                  <m:sub>
                    <m:r>
                      <m:t>3</m:t>
                    </m:r>
                  </m:sub>
                </m:sSub>
                <m:r>
                  <m:t>=</m:t>
                </m:r>
                <m:r>
                  <m:t>0.5</m:t>
                </m:r>
                <m:d>
                  <m:dPr>
                    <m:begChr m:val="("/>
                    <m:endChr m:val=")"/>
                  </m:dPr>
                  <m:e>
                    <m:sSub>
                      <m:e>
                        <m:sSub>
                          <m:e>
                            <m:sSub>
                              <m:e>
                                <m:r>
                                  <m:t>θ</m:t>
                                </m:r>
                              </m:e>
                              <m:sub>
                                <m:r>
                                  <m:rPr>
                                    <m:sty m:val="i"/>
                                  </m:rPr>
                                  <m:t>m</m:t>
                                </m:r>
                              </m:sub>
                            </m:sSub>
                          </m:e>
                          <m:sub>
                            <m:r>
                              <m:rPr>
                                <m:sty m:val="i"/>
                              </m:rPr>
                              <m:t>sup</m:t>
                            </m:r>
                          </m:sub>
                        </m:sSub>
                      </m:e>
                      <m:sub>
                        <m:r>
                          <m:t>3</m:t>
                        </m:r>
                      </m:sub>
                    </m:sSub>
                    <m:r>
                      <m:t>+</m:t>
                    </m:r>
                    <m:sSub>
                      <m:e>
                        <m:sSub>
                          <m:e>
                            <m:sSub>
                              <m:e>
                                <m:r>
                                  <m:t>θ</m:t>
                                </m:r>
                              </m:e>
                              <m:sub>
                                <m:r>
                                  <m:rPr>
                                    <m:sty m:val="i"/>
                                  </m:rPr>
                                  <m:t>m</m:t>
                                </m:r>
                              </m:sub>
                            </m:sSub>
                          </m:e>
                          <m:sub>
                            <m:r>
                              <m:rPr>
                                <m:sty m:val="i"/>
                              </m:rPr>
                              <m:t>ret</m:t>
                            </m:r>
                          </m:sub>
                        </m:sSub>
                      </m:e>
                      <m:sub>
                        <m:r>
                          <m:t>3</m:t>
                        </m:r>
                      </m:sub>
                    </m:sSub>
                  </m:e>
                </m:d>
                <m:r>
                  <m:t>=</m:t>
                </m:r>
                <m:r>
                  <m:t>0.5</m:t>
                </m:r>
                <m:r>
                  <m:t>·</m:t>
                </m:r>
                <m:d>
                  <m:dPr>
                    <m:begChr m:val="("/>
                    <m:endChr m:val=")"/>
                  </m:dPr>
                  <m:e>
                    <m:r>
                      <m:t>42.945</m:t>
                    </m:r>
                    <m:r>
                      <m:t>+</m:t>
                    </m:r>
                    <m:r>
                      <m:t>34.36</m:t>
                    </m:r>
                  </m:e>
                </m:d>
                <m:r>
                  <m:t>=</m:t>
                </m:r>
                <m:r>
                  <m:t>38.652</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93" w:name="CadEE_Target_1093"/>
            <w:r>
              <w:fldChar w:fldCharType="begin"/>
            </w:r>
            <w:r>
              <w:instrText xml:space="preserve"> SEQ CadEE_Formula \* ARABIC </w:instrText>
            </w:r>
            <w:r>
              <w:fldChar w:fldCharType="separate"/>
            </w:r>
            <w:r>
              <w:t xml:space="preserve">506</w:t>
            </w:r>
            <w:r>
              <w:fldChar w:fldCharType="end"/>
            </w:r>
            <w:bookmarkEnd w:id="1093"/>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m sup 3</w:t>
      </w:r>
      <w:r>
        <w:t xml:space="preserve"> - температура теплоносія на подачі за місяць, див. п. </w:t>
      </w:r>
      <w:r>
        <w:fldChar w:fldCharType="begin"/>
      </w:r>
      <w:r>
        <w:instrText xml:space="preserve"> REF CadEE_Target_1064 \n \h </w:instrText>
      </w:r>
      <w:r>
        <w:fldChar w:fldCharType="separate"/>
      </w:r>
      <w:r>
        <w:t xml:space="preserve">13.1.3.4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ret 3</w:t>
      </w:r>
      <w:r>
        <w:t xml:space="preserve"> - температура теплоносія на звороті за місяць, див. п. </w:t>
      </w:r>
      <w:r>
        <w:fldChar w:fldCharType="begin"/>
      </w:r>
      <w:r>
        <w:instrText xml:space="preserve"> REF CadEE_Target_1077 \n \h </w:instrText>
      </w:r>
      <w:r>
        <w:fldChar w:fldCharType="separate"/>
      </w:r>
      <w:r>
        <w:t xml:space="preserve">13.1.3.5</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θ</m:t>
                        </m:r>
                      </m:e>
                      <m:sub>
                        <m:r>
                          <m:rPr>
                            <m:sty m:val="i"/>
                          </m:rPr>
                          <m:t>m</m:t>
                        </m:r>
                      </m:sub>
                    </m:sSub>
                  </m:e>
                  <m:sub>
                    <m:r>
                      <m:t>4</m:t>
                    </m:r>
                  </m:sub>
                </m:sSub>
                <m:r>
                  <m:t>=</m:t>
                </m:r>
                <m:r>
                  <m:t>0.5</m:t>
                </m:r>
                <m:d>
                  <m:dPr>
                    <m:begChr m:val="("/>
                    <m:endChr m:val=")"/>
                  </m:dPr>
                  <m:e>
                    <m:sSub>
                      <m:e>
                        <m:sSub>
                          <m:e>
                            <m:sSub>
                              <m:e>
                                <m:r>
                                  <m:t>θ</m:t>
                                </m:r>
                              </m:e>
                              <m:sub>
                                <m:r>
                                  <m:rPr>
                                    <m:sty m:val="i"/>
                                  </m:rPr>
                                  <m:t>m</m:t>
                                </m:r>
                              </m:sub>
                            </m:sSub>
                          </m:e>
                          <m:sub>
                            <m:r>
                              <m:rPr>
                                <m:sty m:val="i"/>
                              </m:rPr>
                              <m:t>sup</m:t>
                            </m:r>
                          </m:sub>
                        </m:sSub>
                      </m:e>
                      <m:sub>
                        <m:r>
                          <m:t>4</m:t>
                        </m:r>
                      </m:sub>
                    </m:sSub>
                    <m:r>
                      <m:t>+</m:t>
                    </m:r>
                    <m:sSub>
                      <m:e>
                        <m:sSub>
                          <m:e>
                            <m:sSub>
                              <m:e>
                                <m:r>
                                  <m:t>θ</m:t>
                                </m:r>
                              </m:e>
                              <m:sub>
                                <m:r>
                                  <m:rPr>
                                    <m:sty m:val="i"/>
                                  </m:rPr>
                                  <m:t>m</m:t>
                                </m:r>
                              </m:sub>
                            </m:sSub>
                          </m:e>
                          <m:sub>
                            <m:r>
                              <m:rPr>
                                <m:sty m:val="i"/>
                              </m:rPr>
                              <m:t>ret</m:t>
                            </m:r>
                          </m:sub>
                        </m:sSub>
                      </m:e>
                      <m:sub>
                        <m:r>
                          <m:t>4</m:t>
                        </m:r>
                      </m:sub>
                    </m:sSub>
                  </m:e>
                </m:d>
                <m:r>
                  <m:t>=</m:t>
                </m:r>
                <m:r>
                  <m:t>0.5</m:t>
                </m:r>
                <m:r>
                  <m:t>·</m:t>
                </m:r>
                <m:d>
                  <m:dPr>
                    <m:begChr m:val="("/>
                    <m:endChr m:val=")"/>
                  </m:dPr>
                  <m:e>
                    <m:r>
                      <m:t>34.87</m:t>
                    </m:r>
                    <m:r>
                      <m:t>+</m:t>
                    </m:r>
                    <m:r>
                      <m:t>29.455</m:t>
                    </m:r>
                  </m:e>
                </m:d>
                <m:r>
                  <m:t>=</m:t>
                </m:r>
                <m:r>
                  <m:t>32.163</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94" w:name="CadEE_Target_1094"/>
            <w:r>
              <w:fldChar w:fldCharType="begin"/>
            </w:r>
            <w:r>
              <w:instrText xml:space="preserve"> SEQ CadEE_Formula \* ARABIC </w:instrText>
            </w:r>
            <w:r>
              <w:fldChar w:fldCharType="separate"/>
            </w:r>
            <w:r>
              <w:t xml:space="preserve">507</w:t>
            </w:r>
            <w:r>
              <w:fldChar w:fldCharType="end"/>
            </w:r>
            <w:bookmarkEnd w:id="1094"/>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m sup 4</w:t>
      </w:r>
      <w:r>
        <w:t xml:space="preserve"> - температура теплоносія на подачі за місяць, див. п. </w:t>
      </w:r>
      <w:r>
        <w:fldChar w:fldCharType="begin"/>
      </w:r>
      <w:r>
        <w:instrText xml:space="preserve"> REF CadEE_Target_1064 \n \h </w:instrText>
      </w:r>
      <w:r>
        <w:fldChar w:fldCharType="separate"/>
      </w:r>
      <w:r>
        <w:t xml:space="preserve">13.1.3.4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ret 4</w:t>
      </w:r>
      <w:r>
        <w:t xml:space="preserve"> - температура теплоносія на звороті за місяць, див. п. </w:t>
      </w:r>
      <w:r>
        <w:fldChar w:fldCharType="begin"/>
      </w:r>
      <w:r>
        <w:instrText xml:space="preserve"> REF CadEE_Target_1077 \n \h </w:instrText>
      </w:r>
      <w:r>
        <w:fldChar w:fldCharType="separate"/>
      </w:r>
      <w:r>
        <w:t xml:space="preserve">13.1.3.5</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θ</m:t>
                        </m:r>
                      </m:e>
                      <m:sub>
                        <m:r>
                          <m:rPr>
                            <m:sty m:val="i"/>
                          </m:rPr>
                          <m:t>m</m:t>
                        </m:r>
                      </m:sub>
                    </m:sSub>
                  </m:e>
                  <m:sub>
                    <m:r>
                      <m:t>5</m:t>
                    </m:r>
                  </m:sub>
                </m:sSub>
                <m:r>
                  <m:t>=</m:t>
                </m:r>
                <m:r>
                  <m:t>0.5</m:t>
                </m:r>
                <m:d>
                  <m:dPr>
                    <m:begChr m:val="("/>
                    <m:endChr m:val=")"/>
                  </m:dPr>
                  <m:e>
                    <m:sSub>
                      <m:e>
                        <m:sSub>
                          <m:e>
                            <m:sSub>
                              <m:e>
                                <m:r>
                                  <m:t>θ</m:t>
                                </m:r>
                              </m:e>
                              <m:sub>
                                <m:r>
                                  <m:rPr>
                                    <m:sty m:val="i"/>
                                  </m:rPr>
                                  <m:t>m</m:t>
                                </m:r>
                              </m:sub>
                            </m:sSub>
                          </m:e>
                          <m:sub>
                            <m:r>
                              <m:rPr>
                                <m:sty m:val="i"/>
                              </m:rPr>
                              <m:t>sup</m:t>
                            </m:r>
                          </m:sub>
                        </m:sSub>
                      </m:e>
                      <m:sub>
                        <m:r>
                          <m:t>5</m:t>
                        </m:r>
                      </m:sub>
                    </m:sSub>
                    <m:r>
                      <m:t>+</m:t>
                    </m:r>
                    <m:sSub>
                      <m:e>
                        <m:sSub>
                          <m:e>
                            <m:sSub>
                              <m:e>
                                <m:r>
                                  <m:t>θ</m:t>
                                </m:r>
                              </m:e>
                              <m:sub>
                                <m:r>
                                  <m:rPr>
                                    <m:sty m:val="i"/>
                                  </m:rPr>
                                  <m:t>m</m:t>
                                </m:r>
                              </m:sub>
                            </m:sSub>
                          </m:e>
                          <m:sub>
                            <m:r>
                              <m:rPr>
                                <m:sty m:val="i"/>
                              </m:rPr>
                              <m:t>ret</m:t>
                            </m:r>
                          </m:sub>
                        </m:sSub>
                      </m:e>
                      <m:sub>
                        <m:r>
                          <m:t>5</m:t>
                        </m:r>
                      </m:sub>
                    </m:sSub>
                  </m:e>
                </m:d>
                <m:r>
                  <m:t>=</m:t>
                </m:r>
                <m:r>
                  <m:t>0.5</m:t>
                </m:r>
                <m:r>
                  <m:t>·</m:t>
                </m:r>
                <m:d>
                  <m:dPr>
                    <m:begChr m:val="("/>
                    <m:endChr m:val=")"/>
                  </m:dPr>
                  <m:e>
                    <m:r>
                      <m:t>27.626</m:t>
                    </m:r>
                    <m:r>
                      <m:t>+</m:t>
                    </m:r>
                    <m:r>
                      <m:t>24.895</m:t>
                    </m:r>
                  </m:e>
                </m:d>
                <m:r>
                  <m:t>=</m:t>
                </m:r>
                <m:r>
                  <m:t>26.26</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95" w:name="CadEE_Target_1095"/>
            <w:r>
              <w:fldChar w:fldCharType="begin"/>
            </w:r>
            <w:r>
              <w:instrText xml:space="preserve"> SEQ CadEE_Formula \* ARABIC </w:instrText>
            </w:r>
            <w:r>
              <w:fldChar w:fldCharType="separate"/>
            </w:r>
            <w:r>
              <w:t xml:space="preserve">508</w:t>
            </w:r>
            <w:r>
              <w:fldChar w:fldCharType="end"/>
            </w:r>
            <w:bookmarkEnd w:id="1095"/>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m sup 5</w:t>
      </w:r>
      <w:r>
        <w:t xml:space="preserve"> - температура теплоносія на подачі за місяць, див. п. </w:t>
      </w:r>
      <w:r>
        <w:fldChar w:fldCharType="begin"/>
      </w:r>
      <w:r>
        <w:instrText xml:space="preserve"> REF CadEE_Target_1064 \n \h </w:instrText>
      </w:r>
      <w:r>
        <w:fldChar w:fldCharType="separate"/>
      </w:r>
      <w:r>
        <w:t xml:space="preserve">13.1.3.4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ret 5</w:t>
      </w:r>
      <w:r>
        <w:t xml:space="preserve"> - температура теплоносія на звороті за місяць, див. п. </w:t>
      </w:r>
      <w:r>
        <w:fldChar w:fldCharType="begin"/>
      </w:r>
      <w:r>
        <w:instrText xml:space="preserve"> REF CadEE_Target_1077 \n \h </w:instrText>
      </w:r>
      <w:r>
        <w:fldChar w:fldCharType="separate"/>
      </w:r>
      <w:r>
        <w:t xml:space="preserve">13.1.3.5</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θ</m:t>
                        </m:r>
                      </m:e>
                      <m:sub>
                        <m:r>
                          <m:rPr>
                            <m:sty m:val="i"/>
                          </m:rPr>
                          <m:t>m</m:t>
                        </m:r>
                      </m:sub>
                    </m:sSub>
                  </m:e>
                  <m:sub>
                    <m:r>
                      <m:t>6</m:t>
                    </m:r>
                  </m:sub>
                </m:sSub>
                <m:r>
                  <m:t>=</m:t>
                </m:r>
                <m:r>
                  <m:t>0.5</m:t>
                </m:r>
                <m:d>
                  <m:dPr>
                    <m:begChr m:val="("/>
                    <m:endChr m:val=")"/>
                  </m:dPr>
                  <m:e>
                    <m:sSub>
                      <m:e>
                        <m:sSub>
                          <m:e>
                            <m:sSub>
                              <m:e>
                                <m:r>
                                  <m:t>θ</m:t>
                                </m:r>
                              </m:e>
                              <m:sub>
                                <m:r>
                                  <m:rPr>
                                    <m:sty m:val="i"/>
                                  </m:rPr>
                                  <m:t>m</m:t>
                                </m:r>
                              </m:sub>
                            </m:sSub>
                          </m:e>
                          <m:sub>
                            <m:r>
                              <m:rPr>
                                <m:sty m:val="i"/>
                              </m:rPr>
                              <m:t>sup</m:t>
                            </m:r>
                          </m:sub>
                        </m:sSub>
                      </m:e>
                      <m:sub>
                        <m:r>
                          <m:t>6</m:t>
                        </m:r>
                      </m:sub>
                    </m:sSub>
                    <m:r>
                      <m:t>+</m:t>
                    </m:r>
                    <m:sSub>
                      <m:e>
                        <m:sSub>
                          <m:e>
                            <m:sSub>
                              <m:e>
                                <m:r>
                                  <m:t>θ</m:t>
                                </m:r>
                              </m:e>
                              <m:sub>
                                <m:r>
                                  <m:rPr>
                                    <m:sty m:val="i"/>
                                  </m:rPr>
                                  <m:t>m</m:t>
                                </m:r>
                              </m:sub>
                            </m:sSub>
                          </m:e>
                          <m:sub>
                            <m:r>
                              <m:rPr>
                                <m:sty m:val="i"/>
                              </m:rPr>
                              <m:t>ret</m:t>
                            </m:r>
                          </m:sub>
                        </m:sSub>
                      </m:e>
                      <m:sub>
                        <m:r>
                          <m:t>6</m:t>
                        </m:r>
                      </m:sub>
                    </m:sSub>
                  </m:e>
                </m:d>
                <m:r>
                  <m:t>=</m:t>
                </m:r>
                <m:r>
                  <m:t>0.5</m:t>
                </m:r>
                <m:r>
                  <m:t>·</m:t>
                </m:r>
                <m:d>
                  <m:dPr>
                    <m:begChr m:val="("/>
                    <m:endChr m:val=")"/>
                  </m:dPr>
                  <m:e>
                    <m:r>
                      <m:t>23.509</m:t>
                    </m:r>
                    <m:r>
                      <m:t>+</m:t>
                    </m:r>
                    <m:r>
                      <m:t>22.191</m:t>
                    </m:r>
                  </m:e>
                </m:d>
                <m:r>
                  <m:t>=</m:t>
                </m:r>
                <m:r>
                  <m:t>22.85</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96" w:name="CadEE_Target_1096"/>
            <w:r>
              <w:fldChar w:fldCharType="begin"/>
            </w:r>
            <w:r>
              <w:instrText xml:space="preserve"> SEQ CadEE_Formula \* ARABIC </w:instrText>
            </w:r>
            <w:r>
              <w:fldChar w:fldCharType="separate"/>
            </w:r>
            <w:r>
              <w:t xml:space="preserve">509</w:t>
            </w:r>
            <w:r>
              <w:fldChar w:fldCharType="end"/>
            </w:r>
            <w:bookmarkEnd w:id="1096"/>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m sup 6</w:t>
      </w:r>
      <w:r>
        <w:t xml:space="preserve"> - температура теплоносія на подачі за місяць, див. п. </w:t>
      </w:r>
      <w:r>
        <w:fldChar w:fldCharType="begin"/>
      </w:r>
      <w:r>
        <w:instrText xml:space="preserve"> REF CadEE_Target_1064 \n \h </w:instrText>
      </w:r>
      <w:r>
        <w:fldChar w:fldCharType="separate"/>
      </w:r>
      <w:r>
        <w:t xml:space="preserve">13.1.3.4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ret 6</w:t>
      </w:r>
      <w:r>
        <w:t xml:space="preserve"> - температура теплоносія на звороті за місяць, див. п. </w:t>
      </w:r>
      <w:r>
        <w:fldChar w:fldCharType="begin"/>
      </w:r>
      <w:r>
        <w:instrText xml:space="preserve"> REF CadEE_Target_1077 \n \h </w:instrText>
      </w:r>
      <w:r>
        <w:fldChar w:fldCharType="separate"/>
      </w:r>
      <w:r>
        <w:t xml:space="preserve">13.1.3.5</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θ</m:t>
                        </m:r>
                      </m:e>
                      <m:sub>
                        <m:r>
                          <m:rPr>
                            <m:sty m:val="i"/>
                          </m:rPr>
                          <m:t>m</m:t>
                        </m:r>
                      </m:sub>
                    </m:sSub>
                  </m:e>
                  <m:sub>
                    <m:r>
                      <m:t>7</m:t>
                    </m:r>
                  </m:sub>
                </m:sSub>
                <m:r>
                  <m:t>=</m:t>
                </m:r>
                <m:r>
                  <m:t>0.5</m:t>
                </m:r>
                <m:d>
                  <m:dPr>
                    <m:begChr m:val="("/>
                    <m:endChr m:val=")"/>
                  </m:dPr>
                  <m:e>
                    <m:sSub>
                      <m:e>
                        <m:sSub>
                          <m:e>
                            <m:sSub>
                              <m:e>
                                <m:r>
                                  <m:t>θ</m:t>
                                </m:r>
                              </m:e>
                              <m:sub>
                                <m:r>
                                  <m:rPr>
                                    <m:sty m:val="i"/>
                                  </m:rPr>
                                  <m:t>m</m:t>
                                </m:r>
                              </m:sub>
                            </m:sSub>
                          </m:e>
                          <m:sub>
                            <m:r>
                              <m:rPr>
                                <m:sty m:val="i"/>
                              </m:rPr>
                              <m:t>sup</m:t>
                            </m:r>
                          </m:sub>
                        </m:sSub>
                      </m:e>
                      <m:sub>
                        <m:r>
                          <m:t>7</m:t>
                        </m:r>
                      </m:sub>
                    </m:sSub>
                    <m:r>
                      <m:t>+</m:t>
                    </m:r>
                    <m:sSub>
                      <m:e>
                        <m:sSub>
                          <m:e>
                            <m:sSub>
                              <m:e>
                                <m:r>
                                  <m:t>θ</m:t>
                                </m:r>
                              </m:e>
                              <m:sub>
                                <m:r>
                                  <m:rPr>
                                    <m:sty m:val="i"/>
                                  </m:rPr>
                                  <m:t>m</m:t>
                                </m:r>
                              </m:sub>
                            </m:sSub>
                          </m:e>
                          <m:sub>
                            <m:r>
                              <m:rPr>
                                <m:sty m:val="i"/>
                              </m:rPr>
                              <m:t>ret</m:t>
                            </m:r>
                          </m:sub>
                        </m:sSub>
                      </m:e>
                      <m:sub>
                        <m:r>
                          <m:t>7</m:t>
                        </m:r>
                      </m:sub>
                    </m:sSub>
                  </m:e>
                </m:d>
                <m:r>
                  <m:t>=</m:t>
                </m:r>
                <m:r>
                  <m:t>0.5</m:t>
                </m:r>
                <m:r>
                  <m:t>·</m:t>
                </m:r>
                <m:d>
                  <m:dPr>
                    <m:begChr m:val="("/>
                    <m:endChr m:val=")"/>
                  </m:dPr>
                  <m:e>
                    <m:r>
                      <m:t>21.356</m:t>
                    </m:r>
                    <m:r>
                      <m:t>+</m:t>
                    </m:r>
                    <m:r>
                      <m:t>20.722</m:t>
                    </m:r>
                  </m:e>
                </m:d>
                <m:r>
                  <m:t>=</m:t>
                </m:r>
                <m:r>
                  <m:t>21.039</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97" w:name="CadEE_Target_1097"/>
            <w:r>
              <w:fldChar w:fldCharType="begin"/>
            </w:r>
            <w:r>
              <w:instrText xml:space="preserve"> SEQ CadEE_Formula \* ARABIC </w:instrText>
            </w:r>
            <w:r>
              <w:fldChar w:fldCharType="separate"/>
            </w:r>
            <w:r>
              <w:t xml:space="preserve">510</w:t>
            </w:r>
            <w:r>
              <w:fldChar w:fldCharType="end"/>
            </w:r>
            <w:bookmarkEnd w:id="1097"/>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m sup 7</w:t>
      </w:r>
      <w:r>
        <w:t xml:space="preserve"> - температура теплоносія на подачі за місяць, див. п. </w:t>
      </w:r>
      <w:r>
        <w:fldChar w:fldCharType="begin"/>
      </w:r>
      <w:r>
        <w:instrText xml:space="preserve"> REF CadEE_Target_1064 \n \h </w:instrText>
      </w:r>
      <w:r>
        <w:fldChar w:fldCharType="separate"/>
      </w:r>
      <w:r>
        <w:t xml:space="preserve">13.1.3.4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ret 7</w:t>
      </w:r>
      <w:r>
        <w:t xml:space="preserve"> - температура теплоносія на звороті за місяць, див. п. </w:t>
      </w:r>
      <w:r>
        <w:fldChar w:fldCharType="begin"/>
      </w:r>
      <w:r>
        <w:instrText xml:space="preserve"> REF CadEE_Target_1077 \n \h </w:instrText>
      </w:r>
      <w:r>
        <w:fldChar w:fldCharType="separate"/>
      </w:r>
      <w:r>
        <w:t xml:space="preserve">13.1.3.5</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θ</m:t>
                        </m:r>
                      </m:e>
                      <m:sub>
                        <m:r>
                          <m:rPr>
                            <m:sty m:val="i"/>
                          </m:rPr>
                          <m:t>m</m:t>
                        </m:r>
                      </m:sub>
                    </m:sSub>
                  </m:e>
                  <m:sub>
                    <m:r>
                      <m:t>8</m:t>
                    </m:r>
                  </m:sub>
                </m:sSub>
                <m:r>
                  <m:t>=</m:t>
                </m:r>
                <m:r>
                  <m:t>0.5</m:t>
                </m:r>
                <m:d>
                  <m:dPr>
                    <m:begChr m:val="("/>
                    <m:endChr m:val=")"/>
                  </m:dPr>
                  <m:e>
                    <m:sSub>
                      <m:e>
                        <m:sSub>
                          <m:e>
                            <m:sSub>
                              <m:e>
                                <m:r>
                                  <m:t>θ</m:t>
                                </m:r>
                              </m:e>
                              <m:sub>
                                <m:r>
                                  <m:rPr>
                                    <m:sty m:val="i"/>
                                  </m:rPr>
                                  <m:t>m</m:t>
                                </m:r>
                              </m:sub>
                            </m:sSub>
                          </m:e>
                          <m:sub>
                            <m:r>
                              <m:rPr>
                                <m:sty m:val="i"/>
                              </m:rPr>
                              <m:t>sup</m:t>
                            </m:r>
                          </m:sub>
                        </m:sSub>
                      </m:e>
                      <m:sub>
                        <m:r>
                          <m:t>8</m:t>
                        </m:r>
                      </m:sub>
                    </m:sSub>
                    <m:r>
                      <m:t>+</m:t>
                    </m:r>
                    <m:sSub>
                      <m:e>
                        <m:sSub>
                          <m:e>
                            <m:sSub>
                              <m:e>
                                <m:r>
                                  <m:t>θ</m:t>
                                </m:r>
                              </m:e>
                              <m:sub>
                                <m:r>
                                  <m:rPr>
                                    <m:sty m:val="i"/>
                                  </m:rPr>
                                  <m:t>m</m:t>
                                </m:r>
                              </m:sub>
                            </m:sSub>
                          </m:e>
                          <m:sub>
                            <m:r>
                              <m:rPr>
                                <m:sty m:val="i"/>
                              </m:rPr>
                              <m:t>ret</m:t>
                            </m:r>
                          </m:sub>
                        </m:sSub>
                      </m:e>
                      <m:sub>
                        <m:r>
                          <m:t>8</m:t>
                        </m:r>
                      </m:sub>
                    </m:sSub>
                  </m:e>
                </m:d>
                <m:r>
                  <m:t>=</m:t>
                </m:r>
                <m:r>
                  <m:t>0.5</m:t>
                </m:r>
                <m:r>
                  <m:t>·</m:t>
                </m:r>
                <m:d>
                  <m:dPr>
                    <m:begChr m:val="("/>
                    <m:endChr m:val=")"/>
                  </m:dPr>
                  <m:e>
                    <m:r>
                      <m:t>22.145</m:t>
                    </m:r>
                    <m:r>
                      <m:t>+</m:t>
                    </m:r>
                    <m:r>
                      <m:t>21.267</m:t>
                    </m:r>
                  </m:e>
                </m:d>
                <m:r>
                  <m:t>=</m:t>
                </m:r>
                <m:r>
                  <m:t>21.706</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98" w:name="CadEE_Target_1098"/>
            <w:r>
              <w:fldChar w:fldCharType="begin"/>
            </w:r>
            <w:r>
              <w:instrText xml:space="preserve"> SEQ CadEE_Formula \* ARABIC </w:instrText>
            </w:r>
            <w:r>
              <w:fldChar w:fldCharType="separate"/>
            </w:r>
            <w:r>
              <w:t xml:space="preserve">511</w:t>
            </w:r>
            <w:r>
              <w:fldChar w:fldCharType="end"/>
            </w:r>
            <w:bookmarkEnd w:id="1098"/>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m sup 8</w:t>
      </w:r>
      <w:r>
        <w:t xml:space="preserve"> - температура теплоносія на подачі за місяць, див. п. </w:t>
      </w:r>
      <w:r>
        <w:fldChar w:fldCharType="begin"/>
      </w:r>
      <w:r>
        <w:instrText xml:space="preserve"> REF CadEE_Target_1064 \n \h </w:instrText>
      </w:r>
      <w:r>
        <w:fldChar w:fldCharType="separate"/>
      </w:r>
      <w:r>
        <w:t xml:space="preserve">13.1.3.4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ret 8</w:t>
      </w:r>
      <w:r>
        <w:t xml:space="preserve"> - температура теплоносія на звороті за місяць, див. п. </w:t>
      </w:r>
      <w:r>
        <w:fldChar w:fldCharType="begin"/>
      </w:r>
      <w:r>
        <w:instrText xml:space="preserve"> REF CadEE_Target_1077 \n \h </w:instrText>
      </w:r>
      <w:r>
        <w:fldChar w:fldCharType="separate"/>
      </w:r>
      <w:r>
        <w:t xml:space="preserve">13.1.3.5</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θ</m:t>
                        </m:r>
                      </m:e>
                      <m:sub>
                        <m:r>
                          <m:rPr>
                            <m:sty m:val="i"/>
                          </m:rPr>
                          <m:t>m</m:t>
                        </m:r>
                      </m:sub>
                    </m:sSub>
                  </m:e>
                  <m:sub>
                    <m:r>
                      <m:t>9</m:t>
                    </m:r>
                  </m:sub>
                </m:sSub>
                <m:r>
                  <m:t>=</m:t>
                </m:r>
                <m:r>
                  <m:t>0.5</m:t>
                </m:r>
                <m:d>
                  <m:dPr>
                    <m:begChr m:val="("/>
                    <m:endChr m:val=")"/>
                  </m:dPr>
                  <m:e>
                    <m:sSub>
                      <m:e>
                        <m:sSub>
                          <m:e>
                            <m:sSub>
                              <m:e>
                                <m:r>
                                  <m:t>θ</m:t>
                                </m:r>
                              </m:e>
                              <m:sub>
                                <m:r>
                                  <m:rPr>
                                    <m:sty m:val="i"/>
                                  </m:rPr>
                                  <m:t>m</m:t>
                                </m:r>
                              </m:sub>
                            </m:sSub>
                          </m:e>
                          <m:sub>
                            <m:r>
                              <m:rPr>
                                <m:sty m:val="i"/>
                              </m:rPr>
                              <m:t>sup</m:t>
                            </m:r>
                          </m:sub>
                        </m:sSub>
                      </m:e>
                      <m:sub>
                        <m:r>
                          <m:t>9</m:t>
                        </m:r>
                      </m:sub>
                    </m:sSub>
                    <m:r>
                      <m:t>+</m:t>
                    </m:r>
                    <m:sSub>
                      <m:e>
                        <m:sSub>
                          <m:e>
                            <m:sSub>
                              <m:e>
                                <m:r>
                                  <m:t>θ</m:t>
                                </m:r>
                              </m:e>
                              <m:sub>
                                <m:r>
                                  <m:rPr>
                                    <m:sty m:val="i"/>
                                  </m:rPr>
                                  <m:t>m</m:t>
                                </m:r>
                              </m:sub>
                            </m:sSub>
                          </m:e>
                          <m:sub>
                            <m:r>
                              <m:rPr>
                                <m:sty m:val="i"/>
                              </m:rPr>
                              <m:t>ret</m:t>
                            </m:r>
                          </m:sub>
                        </m:sSub>
                      </m:e>
                      <m:sub>
                        <m:r>
                          <m:t>9</m:t>
                        </m:r>
                      </m:sub>
                    </m:sSub>
                  </m:e>
                </m:d>
                <m:r>
                  <m:t>=</m:t>
                </m:r>
                <m:r>
                  <m:t>0.5</m:t>
                </m:r>
                <m:r>
                  <m:t>·</m:t>
                </m:r>
                <m:d>
                  <m:dPr>
                    <m:begChr m:val="("/>
                    <m:endChr m:val=")"/>
                  </m:dPr>
                  <m:e>
                    <m:r>
                      <m:t>28.173</m:t>
                    </m:r>
                    <m:r>
                      <m:t>+</m:t>
                    </m:r>
                    <m:r>
                      <m:t>25.246</m:t>
                    </m:r>
                  </m:e>
                </m:d>
                <m:r>
                  <m:t>=</m:t>
                </m:r>
                <m:r>
                  <m:t>26.709</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099" w:name="CadEE_Target_1099"/>
            <w:r>
              <w:fldChar w:fldCharType="begin"/>
            </w:r>
            <w:r>
              <w:instrText xml:space="preserve"> SEQ CadEE_Formula \* ARABIC </w:instrText>
            </w:r>
            <w:r>
              <w:fldChar w:fldCharType="separate"/>
            </w:r>
            <w:r>
              <w:t xml:space="preserve">512</w:t>
            </w:r>
            <w:r>
              <w:fldChar w:fldCharType="end"/>
            </w:r>
            <w:bookmarkEnd w:id="1099"/>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m sup 9</w:t>
      </w:r>
      <w:r>
        <w:t xml:space="preserve"> - температура теплоносія на подачі за місяць, див. п. </w:t>
      </w:r>
      <w:r>
        <w:fldChar w:fldCharType="begin"/>
      </w:r>
      <w:r>
        <w:instrText xml:space="preserve"> REF CadEE_Target_1064 \n \h </w:instrText>
      </w:r>
      <w:r>
        <w:fldChar w:fldCharType="separate"/>
      </w:r>
      <w:r>
        <w:t xml:space="preserve">13.1.3.4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ret 9</w:t>
      </w:r>
      <w:r>
        <w:t xml:space="preserve"> - температура теплоносія на звороті за місяць, див. п. </w:t>
      </w:r>
      <w:r>
        <w:fldChar w:fldCharType="begin"/>
      </w:r>
      <w:r>
        <w:instrText xml:space="preserve"> REF CadEE_Target_1077 \n \h </w:instrText>
      </w:r>
      <w:r>
        <w:fldChar w:fldCharType="separate"/>
      </w:r>
      <w:r>
        <w:t xml:space="preserve">13.1.3.5</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θ</m:t>
                        </m:r>
                      </m:e>
                      <m:sub>
                        <m:r>
                          <m:rPr>
                            <m:sty m:val="i"/>
                          </m:rPr>
                          <m:t>m</m:t>
                        </m:r>
                      </m:sub>
                    </m:sSub>
                  </m:e>
                  <m:sub>
                    <m:r>
                      <m:t>10</m:t>
                    </m:r>
                  </m:sub>
                </m:sSub>
                <m:r>
                  <m:t>=</m:t>
                </m:r>
                <m:r>
                  <m:t>0.5</m:t>
                </m:r>
                <m:d>
                  <m:dPr>
                    <m:begChr m:val="("/>
                    <m:endChr m:val=")"/>
                  </m:dPr>
                  <m:e>
                    <m:sSub>
                      <m:e>
                        <m:sSub>
                          <m:e>
                            <m:sSub>
                              <m:e>
                                <m:r>
                                  <m:t>θ</m:t>
                                </m:r>
                              </m:e>
                              <m:sub>
                                <m:r>
                                  <m:rPr>
                                    <m:sty m:val="i"/>
                                  </m:rPr>
                                  <m:t>m</m:t>
                                </m:r>
                              </m:sub>
                            </m:sSub>
                          </m:e>
                          <m:sub>
                            <m:r>
                              <m:rPr>
                                <m:sty m:val="i"/>
                              </m:rPr>
                              <m:t>sup</m:t>
                            </m:r>
                          </m:sub>
                        </m:sSub>
                      </m:e>
                      <m:sub>
                        <m:r>
                          <m:t>10</m:t>
                        </m:r>
                      </m:sub>
                    </m:sSub>
                    <m:r>
                      <m:t>+</m:t>
                    </m:r>
                    <m:sSub>
                      <m:e>
                        <m:sSub>
                          <m:e>
                            <m:sSub>
                              <m:e>
                                <m:r>
                                  <m:t>θ</m:t>
                                </m:r>
                              </m:e>
                              <m:sub>
                                <m:r>
                                  <m:rPr>
                                    <m:sty m:val="i"/>
                                  </m:rPr>
                                  <m:t>m</m:t>
                                </m:r>
                              </m:sub>
                            </m:sSub>
                          </m:e>
                          <m:sub>
                            <m:r>
                              <m:rPr>
                                <m:sty m:val="i"/>
                              </m:rPr>
                              <m:t>ret</m:t>
                            </m:r>
                          </m:sub>
                        </m:sSub>
                      </m:e>
                      <m:sub>
                        <m:r>
                          <m:t>10</m:t>
                        </m:r>
                      </m:sub>
                    </m:sSub>
                  </m:e>
                </m:d>
                <m:r>
                  <m:t>=</m:t>
                </m:r>
                <m:r>
                  <m:t>0.5</m:t>
                </m:r>
                <m:r>
                  <m:t>·</m:t>
                </m:r>
                <m:d>
                  <m:dPr>
                    <m:begChr m:val="("/>
                    <m:endChr m:val=")"/>
                  </m:dPr>
                  <m:e>
                    <m:r>
                      <m:t>34.742</m:t>
                    </m:r>
                    <m:r>
                      <m:t>+</m:t>
                    </m:r>
                    <m:r>
                      <m:t>29.376</m:t>
                    </m:r>
                  </m:e>
                </m:d>
                <m:r>
                  <m:t>=</m:t>
                </m:r>
                <m:r>
                  <m:t>32.059</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00" w:name="CadEE_Target_1100"/>
            <w:r>
              <w:fldChar w:fldCharType="begin"/>
            </w:r>
            <w:r>
              <w:instrText xml:space="preserve"> SEQ CadEE_Formula \* ARABIC </w:instrText>
            </w:r>
            <w:r>
              <w:fldChar w:fldCharType="separate"/>
            </w:r>
            <w:r>
              <w:t xml:space="preserve">513</w:t>
            </w:r>
            <w:r>
              <w:fldChar w:fldCharType="end"/>
            </w:r>
            <w:bookmarkEnd w:id="1100"/>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m sup 10</w:t>
      </w:r>
      <w:r>
        <w:t xml:space="preserve"> - температура теплоносія на подачі за місяць, див. п. </w:t>
      </w:r>
      <w:r>
        <w:fldChar w:fldCharType="begin"/>
      </w:r>
      <w:r>
        <w:instrText xml:space="preserve"> REF CadEE_Target_1064 \n \h </w:instrText>
      </w:r>
      <w:r>
        <w:fldChar w:fldCharType="separate"/>
      </w:r>
      <w:r>
        <w:t xml:space="preserve">13.1.3.4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ret 10</w:t>
      </w:r>
      <w:r>
        <w:t xml:space="preserve"> - температура теплоносія на звороті за місяць, див. п. </w:t>
      </w:r>
      <w:r>
        <w:fldChar w:fldCharType="begin"/>
      </w:r>
      <w:r>
        <w:instrText xml:space="preserve"> REF CadEE_Target_1077 \n \h </w:instrText>
      </w:r>
      <w:r>
        <w:fldChar w:fldCharType="separate"/>
      </w:r>
      <w:r>
        <w:t xml:space="preserve">13.1.3.5</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θ</m:t>
                        </m:r>
                      </m:e>
                      <m:sub>
                        <m:r>
                          <m:rPr>
                            <m:sty m:val="i"/>
                          </m:rPr>
                          <m:t>m</m:t>
                        </m:r>
                      </m:sub>
                    </m:sSub>
                  </m:e>
                  <m:sub>
                    <m:r>
                      <m:t>11</m:t>
                    </m:r>
                  </m:sub>
                </m:sSub>
                <m:r>
                  <m:t>=</m:t>
                </m:r>
                <m:r>
                  <m:t>0.5</m:t>
                </m:r>
                <m:d>
                  <m:dPr>
                    <m:begChr m:val="("/>
                    <m:endChr m:val=")"/>
                  </m:dPr>
                  <m:e>
                    <m:sSub>
                      <m:e>
                        <m:sSub>
                          <m:e>
                            <m:sSub>
                              <m:e>
                                <m:r>
                                  <m:t>θ</m:t>
                                </m:r>
                              </m:e>
                              <m:sub>
                                <m:r>
                                  <m:rPr>
                                    <m:sty m:val="i"/>
                                  </m:rPr>
                                  <m:t>m</m:t>
                                </m:r>
                              </m:sub>
                            </m:sSub>
                          </m:e>
                          <m:sub>
                            <m:r>
                              <m:rPr>
                                <m:sty m:val="i"/>
                              </m:rPr>
                              <m:t>sup</m:t>
                            </m:r>
                          </m:sub>
                        </m:sSub>
                      </m:e>
                      <m:sub>
                        <m:r>
                          <m:t>11</m:t>
                        </m:r>
                      </m:sub>
                    </m:sSub>
                    <m:r>
                      <m:t>+</m:t>
                    </m:r>
                    <m:sSub>
                      <m:e>
                        <m:sSub>
                          <m:e>
                            <m:sSub>
                              <m:e>
                                <m:r>
                                  <m:t>θ</m:t>
                                </m:r>
                              </m:e>
                              <m:sub>
                                <m:r>
                                  <m:rPr>
                                    <m:sty m:val="i"/>
                                  </m:rPr>
                                  <m:t>m</m:t>
                                </m:r>
                              </m:sub>
                            </m:sSub>
                          </m:e>
                          <m:sub>
                            <m:r>
                              <m:rPr>
                                <m:sty m:val="i"/>
                              </m:rPr>
                              <m:t>ret</m:t>
                            </m:r>
                          </m:sub>
                        </m:sSub>
                      </m:e>
                      <m:sub>
                        <m:r>
                          <m:t>11</m:t>
                        </m:r>
                      </m:sub>
                    </m:sSub>
                  </m:e>
                </m:d>
                <m:r>
                  <m:t>=</m:t>
                </m:r>
                <m:r>
                  <m:t>0.5</m:t>
                </m:r>
                <m:r>
                  <m:t>·</m:t>
                </m:r>
                <m:d>
                  <m:dPr>
                    <m:begChr m:val="("/>
                    <m:endChr m:val=")"/>
                  </m:dPr>
                  <m:e>
                    <m:r>
                      <m:t>41.604</m:t>
                    </m:r>
                    <m:r>
                      <m:t>+</m:t>
                    </m:r>
                    <m:r>
                      <m:t>33.556</m:t>
                    </m:r>
                  </m:e>
                </m:d>
                <m:r>
                  <m:t>=</m:t>
                </m:r>
                <m:r>
                  <m:t>37.58</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01" w:name="CadEE_Target_1101"/>
            <w:r>
              <w:fldChar w:fldCharType="begin"/>
            </w:r>
            <w:r>
              <w:instrText xml:space="preserve"> SEQ CadEE_Formula \* ARABIC </w:instrText>
            </w:r>
            <w:r>
              <w:fldChar w:fldCharType="separate"/>
            </w:r>
            <w:r>
              <w:t xml:space="preserve">514</w:t>
            </w:r>
            <w:r>
              <w:fldChar w:fldCharType="end"/>
            </w:r>
            <w:bookmarkEnd w:id="1101"/>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m sup 11</w:t>
      </w:r>
      <w:r>
        <w:t xml:space="preserve"> - температура теплоносія на подачі за місяць, див. п. </w:t>
      </w:r>
      <w:r>
        <w:fldChar w:fldCharType="begin"/>
      </w:r>
      <w:r>
        <w:instrText xml:space="preserve"> REF CadEE_Target_1064 \n \h </w:instrText>
      </w:r>
      <w:r>
        <w:fldChar w:fldCharType="separate"/>
      </w:r>
      <w:r>
        <w:t xml:space="preserve">13.1.3.4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ret 11</w:t>
      </w:r>
      <w:r>
        <w:t xml:space="preserve"> - температура теплоносія на звороті за місяць, див. п. </w:t>
      </w:r>
      <w:r>
        <w:fldChar w:fldCharType="begin"/>
      </w:r>
      <w:r>
        <w:instrText xml:space="preserve"> REF CadEE_Target_1077 \n \h </w:instrText>
      </w:r>
      <w:r>
        <w:fldChar w:fldCharType="separate"/>
      </w:r>
      <w:r>
        <w:t xml:space="preserve">13.1.3.5</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θ</m:t>
                        </m:r>
                      </m:e>
                      <m:sub>
                        <m:r>
                          <m:rPr>
                            <m:sty m:val="i"/>
                          </m:rPr>
                          <m:t>m</m:t>
                        </m:r>
                      </m:sub>
                    </m:sSub>
                  </m:e>
                  <m:sub>
                    <m:r>
                      <m:t>12</m:t>
                    </m:r>
                  </m:sub>
                </m:sSub>
                <m:r>
                  <m:t>=</m:t>
                </m:r>
                <m:r>
                  <m:t>0.5</m:t>
                </m:r>
                <m:d>
                  <m:dPr>
                    <m:begChr m:val="("/>
                    <m:endChr m:val=")"/>
                  </m:dPr>
                  <m:e>
                    <m:sSub>
                      <m:e>
                        <m:sSub>
                          <m:e>
                            <m:sSub>
                              <m:e>
                                <m:r>
                                  <m:t>θ</m:t>
                                </m:r>
                              </m:e>
                              <m:sub>
                                <m:r>
                                  <m:rPr>
                                    <m:sty m:val="i"/>
                                  </m:rPr>
                                  <m:t>m</m:t>
                                </m:r>
                              </m:sub>
                            </m:sSub>
                          </m:e>
                          <m:sub>
                            <m:r>
                              <m:rPr>
                                <m:sty m:val="i"/>
                              </m:rPr>
                              <m:t>sup</m:t>
                            </m:r>
                          </m:sub>
                        </m:sSub>
                      </m:e>
                      <m:sub>
                        <m:r>
                          <m:t>12</m:t>
                        </m:r>
                      </m:sub>
                    </m:sSub>
                    <m:r>
                      <m:t>+</m:t>
                    </m:r>
                    <m:sSub>
                      <m:e>
                        <m:sSub>
                          <m:e>
                            <m:sSub>
                              <m:e>
                                <m:r>
                                  <m:t>θ</m:t>
                                </m:r>
                              </m:e>
                              <m:sub>
                                <m:r>
                                  <m:rPr>
                                    <m:sty m:val="i"/>
                                  </m:rPr>
                                  <m:t>m</m:t>
                                </m:r>
                              </m:sub>
                            </m:sSub>
                          </m:e>
                          <m:sub>
                            <m:r>
                              <m:rPr>
                                <m:sty m:val="i"/>
                              </m:rPr>
                              <m:t>ret</m:t>
                            </m:r>
                          </m:sub>
                        </m:sSub>
                      </m:e>
                      <m:sub>
                        <m:r>
                          <m:t>12</m:t>
                        </m:r>
                      </m:sub>
                    </m:sSub>
                  </m:e>
                </m:d>
                <m:r>
                  <m:t>=</m:t>
                </m:r>
                <m:r>
                  <m:t>0.5</m:t>
                </m:r>
                <m:r>
                  <m:t>·</m:t>
                </m:r>
                <m:d>
                  <m:dPr>
                    <m:begChr m:val="("/>
                    <m:endChr m:val=")"/>
                  </m:dPr>
                  <m:e>
                    <m:r>
                      <m:t>47.275</m:t>
                    </m:r>
                    <m:r>
                      <m:t>+</m:t>
                    </m:r>
                    <m:r>
                      <m:t>36.934</m:t>
                    </m:r>
                  </m:e>
                </m:d>
                <m:r>
                  <m:t>=</m:t>
                </m:r>
                <m:r>
                  <m:t>42.105</m:t>
                </m:r>
                <m:r>
                  <m:t xml:space="preserve"> </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02" w:name="CadEE_Target_1102"/>
            <w:r>
              <w:fldChar w:fldCharType="begin"/>
            </w:r>
            <w:r>
              <w:instrText xml:space="preserve"> SEQ CadEE_Formula \* ARABIC </w:instrText>
            </w:r>
            <w:r>
              <w:fldChar w:fldCharType="separate"/>
            </w:r>
            <w:r>
              <w:t xml:space="preserve">515</w:t>
            </w:r>
            <w:r>
              <w:fldChar w:fldCharType="end"/>
            </w:r>
            <w:bookmarkEnd w:id="1102"/>
            <w:r>
              <w:t>)</w:t>
            </w:r>
          </w:p>
        </w:tc>
      </w:tr>
    </w:tbl>
    <w:p>
      <w:pPr>
        <w:pStyle w:val="CadEENormalText"/>
      </w:pPr>
      <w:r>
        <w:t xml:space="preserve">де </w:t>
      </w:r>
      <w:r>
        <w:rPr>
          <w:rFonts w:ascii="Cambria Math" w:hAnsi="Cambria Math" w:eastAsia="Cambria Math" w:cs="Cambria Math"/>
        </w:rPr>
        <w:t xml:space="preserve">θ</w:t>
      </w:r>
      <w:r>
        <w:rPr>
          <w:rFonts w:ascii="Cambria Math" w:hAnsi="Cambria Math" w:eastAsia="Cambria Math" w:cs="Cambria Math"/>
          <w:vertAlign w:val="subscript"/>
        </w:rPr>
        <w:t xml:space="preserve">m sup 12</w:t>
      </w:r>
      <w:r>
        <w:t xml:space="preserve"> - температура теплоносія на подачі за місяць, див. п. </w:t>
      </w:r>
      <w:r>
        <w:fldChar w:fldCharType="begin"/>
      </w:r>
      <w:r>
        <w:instrText xml:space="preserve"> REF CadEE_Target_1064 \n \h </w:instrText>
      </w:r>
      <w:r>
        <w:fldChar w:fldCharType="separate"/>
      </w:r>
      <w:r>
        <w:t xml:space="preserve">13.1.3.4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ret 12</w:t>
      </w:r>
      <w:r>
        <w:t xml:space="preserve"> - температура теплоносія на звороті за місяць, див. п. </w:t>
      </w:r>
      <w:r>
        <w:fldChar w:fldCharType="begin"/>
      </w:r>
      <w:r>
        <w:instrText xml:space="preserve"> REF CadEE_Target_1077 \n \h </w:instrText>
      </w:r>
      <w:r>
        <w:fldChar w:fldCharType="separate"/>
      </w:r>
      <w:r>
        <w:t xml:space="preserve">13.1.3.5</w:t>
      </w:r>
      <w:r>
        <w:fldChar w:fldCharType="end"/>
      </w:r>
      <w:r>
        <w:t xml:space="preserve">.</w:t>
      </w:r>
    </w:p>
    <w:p>
      <w:pPr>
        <w:pStyle w:val="CadEENormalText"/>
        <w:numPr>
          <w:ilvl w:val="2"/>
          <w:numId w:val="1"/>
        </w:numPr>
      </w:pPr>
      <w:bookmarkStart w:id="1103" w:name="CadEE_Target_1103"/>
      <w:r>
        <w:t xml:space="preserve">Лінійні коефіцієнти теплопередачі трубопроводів визначені згідно з таблицею 24 ДСТУ 9190:2022 на основі опису з п. </w:t>
      </w:r>
      <w:r>
        <w:fldChar w:fldCharType="begin"/>
      </w:r>
      <w:r>
        <w:instrText xml:space="preserve"> REF CadEE_Target_1032 \n \h </w:instrText>
      </w:r>
      <w:r>
        <w:fldChar w:fldCharType="separate"/>
      </w:r>
      <w:r>
        <w:t xml:space="preserve">13.1.1</w:t>
      </w:r>
      <w:r>
        <w:fldChar w:fldCharType="end"/>
      </w:r>
      <w:r>
        <w:t xml:space="preserve"> становлять:</w:t>
      </w:r>
      <w:bookmarkEnd w:id="1103"/>
    </w:p>
    <w:p>
      <w:pPr>
        <w:pStyle w:val="CadEEEquationStyle"/>
      </w:pPr>
      <m:oMathPara>
        <m:oMath>
          <m:sSub>
            <m:e>
              <m:sSub>
                <m:e>
                  <m:sSub>
                    <m:e>
                      <m:r>
                        <m:t>Ψ</m:t>
                      </m:r>
                    </m:e>
                    <m:sub>
                      <m:r>
                        <m:rPr>
                          <m:sty m:val="i"/>
                        </m:rPr>
                        <m:t>L</m:t>
                      </m:r>
                    </m:sub>
                  </m:sSub>
                </m:e>
                <m:sub>
                  <m:r>
                    <m:rPr>
                      <m:sty m:val="i"/>
                    </m:rPr>
                    <m:t>V</m:t>
                  </m:r>
                </m:sub>
              </m:sSub>
            </m:e>
            <m:sub>
              <m:r>
                <m:t>1</m:t>
              </m:r>
            </m:sub>
          </m:sSub>
          <m:r>
            <m:t>=</m:t>
          </m:r>
          <m:r>
            <m:t>0.2</m:t>
          </m:r>
          <m:f>
            <m:num>
              <m:r>
                <m:t>Вт</m:t>
              </m:r>
            </m:num>
            <m:den>
              <m:r>
                <m:t>м</m:t>
              </m:r>
              <m:r>
                <m:t>·</m:t>
              </m:r>
              <m:r>
                <m:t>К</m:t>
              </m:r>
            </m:den>
          </m:f>
          <m:r>
            <m:t xml:space="preserve"> </m:t>
          </m:r>
          <m:sSub>
            <m:e>
              <m:sSub>
                <m:e>
                  <m:sSub>
                    <m:e>
                      <m:r>
                        <m:t>Ψ</m:t>
                      </m:r>
                    </m:e>
                    <m:sub>
                      <m:r>
                        <m:rPr>
                          <m:sty m:val="i"/>
                        </m:rPr>
                        <m:t>L</m:t>
                      </m:r>
                    </m:sub>
                  </m:sSub>
                </m:e>
                <m:sub>
                  <m:r>
                    <m:rPr>
                      <m:sty m:val="i"/>
                    </m:rPr>
                    <m:t>S</m:t>
                  </m:r>
                </m:sub>
              </m:sSub>
            </m:e>
            <m:sub>
              <m:r>
                <m:t>1</m:t>
              </m:r>
            </m:sub>
          </m:sSub>
          <m:r>
            <m:t>=</m:t>
          </m:r>
          <m:r>
            <m:t>0.3</m:t>
          </m:r>
          <m:f>
            <m:num>
              <m:r>
                <m:t>Вт</m:t>
              </m:r>
            </m:num>
            <m:den>
              <m:r>
                <m:t>м</m:t>
              </m:r>
              <m:r>
                <m:t>·</m:t>
              </m:r>
              <m:r>
                <m:t>К</m:t>
              </m:r>
            </m:den>
          </m:f>
          <m:r>
            <m:t xml:space="preserve"> </m:t>
          </m:r>
          <m:sSub>
            <m:e>
              <m:sSub>
                <m:e>
                  <m:sSub>
                    <m:e>
                      <m:r>
                        <m:t>Ψ</m:t>
                      </m:r>
                    </m:e>
                    <m:sub>
                      <m:r>
                        <m:rPr>
                          <m:sty m:val="i"/>
                        </m:rPr>
                        <m:t>L</m:t>
                      </m:r>
                    </m:sub>
                  </m:sSub>
                </m:e>
                <m:sub>
                  <m:r>
                    <m:rPr>
                      <m:sty m:val="i"/>
                    </m:rPr>
                    <m:t>A</m:t>
                  </m:r>
                </m:sub>
              </m:sSub>
            </m:e>
            <m:sub>
              <m:r>
                <m:t>1</m:t>
              </m:r>
            </m:sub>
          </m:sSub>
          <m:r>
            <m:t>=</m:t>
          </m:r>
          <m:r>
            <m:t>0.4</m:t>
          </m:r>
          <m:f>
            <m:num>
              <m:r>
                <m:t>Вт</m:t>
              </m:r>
            </m:num>
            <m:den>
              <m:r>
                <m:t>м</m:t>
              </m:r>
              <m:r>
                <m:t>·</m:t>
              </m:r>
              <m:r>
                <m:t>К</m:t>
              </m:r>
            </m:den>
          </m:f>
        </m:oMath>
      </m:oMathPara>
    </w:p>
    <w:p>
      <w:pPr>
        <w:pStyle w:val="CadEENormalText"/>
        <w:numPr>
          <w:ilvl w:val="2"/>
          <w:numId w:val="1"/>
        </w:numPr>
      </w:pPr>
      <w:bookmarkStart w:id="1105" w:name="CadEE_Target_1105"/>
      <w:r>
        <w:t xml:space="preserve">Загальні тепловтрати підсистеми розподілення розраховуємо згідно п. 15.5.2.1 ДСТУ 9190:2022</w:t>
      </w:r>
      <w:bookmarkEnd w:id="1105"/>
    </w:p>
    <w:p>
      <w:pPr>
        <w:pStyle w:val="CadEENormalText"/>
        <w:numPr>
          <w:ilvl w:val="3"/>
          <w:numId w:val="1"/>
        </w:numPr>
      </w:pPr>
      <w:bookmarkStart w:id="1106" w:name="CadEE_Target_1106"/>
      <w:r>
        <w:t xml:space="preserve">Для трубопроводів, що містяться в некондиціонованому об'ємі</w:t>
      </w:r>
      <w:bookmarkEnd w:id="110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V</m:t>
                        </m:r>
                      </m:sub>
                    </m:sSub>
                  </m:e>
                  <m:sub>
                    <m:r>
                      <m:t>1</m:t>
                    </m:r>
                  </m:sub>
                </m:sSub>
                <m:r>
                  <m:t>=</m:t>
                </m:r>
                <m:r>
                  <m:t>0.001</m:t>
                </m:r>
                <m:sSub>
                  <m:e>
                    <m:sSub>
                      <m:e>
                        <m:sSub>
                          <m:e>
                            <m:r>
                              <m:t>Ψ</m:t>
                            </m:r>
                          </m:e>
                          <m:sub>
                            <m:r>
                              <m:rPr>
                                <m:sty m:val="i"/>
                              </m:rPr>
                              <m:t>L</m:t>
                            </m:r>
                          </m:sub>
                        </m:sSub>
                      </m:e>
                      <m:sub>
                        <m:r>
                          <m:rPr>
                            <m:sty m:val="i"/>
                          </m:rPr>
                          <m:t>V</m:t>
                        </m:r>
                      </m:sub>
                    </m:sSub>
                  </m:e>
                  <m:sub>
                    <m:r>
                      <m:t>1</m:t>
                    </m:r>
                  </m:sub>
                </m:sSub>
                <m:sSub>
                  <m:e>
                    <m:r>
                      <m:rPr>
                        <m:sty m:val="i"/>
                      </m:rPr>
                      <m:t>L</m:t>
                    </m:r>
                  </m:e>
                  <m:sub>
                    <m:r>
                      <m:rPr>
                        <m:sty m:val="i"/>
                      </m:rPr>
                      <m:t>V</m:t>
                    </m:r>
                  </m:sub>
                </m:sSub>
                <m:d>
                  <m:dPr>
                    <m:begChr m:val="("/>
                    <m:endChr m:val=")"/>
                  </m:dPr>
                  <m:e>
                    <m:sSub>
                      <m:e>
                        <m:sSub>
                          <m:e>
                            <m:r>
                              <m:t>θ</m:t>
                            </m:r>
                          </m:e>
                          <m:sub>
                            <m:r>
                              <m:rPr>
                                <m:sty m:val="i"/>
                              </m:rPr>
                              <m:t>m</m:t>
                            </m:r>
                          </m:sub>
                        </m:sSub>
                      </m:e>
                      <m:sub>
                        <m:r>
                          <m:t>1</m:t>
                        </m:r>
                      </m:sub>
                    </m:sSub>
                    <m:r>
                      <m:t>−</m:t>
                    </m:r>
                    <m:sSub>
                      <m:e>
                        <m:sSub>
                          <m:e>
                            <m:r>
                              <m:t>θ</m:t>
                            </m:r>
                          </m:e>
                          <m:sub>
                            <m:r>
                              <m:rPr>
                                <m:sty m:val="i"/>
                              </m:rPr>
                              <m:t>e</m:t>
                            </m:r>
                          </m:sub>
                        </m:sSub>
                      </m:e>
                      <m:sub>
                        <m:r>
                          <m:t>1</m:t>
                        </m:r>
                      </m:sub>
                    </m:sSub>
                  </m:e>
                </m:d>
                <m:sSub>
                  <m:e>
                    <m:sSub>
                      <m:e>
                        <m:r>
                          <m:rPr>
                            <m:sty m:val="i"/>
                          </m:rPr>
                          <m:t>t</m:t>
                        </m:r>
                      </m:e>
                      <m:sub>
                        <m:r>
                          <m:rPr>
                            <m:sty m:val="i"/>
                          </m:rPr>
                          <m:t>op</m:t>
                        </m:r>
                      </m:sub>
                    </m:sSub>
                  </m:e>
                  <m:sub>
                    <m:r>
                      <m:t>1</m:t>
                    </m:r>
                  </m:sub>
                </m:sSub>
                <m:r>
                  <m:t>=</m:t>
                </m:r>
                <m:r>
                  <m:t>0.001</m:t>
                </m:r>
                <m:r>
                  <m:t>·</m:t>
                </m:r>
                <m:r>
                  <m:t>0.2</m:t>
                </m:r>
                <m:r>
                  <m:t>·</m:t>
                </m:r>
                <m:r>
                  <m:t>10.2</m:t>
                </m:r>
                <m:r>
                  <m:t>·</m:t>
                </m:r>
                <m:d>
                  <m:dPr>
                    <m:begChr m:val="("/>
                    <m:endChr m:val=")"/>
                  </m:dPr>
                  <m:e>
                    <m:r>
                      <m:t>43.801</m:t>
                    </m:r>
                    <m:r>
                      <m:t>−</m:t>
                    </m:r>
                    <m:r>
                      <m:t>−</m:t>
                    </m:r>
                    <m:r>
                      <m:t>4</m:t>
                    </m:r>
                  </m:e>
                </m:d>
                <m:r>
                  <m:t>·</m:t>
                </m:r>
                <m:r>
                  <m:t>744</m:t>
                </m:r>
                <m:r>
                  <m:t>=</m:t>
                </m:r>
                <m:r>
                  <m:t>72.551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07" w:name="CadEE_Target_1107"/>
            <w:r>
              <w:fldChar w:fldCharType="begin"/>
            </w:r>
            <w:r>
              <w:instrText xml:space="preserve"> SEQ CadEE_Formula \* ARABIC </w:instrText>
            </w:r>
            <w:r>
              <w:fldChar w:fldCharType="separate"/>
            </w:r>
            <w:r>
              <w:t xml:space="preserve">516</w:t>
            </w:r>
            <w:r>
              <w:fldChar w:fldCharType="end"/>
            </w:r>
            <w:bookmarkEnd w:id="1107"/>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V 1</w:t>
      </w:r>
      <w:r>
        <w:t xml:space="preserve"> - лінійний коефіцієнт теплопередачі трубопроводів у некондиціонованих об'ємах,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V</w:t>
      </w:r>
      <w:r>
        <w:t xml:space="preserve"> - те саме, що у формулі (</w:t>
      </w:r>
      <w:r>
        <w:fldChar w:fldCharType="begin"/>
      </w:r>
      <w:r>
        <w:instrText xml:space="preserve"> REF CadEE_Target_1037 \h </w:instrText>
      </w:r>
      <w:r>
        <w:fldChar w:fldCharType="separate"/>
      </w:r>
      <w:r>
        <w:t xml:space="preserve">465</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1</w:t>
      </w:r>
      <w:r>
        <w:t xml:space="preserve"> - середня температура теплоносія за місяць, див. п. </w:t>
      </w:r>
      <w:r>
        <w:fldChar w:fldCharType="begin"/>
      </w:r>
      <w:r>
        <w:instrText xml:space="preserve"> REF CadEE_Target_1090 \n \h </w:instrText>
      </w:r>
      <w:r>
        <w:fldChar w:fldCharType="separate"/>
      </w:r>
      <w:r>
        <w:t xml:space="preserve">13.1.3.6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1</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V</m:t>
                        </m:r>
                      </m:sub>
                    </m:sSub>
                  </m:e>
                  <m:sub>
                    <m:r>
                      <m:t>2</m:t>
                    </m:r>
                  </m:sub>
                </m:sSub>
                <m:r>
                  <m:t>=</m:t>
                </m:r>
                <m:r>
                  <m:t>0.001</m:t>
                </m:r>
                <m:sSub>
                  <m:e>
                    <m:sSub>
                      <m:e>
                        <m:sSub>
                          <m:e>
                            <m:r>
                              <m:t>Ψ</m:t>
                            </m:r>
                          </m:e>
                          <m:sub>
                            <m:r>
                              <m:rPr>
                                <m:sty m:val="i"/>
                              </m:rPr>
                              <m:t>L</m:t>
                            </m:r>
                          </m:sub>
                        </m:sSub>
                      </m:e>
                      <m:sub>
                        <m:r>
                          <m:rPr>
                            <m:sty m:val="i"/>
                          </m:rPr>
                          <m:t>V</m:t>
                        </m:r>
                      </m:sub>
                    </m:sSub>
                  </m:e>
                  <m:sub>
                    <m:r>
                      <m:t>1</m:t>
                    </m:r>
                  </m:sub>
                </m:sSub>
                <m:sSub>
                  <m:e>
                    <m:r>
                      <m:rPr>
                        <m:sty m:val="i"/>
                      </m:rPr>
                      <m:t>L</m:t>
                    </m:r>
                  </m:e>
                  <m:sub>
                    <m:r>
                      <m:rPr>
                        <m:sty m:val="i"/>
                      </m:rPr>
                      <m:t>V</m:t>
                    </m:r>
                  </m:sub>
                </m:sSub>
                <m:d>
                  <m:dPr>
                    <m:begChr m:val="("/>
                    <m:endChr m:val=")"/>
                  </m:dPr>
                  <m:e>
                    <m:sSub>
                      <m:e>
                        <m:sSub>
                          <m:e>
                            <m:r>
                              <m:t>θ</m:t>
                            </m:r>
                          </m:e>
                          <m:sub>
                            <m:r>
                              <m:rPr>
                                <m:sty m:val="i"/>
                              </m:rPr>
                              <m:t>m</m:t>
                            </m:r>
                          </m:sub>
                        </m:sSub>
                      </m:e>
                      <m:sub>
                        <m:r>
                          <m:t>2</m:t>
                        </m:r>
                      </m:sub>
                    </m:sSub>
                    <m:r>
                      <m:t>−</m:t>
                    </m:r>
                    <m:sSub>
                      <m:e>
                        <m:sSub>
                          <m:e>
                            <m:r>
                              <m:t>θ</m:t>
                            </m:r>
                          </m:e>
                          <m:sub>
                            <m:r>
                              <m:rPr>
                                <m:sty m:val="i"/>
                              </m:rPr>
                              <m:t>e</m:t>
                            </m:r>
                          </m:sub>
                        </m:sSub>
                      </m:e>
                      <m:sub>
                        <m:r>
                          <m:t>2</m:t>
                        </m:r>
                      </m:sub>
                    </m:sSub>
                  </m:e>
                </m:d>
                <m:sSub>
                  <m:e>
                    <m:sSub>
                      <m:e>
                        <m:r>
                          <m:rPr>
                            <m:sty m:val="i"/>
                          </m:rPr>
                          <m:t>t</m:t>
                        </m:r>
                      </m:e>
                      <m:sub>
                        <m:r>
                          <m:rPr>
                            <m:sty m:val="i"/>
                          </m:rPr>
                          <m:t>op</m:t>
                        </m:r>
                      </m:sub>
                    </m:sSub>
                  </m:e>
                  <m:sub>
                    <m:r>
                      <m:t>2</m:t>
                    </m:r>
                  </m:sub>
                </m:sSub>
                <m:r>
                  <m:t>=</m:t>
                </m:r>
                <m:r>
                  <m:t>0.001</m:t>
                </m:r>
                <m:r>
                  <m:t>·</m:t>
                </m:r>
                <m:r>
                  <m:t>0.2</m:t>
                </m:r>
                <m:r>
                  <m:t>·</m:t>
                </m:r>
                <m:r>
                  <m:t>10.2</m:t>
                </m:r>
                <m:r>
                  <m:t>·</m:t>
                </m:r>
                <m:d>
                  <m:dPr>
                    <m:begChr m:val="("/>
                    <m:endChr m:val=")"/>
                  </m:dPr>
                  <m:e>
                    <m:r>
                      <m:t>42.578</m:t>
                    </m:r>
                    <m:r>
                      <m:t>−</m:t>
                    </m:r>
                    <m:r>
                      <m:t>−</m:t>
                    </m:r>
                    <m:r>
                      <m:t>2.7</m:t>
                    </m:r>
                  </m:e>
                </m:d>
                <m:r>
                  <m:t>·</m:t>
                </m:r>
                <m:r>
                  <m:t>672</m:t>
                </m:r>
                <m:r>
                  <m:t>=</m:t>
                </m:r>
                <m:r>
                  <m:t>62.07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08" w:name="CadEE_Target_1108"/>
            <w:r>
              <w:fldChar w:fldCharType="begin"/>
            </w:r>
            <w:r>
              <w:instrText xml:space="preserve"> SEQ CadEE_Formula \* ARABIC </w:instrText>
            </w:r>
            <w:r>
              <w:fldChar w:fldCharType="separate"/>
            </w:r>
            <w:r>
              <w:t xml:space="preserve">517</w:t>
            </w:r>
            <w:r>
              <w:fldChar w:fldCharType="end"/>
            </w:r>
            <w:bookmarkEnd w:id="1108"/>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V 1</w:t>
      </w:r>
      <w:r>
        <w:t xml:space="preserve"> - те саме, що у формулі (</w:t>
      </w:r>
      <w:r>
        <w:fldChar w:fldCharType="begin"/>
      </w:r>
      <w:r>
        <w:instrText xml:space="preserve"> REF CadEE_Target_1107 \h </w:instrText>
      </w:r>
      <w:r>
        <w:fldChar w:fldCharType="separate"/>
      </w:r>
      <w:r>
        <w:t xml:space="preserve">516</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V</w:t>
      </w:r>
      <w:r>
        <w:t xml:space="preserve"> - те саме, що у формулі (</w:t>
      </w:r>
      <w:r>
        <w:fldChar w:fldCharType="begin"/>
      </w:r>
      <w:r>
        <w:instrText xml:space="preserve"> REF CadEE_Target_1037 \h </w:instrText>
      </w:r>
      <w:r>
        <w:fldChar w:fldCharType="separate"/>
      </w:r>
      <w:r>
        <w:t xml:space="preserve">465</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2</w:t>
      </w:r>
      <w:r>
        <w:t xml:space="preserve"> - середня температура теплоносія за місяць, див. п. </w:t>
      </w:r>
      <w:r>
        <w:fldChar w:fldCharType="begin"/>
      </w:r>
      <w:r>
        <w:instrText xml:space="preserve"> REF CadEE_Target_1090 \n \h </w:instrText>
      </w:r>
      <w:r>
        <w:fldChar w:fldCharType="separate"/>
      </w:r>
      <w:r>
        <w:t xml:space="preserve">13.1.3.6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2</w:t>
      </w:r>
      <w:r>
        <w:t xml:space="preserve"> - те саме, що у формулі (</w:t>
      </w:r>
      <w:r>
        <w:fldChar w:fldCharType="begin"/>
      </w:r>
      <w:r>
        <w:instrText xml:space="preserve"> REF CadEE_Target_174 \h </w:instrText>
      </w:r>
      <w:r>
        <w:fldChar w:fldCharType="separate"/>
      </w:r>
      <w:r>
        <w:t xml:space="preserve">55</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2</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V</m:t>
                        </m:r>
                      </m:sub>
                    </m:sSub>
                  </m:e>
                  <m:sub>
                    <m:r>
                      <m:t>3</m:t>
                    </m:r>
                  </m:sub>
                </m:sSub>
                <m:r>
                  <m:t>=</m:t>
                </m:r>
                <m:r>
                  <m:t>0.001</m:t>
                </m:r>
                <m:sSub>
                  <m:e>
                    <m:sSub>
                      <m:e>
                        <m:sSub>
                          <m:e>
                            <m:r>
                              <m:t>Ψ</m:t>
                            </m:r>
                          </m:e>
                          <m:sub>
                            <m:r>
                              <m:rPr>
                                <m:sty m:val="i"/>
                              </m:rPr>
                              <m:t>L</m:t>
                            </m:r>
                          </m:sub>
                        </m:sSub>
                      </m:e>
                      <m:sub>
                        <m:r>
                          <m:rPr>
                            <m:sty m:val="i"/>
                          </m:rPr>
                          <m:t>V</m:t>
                        </m:r>
                      </m:sub>
                    </m:sSub>
                  </m:e>
                  <m:sub>
                    <m:r>
                      <m:t>1</m:t>
                    </m:r>
                  </m:sub>
                </m:sSub>
                <m:sSub>
                  <m:e>
                    <m:r>
                      <m:rPr>
                        <m:sty m:val="i"/>
                      </m:rPr>
                      <m:t>L</m:t>
                    </m:r>
                  </m:e>
                  <m:sub>
                    <m:r>
                      <m:rPr>
                        <m:sty m:val="i"/>
                      </m:rPr>
                      <m:t>V</m:t>
                    </m:r>
                  </m:sub>
                </m:sSub>
                <m:d>
                  <m:dPr>
                    <m:begChr m:val="("/>
                    <m:endChr m:val=")"/>
                  </m:dPr>
                  <m:e>
                    <m:sSub>
                      <m:e>
                        <m:sSub>
                          <m:e>
                            <m:r>
                              <m:t>θ</m:t>
                            </m:r>
                          </m:e>
                          <m:sub>
                            <m:r>
                              <m:rPr>
                                <m:sty m:val="i"/>
                              </m:rPr>
                              <m:t>m</m:t>
                            </m:r>
                          </m:sub>
                        </m:sSub>
                      </m:e>
                      <m:sub>
                        <m:r>
                          <m:t>3</m:t>
                        </m:r>
                      </m:sub>
                    </m:sSub>
                    <m:r>
                      <m:t>−</m:t>
                    </m:r>
                    <m:sSub>
                      <m:e>
                        <m:sSub>
                          <m:e>
                            <m:r>
                              <m:t>θ</m:t>
                            </m:r>
                          </m:e>
                          <m:sub>
                            <m:r>
                              <m:rPr>
                                <m:sty m:val="i"/>
                              </m:rPr>
                              <m:t>e</m:t>
                            </m:r>
                          </m:sub>
                        </m:sSub>
                      </m:e>
                      <m:sub>
                        <m:r>
                          <m:t>3</m:t>
                        </m:r>
                      </m:sub>
                    </m:sSub>
                  </m:e>
                </m:d>
                <m:sSub>
                  <m:e>
                    <m:sSub>
                      <m:e>
                        <m:r>
                          <m:rPr>
                            <m:sty m:val="i"/>
                          </m:rPr>
                          <m:t>t</m:t>
                        </m:r>
                      </m:e>
                      <m:sub>
                        <m:r>
                          <m:rPr>
                            <m:sty m:val="i"/>
                          </m:rPr>
                          <m:t>op</m:t>
                        </m:r>
                      </m:sub>
                    </m:sSub>
                  </m:e>
                  <m:sub>
                    <m:r>
                      <m:t>3</m:t>
                    </m:r>
                  </m:sub>
                </m:sSub>
                <m:r>
                  <m:t>=</m:t>
                </m:r>
                <m:r>
                  <m:t>0.001</m:t>
                </m:r>
                <m:r>
                  <m:t>·</m:t>
                </m:r>
                <m:r>
                  <m:t>0.2</m:t>
                </m:r>
                <m:r>
                  <m:t>·</m:t>
                </m:r>
                <m:r>
                  <m:t>10.2</m:t>
                </m:r>
                <m:r>
                  <m:t>·</m:t>
                </m:r>
                <m:d>
                  <m:dPr>
                    <m:begChr m:val="("/>
                    <m:endChr m:val=")"/>
                  </m:dPr>
                  <m:e>
                    <m:r>
                      <m:t>38.652</m:t>
                    </m:r>
                    <m:r>
                      <m:t>−</m:t>
                    </m:r>
                    <m:r>
                      <m:t>1.4</m:t>
                    </m:r>
                  </m:e>
                </m:d>
                <m:r>
                  <m:t>·</m:t>
                </m:r>
                <m:r>
                  <m:t>744</m:t>
                </m:r>
                <m:r>
                  <m:t>=</m:t>
                </m:r>
                <m:r>
                  <m:t>56.54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09" w:name="CadEE_Target_1109"/>
            <w:r>
              <w:fldChar w:fldCharType="begin"/>
            </w:r>
            <w:r>
              <w:instrText xml:space="preserve"> SEQ CadEE_Formula \* ARABIC </w:instrText>
            </w:r>
            <w:r>
              <w:fldChar w:fldCharType="separate"/>
            </w:r>
            <w:r>
              <w:t xml:space="preserve">518</w:t>
            </w:r>
            <w:r>
              <w:fldChar w:fldCharType="end"/>
            </w:r>
            <w:bookmarkEnd w:id="1109"/>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V 1</w:t>
      </w:r>
      <w:r>
        <w:t xml:space="preserve"> - те саме, що у формулі (</w:t>
      </w:r>
      <w:r>
        <w:fldChar w:fldCharType="begin"/>
      </w:r>
      <w:r>
        <w:instrText xml:space="preserve"> REF CadEE_Target_1107 \h </w:instrText>
      </w:r>
      <w:r>
        <w:fldChar w:fldCharType="separate"/>
      </w:r>
      <w:r>
        <w:t xml:space="preserve">516</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V</w:t>
      </w:r>
      <w:r>
        <w:t xml:space="preserve"> - те саме, що у формулі (</w:t>
      </w:r>
      <w:r>
        <w:fldChar w:fldCharType="begin"/>
      </w:r>
      <w:r>
        <w:instrText xml:space="preserve"> REF CadEE_Target_1037 \h </w:instrText>
      </w:r>
      <w:r>
        <w:fldChar w:fldCharType="separate"/>
      </w:r>
      <w:r>
        <w:t xml:space="preserve">465</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3</w:t>
      </w:r>
      <w:r>
        <w:t xml:space="preserve"> - середня температура теплоносія за місяць, див. п. </w:t>
      </w:r>
      <w:r>
        <w:fldChar w:fldCharType="begin"/>
      </w:r>
      <w:r>
        <w:instrText xml:space="preserve"> REF CadEE_Target_1090 \n \h </w:instrText>
      </w:r>
      <w:r>
        <w:fldChar w:fldCharType="separate"/>
      </w:r>
      <w:r>
        <w:t xml:space="preserve">13.1.3.6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3</w:t>
      </w:r>
      <w:r>
        <w:t xml:space="preserve"> - те саме, що у формулі (</w:t>
      </w:r>
      <w:r>
        <w:fldChar w:fldCharType="begin"/>
      </w:r>
      <w:r>
        <w:instrText xml:space="preserve"> REF CadEE_Target_175 \h </w:instrText>
      </w:r>
      <w:r>
        <w:fldChar w:fldCharType="separate"/>
      </w:r>
      <w:r>
        <w:t xml:space="preserve">56</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3</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V</m:t>
                        </m:r>
                      </m:sub>
                    </m:sSub>
                  </m:e>
                  <m:sub>
                    <m:r>
                      <m:t>4</m:t>
                    </m:r>
                  </m:sub>
                </m:sSub>
                <m:r>
                  <m:t>=</m:t>
                </m:r>
                <m:r>
                  <m:t>0.001</m:t>
                </m:r>
                <m:sSub>
                  <m:e>
                    <m:sSub>
                      <m:e>
                        <m:sSub>
                          <m:e>
                            <m:r>
                              <m:t>Ψ</m:t>
                            </m:r>
                          </m:e>
                          <m:sub>
                            <m:r>
                              <m:rPr>
                                <m:sty m:val="i"/>
                              </m:rPr>
                              <m:t>L</m:t>
                            </m:r>
                          </m:sub>
                        </m:sSub>
                      </m:e>
                      <m:sub>
                        <m:r>
                          <m:rPr>
                            <m:sty m:val="i"/>
                          </m:rPr>
                          <m:t>V</m:t>
                        </m:r>
                      </m:sub>
                    </m:sSub>
                  </m:e>
                  <m:sub>
                    <m:r>
                      <m:t>1</m:t>
                    </m:r>
                  </m:sub>
                </m:sSub>
                <m:sSub>
                  <m:e>
                    <m:r>
                      <m:rPr>
                        <m:sty m:val="i"/>
                      </m:rPr>
                      <m:t>L</m:t>
                    </m:r>
                  </m:e>
                  <m:sub>
                    <m:r>
                      <m:rPr>
                        <m:sty m:val="i"/>
                      </m:rPr>
                      <m:t>V</m:t>
                    </m:r>
                  </m:sub>
                </m:sSub>
                <m:d>
                  <m:dPr>
                    <m:begChr m:val="("/>
                    <m:endChr m:val=")"/>
                  </m:dPr>
                  <m:e>
                    <m:sSub>
                      <m:e>
                        <m:sSub>
                          <m:e>
                            <m:r>
                              <m:t>θ</m:t>
                            </m:r>
                          </m:e>
                          <m:sub>
                            <m:r>
                              <m:rPr>
                                <m:sty m:val="i"/>
                              </m:rPr>
                              <m:t>m</m:t>
                            </m:r>
                          </m:sub>
                        </m:sSub>
                      </m:e>
                      <m:sub>
                        <m:r>
                          <m:t>4</m:t>
                        </m:r>
                      </m:sub>
                    </m:sSub>
                    <m:r>
                      <m:t>−</m:t>
                    </m:r>
                    <m:sSub>
                      <m:e>
                        <m:sSub>
                          <m:e>
                            <m:r>
                              <m:t>θ</m:t>
                            </m:r>
                          </m:e>
                          <m:sub>
                            <m:r>
                              <m:rPr>
                                <m:sty m:val="i"/>
                              </m:rPr>
                              <m:t>e</m:t>
                            </m:r>
                          </m:sub>
                        </m:sSub>
                      </m:e>
                      <m:sub>
                        <m:r>
                          <m:t>4</m:t>
                        </m:r>
                      </m:sub>
                    </m:sSub>
                  </m:e>
                </m:d>
                <m:sSub>
                  <m:e>
                    <m:sSub>
                      <m:e>
                        <m:r>
                          <m:rPr>
                            <m:sty m:val="i"/>
                          </m:rPr>
                          <m:t>t</m:t>
                        </m:r>
                      </m:e>
                      <m:sub>
                        <m:r>
                          <m:rPr>
                            <m:sty m:val="i"/>
                          </m:rPr>
                          <m:t>op</m:t>
                        </m:r>
                      </m:sub>
                    </m:sSub>
                  </m:e>
                  <m:sub>
                    <m:r>
                      <m:t>4</m:t>
                    </m:r>
                  </m:sub>
                </m:sSub>
                <m:r>
                  <m:t>=</m:t>
                </m:r>
                <m:r>
                  <m:t>0.001</m:t>
                </m:r>
                <m:r>
                  <m:t>·</m:t>
                </m:r>
                <m:r>
                  <m:t>0.2</m:t>
                </m:r>
                <m:r>
                  <m:t>·</m:t>
                </m:r>
                <m:r>
                  <m:t>10.2</m:t>
                </m:r>
                <m:r>
                  <m:t>·</m:t>
                </m:r>
                <m:d>
                  <m:dPr>
                    <m:begChr m:val="("/>
                    <m:endChr m:val=")"/>
                  </m:dPr>
                  <m:e>
                    <m:r>
                      <m:t>32.163</m:t>
                    </m:r>
                    <m:r>
                      <m:t>−</m:t>
                    </m:r>
                    <m:r>
                      <m:t>7.9</m:t>
                    </m:r>
                  </m:e>
                </m:d>
                <m:r>
                  <m:t>·</m:t>
                </m:r>
                <m:r>
                  <m:t>336</m:t>
                </m:r>
                <m:r>
                  <m:t>=</m:t>
                </m:r>
                <m:r>
                  <m:t>16.631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10" w:name="CadEE_Target_1110"/>
            <w:r>
              <w:fldChar w:fldCharType="begin"/>
            </w:r>
            <w:r>
              <w:instrText xml:space="preserve"> SEQ CadEE_Formula \* ARABIC </w:instrText>
            </w:r>
            <w:r>
              <w:fldChar w:fldCharType="separate"/>
            </w:r>
            <w:r>
              <w:t xml:space="preserve">519</w:t>
            </w:r>
            <w:r>
              <w:fldChar w:fldCharType="end"/>
            </w:r>
            <w:bookmarkEnd w:id="1110"/>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V 1</w:t>
      </w:r>
      <w:r>
        <w:t xml:space="preserve"> - те саме, що у формулі (</w:t>
      </w:r>
      <w:r>
        <w:fldChar w:fldCharType="begin"/>
      </w:r>
      <w:r>
        <w:instrText xml:space="preserve"> REF CadEE_Target_1107 \h </w:instrText>
      </w:r>
      <w:r>
        <w:fldChar w:fldCharType="separate"/>
      </w:r>
      <w:r>
        <w:t xml:space="preserve">516</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V</w:t>
      </w:r>
      <w:r>
        <w:t xml:space="preserve"> - те саме, що у формулі (</w:t>
      </w:r>
      <w:r>
        <w:fldChar w:fldCharType="begin"/>
      </w:r>
      <w:r>
        <w:instrText xml:space="preserve"> REF CadEE_Target_1037 \h </w:instrText>
      </w:r>
      <w:r>
        <w:fldChar w:fldCharType="separate"/>
      </w:r>
      <w:r>
        <w:t xml:space="preserve">465</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4</w:t>
      </w:r>
      <w:r>
        <w:t xml:space="preserve"> - середня температура теплоносія за місяць, див. п. </w:t>
      </w:r>
      <w:r>
        <w:fldChar w:fldCharType="begin"/>
      </w:r>
      <w:r>
        <w:instrText xml:space="preserve"> REF CadEE_Target_1090 \n \h </w:instrText>
      </w:r>
      <w:r>
        <w:fldChar w:fldCharType="separate"/>
      </w:r>
      <w:r>
        <w:t xml:space="preserve">13.1.3.6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4</w:t>
      </w:r>
      <w:r>
        <w:t xml:space="preserve"> - те саме, що у формулі (</w:t>
      </w:r>
      <w:r>
        <w:fldChar w:fldCharType="begin"/>
      </w:r>
      <w:r>
        <w:instrText xml:space="preserve"> REF CadEE_Target_176 \h </w:instrText>
      </w:r>
      <w:r>
        <w:fldChar w:fldCharType="separate"/>
      </w:r>
      <w:r>
        <w:t xml:space="preserve">57</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4</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V</m:t>
                        </m:r>
                      </m:sub>
                    </m:sSub>
                  </m:e>
                  <m:sub>
                    <m:r>
                      <m:t>5</m:t>
                    </m:r>
                  </m:sub>
                </m:sSub>
                <m:r>
                  <m:t>=</m:t>
                </m:r>
                <m:r>
                  <m:t>0.001</m:t>
                </m:r>
                <m:sSub>
                  <m:e>
                    <m:sSub>
                      <m:e>
                        <m:sSub>
                          <m:e>
                            <m:r>
                              <m:t>Ψ</m:t>
                            </m:r>
                          </m:e>
                          <m:sub>
                            <m:r>
                              <m:rPr>
                                <m:sty m:val="i"/>
                              </m:rPr>
                              <m:t>L</m:t>
                            </m:r>
                          </m:sub>
                        </m:sSub>
                      </m:e>
                      <m:sub>
                        <m:r>
                          <m:rPr>
                            <m:sty m:val="i"/>
                          </m:rPr>
                          <m:t>V</m:t>
                        </m:r>
                      </m:sub>
                    </m:sSub>
                  </m:e>
                  <m:sub>
                    <m:r>
                      <m:t>1</m:t>
                    </m:r>
                  </m:sub>
                </m:sSub>
                <m:sSub>
                  <m:e>
                    <m:r>
                      <m:rPr>
                        <m:sty m:val="i"/>
                      </m:rPr>
                      <m:t>L</m:t>
                    </m:r>
                  </m:e>
                  <m:sub>
                    <m:r>
                      <m:rPr>
                        <m:sty m:val="i"/>
                      </m:rPr>
                      <m:t>V</m:t>
                    </m:r>
                  </m:sub>
                </m:sSub>
                <m:d>
                  <m:dPr>
                    <m:begChr m:val="("/>
                    <m:endChr m:val=")"/>
                  </m:dPr>
                  <m:e>
                    <m:sSub>
                      <m:e>
                        <m:sSub>
                          <m:e>
                            <m:r>
                              <m:t>θ</m:t>
                            </m:r>
                          </m:e>
                          <m:sub>
                            <m:r>
                              <m:rPr>
                                <m:sty m:val="i"/>
                              </m:rPr>
                              <m:t>m</m:t>
                            </m:r>
                          </m:sub>
                        </m:sSub>
                      </m:e>
                      <m:sub>
                        <m:r>
                          <m:t>5</m:t>
                        </m:r>
                      </m:sub>
                    </m:sSub>
                    <m:r>
                      <m:t>−</m:t>
                    </m:r>
                    <m:sSub>
                      <m:e>
                        <m:sSub>
                          <m:e>
                            <m:r>
                              <m:t>θ</m:t>
                            </m:r>
                          </m:e>
                          <m:sub>
                            <m:r>
                              <m:rPr>
                                <m:sty m:val="i"/>
                              </m:rPr>
                              <m:t>e</m:t>
                            </m:r>
                          </m:sub>
                        </m:sSub>
                      </m:e>
                      <m:sub>
                        <m:r>
                          <m:t>5</m:t>
                        </m:r>
                      </m:sub>
                    </m:sSub>
                  </m:e>
                </m:d>
                <m:sSub>
                  <m:e>
                    <m:sSub>
                      <m:e>
                        <m:r>
                          <m:rPr>
                            <m:sty m:val="i"/>
                          </m:rPr>
                          <m:t>t</m:t>
                        </m:r>
                      </m:e>
                      <m:sub>
                        <m:r>
                          <m:rPr>
                            <m:sty m:val="i"/>
                          </m:rPr>
                          <m:t>op</m:t>
                        </m:r>
                      </m:sub>
                    </m:sSub>
                  </m:e>
                  <m:sub>
                    <m:r>
                      <m:t>5</m:t>
                    </m:r>
                  </m:sub>
                </m:sSub>
                <m:r>
                  <m:t>=</m:t>
                </m:r>
                <m:r>
                  <m:t>0.001</m:t>
                </m:r>
                <m:r>
                  <m:t>·</m:t>
                </m:r>
                <m:r>
                  <m:t>0.2</m:t>
                </m:r>
                <m:r>
                  <m:t>·</m:t>
                </m:r>
                <m:r>
                  <m:t>10.2</m:t>
                </m:r>
                <m:r>
                  <m:t>·</m:t>
                </m:r>
                <m:d>
                  <m:dPr>
                    <m:begChr m:val="("/>
                    <m:endChr m:val=")"/>
                  </m:dPr>
                  <m:e>
                    <m:r>
                      <m:t>26.26</m:t>
                    </m:r>
                    <m:r>
                      <m:t>−</m:t>
                    </m:r>
                    <m:r>
                      <m:t>13.4</m:t>
                    </m:r>
                  </m:e>
                </m:d>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11" w:name="CadEE_Target_1111"/>
            <w:r>
              <w:fldChar w:fldCharType="begin"/>
            </w:r>
            <w:r>
              <w:instrText xml:space="preserve"> SEQ CadEE_Formula \* ARABIC </w:instrText>
            </w:r>
            <w:r>
              <w:fldChar w:fldCharType="separate"/>
            </w:r>
            <w:r>
              <w:t xml:space="preserve">520</w:t>
            </w:r>
            <w:r>
              <w:fldChar w:fldCharType="end"/>
            </w:r>
            <w:bookmarkEnd w:id="1111"/>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V 1</w:t>
      </w:r>
      <w:r>
        <w:t xml:space="preserve"> - те саме, що у формулі (</w:t>
      </w:r>
      <w:r>
        <w:fldChar w:fldCharType="begin"/>
      </w:r>
      <w:r>
        <w:instrText xml:space="preserve"> REF CadEE_Target_1107 \h </w:instrText>
      </w:r>
      <w:r>
        <w:fldChar w:fldCharType="separate"/>
      </w:r>
      <w:r>
        <w:t xml:space="preserve">516</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V</w:t>
      </w:r>
      <w:r>
        <w:t xml:space="preserve"> - те саме, що у формулі (</w:t>
      </w:r>
      <w:r>
        <w:fldChar w:fldCharType="begin"/>
      </w:r>
      <w:r>
        <w:instrText xml:space="preserve"> REF CadEE_Target_1037 \h </w:instrText>
      </w:r>
      <w:r>
        <w:fldChar w:fldCharType="separate"/>
      </w:r>
      <w:r>
        <w:t xml:space="preserve">465</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5</w:t>
      </w:r>
      <w:r>
        <w:t xml:space="preserve"> - середня температура теплоносія за місяць, див. п. </w:t>
      </w:r>
      <w:r>
        <w:fldChar w:fldCharType="begin"/>
      </w:r>
      <w:r>
        <w:instrText xml:space="preserve"> REF CadEE_Target_1090 \n \h </w:instrText>
      </w:r>
      <w:r>
        <w:fldChar w:fldCharType="separate"/>
      </w:r>
      <w:r>
        <w:t xml:space="preserve">13.1.3.6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5</w:t>
      </w:r>
      <w:r>
        <w:t xml:space="preserve"> - те саме, що у формулі (</w:t>
      </w:r>
      <w:r>
        <w:fldChar w:fldCharType="begin"/>
      </w:r>
      <w:r>
        <w:instrText xml:space="preserve"> REF CadEE_Target_177 \h </w:instrText>
      </w:r>
      <w:r>
        <w:fldChar w:fldCharType="separate"/>
      </w:r>
      <w:r>
        <w:t xml:space="preserve">58</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5</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V</m:t>
                        </m:r>
                      </m:sub>
                    </m:sSub>
                  </m:e>
                  <m:sub>
                    <m:r>
                      <m:t>6</m:t>
                    </m:r>
                  </m:sub>
                </m:sSub>
                <m:r>
                  <m:t>=</m:t>
                </m:r>
                <m:r>
                  <m:t>0.001</m:t>
                </m:r>
                <m:sSub>
                  <m:e>
                    <m:sSub>
                      <m:e>
                        <m:sSub>
                          <m:e>
                            <m:r>
                              <m:t>Ψ</m:t>
                            </m:r>
                          </m:e>
                          <m:sub>
                            <m:r>
                              <m:rPr>
                                <m:sty m:val="i"/>
                              </m:rPr>
                              <m:t>L</m:t>
                            </m:r>
                          </m:sub>
                        </m:sSub>
                      </m:e>
                      <m:sub>
                        <m:r>
                          <m:rPr>
                            <m:sty m:val="i"/>
                          </m:rPr>
                          <m:t>V</m:t>
                        </m:r>
                      </m:sub>
                    </m:sSub>
                  </m:e>
                  <m:sub>
                    <m:r>
                      <m:t>1</m:t>
                    </m:r>
                  </m:sub>
                </m:sSub>
                <m:sSub>
                  <m:e>
                    <m:r>
                      <m:rPr>
                        <m:sty m:val="i"/>
                      </m:rPr>
                      <m:t>L</m:t>
                    </m:r>
                  </m:e>
                  <m:sub>
                    <m:r>
                      <m:rPr>
                        <m:sty m:val="i"/>
                      </m:rPr>
                      <m:t>V</m:t>
                    </m:r>
                  </m:sub>
                </m:sSub>
                <m:d>
                  <m:dPr>
                    <m:begChr m:val="("/>
                    <m:endChr m:val=")"/>
                  </m:dPr>
                  <m:e>
                    <m:sSub>
                      <m:e>
                        <m:sSub>
                          <m:e>
                            <m:r>
                              <m:t>θ</m:t>
                            </m:r>
                          </m:e>
                          <m:sub>
                            <m:r>
                              <m:rPr>
                                <m:sty m:val="i"/>
                              </m:rPr>
                              <m:t>m</m:t>
                            </m:r>
                          </m:sub>
                        </m:sSub>
                      </m:e>
                      <m:sub>
                        <m:r>
                          <m:t>6</m:t>
                        </m:r>
                      </m:sub>
                    </m:sSub>
                    <m:r>
                      <m:t>−</m:t>
                    </m:r>
                    <m:sSub>
                      <m:e>
                        <m:sSub>
                          <m:e>
                            <m:r>
                              <m:t>θ</m:t>
                            </m:r>
                          </m:e>
                          <m:sub>
                            <m:r>
                              <m:rPr>
                                <m:sty m:val="i"/>
                              </m:rPr>
                              <m:t>e</m:t>
                            </m:r>
                          </m:sub>
                        </m:sSub>
                      </m:e>
                      <m:sub>
                        <m:r>
                          <m:t>6</m:t>
                        </m:r>
                      </m:sub>
                    </m:sSub>
                  </m:e>
                </m:d>
                <m:sSub>
                  <m:e>
                    <m:sSub>
                      <m:e>
                        <m:r>
                          <m:rPr>
                            <m:sty m:val="i"/>
                          </m:rPr>
                          <m:t>t</m:t>
                        </m:r>
                      </m:e>
                      <m:sub>
                        <m:r>
                          <m:rPr>
                            <m:sty m:val="i"/>
                          </m:rPr>
                          <m:t>op</m:t>
                        </m:r>
                      </m:sub>
                    </m:sSub>
                  </m:e>
                  <m:sub>
                    <m:r>
                      <m:t>6</m:t>
                    </m:r>
                  </m:sub>
                </m:sSub>
                <m:r>
                  <m:t>=</m:t>
                </m:r>
                <m:r>
                  <m:t>0.001</m:t>
                </m:r>
                <m:r>
                  <m:t>·</m:t>
                </m:r>
                <m:r>
                  <m:t>0.2</m:t>
                </m:r>
                <m:r>
                  <m:t>·</m:t>
                </m:r>
                <m:r>
                  <m:t>10.2</m:t>
                </m:r>
                <m:r>
                  <m:t>·</m:t>
                </m:r>
                <m:d>
                  <m:dPr>
                    <m:begChr m:val="("/>
                    <m:endChr m:val=")"/>
                  </m:dPr>
                  <m:e>
                    <m:r>
                      <m:t>22.85</m:t>
                    </m:r>
                    <m:r>
                      <m:t>−</m:t>
                    </m:r>
                    <m:r>
                      <m:t>16.3</m:t>
                    </m:r>
                  </m:e>
                </m:d>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12" w:name="CadEE_Target_1112"/>
            <w:r>
              <w:fldChar w:fldCharType="begin"/>
            </w:r>
            <w:r>
              <w:instrText xml:space="preserve"> SEQ CadEE_Formula \* ARABIC </w:instrText>
            </w:r>
            <w:r>
              <w:fldChar w:fldCharType="separate"/>
            </w:r>
            <w:r>
              <w:t xml:space="preserve">521</w:t>
            </w:r>
            <w:r>
              <w:fldChar w:fldCharType="end"/>
            </w:r>
            <w:bookmarkEnd w:id="1112"/>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V 1</w:t>
      </w:r>
      <w:r>
        <w:t xml:space="preserve"> - те саме, що у формулі (</w:t>
      </w:r>
      <w:r>
        <w:fldChar w:fldCharType="begin"/>
      </w:r>
      <w:r>
        <w:instrText xml:space="preserve"> REF CadEE_Target_1107 \h </w:instrText>
      </w:r>
      <w:r>
        <w:fldChar w:fldCharType="separate"/>
      </w:r>
      <w:r>
        <w:t xml:space="preserve">516</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V</w:t>
      </w:r>
      <w:r>
        <w:t xml:space="preserve"> - те саме, що у формулі (</w:t>
      </w:r>
      <w:r>
        <w:fldChar w:fldCharType="begin"/>
      </w:r>
      <w:r>
        <w:instrText xml:space="preserve"> REF CadEE_Target_1037 \h </w:instrText>
      </w:r>
      <w:r>
        <w:fldChar w:fldCharType="separate"/>
      </w:r>
      <w:r>
        <w:t xml:space="preserve">465</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6</w:t>
      </w:r>
      <w:r>
        <w:t xml:space="preserve"> - середня температура теплоносія за місяць, див. п. </w:t>
      </w:r>
      <w:r>
        <w:fldChar w:fldCharType="begin"/>
      </w:r>
      <w:r>
        <w:instrText xml:space="preserve"> REF CadEE_Target_1090 \n \h </w:instrText>
      </w:r>
      <w:r>
        <w:fldChar w:fldCharType="separate"/>
      </w:r>
      <w:r>
        <w:t xml:space="preserve">13.1.3.6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6</w:t>
      </w:r>
      <w:r>
        <w:t xml:space="preserve"> - те саме, що у формулі (</w:t>
      </w:r>
      <w:r>
        <w:fldChar w:fldCharType="begin"/>
      </w:r>
      <w:r>
        <w:instrText xml:space="preserve"> REF CadEE_Target_178 \h </w:instrText>
      </w:r>
      <w:r>
        <w:fldChar w:fldCharType="separate"/>
      </w:r>
      <w:r>
        <w:t xml:space="preserve">59</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6</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V</m:t>
                        </m:r>
                      </m:sub>
                    </m:sSub>
                  </m:e>
                  <m:sub>
                    <m:r>
                      <m:t>7</m:t>
                    </m:r>
                  </m:sub>
                </m:sSub>
                <m:r>
                  <m:t>=</m:t>
                </m:r>
                <m:r>
                  <m:t>0.001</m:t>
                </m:r>
                <m:sSub>
                  <m:e>
                    <m:sSub>
                      <m:e>
                        <m:sSub>
                          <m:e>
                            <m:r>
                              <m:t>Ψ</m:t>
                            </m:r>
                          </m:e>
                          <m:sub>
                            <m:r>
                              <m:rPr>
                                <m:sty m:val="i"/>
                              </m:rPr>
                              <m:t>L</m:t>
                            </m:r>
                          </m:sub>
                        </m:sSub>
                      </m:e>
                      <m:sub>
                        <m:r>
                          <m:rPr>
                            <m:sty m:val="i"/>
                          </m:rPr>
                          <m:t>V</m:t>
                        </m:r>
                      </m:sub>
                    </m:sSub>
                  </m:e>
                  <m:sub>
                    <m:r>
                      <m:t>1</m:t>
                    </m:r>
                  </m:sub>
                </m:sSub>
                <m:sSub>
                  <m:e>
                    <m:r>
                      <m:rPr>
                        <m:sty m:val="i"/>
                      </m:rPr>
                      <m:t>L</m:t>
                    </m:r>
                  </m:e>
                  <m:sub>
                    <m:r>
                      <m:rPr>
                        <m:sty m:val="i"/>
                      </m:rPr>
                      <m:t>V</m:t>
                    </m:r>
                  </m:sub>
                </m:sSub>
                <m:d>
                  <m:dPr>
                    <m:begChr m:val="("/>
                    <m:endChr m:val=")"/>
                  </m:dPr>
                  <m:e>
                    <m:sSub>
                      <m:e>
                        <m:sSub>
                          <m:e>
                            <m:r>
                              <m:t>θ</m:t>
                            </m:r>
                          </m:e>
                          <m:sub>
                            <m:r>
                              <m:rPr>
                                <m:sty m:val="i"/>
                              </m:rPr>
                              <m:t>m</m:t>
                            </m:r>
                          </m:sub>
                        </m:sSub>
                      </m:e>
                      <m:sub>
                        <m:r>
                          <m:t>7</m:t>
                        </m:r>
                      </m:sub>
                    </m:sSub>
                    <m:r>
                      <m:t>−</m:t>
                    </m:r>
                    <m:sSub>
                      <m:e>
                        <m:sSub>
                          <m:e>
                            <m:r>
                              <m:t>θ</m:t>
                            </m:r>
                          </m:e>
                          <m:sub>
                            <m:r>
                              <m:rPr>
                                <m:sty m:val="i"/>
                              </m:rPr>
                              <m:t>e</m:t>
                            </m:r>
                          </m:sub>
                        </m:sSub>
                      </m:e>
                      <m:sub>
                        <m:r>
                          <m:t>7</m:t>
                        </m:r>
                      </m:sub>
                    </m:sSub>
                  </m:e>
                </m:d>
                <m:sSub>
                  <m:e>
                    <m:sSub>
                      <m:e>
                        <m:r>
                          <m:rPr>
                            <m:sty m:val="i"/>
                          </m:rPr>
                          <m:t>t</m:t>
                        </m:r>
                      </m:e>
                      <m:sub>
                        <m:r>
                          <m:rPr>
                            <m:sty m:val="i"/>
                          </m:rPr>
                          <m:t>op</m:t>
                        </m:r>
                      </m:sub>
                    </m:sSub>
                  </m:e>
                  <m:sub>
                    <m:r>
                      <m:t>7</m:t>
                    </m:r>
                  </m:sub>
                </m:sSub>
                <m:r>
                  <m:t>=</m:t>
                </m:r>
                <m:r>
                  <m:t>0.001</m:t>
                </m:r>
                <m:r>
                  <m:t>·</m:t>
                </m:r>
                <m:r>
                  <m:t>0.2</m:t>
                </m:r>
                <m:r>
                  <m:t>·</m:t>
                </m:r>
                <m:r>
                  <m:t>10.2</m:t>
                </m:r>
                <m:r>
                  <m:t>·</m:t>
                </m:r>
                <m:d>
                  <m:dPr>
                    <m:begChr m:val="("/>
                    <m:endChr m:val=")"/>
                  </m:dPr>
                  <m:e>
                    <m:r>
                      <m:t>21.039</m:t>
                    </m:r>
                    <m:r>
                      <m:t>−</m:t>
                    </m:r>
                    <m:r>
                      <m:t>17.7</m:t>
                    </m:r>
                  </m:e>
                </m:d>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13" w:name="CadEE_Target_1113"/>
            <w:r>
              <w:fldChar w:fldCharType="begin"/>
            </w:r>
            <w:r>
              <w:instrText xml:space="preserve"> SEQ CadEE_Formula \* ARABIC </w:instrText>
            </w:r>
            <w:r>
              <w:fldChar w:fldCharType="separate"/>
            </w:r>
            <w:r>
              <w:t xml:space="preserve">522</w:t>
            </w:r>
            <w:r>
              <w:fldChar w:fldCharType="end"/>
            </w:r>
            <w:bookmarkEnd w:id="1113"/>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V 1</w:t>
      </w:r>
      <w:r>
        <w:t xml:space="preserve"> - те саме, що у формулі (</w:t>
      </w:r>
      <w:r>
        <w:fldChar w:fldCharType="begin"/>
      </w:r>
      <w:r>
        <w:instrText xml:space="preserve"> REF CadEE_Target_1107 \h </w:instrText>
      </w:r>
      <w:r>
        <w:fldChar w:fldCharType="separate"/>
      </w:r>
      <w:r>
        <w:t xml:space="preserve">516</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V</w:t>
      </w:r>
      <w:r>
        <w:t xml:space="preserve"> - те саме, що у формулі (</w:t>
      </w:r>
      <w:r>
        <w:fldChar w:fldCharType="begin"/>
      </w:r>
      <w:r>
        <w:instrText xml:space="preserve"> REF CadEE_Target_1037 \h </w:instrText>
      </w:r>
      <w:r>
        <w:fldChar w:fldCharType="separate"/>
      </w:r>
      <w:r>
        <w:t xml:space="preserve">465</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7</w:t>
      </w:r>
      <w:r>
        <w:t xml:space="preserve"> - середня температура теплоносія за місяць, див. п. </w:t>
      </w:r>
      <w:r>
        <w:fldChar w:fldCharType="begin"/>
      </w:r>
      <w:r>
        <w:instrText xml:space="preserve"> REF CadEE_Target_1090 \n \h </w:instrText>
      </w:r>
      <w:r>
        <w:fldChar w:fldCharType="separate"/>
      </w:r>
      <w:r>
        <w:t xml:space="preserve">13.1.3.6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7</w:t>
      </w:r>
      <w:r>
        <w:t xml:space="preserve"> - те саме, що у формулі (</w:t>
      </w:r>
      <w:r>
        <w:fldChar w:fldCharType="begin"/>
      </w:r>
      <w:r>
        <w:instrText xml:space="preserve"> REF CadEE_Target_179 \h </w:instrText>
      </w:r>
      <w:r>
        <w:fldChar w:fldCharType="separate"/>
      </w:r>
      <w:r>
        <w:t xml:space="preserve">60</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7</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V</m:t>
                        </m:r>
                      </m:sub>
                    </m:sSub>
                  </m:e>
                  <m:sub>
                    <m:r>
                      <m:t>8</m:t>
                    </m:r>
                  </m:sub>
                </m:sSub>
                <m:r>
                  <m:t>=</m:t>
                </m:r>
                <m:r>
                  <m:t>0.001</m:t>
                </m:r>
                <m:sSub>
                  <m:e>
                    <m:sSub>
                      <m:e>
                        <m:sSub>
                          <m:e>
                            <m:r>
                              <m:t>Ψ</m:t>
                            </m:r>
                          </m:e>
                          <m:sub>
                            <m:r>
                              <m:rPr>
                                <m:sty m:val="i"/>
                              </m:rPr>
                              <m:t>L</m:t>
                            </m:r>
                          </m:sub>
                        </m:sSub>
                      </m:e>
                      <m:sub>
                        <m:r>
                          <m:rPr>
                            <m:sty m:val="i"/>
                          </m:rPr>
                          <m:t>V</m:t>
                        </m:r>
                      </m:sub>
                    </m:sSub>
                  </m:e>
                  <m:sub>
                    <m:r>
                      <m:t>1</m:t>
                    </m:r>
                  </m:sub>
                </m:sSub>
                <m:sSub>
                  <m:e>
                    <m:r>
                      <m:rPr>
                        <m:sty m:val="i"/>
                      </m:rPr>
                      <m:t>L</m:t>
                    </m:r>
                  </m:e>
                  <m:sub>
                    <m:r>
                      <m:rPr>
                        <m:sty m:val="i"/>
                      </m:rPr>
                      <m:t>V</m:t>
                    </m:r>
                  </m:sub>
                </m:sSub>
                <m:d>
                  <m:dPr>
                    <m:begChr m:val="("/>
                    <m:endChr m:val=")"/>
                  </m:dPr>
                  <m:e>
                    <m:sSub>
                      <m:e>
                        <m:sSub>
                          <m:e>
                            <m:r>
                              <m:t>θ</m:t>
                            </m:r>
                          </m:e>
                          <m:sub>
                            <m:r>
                              <m:rPr>
                                <m:sty m:val="i"/>
                              </m:rPr>
                              <m:t>m</m:t>
                            </m:r>
                          </m:sub>
                        </m:sSub>
                      </m:e>
                      <m:sub>
                        <m:r>
                          <m:t>8</m:t>
                        </m:r>
                      </m:sub>
                    </m:sSub>
                    <m:r>
                      <m:t>−</m:t>
                    </m:r>
                    <m:sSub>
                      <m:e>
                        <m:sSub>
                          <m:e>
                            <m:r>
                              <m:t>θ</m:t>
                            </m:r>
                          </m:e>
                          <m:sub>
                            <m:r>
                              <m:rPr>
                                <m:sty m:val="i"/>
                              </m:rPr>
                              <m:t>e</m:t>
                            </m:r>
                          </m:sub>
                        </m:sSub>
                      </m:e>
                      <m:sub>
                        <m:r>
                          <m:t>8</m:t>
                        </m:r>
                      </m:sub>
                    </m:sSub>
                  </m:e>
                </m:d>
                <m:sSub>
                  <m:e>
                    <m:sSub>
                      <m:e>
                        <m:r>
                          <m:rPr>
                            <m:sty m:val="i"/>
                          </m:rPr>
                          <m:t>t</m:t>
                        </m:r>
                      </m:e>
                      <m:sub>
                        <m:r>
                          <m:rPr>
                            <m:sty m:val="i"/>
                          </m:rPr>
                          <m:t>op</m:t>
                        </m:r>
                      </m:sub>
                    </m:sSub>
                  </m:e>
                  <m:sub>
                    <m:r>
                      <m:t>8</m:t>
                    </m:r>
                  </m:sub>
                </m:sSub>
                <m:r>
                  <m:t>=</m:t>
                </m:r>
                <m:r>
                  <m:t>0.001</m:t>
                </m:r>
                <m:r>
                  <m:t>·</m:t>
                </m:r>
                <m:r>
                  <m:t>0.2</m:t>
                </m:r>
                <m:r>
                  <m:t>·</m:t>
                </m:r>
                <m:r>
                  <m:t>10.2</m:t>
                </m:r>
                <m:r>
                  <m:t>·</m:t>
                </m:r>
                <m:d>
                  <m:dPr>
                    <m:begChr m:val="("/>
                    <m:endChr m:val=")"/>
                  </m:dPr>
                  <m:e>
                    <m:r>
                      <m:t>21.706</m:t>
                    </m:r>
                    <m:r>
                      <m:t>−</m:t>
                    </m:r>
                    <m:r>
                      <m:t>17.2</m:t>
                    </m:r>
                  </m:e>
                </m:d>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14" w:name="CadEE_Target_1114"/>
            <w:r>
              <w:fldChar w:fldCharType="begin"/>
            </w:r>
            <w:r>
              <w:instrText xml:space="preserve"> SEQ CadEE_Formula \* ARABIC </w:instrText>
            </w:r>
            <w:r>
              <w:fldChar w:fldCharType="separate"/>
            </w:r>
            <w:r>
              <w:t xml:space="preserve">523</w:t>
            </w:r>
            <w:r>
              <w:fldChar w:fldCharType="end"/>
            </w:r>
            <w:bookmarkEnd w:id="1114"/>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V 1</w:t>
      </w:r>
      <w:r>
        <w:t xml:space="preserve"> - те саме, що у формулі (</w:t>
      </w:r>
      <w:r>
        <w:fldChar w:fldCharType="begin"/>
      </w:r>
      <w:r>
        <w:instrText xml:space="preserve"> REF CadEE_Target_1107 \h </w:instrText>
      </w:r>
      <w:r>
        <w:fldChar w:fldCharType="separate"/>
      </w:r>
      <w:r>
        <w:t xml:space="preserve">516</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V</w:t>
      </w:r>
      <w:r>
        <w:t xml:space="preserve"> - те саме, що у формулі (</w:t>
      </w:r>
      <w:r>
        <w:fldChar w:fldCharType="begin"/>
      </w:r>
      <w:r>
        <w:instrText xml:space="preserve"> REF CadEE_Target_1037 \h </w:instrText>
      </w:r>
      <w:r>
        <w:fldChar w:fldCharType="separate"/>
      </w:r>
      <w:r>
        <w:t xml:space="preserve">465</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8</w:t>
      </w:r>
      <w:r>
        <w:t xml:space="preserve"> - середня температура теплоносія за місяць, див. п. </w:t>
      </w:r>
      <w:r>
        <w:fldChar w:fldCharType="begin"/>
      </w:r>
      <w:r>
        <w:instrText xml:space="preserve"> REF CadEE_Target_1090 \n \h </w:instrText>
      </w:r>
      <w:r>
        <w:fldChar w:fldCharType="separate"/>
      </w:r>
      <w:r>
        <w:t xml:space="preserve">13.1.3.6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8</w:t>
      </w:r>
      <w:r>
        <w:t xml:space="preserve"> - те саме, що у формулі (</w:t>
      </w:r>
      <w:r>
        <w:fldChar w:fldCharType="begin"/>
      </w:r>
      <w:r>
        <w:instrText xml:space="preserve"> REF CadEE_Target_180 \h </w:instrText>
      </w:r>
      <w:r>
        <w:fldChar w:fldCharType="separate"/>
      </w:r>
      <w:r>
        <w:t xml:space="preserve">61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8</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V</m:t>
                        </m:r>
                      </m:sub>
                    </m:sSub>
                  </m:e>
                  <m:sub>
                    <m:r>
                      <m:t>9</m:t>
                    </m:r>
                  </m:sub>
                </m:sSub>
                <m:r>
                  <m:t>=</m:t>
                </m:r>
                <m:r>
                  <m:t>0.001</m:t>
                </m:r>
                <m:sSub>
                  <m:e>
                    <m:sSub>
                      <m:e>
                        <m:sSub>
                          <m:e>
                            <m:r>
                              <m:t>Ψ</m:t>
                            </m:r>
                          </m:e>
                          <m:sub>
                            <m:r>
                              <m:rPr>
                                <m:sty m:val="i"/>
                              </m:rPr>
                              <m:t>L</m:t>
                            </m:r>
                          </m:sub>
                        </m:sSub>
                      </m:e>
                      <m:sub>
                        <m:r>
                          <m:rPr>
                            <m:sty m:val="i"/>
                          </m:rPr>
                          <m:t>V</m:t>
                        </m:r>
                      </m:sub>
                    </m:sSub>
                  </m:e>
                  <m:sub>
                    <m:r>
                      <m:t>1</m:t>
                    </m:r>
                  </m:sub>
                </m:sSub>
                <m:sSub>
                  <m:e>
                    <m:r>
                      <m:rPr>
                        <m:sty m:val="i"/>
                      </m:rPr>
                      <m:t>L</m:t>
                    </m:r>
                  </m:e>
                  <m:sub>
                    <m:r>
                      <m:rPr>
                        <m:sty m:val="i"/>
                      </m:rPr>
                      <m:t>V</m:t>
                    </m:r>
                  </m:sub>
                </m:sSub>
                <m:d>
                  <m:dPr>
                    <m:begChr m:val="("/>
                    <m:endChr m:val=")"/>
                  </m:dPr>
                  <m:e>
                    <m:sSub>
                      <m:e>
                        <m:sSub>
                          <m:e>
                            <m:r>
                              <m:t>θ</m:t>
                            </m:r>
                          </m:e>
                          <m:sub>
                            <m:r>
                              <m:rPr>
                                <m:sty m:val="i"/>
                              </m:rPr>
                              <m:t>m</m:t>
                            </m:r>
                          </m:sub>
                        </m:sSub>
                      </m:e>
                      <m:sub>
                        <m:r>
                          <m:t>9</m:t>
                        </m:r>
                      </m:sub>
                    </m:sSub>
                    <m:r>
                      <m:t>−</m:t>
                    </m:r>
                    <m:sSub>
                      <m:e>
                        <m:sSub>
                          <m:e>
                            <m:r>
                              <m:t>θ</m:t>
                            </m:r>
                          </m:e>
                          <m:sub>
                            <m:r>
                              <m:rPr>
                                <m:sty m:val="i"/>
                              </m:rPr>
                              <m:t>e</m:t>
                            </m:r>
                          </m:sub>
                        </m:sSub>
                      </m:e>
                      <m:sub>
                        <m:r>
                          <m:t>9</m:t>
                        </m:r>
                      </m:sub>
                    </m:sSub>
                  </m:e>
                </m:d>
                <m:sSub>
                  <m:e>
                    <m:sSub>
                      <m:e>
                        <m:r>
                          <m:rPr>
                            <m:sty m:val="i"/>
                          </m:rPr>
                          <m:t>t</m:t>
                        </m:r>
                      </m:e>
                      <m:sub>
                        <m:r>
                          <m:rPr>
                            <m:sty m:val="i"/>
                          </m:rPr>
                          <m:t>op</m:t>
                        </m:r>
                      </m:sub>
                    </m:sSub>
                  </m:e>
                  <m:sub>
                    <m:r>
                      <m:t>9</m:t>
                    </m:r>
                  </m:sub>
                </m:sSub>
                <m:r>
                  <m:t>=</m:t>
                </m:r>
                <m:r>
                  <m:t>0.001</m:t>
                </m:r>
                <m:r>
                  <m:t>·</m:t>
                </m:r>
                <m:r>
                  <m:t>0.2</m:t>
                </m:r>
                <m:r>
                  <m:t>·</m:t>
                </m:r>
                <m:r>
                  <m:t>10.2</m:t>
                </m:r>
                <m:r>
                  <m:t>·</m:t>
                </m:r>
                <m:d>
                  <m:dPr>
                    <m:begChr m:val="("/>
                    <m:endChr m:val=")"/>
                  </m:dPr>
                  <m:e>
                    <m:r>
                      <m:t>26.709</m:t>
                    </m:r>
                    <m:r>
                      <m:t>−</m:t>
                    </m:r>
                    <m:r>
                      <m:t>13</m:t>
                    </m:r>
                  </m:e>
                </m:d>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15" w:name="CadEE_Target_1115"/>
            <w:r>
              <w:fldChar w:fldCharType="begin"/>
            </w:r>
            <w:r>
              <w:instrText xml:space="preserve"> SEQ CadEE_Formula \* ARABIC </w:instrText>
            </w:r>
            <w:r>
              <w:fldChar w:fldCharType="separate"/>
            </w:r>
            <w:r>
              <w:t xml:space="preserve">524</w:t>
            </w:r>
            <w:r>
              <w:fldChar w:fldCharType="end"/>
            </w:r>
            <w:bookmarkEnd w:id="1115"/>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V 1</w:t>
      </w:r>
      <w:r>
        <w:t xml:space="preserve"> - те саме, що у формулі (</w:t>
      </w:r>
      <w:r>
        <w:fldChar w:fldCharType="begin"/>
      </w:r>
      <w:r>
        <w:instrText xml:space="preserve"> REF CadEE_Target_1107 \h </w:instrText>
      </w:r>
      <w:r>
        <w:fldChar w:fldCharType="separate"/>
      </w:r>
      <w:r>
        <w:t xml:space="preserve">516</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V</w:t>
      </w:r>
      <w:r>
        <w:t xml:space="preserve"> - те саме, що у формулі (</w:t>
      </w:r>
      <w:r>
        <w:fldChar w:fldCharType="begin"/>
      </w:r>
      <w:r>
        <w:instrText xml:space="preserve"> REF CadEE_Target_1037 \h </w:instrText>
      </w:r>
      <w:r>
        <w:fldChar w:fldCharType="separate"/>
      </w:r>
      <w:r>
        <w:t xml:space="preserve">465</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9</w:t>
      </w:r>
      <w:r>
        <w:t xml:space="preserve"> - середня температура теплоносія за місяць, див. п. </w:t>
      </w:r>
      <w:r>
        <w:fldChar w:fldCharType="begin"/>
      </w:r>
      <w:r>
        <w:instrText xml:space="preserve"> REF CadEE_Target_1090 \n \h </w:instrText>
      </w:r>
      <w:r>
        <w:fldChar w:fldCharType="separate"/>
      </w:r>
      <w:r>
        <w:t xml:space="preserve">13.1.3.6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9</w:t>
      </w:r>
      <w:r>
        <w:t xml:space="preserve"> - те саме, що у формулі (</w:t>
      </w:r>
      <w:r>
        <w:fldChar w:fldCharType="begin"/>
      </w:r>
      <w:r>
        <w:instrText xml:space="preserve"> REF CadEE_Target_181 \h </w:instrText>
      </w:r>
      <w:r>
        <w:fldChar w:fldCharType="separate"/>
      </w:r>
      <w:r>
        <w:t xml:space="preserve">62</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9</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V</m:t>
                        </m:r>
                      </m:sub>
                    </m:sSub>
                  </m:e>
                  <m:sub>
                    <m:r>
                      <m:t>10</m:t>
                    </m:r>
                  </m:sub>
                </m:sSub>
                <m:r>
                  <m:t>=</m:t>
                </m:r>
                <m:r>
                  <m:t>0.001</m:t>
                </m:r>
                <m:sSub>
                  <m:e>
                    <m:sSub>
                      <m:e>
                        <m:sSub>
                          <m:e>
                            <m:r>
                              <m:t>Ψ</m:t>
                            </m:r>
                          </m:e>
                          <m:sub>
                            <m:r>
                              <m:rPr>
                                <m:sty m:val="i"/>
                              </m:rPr>
                              <m:t>L</m:t>
                            </m:r>
                          </m:sub>
                        </m:sSub>
                      </m:e>
                      <m:sub>
                        <m:r>
                          <m:rPr>
                            <m:sty m:val="i"/>
                          </m:rPr>
                          <m:t>V</m:t>
                        </m:r>
                      </m:sub>
                    </m:sSub>
                  </m:e>
                  <m:sub>
                    <m:r>
                      <m:t>1</m:t>
                    </m:r>
                  </m:sub>
                </m:sSub>
                <m:sSub>
                  <m:e>
                    <m:r>
                      <m:rPr>
                        <m:sty m:val="i"/>
                      </m:rPr>
                      <m:t>L</m:t>
                    </m:r>
                  </m:e>
                  <m:sub>
                    <m:r>
                      <m:rPr>
                        <m:sty m:val="i"/>
                      </m:rPr>
                      <m:t>V</m:t>
                    </m:r>
                  </m:sub>
                </m:sSub>
                <m:d>
                  <m:dPr>
                    <m:begChr m:val="("/>
                    <m:endChr m:val=")"/>
                  </m:dPr>
                  <m:e>
                    <m:sSub>
                      <m:e>
                        <m:sSub>
                          <m:e>
                            <m:r>
                              <m:t>θ</m:t>
                            </m:r>
                          </m:e>
                          <m:sub>
                            <m:r>
                              <m:rPr>
                                <m:sty m:val="i"/>
                              </m:rPr>
                              <m:t>m</m:t>
                            </m:r>
                          </m:sub>
                        </m:sSub>
                      </m:e>
                      <m:sub>
                        <m:r>
                          <m:t>10</m:t>
                        </m:r>
                      </m:sub>
                    </m:sSub>
                    <m:r>
                      <m:t>−</m:t>
                    </m:r>
                    <m:sSub>
                      <m:e>
                        <m:sSub>
                          <m:e>
                            <m:r>
                              <m:t>θ</m:t>
                            </m:r>
                          </m:e>
                          <m:sub>
                            <m:r>
                              <m:rPr>
                                <m:sty m:val="i"/>
                              </m:rPr>
                              <m:t>e</m:t>
                            </m:r>
                          </m:sub>
                        </m:sSub>
                      </m:e>
                      <m:sub>
                        <m:r>
                          <m:t>10</m:t>
                        </m:r>
                      </m:sub>
                    </m:sSub>
                  </m:e>
                </m:d>
                <m:sSub>
                  <m:e>
                    <m:sSub>
                      <m:e>
                        <m:r>
                          <m:rPr>
                            <m:sty m:val="i"/>
                          </m:rPr>
                          <m:t>t</m:t>
                        </m:r>
                      </m:e>
                      <m:sub>
                        <m:r>
                          <m:rPr>
                            <m:sty m:val="i"/>
                          </m:rPr>
                          <m:t>op</m:t>
                        </m:r>
                      </m:sub>
                    </m:sSub>
                  </m:e>
                  <m:sub>
                    <m:r>
                      <m:t>10</m:t>
                    </m:r>
                  </m:sub>
                </m:sSub>
                <m:r>
                  <m:t>=</m:t>
                </m:r>
                <m:r>
                  <m:t>0.001</m:t>
                </m:r>
                <m:r>
                  <m:t>·</m:t>
                </m:r>
                <m:r>
                  <m:t>0.2</m:t>
                </m:r>
                <m:r>
                  <m:t>·</m:t>
                </m:r>
                <m:r>
                  <m:t>10.2</m:t>
                </m:r>
                <m:r>
                  <m:t>·</m:t>
                </m:r>
                <m:d>
                  <m:dPr>
                    <m:begChr m:val="("/>
                    <m:endChr m:val=")"/>
                  </m:dPr>
                  <m:e>
                    <m:r>
                      <m:t>32.059</m:t>
                    </m:r>
                    <m:r>
                      <m:t>−</m:t>
                    </m:r>
                    <m:r>
                      <m:t>8</m:t>
                    </m:r>
                  </m:e>
                </m:d>
                <m:r>
                  <m:t>·</m:t>
                </m:r>
                <m:r>
                  <m:t>336</m:t>
                </m:r>
                <m:r>
                  <m:t>=</m:t>
                </m:r>
                <m:r>
                  <m:t>16.491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16" w:name="CadEE_Target_1116"/>
            <w:r>
              <w:fldChar w:fldCharType="begin"/>
            </w:r>
            <w:r>
              <w:instrText xml:space="preserve"> SEQ CadEE_Formula \* ARABIC </w:instrText>
            </w:r>
            <w:r>
              <w:fldChar w:fldCharType="separate"/>
            </w:r>
            <w:r>
              <w:t xml:space="preserve">525</w:t>
            </w:r>
            <w:r>
              <w:fldChar w:fldCharType="end"/>
            </w:r>
            <w:bookmarkEnd w:id="1116"/>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V 1</w:t>
      </w:r>
      <w:r>
        <w:t xml:space="preserve"> - те саме, що у формулі (</w:t>
      </w:r>
      <w:r>
        <w:fldChar w:fldCharType="begin"/>
      </w:r>
      <w:r>
        <w:instrText xml:space="preserve"> REF CadEE_Target_1107 \h </w:instrText>
      </w:r>
      <w:r>
        <w:fldChar w:fldCharType="separate"/>
      </w:r>
      <w:r>
        <w:t xml:space="preserve">516</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V</w:t>
      </w:r>
      <w:r>
        <w:t xml:space="preserve"> - те саме, що у формулі (</w:t>
      </w:r>
      <w:r>
        <w:fldChar w:fldCharType="begin"/>
      </w:r>
      <w:r>
        <w:instrText xml:space="preserve"> REF CadEE_Target_1037 \h </w:instrText>
      </w:r>
      <w:r>
        <w:fldChar w:fldCharType="separate"/>
      </w:r>
      <w:r>
        <w:t xml:space="preserve">465</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10</w:t>
      </w:r>
      <w:r>
        <w:t xml:space="preserve"> - середня температура теплоносія за місяць, див. п. </w:t>
      </w:r>
      <w:r>
        <w:fldChar w:fldCharType="begin"/>
      </w:r>
      <w:r>
        <w:instrText xml:space="preserve"> REF CadEE_Target_1090 \n \h </w:instrText>
      </w:r>
      <w:r>
        <w:fldChar w:fldCharType="separate"/>
      </w:r>
      <w:r>
        <w:t xml:space="preserve">13.1.3.6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10</w:t>
      </w:r>
      <w:r>
        <w:t xml:space="preserve"> - те саме, що у формулі (</w:t>
      </w:r>
      <w:r>
        <w:fldChar w:fldCharType="begin"/>
      </w:r>
      <w:r>
        <w:instrText xml:space="preserve"> REF CadEE_Target_182 \h </w:instrText>
      </w:r>
      <w:r>
        <w:fldChar w:fldCharType="separate"/>
      </w:r>
      <w:r>
        <w:t xml:space="preserve">63</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10</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V</m:t>
                        </m:r>
                      </m:sub>
                    </m:sSub>
                  </m:e>
                  <m:sub>
                    <m:r>
                      <m:t>11</m:t>
                    </m:r>
                  </m:sub>
                </m:sSub>
                <m:r>
                  <m:t>=</m:t>
                </m:r>
                <m:r>
                  <m:t>0.001</m:t>
                </m:r>
                <m:sSub>
                  <m:e>
                    <m:sSub>
                      <m:e>
                        <m:sSub>
                          <m:e>
                            <m:r>
                              <m:t>Ψ</m:t>
                            </m:r>
                          </m:e>
                          <m:sub>
                            <m:r>
                              <m:rPr>
                                <m:sty m:val="i"/>
                              </m:rPr>
                              <m:t>L</m:t>
                            </m:r>
                          </m:sub>
                        </m:sSub>
                      </m:e>
                      <m:sub>
                        <m:r>
                          <m:rPr>
                            <m:sty m:val="i"/>
                          </m:rPr>
                          <m:t>V</m:t>
                        </m:r>
                      </m:sub>
                    </m:sSub>
                  </m:e>
                  <m:sub>
                    <m:r>
                      <m:t>1</m:t>
                    </m:r>
                  </m:sub>
                </m:sSub>
                <m:sSub>
                  <m:e>
                    <m:r>
                      <m:rPr>
                        <m:sty m:val="i"/>
                      </m:rPr>
                      <m:t>L</m:t>
                    </m:r>
                  </m:e>
                  <m:sub>
                    <m:r>
                      <m:rPr>
                        <m:sty m:val="i"/>
                      </m:rPr>
                      <m:t>V</m:t>
                    </m:r>
                  </m:sub>
                </m:sSub>
                <m:d>
                  <m:dPr>
                    <m:begChr m:val="("/>
                    <m:endChr m:val=")"/>
                  </m:dPr>
                  <m:e>
                    <m:sSub>
                      <m:e>
                        <m:sSub>
                          <m:e>
                            <m:r>
                              <m:t>θ</m:t>
                            </m:r>
                          </m:e>
                          <m:sub>
                            <m:r>
                              <m:rPr>
                                <m:sty m:val="i"/>
                              </m:rPr>
                              <m:t>m</m:t>
                            </m:r>
                          </m:sub>
                        </m:sSub>
                      </m:e>
                      <m:sub>
                        <m:r>
                          <m:t>11</m:t>
                        </m:r>
                      </m:sub>
                    </m:sSub>
                    <m:r>
                      <m:t>−</m:t>
                    </m:r>
                    <m:sSub>
                      <m:e>
                        <m:sSub>
                          <m:e>
                            <m:r>
                              <m:t>θ</m:t>
                            </m:r>
                          </m:e>
                          <m:sub>
                            <m:r>
                              <m:rPr>
                                <m:sty m:val="i"/>
                              </m:rPr>
                              <m:t>e</m:t>
                            </m:r>
                          </m:sub>
                        </m:sSub>
                      </m:e>
                      <m:sub>
                        <m:r>
                          <m:t>11</m:t>
                        </m:r>
                      </m:sub>
                    </m:sSub>
                  </m:e>
                </m:d>
                <m:sSub>
                  <m:e>
                    <m:sSub>
                      <m:e>
                        <m:r>
                          <m:rPr>
                            <m:sty m:val="i"/>
                          </m:rPr>
                          <m:t>t</m:t>
                        </m:r>
                      </m:e>
                      <m:sub>
                        <m:r>
                          <m:rPr>
                            <m:sty m:val="i"/>
                          </m:rPr>
                          <m:t>op</m:t>
                        </m:r>
                      </m:sub>
                    </m:sSub>
                  </m:e>
                  <m:sub>
                    <m:r>
                      <m:t>11</m:t>
                    </m:r>
                  </m:sub>
                </m:sSub>
                <m:r>
                  <m:t>=</m:t>
                </m:r>
                <m:r>
                  <m:t>0.001</m:t>
                </m:r>
                <m:r>
                  <m:t>·</m:t>
                </m:r>
                <m:r>
                  <m:t>0.2</m:t>
                </m:r>
                <m:r>
                  <m:t>·</m:t>
                </m:r>
                <m:r>
                  <m:t>10.2</m:t>
                </m:r>
                <m:r>
                  <m:t>·</m:t>
                </m:r>
                <m:d>
                  <m:dPr>
                    <m:begChr m:val="("/>
                    <m:endChr m:val=")"/>
                  </m:dPr>
                  <m:e>
                    <m:r>
                      <m:t>37.58</m:t>
                    </m:r>
                    <m:r>
                      <m:t>−</m:t>
                    </m:r>
                    <m:r>
                      <m:t>2.5</m:t>
                    </m:r>
                  </m:e>
                </m:d>
                <m:r>
                  <m:t>·</m:t>
                </m:r>
                <m:r>
                  <m:t>720</m:t>
                </m:r>
                <m:r>
                  <m:t>=</m:t>
                </m:r>
                <m:r>
                  <m:t>51.525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17" w:name="CadEE_Target_1117"/>
            <w:r>
              <w:fldChar w:fldCharType="begin"/>
            </w:r>
            <w:r>
              <w:instrText xml:space="preserve"> SEQ CadEE_Formula \* ARABIC </w:instrText>
            </w:r>
            <w:r>
              <w:fldChar w:fldCharType="separate"/>
            </w:r>
            <w:r>
              <w:t xml:space="preserve">526</w:t>
            </w:r>
            <w:r>
              <w:fldChar w:fldCharType="end"/>
            </w:r>
            <w:bookmarkEnd w:id="1117"/>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V 1</w:t>
      </w:r>
      <w:r>
        <w:t xml:space="preserve"> - те саме, що у формулі (</w:t>
      </w:r>
      <w:r>
        <w:fldChar w:fldCharType="begin"/>
      </w:r>
      <w:r>
        <w:instrText xml:space="preserve"> REF CadEE_Target_1107 \h </w:instrText>
      </w:r>
      <w:r>
        <w:fldChar w:fldCharType="separate"/>
      </w:r>
      <w:r>
        <w:t xml:space="preserve">516</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V</w:t>
      </w:r>
      <w:r>
        <w:t xml:space="preserve"> - те саме, що у формулі (</w:t>
      </w:r>
      <w:r>
        <w:fldChar w:fldCharType="begin"/>
      </w:r>
      <w:r>
        <w:instrText xml:space="preserve"> REF CadEE_Target_1037 \h </w:instrText>
      </w:r>
      <w:r>
        <w:fldChar w:fldCharType="separate"/>
      </w:r>
      <w:r>
        <w:t xml:space="preserve">465</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11</w:t>
      </w:r>
      <w:r>
        <w:t xml:space="preserve"> - середня температура теплоносія за місяць, див. п. </w:t>
      </w:r>
      <w:r>
        <w:fldChar w:fldCharType="begin"/>
      </w:r>
      <w:r>
        <w:instrText xml:space="preserve"> REF CadEE_Target_1090 \n \h </w:instrText>
      </w:r>
      <w:r>
        <w:fldChar w:fldCharType="separate"/>
      </w:r>
      <w:r>
        <w:t xml:space="preserve">13.1.3.6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11</w:t>
      </w:r>
      <w:r>
        <w:t xml:space="preserve"> - те саме, що у формулі (</w:t>
      </w:r>
      <w:r>
        <w:fldChar w:fldCharType="begin"/>
      </w:r>
      <w:r>
        <w:instrText xml:space="preserve"> REF CadEE_Target_183 \h </w:instrText>
      </w:r>
      <w:r>
        <w:fldChar w:fldCharType="separate"/>
      </w:r>
      <w:r>
        <w:t xml:space="preserve">64</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11</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V</m:t>
                        </m:r>
                      </m:sub>
                    </m:sSub>
                  </m:e>
                  <m:sub>
                    <m:r>
                      <m:t>12</m:t>
                    </m:r>
                  </m:sub>
                </m:sSub>
                <m:r>
                  <m:t>=</m:t>
                </m:r>
                <m:r>
                  <m:t>0.001</m:t>
                </m:r>
                <m:sSub>
                  <m:e>
                    <m:sSub>
                      <m:e>
                        <m:sSub>
                          <m:e>
                            <m:r>
                              <m:t>Ψ</m:t>
                            </m:r>
                          </m:e>
                          <m:sub>
                            <m:r>
                              <m:rPr>
                                <m:sty m:val="i"/>
                              </m:rPr>
                              <m:t>L</m:t>
                            </m:r>
                          </m:sub>
                        </m:sSub>
                      </m:e>
                      <m:sub>
                        <m:r>
                          <m:rPr>
                            <m:sty m:val="i"/>
                          </m:rPr>
                          <m:t>V</m:t>
                        </m:r>
                      </m:sub>
                    </m:sSub>
                  </m:e>
                  <m:sub>
                    <m:r>
                      <m:t>1</m:t>
                    </m:r>
                  </m:sub>
                </m:sSub>
                <m:sSub>
                  <m:e>
                    <m:r>
                      <m:rPr>
                        <m:sty m:val="i"/>
                      </m:rPr>
                      <m:t>L</m:t>
                    </m:r>
                  </m:e>
                  <m:sub>
                    <m:r>
                      <m:rPr>
                        <m:sty m:val="i"/>
                      </m:rPr>
                      <m:t>V</m:t>
                    </m:r>
                  </m:sub>
                </m:sSub>
                <m:d>
                  <m:dPr>
                    <m:begChr m:val="("/>
                    <m:endChr m:val=")"/>
                  </m:dPr>
                  <m:e>
                    <m:sSub>
                      <m:e>
                        <m:sSub>
                          <m:e>
                            <m:r>
                              <m:t>θ</m:t>
                            </m:r>
                          </m:e>
                          <m:sub>
                            <m:r>
                              <m:rPr>
                                <m:sty m:val="i"/>
                              </m:rPr>
                              <m:t>m</m:t>
                            </m:r>
                          </m:sub>
                        </m:sSub>
                      </m:e>
                      <m:sub>
                        <m:r>
                          <m:t>12</m:t>
                        </m:r>
                      </m:sub>
                    </m:sSub>
                    <m:r>
                      <m:t>−</m:t>
                    </m:r>
                    <m:sSub>
                      <m:e>
                        <m:sSub>
                          <m:e>
                            <m:r>
                              <m:t>θ</m:t>
                            </m:r>
                          </m:e>
                          <m:sub>
                            <m:r>
                              <m:rPr>
                                <m:sty m:val="i"/>
                              </m:rPr>
                              <m:t>e</m:t>
                            </m:r>
                          </m:sub>
                        </m:sSub>
                      </m:e>
                      <m:sub>
                        <m:r>
                          <m:t>12</m:t>
                        </m:r>
                      </m:sub>
                    </m:sSub>
                  </m:e>
                </m:d>
                <m:sSub>
                  <m:e>
                    <m:sSub>
                      <m:e>
                        <m:r>
                          <m:rPr>
                            <m:sty m:val="i"/>
                          </m:rPr>
                          <m:t>t</m:t>
                        </m:r>
                      </m:e>
                      <m:sub>
                        <m:r>
                          <m:rPr>
                            <m:sty m:val="i"/>
                          </m:rPr>
                          <m:t>op</m:t>
                        </m:r>
                      </m:sub>
                    </m:sSub>
                  </m:e>
                  <m:sub>
                    <m:r>
                      <m:t>12</m:t>
                    </m:r>
                  </m:sub>
                </m:sSub>
                <m:r>
                  <m:t>=</m:t>
                </m:r>
                <m:r>
                  <m:t>0.001</m:t>
                </m:r>
                <m:r>
                  <m:t>·</m:t>
                </m:r>
                <m:r>
                  <m:t>0.2</m:t>
                </m:r>
                <m:r>
                  <m:t>·</m:t>
                </m:r>
                <m:r>
                  <m:t>10.2</m:t>
                </m:r>
                <m:r>
                  <m:t>·</m:t>
                </m:r>
                <m:d>
                  <m:dPr>
                    <m:begChr m:val="("/>
                    <m:endChr m:val=")"/>
                  </m:dPr>
                  <m:e>
                    <m:r>
                      <m:t>42.105</m:t>
                    </m:r>
                    <m:r>
                      <m:t>−</m:t>
                    </m:r>
                    <m:r>
                      <m:t>−</m:t>
                    </m:r>
                    <m:r>
                      <m:t>2.2</m:t>
                    </m:r>
                  </m:e>
                </m:d>
                <m:r>
                  <m:t>·</m:t>
                </m:r>
                <m:r>
                  <m:t>744</m:t>
                </m:r>
                <m:r>
                  <m:t>=</m:t>
                </m:r>
                <m:r>
                  <m:t>67.244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18" w:name="CadEE_Target_1118"/>
            <w:r>
              <w:fldChar w:fldCharType="begin"/>
            </w:r>
            <w:r>
              <w:instrText xml:space="preserve"> SEQ CadEE_Formula \* ARABIC </w:instrText>
            </w:r>
            <w:r>
              <w:fldChar w:fldCharType="separate"/>
            </w:r>
            <w:r>
              <w:t xml:space="preserve">527</w:t>
            </w:r>
            <w:r>
              <w:fldChar w:fldCharType="end"/>
            </w:r>
            <w:bookmarkEnd w:id="1118"/>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V 1</w:t>
      </w:r>
      <w:r>
        <w:t xml:space="preserve"> - те саме, що у формулі (</w:t>
      </w:r>
      <w:r>
        <w:fldChar w:fldCharType="begin"/>
      </w:r>
      <w:r>
        <w:instrText xml:space="preserve"> REF CadEE_Target_1107 \h </w:instrText>
      </w:r>
      <w:r>
        <w:fldChar w:fldCharType="separate"/>
      </w:r>
      <w:r>
        <w:t xml:space="preserve">516</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V</w:t>
      </w:r>
      <w:r>
        <w:t xml:space="preserve"> - те саме, що у формулі (</w:t>
      </w:r>
      <w:r>
        <w:fldChar w:fldCharType="begin"/>
      </w:r>
      <w:r>
        <w:instrText xml:space="preserve"> REF CadEE_Target_1037 \h </w:instrText>
      </w:r>
      <w:r>
        <w:fldChar w:fldCharType="separate"/>
      </w:r>
      <w:r>
        <w:t xml:space="preserve">465</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12</w:t>
      </w:r>
      <w:r>
        <w:t xml:space="preserve"> - середня температура теплоносія за місяць, див. п. </w:t>
      </w:r>
      <w:r>
        <w:fldChar w:fldCharType="begin"/>
      </w:r>
      <w:r>
        <w:instrText xml:space="preserve"> REF CadEE_Target_1090 \n \h </w:instrText>
      </w:r>
      <w:r>
        <w:fldChar w:fldCharType="separate"/>
      </w:r>
      <w:r>
        <w:t xml:space="preserve">13.1.3.6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12</w:t>
      </w:r>
      <w:r>
        <w:t xml:space="preserve"> - те саме, що у формулі (</w:t>
      </w:r>
      <w:r>
        <w:fldChar w:fldCharType="begin"/>
      </w:r>
      <w:r>
        <w:instrText xml:space="preserve"> REF CadEE_Target_184 \h </w:instrText>
      </w:r>
      <w:r>
        <w:fldChar w:fldCharType="separate"/>
      </w:r>
      <w:r>
        <w:t xml:space="preserve">65</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12</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p>
      <w:pPr>
        <w:pStyle w:val="CadEENormalText"/>
        <w:numPr>
          <w:ilvl w:val="3"/>
          <w:numId w:val="1"/>
        </w:numPr>
      </w:pPr>
      <w:bookmarkStart w:id="1119" w:name="CadEE_Target_1119"/>
      <w:r>
        <w:t xml:space="preserve">Для вертикальних трубопроводів (стояків): </w:t>
      </w:r>
      <w:bookmarkEnd w:id="111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S</m:t>
                        </m:r>
                      </m:sub>
                    </m:sSub>
                  </m:e>
                  <m:sub>
                    <m:r>
                      <m:t>1</m:t>
                    </m:r>
                  </m:sub>
                </m:sSub>
                <m:r>
                  <m:t>=</m:t>
                </m:r>
                <m:r>
                  <m:t>0.001</m:t>
                </m:r>
                <m:sSub>
                  <m:e>
                    <m:sSub>
                      <m:e>
                        <m:sSub>
                          <m:e>
                            <m:r>
                              <m:t>Ψ</m:t>
                            </m:r>
                          </m:e>
                          <m:sub>
                            <m:r>
                              <m:rPr>
                                <m:sty m:val="i"/>
                              </m:rPr>
                              <m:t>L</m:t>
                            </m:r>
                          </m:sub>
                        </m:sSub>
                      </m:e>
                      <m:sub>
                        <m:r>
                          <m:rPr>
                            <m:sty m:val="i"/>
                          </m:rPr>
                          <m:t>S</m:t>
                        </m:r>
                      </m:sub>
                    </m:sSub>
                  </m:e>
                  <m:sub>
                    <m:r>
                      <m:t>1</m:t>
                    </m:r>
                  </m:sub>
                </m:sSub>
                <m:sSub>
                  <m:e>
                    <m:r>
                      <m:rPr>
                        <m:sty m:val="i"/>
                      </m:rPr>
                      <m:t>L</m:t>
                    </m:r>
                  </m:e>
                  <m:sub>
                    <m:r>
                      <m:rPr>
                        <m:sty m:val="i"/>
                      </m:rPr>
                      <m:t>S</m:t>
                    </m:r>
                  </m:sub>
                </m:sSub>
                <m:d>
                  <m:dPr>
                    <m:begChr m:val="("/>
                    <m:endChr m:val=")"/>
                  </m:dPr>
                  <m:e>
                    <m:sSub>
                      <m:e>
                        <m:sSub>
                          <m:e>
                            <m:r>
                              <m:t>θ</m:t>
                            </m:r>
                          </m:e>
                          <m:sub>
                            <m:r>
                              <m:rPr>
                                <m:sty m:val="i"/>
                              </m:rPr>
                              <m:t>m</m:t>
                            </m:r>
                          </m:sub>
                        </m:sSub>
                      </m:e>
                      <m:sub>
                        <m:r>
                          <m:t>1</m:t>
                        </m:r>
                      </m:sub>
                    </m:sSub>
                    <m:r>
                      <m:t>−</m:t>
                    </m:r>
                    <m:sSub>
                      <m:e>
                        <m:sSub>
                          <m:e>
                            <m:r>
                              <m:t>θ</m:t>
                            </m:r>
                          </m:e>
                          <m:sub>
                            <m:r>
                              <m:rPr>
                                <m:sty m:val="i"/>
                              </m:rPr>
                              <m:t>e</m:t>
                            </m:r>
                          </m:sub>
                        </m:sSub>
                      </m:e>
                      <m:sub>
                        <m:r>
                          <m:t>1</m:t>
                        </m:r>
                      </m:sub>
                    </m:sSub>
                  </m:e>
                </m:d>
                <m:sSub>
                  <m:e>
                    <m:sSub>
                      <m:e>
                        <m:r>
                          <m:rPr>
                            <m:sty m:val="i"/>
                          </m:rPr>
                          <m:t>t</m:t>
                        </m:r>
                      </m:e>
                      <m:sub>
                        <m:r>
                          <m:rPr>
                            <m:sty m:val="i"/>
                          </m:rPr>
                          <m:t>op</m:t>
                        </m:r>
                      </m:sub>
                    </m:sSub>
                  </m:e>
                  <m:sub>
                    <m:r>
                      <m:t>1</m:t>
                    </m:r>
                  </m:sub>
                </m:sSub>
                <m:r>
                  <m:t>=</m:t>
                </m:r>
                <m:r>
                  <m:t>0.001</m:t>
                </m:r>
                <m:r>
                  <m:t>·</m:t>
                </m:r>
                <m:r>
                  <m:t>0.3</m:t>
                </m:r>
                <m:r>
                  <m:t>·</m:t>
                </m:r>
                <m:r>
                  <m:t>11.22</m:t>
                </m:r>
                <m:r>
                  <m:t>·</m:t>
                </m:r>
                <m:d>
                  <m:dPr>
                    <m:begChr m:val="("/>
                    <m:endChr m:val=")"/>
                  </m:dPr>
                  <m:e>
                    <m:r>
                      <m:t>43.801</m:t>
                    </m:r>
                    <m:r>
                      <m:t>−</m:t>
                    </m:r>
                    <m:r>
                      <m:t>−</m:t>
                    </m:r>
                    <m:r>
                      <m:t>4</m:t>
                    </m:r>
                  </m:e>
                </m:d>
                <m:r>
                  <m:t>·</m:t>
                </m:r>
                <m:r>
                  <m:t>744</m:t>
                </m:r>
                <m:r>
                  <m:t>=</m:t>
                </m:r>
                <m:r>
                  <m:t>119.709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20" w:name="CadEE_Target_1120"/>
            <w:r>
              <w:fldChar w:fldCharType="begin"/>
            </w:r>
            <w:r>
              <w:instrText xml:space="preserve"> SEQ CadEE_Formula \* ARABIC </w:instrText>
            </w:r>
            <w:r>
              <w:fldChar w:fldCharType="separate"/>
            </w:r>
            <w:r>
              <w:t xml:space="preserve">528</w:t>
            </w:r>
            <w:r>
              <w:fldChar w:fldCharType="end"/>
            </w:r>
            <w:bookmarkEnd w:id="1120"/>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S 1</w:t>
      </w:r>
      <w:r>
        <w:t xml:space="preserve"> - лінійний коефіцієнт теплопередачі трубопроводів-стояків,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S</w:t>
      </w:r>
      <w:r>
        <w:t xml:space="preserve"> - те саме, що у формулі (</w:t>
      </w:r>
      <w:r>
        <w:fldChar w:fldCharType="begin"/>
      </w:r>
      <w:r>
        <w:instrText xml:space="preserve"> REF CadEE_Target_1041 \h </w:instrText>
      </w:r>
      <w:r>
        <w:fldChar w:fldCharType="separate"/>
      </w:r>
      <w:r>
        <w:t xml:space="preserve">466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1</w:t>
      </w:r>
      <w:r>
        <w:t xml:space="preserve"> - те саме, що у формулі (</w:t>
      </w:r>
      <w:r>
        <w:fldChar w:fldCharType="begin"/>
      </w:r>
      <w:r>
        <w:instrText xml:space="preserve"> REF CadEE_Target_1107 \h </w:instrText>
      </w:r>
      <w:r>
        <w:fldChar w:fldCharType="separate"/>
      </w:r>
      <w:r>
        <w:t xml:space="preserve">516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1</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S</m:t>
                        </m:r>
                      </m:sub>
                    </m:sSub>
                  </m:e>
                  <m:sub>
                    <m:r>
                      <m:t>2</m:t>
                    </m:r>
                  </m:sub>
                </m:sSub>
                <m:r>
                  <m:t>=</m:t>
                </m:r>
                <m:r>
                  <m:t>0.001</m:t>
                </m:r>
                <m:sSub>
                  <m:e>
                    <m:sSub>
                      <m:e>
                        <m:sSub>
                          <m:e>
                            <m:r>
                              <m:t>Ψ</m:t>
                            </m:r>
                          </m:e>
                          <m:sub>
                            <m:r>
                              <m:rPr>
                                <m:sty m:val="i"/>
                              </m:rPr>
                              <m:t>L</m:t>
                            </m:r>
                          </m:sub>
                        </m:sSub>
                      </m:e>
                      <m:sub>
                        <m:r>
                          <m:rPr>
                            <m:sty m:val="i"/>
                          </m:rPr>
                          <m:t>S</m:t>
                        </m:r>
                      </m:sub>
                    </m:sSub>
                  </m:e>
                  <m:sub>
                    <m:r>
                      <m:t>1</m:t>
                    </m:r>
                  </m:sub>
                </m:sSub>
                <m:sSub>
                  <m:e>
                    <m:r>
                      <m:rPr>
                        <m:sty m:val="i"/>
                      </m:rPr>
                      <m:t>L</m:t>
                    </m:r>
                  </m:e>
                  <m:sub>
                    <m:r>
                      <m:rPr>
                        <m:sty m:val="i"/>
                      </m:rPr>
                      <m:t>S</m:t>
                    </m:r>
                  </m:sub>
                </m:sSub>
                <m:d>
                  <m:dPr>
                    <m:begChr m:val="("/>
                    <m:endChr m:val=")"/>
                  </m:dPr>
                  <m:e>
                    <m:sSub>
                      <m:e>
                        <m:sSub>
                          <m:e>
                            <m:r>
                              <m:t>θ</m:t>
                            </m:r>
                          </m:e>
                          <m:sub>
                            <m:r>
                              <m:rPr>
                                <m:sty m:val="i"/>
                              </m:rPr>
                              <m:t>m</m:t>
                            </m:r>
                          </m:sub>
                        </m:sSub>
                      </m:e>
                      <m:sub>
                        <m:r>
                          <m:t>2</m:t>
                        </m:r>
                      </m:sub>
                    </m:sSub>
                    <m:r>
                      <m:t>−</m:t>
                    </m:r>
                    <m:sSub>
                      <m:e>
                        <m:sSub>
                          <m:e>
                            <m:r>
                              <m:t>θ</m:t>
                            </m:r>
                          </m:e>
                          <m:sub>
                            <m:r>
                              <m:rPr>
                                <m:sty m:val="i"/>
                              </m:rPr>
                              <m:t>e</m:t>
                            </m:r>
                          </m:sub>
                        </m:sSub>
                      </m:e>
                      <m:sub>
                        <m:r>
                          <m:t>2</m:t>
                        </m:r>
                      </m:sub>
                    </m:sSub>
                  </m:e>
                </m:d>
                <m:sSub>
                  <m:e>
                    <m:sSub>
                      <m:e>
                        <m:r>
                          <m:rPr>
                            <m:sty m:val="i"/>
                          </m:rPr>
                          <m:t>t</m:t>
                        </m:r>
                      </m:e>
                      <m:sub>
                        <m:r>
                          <m:rPr>
                            <m:sty m:val="i"/>
                          </m:rPr>
                          <m:t>op</m:t>
                        </m:r>
                      </m:sub>
                    </m:sSub>
                  </m:e>
                  <m:sub>
                    <m:r>
                      <m:t>2</m:t>
                    </m:r>
                  </m:sub>
                </m:sSub>
                <m:r>
                  <m:t>=</m:t>
                </m:r>
                <m:r>
                  <m:t>0.001</m:t>
                </m:r>
                <m:r>
                  <m:t>·</m:t>
                </m:r>
                <m:r>
                  <m:t>0.3</m:t>
                </m:r>
                <m:r>
                  <m:t>·</m:t>
                </m:r>
                <m:r>
                  <m:t>11.22</m:t>
                </m:r>
                <m:r>
                  <m:t>·</m:t>
                </m:r>
                <m:d>
                  <m:dPr>
                    <m:begChr m:val="("/>
                    <m:endChr m:val=")"/>
                  </m:dPr>
                  <m:e>
                    <m:r>
                      <m:t>42.578</m:t>
                    </m:r>
                    <m:r>
                      <m:t>−</m:t>
                    </m:r>
                    <m:r>
                      <m:t>−</m:t>
                    </m:r>
                    <m:r>
                      <m:t>2.7</m:t>
                    </m:r>
                  </m:e>
                </m:d>
                <m:r>
                  <m:t>·</m:t>
                </m:r>
                <m:r>
                  <m:t>672</m:t>
                </m:r>
                <m:r>
                  <m:t>=</m:t>
                </m:r>
                <m:r>
                  <m:t>102.416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21" w:name="CadEE_Target_1121"/>
            <w:r>
              <w:fldChar w:fldCharType="begin"/>
            </w:r>
            <w:r>
              <w:instrText xml:space="preserve"> SEQ CadEE_Formula \* ARABIC </w:instrText>
            </w:r>
            <w:r>
              <w:fldChar w:fldCharType="separate"/>
            </w:r>
            <w:r>
              <w:t xml:space="preserve">529</w:t>
            </w:r>
            <w:r>
              <w:fldChar w:fldCharType="end"/>
            </w:r>
            <w:bookmarkEnd w:id="1121"/>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S 1</w:t>
      </w:r>
      <w:r>
        <w:t xml:space="preserve"> - те саме, що у формулі (</w:t>
      </w:r>
      <w:r>
        <w:fldChar w:fldCharType="begin"/>
      </w:r>
      <w:r>
        <w:instrText xml:space="preserve"> REF CadEE_Target_1120 \h </w:instrText>
      </w:r>
      <w:r>
        <w:fldChar w:fldCharType="separate"/>
      </w:r>
      <w:r>
        <w:t xml:space="preserve">528</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S</w:t>
      </w:r>
      <w:r>
        <w:t xml:space="preserve"> - те саме, що у формулі (</w:t>
      </w:r>
      <w:r>
        <w:fldChar w:fldCharType="begin"/>
      </w:r>
      <w:r>
        <w:instrText xml:space="preserve"> REF CadEE_Target_1041 \h </w:instrText>
      </w:r>
      <w:r>
        <w:fldChar w:fldCharType="separate"/>
      </w:r>
      <w:r>
        <w:t xml:space="preserve">466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2</w:t>
      </w:r>
      <w:r>
        <w:t xml:space="preserve"> - те саме, що у формулі (</w:t>
      </w:r>
      <w:r>
        <w:fldChar w:fldCharType="begin"/>
      </w:r>
      <w:r>
        <w:instrText xml:space="preserve"> REF CadEE_Target_1108 \h </w:instrText>
      </w:r>
      <w:r>
        <w:fldChar w:fldCharType="separate"/>
      </w:r>
      <w:r>
        <w:t xml:space="preserve">517</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2</w:t>
      </w:r>
      <w:r>
        <w:t xml:space="preserve"> - те саме, що у формулі (</w:t>
      </w:r>
      <w:r>
        <w:fldChar w:fldCharType="begin"/>
      </w:r>
      <w:r>
        <w:instrText xml:space="preserve"> REF CadEE_Target_174 \h </w:instrText>
      </w:r>
      <w:r>
        <w:fldChar w:fldCharType="separate"/>
      </w:r>
      <w:r>
        <w:t xml:space="preserve">55</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2</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S</m:t>
                        </m:r>
                      </m:sub>
                    </m:sSub>
                  </m:e>
                  <m:sub>
                    <m:r>
                      <m:t>3</m:t>
                    </m:r>
                  </m:sub>
                </m:sSub>
                <m:r>
                  <m:t>=</m:t>
                </m:r>
                <m:r>
                  <m:t>0.001</m:t>
                </m:r>
                <m:sSub>
                  <m:e>
                    <m:sSub>
                      <m:e>
                        <m:sSub>
                          <m:e>
                            <m:r>
                              <m:t>Ψ</m:t>
                            </m:r>
                          </m:e>
                          <m:sub>
                            <m:r>
                              <m:rPr>
                                <m:sty m:val="i"/>
                              </m:rPr>
                              <m:t>L</m:t>
                            </m:r>
                          </m:sub>
                        </m:sSub>
                      </m:e>
                      <m:sub>
                        <m:r>
                          <m:rPr>
                            <m:sty m:val="i"/>
                          </m:rPr>
                          <m:t>S</m:t>
                        </m:r>
                      </m:sub>
                    </m:sSub>
                  </m:e>
                  <m:sub>
                    <m:r>
                      <m:t>1</m:t>
                    </m:r>
                  </m:sub>
                </m:sSub>
                <m:sSub>
                  <m:e>
                    <m:r>
                      <m:rPr>
                        <m:sty m:val="i"/>
                      </m:rPr>
                      <m:t>L</m:t>
                    </m:r>
                  </m:e>
                  <m:sub>
                    <m:r>
                      <m:rPr>
                        <m:sty m:val="i"/>
                      </m:rPr>
                      <m:t>S</m:t>
                    </m:r>
                  </m:sub>
                </m:sSub>
                <m:d>
                  <m:dPr>
                    <m:begChr m:val="("/>
                    <m:endChr m:val=")"/>
                  </m:dPr>
                  <m:e>
                    <m:sSub>
                      <m:e>
                        <m:sSub>
                          <m:e>
                            <m:r>
                              <m:t>θ</m:t>
                            </m:r>
                          </m:e>
                          <m:sub>
                            <m:r>
                              <m:rPr>
                                <m:sty m:val="i"/>
                              </m:rPr>
                              <m:t>m</m:t>
                            </m:r>
                          </m:sub>
                        </m:sSub>
                      </m:e>
                      <m:sub>
                        <m:r>
                          <m:t>3</m:t>
                        </m:r>
                      </m:sub>
                    </m:sSub>
                    <m:r>
                      <m:t>−</m:t>
                    </m:r>
                    <m:sSub>
                      <m:e>
                        <m:sSub>
                          <m:e>
                            <m:r>
                              <m:t>θ</m:t>
                            </m:r>
                          </m:e>
                          <m:sub>
                            <m:r>
                              <m:rPr>
                                <m:sty m:val="i"/>
                              </m:rPr>
                              <m:t>e</m:t>
                            </m:r>
                          </m:sub>
                        </m:sSub>
                      </m:e>
                      <m:sub>
                        <m:r>
                          <m:t>3</m:t>
                        </m:r>
                      </m:sub>
                    </m:sSub>
                  </m:e>
                </m:d>
                <m:sSub>
                  <m:e>
                    <m:sSub>
                      <m:e>
                        <m:r>
                          <m:rPr>
                            <m:sty m:val="i"/>
                          </m:rPr>
                          <m:t>t</m:t>
                        </m:r>
                      </m:e>
                      <m:sub>
                        <m:r>
                          <m:rPr>
                            <m:sty m:val="i"/>
                          </m:rPr>
                          <m:t>op</m:t>
                        </m:r>
                      </m:sub>
                    </m:sSub>
                  </m:e>
                  <m:sub>
                    <m:r>
                      <m:t>3</m:t>
                    </m:r>
                  </m:sub>
                </m:sSub>
                <m:r>
                  <m:t>=</m:t>
                </m:r>
                <m:r>
                  <m:t>0.001</m:t>
                </m:r>
                <m:r>
                  <m:t>·</m:t>
                </m:r>
                <m:r>
                  <m:t>0.3</m:t>
                </m:r>
                <m:r>
                  <m:t>·</m:t>
                </m:r>
                <m:r>
                  <m:t>11.22</m:t>
                </m:r>
                <m:r>
                  <m:t>·</m:t>
                </m:r>
                <m:d>
                  <m:dPr>
                    <m:begChr m:val="("/>
                    <m:endChr m:val=")"/>
                  </m:dPr>
                  <m:e>
                    <m:r>
                      <m:t>38.652</m:t>
                    </m:r>
                    <m:r>
                      <m:t>−</m:t>
                    </m:r>
                    <m:r>
                      <m:t>1.4</m:t>
                    </m:r>
                  </m:e>
                </m:d>
                <m:r>
                  <m:t>·</m:t>
                </m:r>
                <m:r>
                  <m:t>744</m:t>
                </m:r>
                <m:r>
                  <m:t>=</m:t>
                </m:r>
                <m:r>
                  <m:t>93.292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22" w:name="CadEE_Target_1122"/>
            <w:r>
              <w:fldChar w:fldCharType="begin"/>
            </w:r>
            <w:r>
              <w:instrText xml:space="preserve"> SEQ CadEE_Formula \* ARABIC </w:instrText>
            </w:r>
            <w:r>
              <w:fldChar w:fldCharType="separate"/>
            </w:r>
            <w:r>
              <w:t xml:space="preserve">530</w:t>
            </w:r>
            <w:r>
              <w:fldChar w:fldCharType="end"/>
            </w:r>
            <w:bookmarkEnd w:id="1122"/>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S 1</w:t>
      </w:r>
      <w:r>
        <w:t xml:space="preserve"> - те саме, що у формулі (</w:t>
      </w:r>
      <w:r>
        <w:fldChar w:fldCharType="begin"/>
      </w:r>
      <w:r>
        <w:instrText xml:space="preserve"> REF CadEE_Target_1120 \h </w:instrText>
      </w:r>
      <w:r>
        <w:fldChar w:fldCharType="separate"/>
      </w:r>
      <w:r>
        <w:t xml:space="preserve">528</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S</w:t>
      </w:r>
      <w:r>
        <w:t xml:space="preserve"> - те саме, що у формулі (</w:t>
      </w:r>
      <w:r>
        <w:fldChar w:fldCharType="begin"/>
      </w:r>
      <w:r>
        <w:instrText xml:space="preserve"> REF CadEE_Target_1041 \h </w:instrText>
      </w:r>
      <w:r>
        <w:fldChar w:fldCharType="separate"/>
      </w:r>
      <w:r>
        <w:t xml:space="preserve">466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3</w:t>
      </w:r>
      <w:r>
        <w:t xml:space="preserve"> - те саме, що у формулі (</w:t>
      </w:r>
      <w:r>
        <w:fldChar w:fldCharType="begin"/>
      </w:r>
      <w:r>
        <w:instrText xml:space="preserve"> REF CadEE_Target_1109 \h </w:instrText>
      </w:r>
      <w:r>
        <w:fldChar w:fldCharType="separate"/>
      </w:r>
      <w:r>
        <w:t xml:space="preserve">518</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3</w:t>
      </w:r>
      <w:r>
        <w:t xml:space="preserve"> - те саме, що у формулі (</w:t>
      </w:r>
      <w:r>
        <w:fldChar w:fldCharType="begin"/>
      </w:r>
      <w:r>
        <w:instrText xml:space="preserve"> REF CadEE_Target_175 \h </w:instrText>
      </w:r>
      <w:r>
        <w:fldChar w:fldCharType="separate"/>
      </w:r>
      <w:r>
        <w:t xml:space="preserve">56</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3</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S</m:t>
                        </m:r>
                      </m:sub>
                    </m:sSub>
                  </m:e>
                  <m:sub>
                    <m:r>
                      <m:t>4</m:t>
                    </m:r>
                  </m:sub>
                </m:sSub>
                <m:r>
                  <m:t>=</m:t>
                </m:r>
                <m:r>
                  <m:t>0.001</m:t>
                </m:r>
                <m:sSub>
                  <m:e>
                    <m:sSub>
                      <m:e>
                        <m:sSub>
                          <m:e>
                            <m:r>
                              <m:t>Ψ</m:t>
                            </m:r>
                          </m:e>
                          <m:sub>
                            <m:r>
                              <m:rPr>
                                <m:sty m:val="i"/>
                              </m:rPr>
                              <m:t>L</m:t>
                            </m:r>
                          </m:sub>
                        </m:sSub>
                      </m:e>
                      <m:sub>
                        <m:r>
                          <m:rPr>
                            <m:sty m:val="i"/>
                          </m:rPr>
                          <m:t>S</m:t>
                        </m:r>
                      </m:sub>
                    </m:sSub>
                  </m:e>
                  <m:sub>
                    <m:r>
                      <m:t>1</m:t>
                    </m:r>
                  </m:sub>
                </m:sSub>
                <m:sSub>
                  <m:e>
                    <m:r>
                      <m:rPr>
                        <m:sty m:val="i"/>
                      </m:rPr>
                      <m:t>L</m:t>
                    </m:r>
                  </m:e>
                  <m:sub>
                    <m:r>
                      <m:rPr>
                        <m:sty m:val="i"/>
                      </m:rPr>
                      <m:t>S</m:t>
                    </m:r>
                  </m:sub>
                </m:sSub>
                <m:d>
                  <m:dPr>
                    <m:begChr m:val="("/>
                    <m:endChr m:val=")"/>
                  </m:dPr>
                  <m:e>
                    <m:sSub>
                      <m:e>
                        <m:sSub>
                          <m:e>
                            <m:r>
                              <m:t>θ</m:t>
                            </m:r>
                          </m:e>
                          <m:sub>
                            <m:r>
                              <m:rPr>
                                <m:sty m:val="i"/>
                              </m:rPr>
                              <m:t>m</m:t>
                            </m:r>
                          </m:sub>
                        </m:sSub>
                      </m:e>
                      <m:sub>
                        <m:r>
                          <m:t>4</m:t>
                        </m:r>
                      </m:sub>
                    </m:sSub>
                    <m:r>
                      <m:t>−</m:t>
                    </m:r>
                    <m:sSub>
                      <m:e>
                        <m:sSub>
                          <m:e>
                            <m:r>
                              <m:t>θ</m:t>
                            </m:r>
                          </m:e>
                          <m:sub>
                            <m:r>
                              <m:rPr>
                                <m:sty m:val="i"/>
                              </m:rPr>
                              <m:t>e</m:t>
                            </m:r>
                          </m:sub>
                        </m:sSub>
                      </m:e>
                      <m:sub>
                        <m:r>
                          <m:t>4</m:t>
                        </m:r>
                      </m:sub>
                    </m:sSub>
                  </m:e>
                </m:d>
                <m:sSub>
                  <m:e>
                    <m:sSub>
                      <m:e>
                        <m:r>
                          <m:rPr>
                            <m:sty m:val="i"/>
                          </m:rPr>
                          <m:t>t</m:t>
                        </m:r>
                      </m:e>
                      <m:sub>
                        <m:r>
                          <m:rPr>
                            <m:sty m:val="i"/>
                          </m:rPr>
                          <m:t>op</m:t>
                        </m:r>
                      </m:sub>
                    </m:sSub>
                  </m:e>
                  <m:sub>
                    <m:r>
                      <m:t>4</m:t>
                    </m:r>
                  </m:sub>
                </m:sSub>
                <m:r>
                  <m:t>=</m:t>
                </m:r>
                <m:r>
                  <m:t>0.001</m:t>
                </m:r>
                <m:r>
                  <m:t>·</m:t>
                </m:r>
                <m:r>
                  <m:t>0.3</m:t>
                </m:r>
                <m:r>
                  <m:t>·</m:t>
                </m:r>
                <m:r>
                  <m:t>11.22</m:t>
                </m:r>
                <m:r>
                  <m:t>·</m:t>
                </m:r>
                <m:d>
                  <m:dPr>
                    <m:begChr m:val="("/>
                    <m:endChr m:val=")"/>
                  </m:dPr>
                  <m:e>
                    <m:r>
                      <m:t>32.163</m:t>
                    </m:r>
                    <m:r>
                      <m:t>−</m:t>
                    </m:r>
                    <m:r>
                      <m:t>7.9</m:t>
                    </m:r>
                  </m:e>
                </m:d>
                <m:r>
                  <m:t>·</m:t>
                </m:r>
                <m:r>
                  <m:t>336</m:t>
                </m:r>
                <m:r>
                  <m:t>=</m:t>
                </m:r>
                <m:r>
                  <m:t>27.44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23" w:name="CadEE_Target_1123"/>
            <w:r>
              <w:fldChar w:fldCharType="begin"/>
            </w:r>
            <w:r>
              <w:instrText xml:space="preserve"> SEQ CadEE_Formula \* ARABIC </w:instrText>
            </w:r>
            <w:r>
              <w:fldChar w:fldCharType="separate"/>
            </w:r>
            <w:r>
              <w:t xml:space="preserve">531</w:t>
            </w:r>
            <w:r>
              <w:fldChar w:fldCharType="end"/>
            </w:r>
            <w:bookmarkEnd w:id="1123"/>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S 1</w:t>
      </w:r>
      <w:r>
        <w:t xml:space="preserve"> - те саме, що у формулі (</w:t>
      </w:r>
      <w:r>
        <w:fldChar w:fldCharType="begin"/>
      </w:r>
      <w:r>
        <w:instrText xml:space="preserve"> REF CadEE_Target_1120 \h </w:instrText>
      </w:r>
      <w:r>
        <w:fldChar w:fldCharType="separate"/>
      </w:r>
      <w:r>
        <w:t xml:space="preserve">528</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S</w:t>
      </w:r>
      <w:r>
        <w:t xml:space="preserve"> - те саме, що у формулі (</w:t>
      </w:r>
      <w:r>
        <w:fldChar w:fldCharType="begin"/>
      </w:r>
      <w:r>
        <w:instrText xml:space="preserve"> REF CadEE_Target_1041 \h </w:instrText>
      </w:r>
      <w:r>
        <w:fldChar w:fldCharType="separate"/>
      </w:r>
      <w:r>
        <w:t xml:space="preserve">466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4</w:t>
      </w:r>
      <w:r>
        <w:t xml:space="preserve"> - те саме, що у формулі (</w:t>
      </w:r>
      <w:r>
        <w:fldChar w:fldCharType="begin"/>
      </w:r>
      <w:r>
        <w:instrText xml:space="preserve"> REF CadEE_Target_1110 \h </w:instrText>
      </w:r>
      <w:r>
        <w:fldChar w:fldCharType="separate"/>
      </w:r>
      <w:r>
        <w:t xml:space="preserve">519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4</w:t>
      </w:r>
      <w:r>
        <w:t xml:space="preserve"> - те саме, що у формулі (</w:t>
      </w:r>
      <w:r>
        <w:fldChar w:fldCharType="begin"/>
      </w:r>
      <w:r>
        <w:instrText xml:space="preserve"> REF CadEE_Target_176 \h </w:instrText>
      </w:r>
      <w:r>
        <w:fldChar w:fldCharType="separate"/>
      </w:r>
      <w:r>
        <w:t xml:space="preserve">57</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4</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S</m:t>
                        </m:r>
                      </m:sub>
                    </m:sSub>
                  </m:e>
                  <m:sub>
                    <m:r>
                      <m:t>5</m:t>
                    </m:r>
                  </m:sub>
                </m:sSub>
                <m:r>
                  <m:t>=</m:t>
                </m:r>
                <m:r>
                  <m:t>0.001</m:t>
                </m:r>
                <m:sSub>
                  <m:e>
                    <m:sSub>
                      <m:e>
                        <m:sSub>
                          <m:e>
                            <m:r>
                              <m:t>Ψ</m:t>
                            </m:r>
                          </m:e>
                          <m:sub>
                            <m:r>
                              <m:rPr>
                                <m:sty m:val="i"/>
                              </m:rPr>
                              <m:t>L</m:t>
                            </m:r>
                          </m:sub>
                        </m:sSub>
                      </m:e>
                      <m:sub>
                        <m:r>
                          <m:rPr>
                            <m:sty m:val="i"/>
                          </m:rPr>
                          <m:t>S</m:t>
                        </m:r>
                      </m:sub>
                    </m:sSub>
                  </m:e>
                  <m:sub>
                    <m:r>
                      <m:t>1</m:t>
                    </m:r>
                  </m:sub>
                </m:sSub>
                <m:sSub>
                  <m:e>
                    <m:r>
                      <m:rPr>
                        <m:sty m:val="i"/>
                      </m:rPr>
                      <m:t>L</m:t>
                    </m:r>
                  </m:e>
                  <m:sub>
                    <m:r>
                      <m:rPr>
                        <m:sty m:val="i"/>
                      </m:rPr>
                      <m:t>S</m:t>
                    </m:r>
                  </m:sub>
                </m:sSub>
                <m:d>
                  <m:dPr>
                    <m:begChr m:val="("/>
                    <m:endChr m:val=")"/>
                  </m:dPr>
                  <m:e>
                    <m:sSub>
                      <m:e>
                        <m:sSub>
                          <m:e>
                            <m:r>
                              <m:t>θ</m:t>
                            </m:r>
                          </m:e>
                          <m:sub>
                            <m:r>
                              <m:rPr>
                                <m:sty m:val="i"/>
                              </m:rPr>
                              <m:t>m</m:t>
                            </m:r>
                          </m:sub>
                        </m:sSub>
                      </m:e>
                      <m:sub>
                        <m:r>
                          <m:t>5</m:t>
                        </m:r>
                      </m:sub>
                    </m:sSub>
                    <m:r>
                      <m:t>−</m:t>
                    </m:r>
                    <m:sSub>
                      <m:e>
                        <m:sSub>
                          <m:e>
                            <m:r>
                              <m:t>θ</m:t>
                            </m:r>
                          </m:e>
                          <m:sub>
                            <m:r>
                              <m:rPr>
                                <m:sty m:val="i"/>
                              </m:rPr>
                              <m:t>e</m:t>
                            </m:r>
                          </m:sub>
                        </m:sSub>
                      </m:e>
                      <m:sub>
                        <m:r>
                          <m:t>5</m:t>
                        </m:r>
                      </m:sub>
                    </m:sSub>
                  </m:e>
                </m:d>
                <m:sSub>
                  <m:e>
                    <m:sSub>
                      <m:e>
                        <m:r>
                          <m:rPr>
                            <m:sty m:val="i"/>
                          </m:rPr>
                          <m:t>t</m:t>
                        </m:r>
                      </m:e>
                      <m:sub>
                        <m:r>
                          <m:rPr>
                            <m:sty m:val="i"/>
                          </m:rPr>
                          <m:t>op</m:t>
                        </m:r>
                      </m:sub>
                    </m:sSub>
                  </m:e>
                  <m:sub>
                    <m:r>
                      <m:t>5</m:t>
                    </m:r>
                  </m:sub>
                </m:sSub>
                <m:r>
                  <m:t>=</m:t>
                </m:r>
                <m:r>
                  <m:t>0.001</m:t>
                </m:r>
                <m:r>
                  <m:t>·</m:t>
                </m:r>
                <m:r>
                  <m:t>0.3</m:t>
                </m:r>
                <m:r>
                  <m:t>·</m:t>
                </m:r>
                <m:r>
                  <m:t>11.22</m:t>
                </m:r>
                <m:r>
                  <m:t>·</m:t>
                </m:r>
                <m:d>
                  <m:dPr>
                    <m:begChr m:val="("/>
                    <m:endChr m:val=")"/>
                  </m:dPr>
                  <m:e>
                    <m:r>
                      <m:t>26.26</m:t>
                    </m:r>
                    <m:r>
                      <m:t>−</m:t>
                    </m:r>
                    <m:r>
                      <m:t>13.4</m:t>
                    </m:r>
                  </m:e>
                </m:d>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24" w:name="CadEE_Target_1124"/>
            <w:r>
              <w:fldChar w:fldCharType="begin"/>
            </w:r>
            <w:r>
              <w:instrText xml:space="preserve"> SEQ CadEE_Formula \* ARABIC </w:instrText>
            </w:r>
            <w:r>
              <w:fldChar w:fldCharType="separate"/>
            </w:r>
            <w:r>
              <w:t xml:space="preserve">532</w:t>
            </w:r>
            <w:r>
              <w:fldChar w:fldCharType="end"/>
            </w:r>
            <w:bookmarkEnd w:id="1124"/>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S 1</w:t>
      </w:r>
      <w:r>
        <w:t xml:space="preserve"> - те саме, що у формулі (</w:t>
      </w:r>
      <w:r>
        <w:fldChar w:fldCharType="begin"/>
      </w:r>
      <w:r>
        <w:instrText xml:space="preserve"> REF CadEE_Target_1120 \h </w:instrText>
      </w:r>
      <w:r>
        <w:fldChar w:fldCharType="separate"/>
      </w:r>
      <w:r>
        <w:t xml:space="preserve">528</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S</w:t>
      </w:r>
      <w:r>
        <w:t xml:space="preserve"> - те саме, що у формулі (</w:t>
      </w:r>
      <w:r>
        <w:fldChar w:fldCharType="begin"/>
      </w:r>
      <w:r>
        <w:instrText xml:space="preserve"> REF CadEE_Target_1041 \h </w:instrText>
      </w:r>
      <w:r>
        <w:fldChar w:fldCharType="separate"/>
      </w:r>
      <w:r>
        <w:t xml:space="preserve">466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5</w:t>
      </w:r>
      <w:r>
        <w:t xml:space="preserve"> - те саме, що у формулі (</w:t>
      </w:r>
      <w:r>
        <w:fldChar w:fldCharType="begin"/>
      </w:r>
      <w:r>
        <w:instrText xml:space="preserve"> REF CadEE_Target_1111 \h </w:instrText>
      </w:r>
      <w:r>
        <w:fldChar w:fldCharType="separate"/>
      </w:r>
      <w:r>
        <w:t xml:space="preserve">520</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5</w:t>
      </w:r>
      <w:r>
        <w:t xml:space="preserve"> - те саме, що у формулі (</w:t>
      </w:r>
      <w:r>
        <w:fldChar w:fldCharType="begin"/>
      </w:r>
      <w:r>
        <w:instrText xml:space="preserve"> REF CadEE_Target_177 \h </w:instrText>
      </w:r>
      <w:r>
        <w:fldChar w:fldCharType="separate"/>
      </w:r>
      <w:r>
        <w:t xml:space="preserve">58</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5</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S</m:t>
                        </m:r>
                      </m:sub>
                    </m:sSub>
                  </m:e>
                  <m:sub>
                    <m:r>
                      <m:t>6</m:t>
                    </m:r>
                  </m:sub>
                </m:sSub>
                <m:r>
                  <m:t>=</m:t>
                </m:r>
                <m:r>
                  <m:t>0.001</m:t>
                </m:r>
                <m:sSub>
                  <m:e>
                    <m:sSub>
                      <m:e>
                        <m:sSub>
                          <m:e>
                            <m:r>
                              <m:t>Ψ</m:t>
                            </m:r>
                          </m:e>
                          <m:sub>
                            <m:r>
                              <m:rPr>
                                <m:sty m:val="i"/>
                              </m:rPr>
                              <m:t>L</m:t>
                            </m:r>
                          </m:sub>
                        </m:sSub>
                      </m:e>
                      <m:sub>
                        <m:r>
                          <m:rPr>
                            <m:sty m:val="i"/>
                          </m:rPr>
                          <m:t>S</m:t>
                        </m:r>
                      </m:sub>
                    </m:sSub>
                  </m:e>
                  <m:sub>
                    <m:r>
                      <m:t>1</m:t>
                    </m:r>
                  </m:sub>
                </m:sSub>
                <m:sSub>
                  <m:e>
                    <m:r>
                      <m:rPr>
                        <m:sty m:val="i"/>
                      </m:rPr>
                      <m:t>L</m:t>
                    </m:r>
                  </m:e>
                  <m:sub>
                    <m:r>
                      <m:rPr>
                        <m:sty m:val="i"/>
                      </m:rPr>
                      <m:t>S</m:t>
                    </m:r>
                  </m:sub>
                </m:sSub>
                <m:d>
                  <m:dPr>
                    <m:begChr m:val="("/>
                    <m:endChr m:val=")"/>
                  </m:dPr>
                  <m:e>
                    <m:sSub>
                      <m:e>
                        <m:sSub>
                          <m:e>
                            <m:r>
                              <m:t>θ</m:t>
                            </m:r>
                          </m:e>
                          <m:sub>
                            <m:r>
                              <m:rPr>
                                <m:sty m:val="i"/>
                              </m:rPr>
                              <m:t>m</m:t>
                            </m:r>
                          </m:sub>
                        </m:sSub>
                      </m:e>
                      <m:sub>
                        <m:r>
                          <m:t>6</m:t>
                        </m:r>
                      </m:sub>
                    </m:sSub>
                    <m:r>
                      <m:t>−</m:t>
                    </m:r>
                    <m:sSub>
                      <m:e>
                        <m:sSub>
                          <m:e>
                            <m:r>
                              <m:t>θ</m:t>
                            </m:r>
                          </m:e>
                          <m:sub>
                            <m:r>
                              <m:rPr>
                                <m:sty m:val="i"/>
                              </m:rPr>
                              <m:t>e</m:t>
                            </m:r>
                          </m:sub>
                        </m:sSub>
                      </m:e>
                      <m:sub>
                        <m:r>
                          <m:t>6</m:t>
                        </m:r>
                      </m:sub>
                    </m:sSub>
                  </m:e>
                </m:d>
                <m:sSub>
                  <m:e>
                    <m:sSub>
                      <m:e>
                        <m:r>
                          <m:rPr>
                            <m:sty m:val="i"/>
                          </m:rPr>
                          <m:t>t</m:t>
                        </m:r>
                      </m:e>
                      <m:sub>
                        <m:r>
                          <m:rPr>
                            <m:sty m:val="i"/>
                          </m:rPr>
                          <m:t>op</m:t>
                        </m:r>
                      </m:sub>
                    </m:sSub>
                  </m:e>
                  <m:sub>
                    <m:r>
                      <m:t>6</m:t>
                    </m:r>
                  </m:sub>
                </m:sSub>
                <m:r>
                  <m:t>=</m:t>
                </m:r>
                <m:r>
                  <m:t>0.001</m:t>
                </m:r>
                <m:r>
                  <m:t>·</m:t>
                </m:r>
                <m:r>
                  <m:t>0.3</m:t>
                </m:r>
                <m:r>
                  <m:t>·</m:t>
                </m:r>
                <m:r>
                  <m:t>11.22</m:t>
                </m:r>
                <m:r>
                  <m:t>·</m:t>
                </m:r>
                <m:d>
                  <m:dPr>
                    <m:begChr m:val="("/>
                    <m:endChr m:val=")"/>
                  </m:dPr>
                  <m:e>
                    <m:r>
                      <m:t>22.85</m:t>
                    </m:r>
                    <m:r>
                      <m:t>−</m:t>
                    </m:r>
                    <m:r>
                      <m:t>16.3</m:t>
                    </m:r>
                  </m:e>
                </m:d>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25" w:name="CadEE_Target_1125"/>
            <w:r>
              <w:fldChar w:fldCharType="begin"/>
            </w:r>
            <w:r>
              <w:instrText xml:space="preserve"> SEQ CadEE_Formula \* ARABIC </w:instrText>
            </w:r>
            <w:r>
              <w:fldChar w:fldCharType="separate"/>
            </w:r>
            <w:r>
              <w:t xml:space="preserve">533</w:t>
            </w:r>
            <w:r>
              <w:fldChar w:fldCharType="end"/>
            </w:r>
            <w:bookmarkEnd w:id="1125"/>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S 1</w:t>
      </w:r>
      <w:r>
        <w:t xml:space="preserve"> - те саме, що у формулі (</w:t>
      </w:r>
      <w:r>
        <w:fldChar w:fldCharType="begin"/>
      </w:r>
      <w:r>
        <w:instrText xml:space="preserve"> REF CadEE_Target_1120 \h </w:instrText>
      </w:r>
      <w:r>
        <w:fldChar w:fldCharType="separate"/>
      </w:r>
      <w:r>
        <w:t xml:space="preserve">528</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S</w:t>
      </w:r>
      <w:r>
        <w:t xml:space="preserve"> - те саме, що у формулі (</w:t>
      </w:r>
      <w:r>
        <w:fldChar w:fldCharType="begin"/>
      </w:r>
      <w:r>
        <w:instrText xml:space="preserve"> REF CadEE_Target_1041 \h </w:instrText>
      </w:r>
      <w:r>
        <w:fldChar w:fldCharType="separate"/>
      </w:r>
      <w:r>
        <w:t xml:space="preserve">466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6</w:t>
      </w:r>
      <w:r>
        <w:t xml:space="preserve"> - те саме, що у формулі (</w:t>
      </w:r>
      <w:r>
        <w:fldChar w:fldCharType="begin"/>
      </w:r>
      <w:r>
        <w:instrText xml:space="preserve"> REF CadEE_Target_1112 \h </w:instrText>
      </w:r>
      <w:r>
        <w:fldChar w:fldCharType="separate"/>
      </w:r>
      <w:r>
        <w:t xml:space="preserve">521</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6</w:t>
      </w:r>
      <w:r>
        <w:t xml:space="preserve"> - те саме, що у формулі (</w:t>
      </w:r>
      <w:r>
        <w:fldChar w:fldCharType="begin"/>
      </w:r>
      <w:r>
        <w:instrText xml:space="preserve"> REF CadEE_Target_178 \h </w:instrText>
      </w:r>
      <w:r>
        <w:fldChar w:fldCharType="separate"/>
      </w:r>
      <w:r>
        <w:t xml:space="preserve">59</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6</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S</m:t>
                        </m:r>
                      </m:sub>
                    </m:sSub>
                  </m:e>
                  <m:sub>
                    <m:r>
                      <m:t>7</m:t>
                    </m:r>
                  </m:sub>
                </m:sSub>
                <m:r>
                  <m:t>=</m:t>
                </m:r>
                <m:r>
                  <m:t>0.001</m:t>
                </m:r>
                <m:sSub>
                  <m:e>
                    <m:sSub>
                      <m:e>
                        <m:sSub>
                          <m:e>
                            <m:r>
                              <m:t>Ψ</m:t>
                            </m:r>
                          </m:e>
                          <m:sub>
                            <m:r>
                              <m:rPr>
                                <m:sty m:val="i"/>
                              </m:rPr>
                              <m:t>L</m:t>
                            </m:r>
                          </m:sub>
                        </m:sSub>
                      </m:e>
                      <m:sub>
                        <m:r>
                          <m:rPr>
                            <m:sty m:val="i"/>
                          </m:rPr>
                          <m:t>S</m:t>
                        </m:r>
                      </m:sub>
                    </m:sSub>
                  </m:e>
                  <m:sub>
                    <m:r>
                      <m:t>1</m:t>
                    </m:r>
                  </m:sub>
                </m:sSub>
                <m:sSub>
                  <m:e>
                    <m:r>
                      <m:rPr>
                        <m:sty m:val="i"/>
                      </m:rPr>
                      <m:t>L</m:t>
                    </m:r>
                  </m:e>
                  <m:sub>
                    <m:r>
                      <m:rPr>
                        <m:sty m:val="i"/>
                      </m:rPr>
                      <m:t>S</m:t>
                    </m:r>
                  </m:sub>
                </m:sSub>
                <m:d>
                  <m:dPr>
                    <m:begChr m:val="("/>
                    <m:endChr m:val=")"/>
                  </m:dPr>
                  <m:e>
                    <m:sSub>
                      <m:e>
                        <m:sSub>
                          <m:e>
                            <m:r>
                              <m:t>θ</m:t>
                            </m:r>
                          </m:e>
                          <m:sub>
                            <m:r>
                              <m:rPr>
                                <m:sty m:val="i"/>
                              </m:rPr>
                              <m:t>m</m:t>
                            </m:r>
                          </m:sub>
                        </m:sSub>
                      </m:e>
                      <m:sub>
                        <m:r>
                          <m:t>7</m:t>
                        </m:r>
                      </m:sub>
                    </m:sSub>
                    <m:r>
                      <m:t>−</m:t>
                    </m:r>
                    <m:sSub>
                      <m:e>
                        <m:sSub>
                          <m:e>
                            <m:r>
                              <m:t>θ</m:t>
                            </m:r>
                          </m:e>
                          <m:sub>
                            <m:r>
                              <m:rPr>
                                <m:sty m:val="i"/>
                              </m:rPr>
                              <m:t>e</m:t>
                            </m:r>
                          </m:sub>
                        </m:sSub>
                      </m:e>
                      <m:sub>
                        <m:r>
                          <m:t>7</m:t>
                        </m:r>
                      </m:sub>
                    </m:sSub>
                  </m:e>
                </m:d>
                <m:sSub>
                  <m:e>
                    <m:sSub>
                      <m:e>
                        <m:r>
                          <m:rPr>
                            <m:sty m:val="i"/>
                          </m:rPr>
                          <m:t>t</m:t>
                        </m:r>
                      </m:e>
                      <m:sub>
                        <m:r>
                          <m:rPr>
                            <m:sty m:val="i"/>
                          </m:rPr>
                          <m:t>op</m:t>
                        </m:r>
                      </m:sub>
                    </m:sSub>
                  </m:e>
                  <m:sub>
                    <m:r>
                      <m:t>7</m:t>
                    </m:r>
                  </m:sub>
                </m:sSub>
                <m:r>
                  <m:t>=</m:t>
                </m:r>
                <m:r>
                  <m:t>0.001</m:t>
                </m:r>
                <m:r>
                  <m:t>·</m:t>
                </m:r>
                <m:r>
                  <m:t>0.3</m:t>
                </m:r>
                <m:r>
                  <m:t>·</m:t>
                </m:r>
                <m:r>
                  <m:t>11.22</m:t>
                </m:r>
                <m:r>
                  <m:t>·</m:t>
                </m:r>
                <m:d>
                  <m:dPr>
                    <m:begChr m:val="("/>
                    <m:endChr m:val=")"/>
                  </m:dPr>
                  <m:e>
                    <m:r>
                      <m:t>21.039</m:t>
                    </m:r>
                    <m:r>
                      <m:t>−</m:t>
                    </m:r>
                    <m:r>
                      <m:t>17.7</m:t>
                    </m:r>
                  </m:e>
                </m:d>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26" w:name="CadEE_Target_1126"/>
            <w:r>
              <w:fldChar w:fldCharType="begin"/>
            </w:r>
            <w:r>
              <w:instrText xml:space="preserve"> SEQ CadEE_Formula \* ARABIC </w:instrText>
            </w:r>
            <w:r>
              <w:fldChar w:fldCharType="separate"/>
            </w:r>
            <w:r>
              <w:t xml:space="preserve">534</w:t>
            </w:r>
            <w:r>
              <w:fldChar w:fldCharType="end"/>
            </w:r>
            <w:bookmarkEnd w:id="1126"/>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S 1</w:t>
      </w:r>
      <w:r>
        <w:t xml:space="preserve"> - те саме, що у формулі (</w:t>
      </w:r>
      <w:r>
        <w:fldChar w:fldCharType="begin"/>
      </w:r>
      <w:r>
        <w:instrText xml:space="preserve"> REF CadEE_Target_1120 \h </w:instrText>
      </w:r>
      <w:r>
        <w:fldChar w:fldCharType="separate"/>
      </w:r>
      <w:r>
        <w:t xml:space="preserve">528</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S</w:t>
      </w:r>
      <w:r>
        <w:t xml:space="preserve"> - те саме, що у формулі (</w:t>
      </w:r>
      <w:r>
        <w:fldChar w:fldCharType="begin"/>
      </w:r>
      <w:r>
        <w:instrText xml:space="preserve"> REF CadEE_Target_1041 \h </w:instrText>
      </w:r>
      <w:r>
        <w:fldChar w:fldCharType="separate"/>
      </w:r>
      <w:r>
        <w:t xml:space="preserve">466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7</w:t>
      </w:r>
      <w:r>
        <w:t xml:space="preserve"> - те саме, що у формулі (</w:t>
      </w:r>
      <w:r>
        <w:fldChar w:fldCharType="begin"/>
      </w:r>
      <w:r>
        <w:instrText xml:space="preserve"> REF CadEE_Target_1113 \h </w:instrText>
      </w:r>
      <w:r>
        <w:fldChar w:fldCharType="separate"/>
      </w:r>
      <w:r>
        <w:t xml:space="preserve">522</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7</w:t>
      </w:r>
      <w:r>
        <w:t xml:space="preserve"> - те саме, що у формулі (</w:t>
      </w:r>
      <w:r>
        <w:fldChar w:fldCharType="begin"/>
      </w:r>
      <w:r>
        <w:instrText xml:space="preserve"> REF CadEE_Target_179 \h </w:instrText>
      </w:r>
      <w:r>
        <w:fldChar w:fldCharType="separate"/>
      </w:r>
      <w:r>
        <w:t xml:space="preserve">60</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7</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S</m:t>
                        </m:r>
                      </m:sub>
                    </m:sSub>
                  </m:e>
                  <m:sub>
                    <m:r>
                      <m:t>8</m:t>
                    </m:r>
                  </m:sub>
                </m:sSub>
                <m:r>
                  <m:t>=</m:t>
                </m:r>
                <m:r>
                  <m:t>0.001</m:t>
                </m:r>
                <m:sSub>
                  <m:e>
                    <m:sSub>
                      <m:e>
                        <m:sSub>
                          <m:e>
                            <m:r>
                              <m:t>Ψ</m:t>
                            </m:r>
                          </m:e>
                          <m:sub>
                            <m:r>
                              <m:rPr>
                                <m:sty m:val="i"/>
                              </m:rPr>
                              <m:t>L</m:t>
                            </m:r>
                          </m:sub>
                        </m:sSub>
                      </m:e>
                      <m:sub>
                        <m:r>
                          <m:rPr>
                            <m:sty m:val="i"/>
                          </m:rPr>
                          <m:t>S</m:t>
                        </m:r>
                      </m:sub>
                    </m:sSub>
                  </m:e>
                  <m:sub>
                    <m:r>
                      <m:t>1</m:t>
                    </m:r>
                  </m:sub>
                </m:sSub>
                <m:sSub>
                  <m:e>
                    <m:r>
                      <m:rPr>
                        <m:sty m:val="i"/>
                      </m:rPr>
                      <m:t>L</m:t>
                    </m:r>
                  </m:e>
                  <m:sub>
                    <m:r>
                      <m:rPr>
                        <m:sty m:val="i"/>
                      </m:rPr>
                      <m:t>S</m:t>
                    </m:r>
                  </m:sub>
                </m:sSub>
                <m:d>
                  <m:dPr>
                    <m:begChr m:val="("/>
                    <m:endChr m:val=")"/>
                  </m:dPr>
                  <m:e>
                    <m:sSub>
                      <m:e>
                        <m:sSub>
                          <m:e>
                            <m:r>
                              <m:t>θ</m:t>
                            </m:r>
                          </m:e>
                          <m:sub>
                            <m:r>
                              <m:rPr>
                                <m:sty m:val="i"/>
                              </m:rPr>
                              <m:t>m</m:t>
                            </m:r>
                          </m:sub>
                        </m:sSub>
                      </m:e>
                      <m:sub>
                        <m:r>
                          <m:t>8</m:t>
                        </m:r>
                      </m:sub>
                    </m:sSub>
                    <m:r>
                      <m:t>−</m:t>
                    </m:r>
                    <m:sSub>
                      <m:e>
                        <m:sSub>
                          <m:e>
                            <m:r>
                              <m:t>θ</m:t>
                            </m:r>
                          </m:e>
                          <m:sub>
                            <m:r>
                              <m:rPr>
                                <m:sty m:val="i"/>
                              </m:rPr>
                              <m:t>e</m:t>
                            </m:r>
                          </m:sub>
                        </m:sSub>
                      </m:e>
                      <m:sub>
                        <m:r>
                          <m:t>8</m:t>
                        </m:r>
                      </m:sub>
                    </m:sSub>
                  </m:e>
                </m:d>
                <m:sSub>
                  <m:e>
                    <m:sSub>
                      <m:e>
                        <m:r>
                          <m:rPr>
                            <m:sty m:val="i"/>
                          </m:rPr>
                          <m:t>t</m:t>
                        </m:r>
                      </m:e>
                      <m:sub>
                        <m:r>
                          <m:rPr>
                            <m:sty m:val="i"/>
                          </m:rPr>
                          <m:t>op</m:t>
                        </m:r>
                      </m:sub>
                    </m:sSub>
                  </m:e>
                  <m:sub>
                    <m:r>
                      <m:t>8</m:t>
                    </m:r>
                  </m:sub>
                </m:sSub>
                <m:r>
                  <m:t>=</m:t>
                </m:r>
                <m:r>
                  <m:t>0.001</m:t>
                </m:r>
                <m:r>
                  <m:t>·</m:t>
                </m:r>
                <m:r>
                  <m:t>0.3</m:t>
                </m:r>
                <m:r>
                  <m:t>·</m:t>
                </m:r>
                <m:r>
                  <m:t>11.22</m:t>
                </m:r>
                <m:r>
                  <m:t>·</m:t>
                </m:r>
                <m:d>
                  <m:dPr>
                    <m:begChr m:val="("/>
                    <m:endChr m:val=")"/>
                  </m:dPr>
                  <m:e>
                    <m:r>
                      <m:t>21.706</m:t>
                    </m:r>
                    <m:r>
                      <m:t>−</m:t>
                    </m:r>
                    <m:r>
                      <m:t>17.2</m:t>
                    </m:r>
                  </m:e>
                </m:d>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27" w:name="CadEE_Target_1127"/>
            <w:r>
              <w:fldChar w:fldCharType="begin"/>
            </w:r>
            <w:r>
              <w:instrText xml:space="preserve"> SEQ CadEE_Formula \* ARABIC </w:instrText>
            </w:r>
            <w:r>
              <w:fldChar w:fldCharType="separate"/>
            </w:r>
            <w:r>
              <w:t xml:space="preserve">535</w:t>
            </w:r>
            <w:r>
              <w:fldChar w:fldCharType="end"/>
            </w:r>
            <w:bookmarkEnd w:id="1127"/>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S 1</w:t>
      </w:r>
      <w:r>
        <w:t xml:space="preserve"> - те саме, що у формулі (</w:t>
      </w:r>
      <w:r>
        <w:fldChar w:fldCharType="begin"/>
      </w:r>
      <w:r>
        <w:instrText xml:space="preserve"> REF CadEE_Target_1120 \h </w:instrText>
      </w:r>
      <w:r>
        <w:fldChar w:fldCharType="separate"/>
      </w:r>
      <w:r>
        <w:t xml:space="preserve">528</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S</w:t>
      </w:r>
      <w:r>
        <w:t xml:space="preserve"> - те саме, що у формулі (</w:t>
      </w:r>
      <w:r>
        <w:fldChar w:fldCharType="begin"/>
      </w:r>
      <w:r>
        <w:instrText xml:space="preserve"> REF CadEE_Target_1041 \h </w:instrText>
      </w:r>
      <w:r>
        <w:fldChar w:fldCharType="separate"/>
      </w:r>
      <w:r>
        <w:t xml:space="preserve">466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8</w:t>
      </w:r>
      <w:r>
        <w:t xml:space="preserve"> - те саме, що у формулі (</w:t>
      </w:r>
      <w:r>
        <w:fldChar w:fldCharType="begin"/>
      </w:r>
      <w:r>
        <w:instrText xml:space="preserve"> REF CadEE_Target_1114 \h </w:instrText>
      </w:r>
      <w:r>
        <w:fldChar w:fldCharType="separate"/>
      </w:r>
      <w:r>
        <w:t xml:space="preserve">523</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8</w:t>
      </w:r>
      <w:r>
        <w:t xml:space="preserve"> - те саме, що у формулі (</w:t>
      </w:r>
      <w:r>
        <w:fldChar w:fldCharType="begin"/>
      </w:r>
      <w:r>
        <w:instrText xml:space="preserve"> REF CadEE_Target_180 \h </w:instrText>
      </w:r>
      <w:r>
        <w:fldChar w:fldCharType="separate"/>
      </w:r>
      <w:r>
        <w:t xml:space="preserve">61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8</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S</m:t>
                        </m:r>
                      </m:sub>
                    </m:sSub>
                  </m:e>
                  <m:sub>
                    <m:r>
                      <m:t>9</m:t>
                    </m:r>
                  </m:sub>
                </m:sSub>
                <m:r>
                  <m:t>=</m:t>
                </m:r>
                <m:r>
                  <m:t>0.001</m:t>
                </m:r>
                <m:sSub>
                  <m:e>
                    <m:sSub>
                      <m:e>
                        <m:sSub>
                          <m:e>
                            <m:r>
                              <m:t>Ψ</m:t>
                            </m:r>
                          </m:e>
                          <m:sub>
                            <m:r>
                              <m:rPr>
                                <m:sty m:val="i"/>
                              </m:rPr>
                              <m:t>L</m:t>
                            </m:r>
                          </m:sub>
                        </m:sSub>
                      </m:e>
                      <m:sub>
                        <m:r>
                          <m:rPr>
                            <m:sty m:val="i"/>
                          </m:rPr>
                          <m:t>S</m:t>
                        </m:r>
                      </m:sub>
                    </m:sSub>
                  </m:e>
                  <m:sub>
                    <m:r>
                      <m:t>1</m:t>
                    </m:r>
                  </m:sub>
                </m:sSub>
                <m:sSub>
                  <m:e>
                    <m:r>
                      <m:rPr>
                        <m:sty m:val="i"/>
                      </m:rPr>
                      <m:t>L</m:t>
                    </m:r>
                  </m:e>
                  <m:sub>
                    <m:r>
                      <m:rPr>
                        <m:sty m:val="i"/>
                      </m:rPr>
                      <m:t>S</m:t>
                    </m:r>
                  </m:sub>
                </m:sSub>
                <m:d>
                  <m:dPr>
                    <m:begChr m:val="("/>
                    <m:endChr m:val=")"/>
                  </m:dPr>
                  <m:e>
                    <m:sSub>
                      <m:e>
                        <m:sSub>
                          <m:e>
                            <m:r>
                              <m:t>θ</m:t>
                            </m:r>
                          </m:e>
                          <m:sub>
                            <m:r>
                              <m:rPr>
                                <m:sty m:val="i"/>
                              </m:rPr>
                              <m:t>m</m:t>
                            </m:r>
                          </m:sub>
                        </m:sSub>
                      </m:e>
                      <m:sub>
                        <m:r>
                          <m:t>9</m:t>
                        </m:r>
                      </m:sub>
                    </m:sSub>
                    <m:r>
                      <m:t>−</m:t>
                    </m:r>
                    <m:sSub>
                      <m:e>
                        <m:sSub>
                          <m:e>
                            <m:r>
                              <m:t>θ</m:t>
                            </m:r>
                          </m:e>
                          <m:sub>
                            <m:r>
                              <m:rPr>
                                <m:sty m:val="i"/>
                              </m:rPr>
                              <m:t>e</m:t>
                            </m:r>
                          </m:sub>
                        </m:sSub>
                      </m:e>
                      <m:sub>
                        <m:r>
                          <m:t>9</m:t>
                        </m:r>
                      </m:sub>
                    </m:sSub>
                  </m:e>
                </m:d>
                <m:sSub>
                  <m:e>
                    <m:sSub>
                      <m:e>
                        <m:r>
                          <m:rPr>
                            <m:sty m:val="i"/>
                          </m:rPr>
                          <m:t>t</m:t>
                        </m:r>
                      </m:e>
                      <m:sub>
                        <m:r>
                          <m:rPr>
                            <m:sty m:val="i"/>
                          </m:rPr>
                          <m:t>op</m:t>
                        </m:r>
                      </m:sub>
                    </m:sSub>
                  </m:e>
                  <m:sub>
                    <m:r>
                      <m:t>9</m:t>
                    </m:r>
                  </m:sub>
                </m:sSub>
                <m:r>
                  <m:t>=</m:t>
                </m:r>
                <m:r>
                  <m:t>0.001</m:t>
                </m:r>
                <m:r>
                  <m:t>·</m:t>
                </m:r>
                <m:r>
                  <m:t>0.3</m:t>
                </m:r>
                <m:r>
                  <m:t>·</m:t>
                </m:r>
                <m:r>
                  <m:t>11.22</m:t>
                </m:r>
                <m:r>
                  <m:t>·</m:t>
                </m:r>
                <m:d>
                  <m:dPr>
                    <m:begChr m:val="("/>
                    <m:endChr m:val=")"/>
                  </m:dPr>
                  <m:e>
                    <m:r>
                      <m:t>26.709</m:t>
                    </m:r>
                    <m:r>
                      <m:t>−</m:t>
                    </m:r>
                    <m:r>
                      <m:t>13</m:t>
                    </m:r>
                  </m:e>
                </m:d>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28" w:name="CadEE_Target_1128"/>
            <w:r>
              <w:fldChar w:fldCharType="begin"/>
            </w:r>
            <w:r>
              <w:instrText xml:space="preserve"> SEQ CadEE_Formula \* ARABIC </w:instrText>
            </w:r>
            <w:r>
              <w:fldChar w:fldCharType="separate"/>
            </w:r>
            <w:r>
              <w:t xml:space="preserve">536</w:t>
            </w:r>
            <w:r>
              <w:fldChar w:fldCharType="end"/>
            </w:r>
            <w:bookmarkEnd w:id="1128"/>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S 1</w:t>
      </w:r>
      <w:r>
        <w:t xml:space="preserve"> - те саме, що у формулі (</w:t>
      </w:r>
      <w:r>
        <w:fldChar w:fldCharType="begin"/>
      </w:r>
      <w:r>
        <w:instrText xml:space="preserve"> REF CadEE_Target_1120 \h </w:instrText>
      </w:r>
      <w:r>
        <w:fldChar w:fldCharType="separate"/>
      </w:r>
      <w:r>
        <w:t xml:space="preserve">528</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S</w:t>
      </w:r>
      <w:r>
        <w:t xml:space="preserve"> - те саме, що у формулі (</w:t>
      </w:r>
      <w:r>
        <w:fldChar w:fldCharType="begin"/>
      </w:r>
      <w:r>
        <w:instrText xml:space="preserve"> REF CadEE_Target_1041 \h </w:instrText>
      </w:r>
      <w:r>
        <w:fldChar w:fldCharType="separate"/>
      </w:r>
      <w:r>
        <w:t xml:space="preserve">466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9</w:t>
      </w:r>
      <w:r>
        <w:t xml:space="preserve"> - те саме, що у формулі (</w:t>
      </w:r>
      <w:r>
        <w:fldChar w:fldCharType="begin"/>
      </w:r>
      <w:r>
        <w:instrText xml:space="preserve"> REF CadEE_Target_1115 \h </w:instrText>
      </w:r>
      <w:r>
        <w:fldChar w:fldCharType="separate"/>
      </w:r>
      <w:r>
        <w:t xml:space="preserve">524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9</w:t>
      </w:r>
      <w:r>
        <w:t xml:space="preserve"> - те саме, що у формулі (</w:t>
      </w:r>
      <w:r>
        <w:fldChar w:fldCharType="begin"/>
      </w:r>
      <w:r>
        <w:instrText xml:space="preserve"> REF CadEE_Target_181 \h </w:instrText>
      </w:r>
      <w:r>
        <w:fldChar w:fldCharType="separate"/>
      </w:r>
      <w:r>
        <w:t xml:space="preserve">62</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9</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S</m:t>
                        </m:r>
                      </m:sub>
                    </m:sSub>
                  </m:e>
                  <m:sub>
                    <m:r>
                      <m:t>10</m:t>
                    </m:r>
                  </m:sub>
                </m:sSub>
                <m:r>
                  <m:t>=</m:t>
                </m:r>
                <m:r>
                  <m:t>0.001</m:t>
                </m:r>
                <m:sSub>
                  <m:e>
                    <m:sSub>
                      <m:e>
                        <m:sSub>
                          <m:e>
                            <m:r>
                              <m:t>Ψ</m:t>
                            </m:r>
                          </m:e>
                          <m:sub>
                            <m:r>
                              <m:rPr>
                                <m:sty m:val="i"/>
                              </m:rPr>
                              <m:t>L</m:t>
                            </m:r>
                          </m:sub>
                        </m:sSub>
                      </m:e>
                      <m:sub>
                        <m:r>
                          <m:rPr>
                            <m:sty m:val="i"/>
                          </m:rPr>
                          <m:t>S</m:t>
                        </m:r>
                      </m:sub>
                    </m:sSub>
                  </m:e>
                  <m:sub>
                    <m:r>
                      <m:t>1</m:t>
                    </m:r>
                  </m:sub>
                </m:sSub>
                <m:sSub>
                  <m:e>
                    <m:r>
                      <m:rPr>
                        <m:sty m:val="i"/>
                      </m:rPr>
                      <m:t>L</m:t>
                    </m:r>
                  </m:e>
                  <m:sub>
                    <m:r>
                      <m:rPr>
                        <m:sty m:val="i"/>
                      </m:rPr>
                      <m:t>S</m:t>
                    </m:r>
                  </m:sub>
                </m:sSub>
                <m:d>
                  <m:dPr>
                    <m:begChr m:val="("/>
                    <m:endChr m:val=")"/>
                  </m:dPr>
                  <m:e>
                    <m:sSub>
                      <m:e>
                        <m:sSub>
                          <m:e>
                            <m:r>
                              <m:t>θ</m:t>
                            </m:r>
                          </m:e>
                          <m:sub>
                            <m:r>
                              <m:rPr>
                                <m:sty m:val="i"/>
                              </m:rPr>
                              <m:t>m</m:t>
                            </m:r>
                          </m:sub>
                        </m:sSub>
                      </m:e>
                      <m:sub>
                        <m:r>
                          <m:t>10</m:t>
                        </m:r>
                      </m:sub>
                    </m:sSub>
                    <m:r>
                      <m:t>−</m:t>
                    </m:r>
                    <m:sSub>
                      <m:e>
                        <m:sSub>
                          <m:e>
                            <m:r>
                              <m:t>θ</m:t>
                            </m:r>
                          </m:e>
                          <m:sub>
                            <m:r>
                              <m:rPr>
                                <m:sty m:val="i"/>
                              </m:rPr>
                              <m:t>e</m:t>
                            </m:r>
                          </m:sub>
                        </m:sSub>
                      </m:e>
                      <m:sub>
                        <m:r>
                          <m:t>10</m:t>
                        </m:r>
                      </m:sub>
                    </m:sSub>
                  </m:e>
                </m:d>
                <m:sSub>
                  <m:e>
                    <m:sSub>
                      <m:e>
                        <m:r>
                          <m:rPr>
                            <m:sty m:val="i"/>
                          </m:rPr>
                          <m:t>t</m:t>
                        </m:r>
                      </m:e>
                      <m:sub>
                        <m:r>
                          <m:rPr>
                            <m:sty m:val="i"/>
                          </m:rPr>
                          <m:t>op</m:t>
                        </m:r>
                      </m:sub>
                    </m:sSub>
                  </m:e>
                  <m:sub>
                    <m:r>
                      <m:t>10</m:t>
                    </m:r>
                  </m:sub>
                </m:sSub>
                <m:r>
                  <m:t>=</m:t>
                </m:r>
                <m:r>
                  <m:t>0.001</m:t>
                </m:r>
                <m:r>
                  <m:t>·</m:t>
                </m:r>
                <m:r>
                  <m:t>0.3</m:t>
                </m:r>
                <m:r>
                  <m:t>·</m:t>
                </m:r>
                <m:r>
                  <m:t>11.22</m:t>
                </m:r>
                <m:r>
                  <m:t>·</m:t>
                </m:r>
                <m:d>
                  <m:dPr>
                    <m:begChr m:val="("/>
                    <m:endChr m:val=")"/>
                  </m:dPr>
                  <m:e>
                    <m:r>
                      <m:t>32.059</m:t>
                    </m:r>
                    <m:r>
                      <m:t>−</m:t>
                    </m:r>
                    <m:r>
                      <m:t>8</m:t>
                    </m:r>
                  </m:e>
                </m:d>
                <m:r>
                  <m:t>·</m:t>
                </m:r>
                <m:r>
                  <m:t>336</m:t>
                </m:r>
                <m:r>
                  <m:t>=</m:t>
                </m:r>
                <m:r>
                  <m:t>27.211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29" w:name="CadEE_Target_1129"/>
            <w:r>
              <w:fldChar w:fldCharType="begin"/>
            </w:r>
            <w:r>
              <w:instrText xml:space="preserve"> SEQ CadEE_Formula \* ARABIC </w:instrText>
            </w:r>
            <w:r>
              <w:fldChar w:fldCharType="separate"/>
            </w:r>
            <w:r>
              <w:t xml:space="preserve">537</w:t>
            </w:r>
            <w:r>
              <w:fldChar w:fldCharType="end"/>
            </w:r>
            <w:bookmarkEnd w:id="1129"/>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S 1</w:t>
      </w:r>
      <w:r>
        <w:t xml:space="preserve"> - те саме, що у формулі (</w:t>
      </w:r>
      <w:r>
        <w:fldChar w:fldCharType="begin"/>
      </w:r>
      <w:r>
        <w:instrText xml:space="preserve"> REF CadEE_Target_1120 \h </w:instrText>
      </w:r>
      <w:r>
        <w:fldChar w:fldCharType="separate"/>
      </w:r>
      <w:r>
        <w:t xml:space="preserve">528</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S</w:t>
      </w:r>
      <w:r>
        <w:t xml:space="preserve"> - те саме, що у формулі (</w:t>
      </w:r>
      <w:r>
        <w:fldChar w:fldCharType="begin"/>
      </w:r>
      <w:r>
        <w:instrText xml:space="preserve"> REF CadEE_Target_1041 \h </w:instrText>
      </w:r>
      <w:r>
        <w:fldChar w:fldCharType="separate"/>
      </w:r>
      <w:r>
        <w:t xml:space="preserve">466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10</w:t>
      </w:r>
      <w:r>
        <w:t xml:space="preserve"> - те саме, що у формулі (</w:t>
      </w:r>
      <w:r>
        <w:fldChar w:fldCharType="begin"/>
      </w:r>
      <w:r>
        <w:instrText xml:space="preserve"> REF CadEE_Target_1116 \h </w:instrText>
      </w:r>
      <w:r>
        <w:fldChar w:fldCharType="separate"/>
      </w:r>
      <w:r>
        <w:t xml:space="preserve">525</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10</w:t>
      </w:r>
      <w:r>
        <w:t xml:space="preserve"> - те саме, що у формулі (</w:t>
      </w:r>
      <w:r>
        <w:fldChar w:fldCharType="begin"/>
      </w:r>
      <w:r>
        <w:instrText xml:space="preserve"> REF CadEE_Target_182 \h </w:instrText>
      </w:r>
      <w:r>
        <w:fldChar w:fldCharType="separate"/>
      </w:r>
      <w:r>
        <w:t xml:space="preserve">63</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10</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S</m:t>
                        </m:r>
                      </m:sub>
                    </m:sSub>
                  </m:e>
                  <m:sub>
                    <m:r>
                      <m:t>11</m:t>
                    </m:r>
                  </m:sub>
                </m:sSub>
                <m:r>
                  <m:t>=</m:t>
                </m:r>
                <m:r>
                  <m:t>0.001</m:t>
                </m:r>
                <m:sSub>
                  <m:e>
                    <m:sSub>
                      <m:e>
                        <m:sSub>
                          <m:e>
                            <m:r>
                              <m:t>Ψ</m:t>
                            </m:r>
                          </m:e>
                          <m:sub>
                            <m:r>
                              <m:rPr>
                                <m:sty m:val="i"/>
                              </m:rPr>
                              <m:t>L</m:t>
                            </m:r>
                          </m:sub>
                        </m:sSub>
                      </m:e>
                      <m:sub>
                        <m:r>
                          <m:rPr>
                            <m:sty m:val="i"/>
                          </m:rPr>
                          <m:t>S</m:t>
                        </m:r>
                      </m:sub>
                    </m:sSub>
                  </m:e>
                  <m:sub>
                    <m:r>
                      <m:t>1</m:t>
                    </m:r>
                  </m:sub>
                </m:sSub>
                <m:sSub>
                  <m:e>
                    <m:r>
                      <m:rPr>
                        <m:sty m:val="i"/>
                      </m:rPr>
                      <m:t>L</m:t>
                    </m:r>
                  </m:e>
                  <m:sub>
                    <m:r>
                      <m:rPr>
                        <m:sty m:val="i"/>
                      </m:rPr>
                      <m:t>S</m:t>
                    </m:r>
                  </m:sub>
                </m:sSub>
                <m:d>
                  <m:dPr>
                    <m:begChr m:val="("/>
                    <m:endChr m:val=")"/>
                  </m:dPr>
                  <m:e>
                    <m:sSub>
                      <m:e>
                        <m:sSub>
                          <m:e>
                            <m:r>
                              <m:t>θ</m:t>
                            </m:r>
                          </m:e>
                          <m:sub>
                            <m:r>
                              <m:rPr>
                                <m:sty m:val="i"/>
                              </m:rPr>
                              <m:t>m</m:t>
                            </m:r>
                          </m:sub>
                        </m:sSub>
                      </m:e>
                      <m:sub>
                        <m:r>
                          <m:t>11</m:t>
                        </m:r>
                      </m:sub>
                    </m:sSub>
                    <m:r>
                      <m:t>−</m:t>
                    </m:r>
                    <m:sSub>
                      <m:e>
                        <m:sSub>
                          <m:e>
                            <m:r>
                              <m:t>θ</m:t>
                            </m:r>
                          </m:e>
                          <m:sub>
                            <m:r>
                              <m:rPr>
                                <m:sty m:val="i"/>
                              </m:rPr>
                              <m:t>e</m:t>
                            </m:r>
                          </m:sub>
                        </m:sSub>
                      </m:e>
                      <m:sub>
                        <m:r>
                          <m:t>11</m:t>
                        </m:r>
                      </m:sub>
                    </m:sSub>
                  </m:e>
                </m:d>
                <m:sSub>
                  <m:e>
                    <m:sSub>
                      <m:e>
                        <m:r>
                          <m:rPr>
                            <m:sty m:val="i"/>
                          </m:rPr>
                          <m:t>t</m:t>
                        </m:r>
                      </m:e>
                      <m:sub>
                        <m:r>
                          <m:rPr>
                            <m:sty m:val="i"/>
                          </m:rPr>
                          <m:t>op</m:t>
                        </m:r>
                      </m:sub>
                    </m:sSub>
                  </m:e>
                  <m:sub>
                    <m:r>
                      <m:t>11</m:t>
                    </m:r>
                  </m:sub>
                </m:sSub>
                <m:r>
                  <m:t>=</m:t>
                </m:r>
                <m:r>
                  <m:t>0.001</m:t>
                </m:r>
                <m:r>
                  <m:t>·</m:t>
                </m:r>
                <m:r>
                  <m:t>0.3</m:t>
                </m:r>
                <m:r>
                  <m:t>·</m:t>
                </m:r>
                <m:r>
                  <m:t>11.22</m:t>
                </m:r>
                <m:r>
                  <m:t>·</m:t>
                </m:r>
                <m:d>
                  <m:dPr>
                    <m:begChr m:val="("/>
                    <m:endChr m:val=")"/>
                  </m:dPr>
                  <m:e>
                    <m:r>
                      <m:t>37.58</m:t>
                    </m:r>
                    <m:r>
                      <m:t>−</m:t>
                    </m:r>
                    <m:r>
                      <m:t>2.5</m:t>
                    </m:r>
                  </m:e>
                </m:d>
                <m:r>
                  <m:t>·</m:t>
                </m:r>
                <m:r>
                  <m:t>720</m:t>
                </m:r>
                <m:r>
                  <m:t>=</m:t>
                </m:r>
                <m:r>
                  <m:t>85.017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30" w:name="CadEE_Target_1130"/>
            <w:r>
              <w:fldChar w:fldCharType="begin"/>
            </w:r>
            <w:r>
              <w:instrText xml:space="preserve"> SEQ CadEE_Formula \* ARABIC </w:instrText>
            </w:r>
            <w:r>
              <w:fldChar w:fldCharType="separate"/>
            </w:r>
            <w:r>
              <w:t xml:space="preserve">538</w:t>
            </w:r>
            <w:r>
              <w:fldChar w:fldCharType="end"/>
            </w:r>
            <w:bookmarkEnd w:id="1130"/>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S 1</w:t>
      </w:r>
      <w:r>
        <w:t xml:space="preserve"> - те саме, що у формулі (</w:t>
      </w:r>
      <w:r>
        <w:fldChar w:fldCharType="begin"/>
      </w:r>
      <w:r>
        <w:instrText xml:space="preserve"> REF CadEE_Target_1120 \h </w:instrText>
      </w:r>
      <w:r>
        <w:fldChar w:fldCharType="separate"/>
      </w:r>
      <w:r>
        <w:t xml:space="preserve">528</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S</w:t>
      </w:r>
      <w:r>
        <w:t xml:space="preserve"> - те саме, що у формулі (</w:t>
      </w:r>
      <w:r>
        <w:fldChar w:fldCharType="begin"/>
      </w:r>
      <w:r>
        <w:instrText xml:space="preserve"> REF CadEE_Target_1041 \h </w:instrText>
      </w:r>
      <w:r>
        <w:fldChar w:fldCharType="separate"/>
      </w:r>
      <w:r>
        <w:t xml:space="preserve">466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11</w:t>
      </w:r>
      <w:r>
        <w:t xml:space="preserve"> - те саме, що у формулі (</w:t>
      </w:r>
      <w:r>
        <w:fldChar w:fldCharType="begin"/>
      </w:r>
      <w:r>
        <w:instrText xml:space="preserve"> REF CadEE_Target_1117 \h </w:instrText>
      </w:r>
      <w:r>
        <w:fldChar w:fldCharType="separate"/>
      </w:r>
      <w:r>
        <w:t xml:space="preserve">526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11</w:t>
      </w:r>
      <w:r>
        <w:t xml:space="preserve"> - те саме, що у формулі (</w:t>
      </w:r>
      <w:r>
        <w:fldChar w:fldCharType="begin"/>
      </w:r>
      <w:r>
        <w:instrText xml:space="preserve"> REF CadEE_Target_183 \h </w:instrText>
      </w:r>
      <w:r>
        <w:fldChar w:fldCharType="separate"/>
      </w:r>
      <w:r>
        <w:t xml:space="preserve">64</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11</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S</m:t>
                        </m:r>
                      </m:sub>
                    </m:sSub>
                  </m:e>
                  <m:sub>
                    <m:r>
                      <m:t>12</m:t>
                    </m:r>
                  </m:sub>
                </m:sSub>
                <m:r>
                  <m:t>=</m:t>
                </m:r>
                <m:r>
                  <m:t>0.001</m:t>
                </m:r>
                <m:sSub>
                  <m:e>
                    <m:sSub>
                      <m:e>
                        <m:sSub>
                          <m:e>
                            <m:r>
                              <m:t>Ψ</m:t>
                            </m:r>
                          </m:e>
                          <m:sub>
                            <m:r>
                              <m:rPr>
                                <m:sty m:val="i"/>
                              </m:rPr>
                              <m:t>L</m:t>
                            </m:r>
                          </m:sub>
                        </m:sSub>
                      </m:e>
                      <m:sub>
                        <m:r>
                          <m:rPr>
                            <m:sty m:val="i"/>
                          </m:rPr>
                          <m:t>S</m:t>
                        </m:r>
                      </m:sub>
                    </m:sSub>
                  </m:e>
                  <m:sub>
                    <m:r>
                      <m:t>1</m:t>
                    </m:r>
                  </m:sub>
                </m:sSub>
                <m:sSub>
                  <m:e>
                    <m:r>
                      <m:rPr>
                        <m:sty m:val="i"/>
                      </m:rPr>
                      <m:t>L</m:t>
                    </m:r>
                  </m:e>
                  <m:sub>
                    <m:r>
                      <m:rPr>
                        <m:sty m:val="i"/>
                      </m:rPr>
                      <m:t>S</m:t>
                    </m:r>
                  </m:sub>
                </m:sSub>
                <m:d>
                  <m:dPr>
                    <m:begChr m:val="("/>
                    <m:endChr m:val=")"/>
                  </m:dPr>
                  <m:e>
                    <m:sSub>
                      <m:e>
                        <m:sSub>
                          <m:e>
                            <m:r>
                              <m:t>θ</m:t>
                            </m:r>
                          </m:e>
                          <m:sub>
                            <m:r>
                              <m:rPr>
                                <m:sty m:val="i"/>
                              </m:rPr>
                              <m:t>m</m:t>
                            </m:r>
                          </m:sub>
                        </m:sSub>
                      </m:e>
                      <m:sub>
                        <m:r>
                          <m:t>12</m:t>
                        </m:r>
                      </m:sub>
                    </m:sSub>
                    <m:r>
                      <m:t>−</m:t>
                    </m:r>
                    <m:sSub>
                      <m:e>
                        <m:sSub>
                          <m:e>
                            <m:r>
                              <m:t>θ</m:t>
                            </m:r>
                          </m:e>
                          <m:sub>
                            <m:r>
                              <m:rPr>
                                <m:sty m:val="i"/>
                              </m:rPr>
                              <m:t>e</m:t>
                            </m:r>
                          </m:sub>
                        </m:sSub>
                      </m:e>
                      <m:sub>
                        <m:r>
                          <m:t>12</m:t>
                        </m:r>
                      </m:sub>
                    </m:sSub>
                  </m:e>
                </m:d>
                <m:sSub>
                  <m:e>
                    <m:sSub>
                      <m:e>
                        <m:r>
                          <m:rPr>
                            <m:sty m:val="i"/>
                          </m:rPr>
                          <m:t>t</m:t>
                        </m:r>
                      </m:e>
                      <m:sub>
                        <m:r>
                          <m:rPr>
                            <m:sty m:val="i"/>
                          </m:rPr>
                          <m:t>op</m:t>
                        </m:r>
                      </m:sub>
                    </m:sSub>
                  </m:e>
                  <m:sub>
                    <m:r>
                      <m:t>12</m:t>
                    </m:r>
                  </m:sub>
                </m:sSub>
                <m:r>
                  <m:t>=</m:t>
                </m:r>
                <m:r>
                  <m:t>0.001</m:t>
                </m:r>
                <m:r>
                  <m:t>·</m:t>
                </m:r>
                <m:r>
                  <m:t>0.3</m:t>
                </m:r>
                <m:r>
                  <m:t>·</m:t>
                </m:r>
                <m:r>
                  <m:t>11.22</m:t>
                </m:r>
                <m:r>
                  <m:t>·</m:t>
                </m:r>
                <m:d>
                  <m:dPr>
                    <m:begChr m:val="("/>
                    <m:endChr m:val=")"/>
                  </m:dPr>
                  <m:e>
                    <m:r>
                      <m:t>42.105</m:t>
                    </m:r>
                    <m:r>
                      <m:t>−</m:t>
                    </m:r>
                    <m:r>
                      <m:t>−</m:t>
                    </m:r>
                    <m:r>
                      <m:t>2.2</m:t>
                    </m:r>
                  </m:e>
                </m:d>
                <m:r>
                  <m:t>·</m:t>
                </m:r>
                <m:r>
                  <m:t>744</m:t>
                </m:r>
                <m:r>
                  <m:t>=</m:t>
                </m:r>
                <m:r>
                  <m:t>110.952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31" w:name="CadEE_Target_1131"/>
            <w:r>
              <w:fldChar w:fldCharType="begin"/>
            </w:r>
            <w:r>
              <w:instrText xml:space="preserve"> SEQ CadEE_Formula \* ARABIC </w:instrText>
            </w:r>
            <w:r>
              <w:fldChar w:fldCharType="separate"/>
            </w:r>
            <w:r>
              <w:t xml:space="preserve">539</w:t>
            </w:r>
            <w:r>
              <w:fldChar w:fldCharType="end"/>
            </w:r>
            <w:bookmarkEnd w:id="1131"/>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S 1</w:t>
      </w:r>
      <w:r>
        <w:t xml:space="preserve"> - те саме, що у формулі (</w:t>
      </w:r>
      <w:r>
        <w:fldChar w:fldCharType="begin"/>
      </w:r>
      <w:r>
        <w:instrText xml:space="preserve"> REF CadEE_Target_1120 \h </w:instrText>
      </w:r>
      <w:r>
        <w:fldChar w:fldCharType="separate"/>
      </w:r>
      <w:r>
        <w:t xml:space="preserve">528</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S</w:t>
      </w:r>
      <w:r>
        <w:t xml:space="preserve"> - те саме, що у формулі (</w:t>
      </w:r>
      <w:r>
        <w:fldChar w:fldCharType="begin"/>
      </w:r>
      <w:r>
        <w:instrText xml:space="preserve"> REF CadEE_Target_1041 \h </w:instrText>
      </w:r>
      <w:r>
        <w:fldChar w:fldCharType="separate"/>
      </w:r>
      <w:r>
        <w:t xml:space="preserve">466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12</w:t>
      </w:r>
      <w:r>
        <w:t xml:space="preserve"> - те саме, що у формулі (</w:t>
      </w:r>
      <w:r>
        <w:fldChar w:fldCharType="begin"/>
      </w:r>
      <w:r>
        <w:instrText xml:space="preserve"> REF CadEE_Target_1118 \h </w:instrText>
      </w:r>
      <w:r>
        <w:fldChar w:fldCharType="separate"/>
      </w:r>
      <w:r>
        <w:t xml:space="preserve">527</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12</w:t>
      </w:r>
      <w:r>
        <w:t xml:space="preserve"> - те саме, що у формулі (</w:t>
      </w:r>
      <w:r>
        <w:fldChar w:fldCharType="begin"/>
      </w:r>
      <w:r>
        <w:instrText xml:space="preserve"> REF CadEE_Target_184 \h </w:instrText>
      </w:r>
      <w:r>
        <w:fldChar w:fldCharType="separate"/>
      </w:r>
      <w:r>
        <w:t xml:space="preserve">65</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12</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p>
      <w:pPr>
        <w:pStyle w:val="CadEENormalText"/>
        <w:numPr>
          <w:ilvl w:val="3"/>
          <w:numId w:val="1"/>
        </w:numPr>
      </w:pPr>
      <w:bookmarkStart w:id="1132" w:name="CadEE_Target_1132"/>
      <w:r>
        <w:t xml:space="preserve">Для горизонтальних трубопроводів (з'єднувальних): </w:t>
      </w:r>
      <w:bookmarkEnd w:id="113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A</m:t>
                        </m:r>
                      </m:sub>
                    </m:sSub>
                  </m:e>
                  <m:sub>
                    <m:r>
                      <m:t>1</m:t>
                    </m:r>
                  </m:sub>
                </m:sSub>
                <m:r>
                  <m:t>=</m:t>
                </m:r>
                <m:r>
                  <m:t>0.001</m:t>
                </m:r>
                <m:sSub>
                  <m:e>
                    <m:sSub>
                      <m:e>
                        <m:sSub>
                          <m:e>
                            <m:r>
                              <m:t>Ψ</m:t>
                            </m:r>
                          </m:e>
                          <m:sub>
                            <m:r>
                              <m:rPr>
                                <m:sty m:val="i"/>
                              </m:rPr>
                              <m:t>L</m:t>
                            </m:r>
                          </m:sub>
                        </m:sSub>
                      </m:e>
                      <m:sub>
                        <m:r>
                          <m:rPr>
                            <m:sty m:val="i"/>
                          </m:rPr>
                          <m:t>A</m:t>
                        </m:r>
                      </m:sub>
                    </m:sSub>
                  </m:e>
                  <m:sub>
                    <m:r>
                      <m:t>1</m:t>
                    </m:r>
                  </m:sub>
                </m:sSub>
                <m:sSub>
                  <m:e>
                    <m:r>
                      <m:rPr>
                        <m:sty m:val="i"/>
                      </m:rPr>
                      <m:t>L</m:t>
                    </m:r>
                  </m:e>
                  <m:sub>
                    <m:r>
                      <m:rPr>
                        <m:sty m:val="i"/>
                      </m:rPr>
                      <m:t>A</m:t>
                    </m:r>
                  </m:sub>
                </m:sSub>
                <m:d>
                  <m:dPr>
                    <m:begChr m:val="("/>
                    <m:endChr m:val=")"/>
                  </m:dPr>
                  <m:e>
                    <m:sSub>
                      <m:e>
                        <m:sSub>
                          <m:e>
                            <m:r>
                              <m:t>θ</m:t>
                            </m:r>
                          </m:e>
                          <m:sub>
                            <m:r>
                              <m:rPr>
                                <m:sty m:val="i"/>
                              </m:rPr>
                              <m:t>m</m:t>
                            </m:r>
                          </m:sub>
                        </m:sSub>
                      </m:e>
                      <m:sub>
                        <m:r>
                          <m:t>1</m:t>
                        </m:r>
                      </m:sub>
                    </m:sSub>
                    <m:r>
                      <m:t>−</m:t>
                    </m:r>
                    <m:sSub>
                      <m:e>
                        <m:sSub>
                          <m:e>
                            <m:r>
                              <m:t>θ</m:t>
                            </m:r>
                          </m:e>
                          <m:sub>
                            <m:r>
                              <m:rPr>
                                <m:sty m:val="i"/>
                              </m:rPr>
                              <m:t>e</m:t>
                            </m:r>
                          </m:sub>
                        </m:sSub>
                      </m:e>
                      <m:sub>
                        <m:r>
                          <m:t>1</m:t>
                        </m:r>
                      </m:sub>
                    </m:sSub>
                  </m:e>
                </m:d>
                <m:sSub>
                  <m:e>
                    <m:sSub>
                      <m:e>
                        <m:r>
                          <m:rPr>
                            <m:sty m:val="i"/>
                          </m:rPr>
                          <m:t>t</m:t>
                        </m:r>
                      </m:e>
                      <m:sub>
                        <m:r>
                          <m:rPr>
                            <m:sty m:val="i"/>
                          </m:rPr>
                          <m:t>op</m:t>
                        </m:r>
                      </m:sub>
                    </m:sSub>
                  </m:e>
                  <m:sub>
                    <m:r>
                      <m:t>1</m:t>
                    </m:r>
                  </m:sub>
                </m:sSub>
                <m:r>
                  <m:t>=</m:t>
                </m:r>
                <m:r>
                  <m:t>0.001</m:t>
                </m:r>
                <m:r>
                  <m:t>·</m:t>
                </m:r>
                <m:r>
                  <m:t>0.4</m:t>
                </m:r>
                <m:r>
                  <m:t>·</m:t>
                </m:r>
                <m:r>
                  <m:t>12.24</m:t>
                </m:r>
                <m:r>
                  <m:t>·</m:t>
                </m:r>
                <m:d>
                  <m:dPr>
                    <m:begChr m:val="("/>
                    <m:endChr m:val=")"/>
                  </m:dPr>
                  <m:e>
                    <m:r>
                      <m:t>43.801</m:t>
                    </m:r>
                    <m:r>
                      <m:t>−</m:t>
                    </m:r>
                    <m:r>
                      <m:t>−</m:t>
                    </m:r>
                    <m:r>
                      <m:t>4</m:t>
                    </m:r>
                  </m:e>
                </m:d>
                <m:r>
                  <m:t>·</m:t>
                </m:r>
                <m:r>
                  <m:t>744</m:t>
                </m:r>
                <m:r>
                  <m:t>=</m:t>
                </m:r>
                <m:r>
                  <m:t>174.122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33" w:name="CadEE_Target_1133"/>
            <w:r>
              <w:fldChar w:fldCharType="begin"/>
            </w:r>
            <w:r>
              <w:instrText xml:space="preserve"> SEQ CadEE_Formula \* ARABIC </w:instrText>
            </w:r>
            <w:r>
              <w:fldChar w:fldCharType="separate"/>
            </w:r>
            <w:r>
              <w:t xml:space="preserve">540</w:t>
            </w:r>
            <w:r>
              <w:fldChar w:fldCharType="end"/>
            </w:r>
            <w:bookmarkEnd w:id="1133"/>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A 1</w:t>
      </w:r>
      <w:r>
        <w:t xml:space="preserve"> - лінійний коефіцієнт теплопередачі горизонтальних гілок трубопроводів,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A</w:t>
      </w:r>
      <w:r>
        <w:t xml:space="preserve"> - те саме, що у формулі (</w:t>
      </w:r>
      <w:r>
        <w:fldChar w:fldCharType="begin"/>
      </w:r>
      <w:r>
        <w:instrText xml:space="preserve"> REF CadEE_Target_1045 \h </w:instrText>
      </w:r>
      <w:r>
        <w:fldChar w:fldCharType="separate"/>
      </w:r>
      <w:r>
        <w:t xml:space="preserve">467</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1</w:t>
      </w:r>
      <w:r>
        <w:t xml:space="preserve"> - те саме, що у формулі (</w:t>
      </w:r>
      <w:r>
        <w:fldChar w:fldCharType="begin"/>
      </w:r>
      <w:r>
        <w:instrText xml:space="preserve"> REF CadEE_Target_1107 \h </w:instrText>
      </w:r>
      <w:r>
        <w:fldChar w:fldCharType="separate"/>
      </w:r>
      <w:r>
        <w:t xml:space="preserve">516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1</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A</m:t>
                        </m:r>
                      </m:sub>
                    </m:sSub>
                  </m:e>
                  <m:sub>
                    <m:r>
                      <m:t>2</m:t>
                    </m:r>
                  </m:sub>
                </m:sSub>
                <m:r>
                  <m:t>=</m:t>
                </m:r>
                <m:r>
                  <m:t>0.001</m:t>
                </m:r>
                <m:sSub>
                  <m:e>
                    <m:sSub>
                      <m:e>
                        <m:sSub>
                          <m:e>
                            <m:r>
                              <m:t>Ψ</m:t>
                            </m:r>
                          </m:e>
                          <m:sub>
                            <m:r>
                              <m:rPr>
                                <m:sty m:val="i"/>
                              </m:rPr>
                              <m:t>L</m:t>
                            </m:r>
                          </m:sub>
                        </m:sSub>
                      </m:e>
                      <m:sub>
                        <m:r>
                          <m:rPr>
                            <m:sty m:val="i"/>
                          </m:rPr>
                          <m:t>A</m:t>
                        </m:r>
                      </m:sub>
                    </m:sSub>
                  </m:e>
                  <m:sub>
                    <m:r>
                      <m:t>1</m:t>
                    </m:r>
                  </m:sub>
                </m:sSub>
                <m:sSub>
                  <m:e>
                    <m:r>
                      <m:rPr>
                        <m:sty m:val="i"/>
                      </m:rPr>
                      <m:t>L</m:t>
                    </m:r>
                  </m:e>
                  <m:sub>
                    <m:r>
                      <m:rPr>
                        <m:sty m:val="i"/>
                      </m:rPr>
                      <m:t>A</m:t>
                    </m:r>
                  </m:sub>
                </m:sSub>
                <m:d>
                  <m:dPr>
                    <m:begChr m:val="("/>
                    <m:endChr m:val=")"/>
                  </m:dPr>
                  <m:e>
                    <m:sSub>
                      <m:e>
                        <m:sSub>
                          <m:e>
                            <m:r>
                              <m:t>θ</m:t>
                            </m:r>
                          </m:e>
                          <m:sub>
                            <m:r>
                              <m:rPr>
                                <m:sty m:val="i"/>
                              </m:rPr>
                              <m:t>m</m:t>
                            </m:r>
                          </m:sub>
                        </m:sSub>
                      </m:e>
                      <m:sub>
                        <m:r>
                          <m:t>2</m:t>
                        </m:r>
                      </m:sub>
                    </m:sSub>
                    <m:r>
                      <m:t>−</m:t>
                    </m:r>
                    <m:sSub>
                      <m:e>
                        <m:sSub>
                          <m:e>
                            <m:r>
                              <m:t>θ</m:t>
                            </m:r>
                          </m:e>
                          <m:sub>
                            <m:r>
                              <m:rPr>
                                <m:sty m:val="i"/>
                              </m:rPr>
                              <m:t>e</m:t>
                            </m:r>
                          </m:sub>
                        </m:sSub>
                      </m:e>
                      <m:sub>
                        <m:r>
                          <m:t>2</m:t>
                        </m:r>
                      </m:sub>
                    </m:sSub>
                  </m:e>
                </m:d>
                <m:sSub>
                  <m:e>
                    <m:sSub>
                      <m:e>
                        <m:r>
                          <m:rPr>
                            <m:sty m:val="i"/>
                          </m:rPr>
                          <m:t>t</m:t>
                        </m:r>
                      </m:e>
                      <m:sub>
                        <m:r>
                          <m:rPr>
                            <m:sty m:val="i"/>
                          </m:rPr>
                          <m:t>op</m:t>
                        </m:r>
                      </m:sub>
                    </m:sSub>
                  </m:e>
                  <m:sub>
                    <m:r>
                      <m:t>2</m:t>
                    </m:r>
                  </m:sub>
                </m:sSub>
                <m:r>
                  <m:t>=</m:t>
                </m:r>
                <m:r>
                  <m:t>0.001</m:t>
                </m:r>
                <m:r>
                  <m:t>·</m:t>
                </m:r>
                <m:r>
                  <m:t>0.4</m:t>
                </m:r>
                <m:r>
                  <m:t>·</m:t>
                </m:r>
                <m:r>
                  <m:t>12.24</m:t>
                </m:r>
                <m:r>
                  <m:t>·</m:t>
                </m:r>
                <m:d>
                  <m:dPr>
                    <m:begChr m:val="("/>
                    <m:endChr m:val=")"/>
                  </m:dPr>
                  <m:e>
                    <m:r>
                      <m:t>42.578</m:t>
                    </m:r>
                    <m:r>
                      <m:t>−</m:t>
                    </m:r>
                    <m:r>
                      <m:t>−</m:t>
                    </m:r>
                    <m:r>
                      <m:t>2.7</m:t>
                    </m:r>
                  </m:e>
                </m:d>
                <m:r>
                  <m:t>·</m:t>
                </m:r>
                <m:r>
                  <m:t>672</m:t>
                </m:r>
                <m:r>
                  <m:t>=</m:t>
                </m:r>
                <m:r>
                  <m:t>148.969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34" w:name="CadEE_Target_1134"/>
            <w:r>
              <w:fldChar w:fldCharType="begin"/>
            </w:r>
            <w:r>
              <w:instrText xml:space="preserve"> SEQ CadEE_Formula \* ARABIC </w:instrText>
            </w:r>
            <w:r>
              <w:fldChar w:fldCharType="separate"/>
            </w:r>
            <w:r>
              <w:t xml:space="preserve">541</w:t>
            </w:r>
            <w:r>
              <w:fldChar w:fldCharType="end"/>
            </w:r>
            <w:bookmarkEnd w:id="1134"/>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A 1</w:t>
      </w:r>
      <w:r>
        <w:t xml:space="preserve"> - те саме, що у формулі (</w:t>
      </w:r>
      <w:r>
        <w:fldChar w:fldCharType="begin"/>
      </w:r>
      <w:r>
        <w:instrText xml:space="preserve"> REF CadEE_Target_1133 \h </w:instrText>
      </w:r>
      <w:r>
        <w:fldChar w:fldCharType="separate"/>
      </w:r>
      <w:r>
        <w:t xml:space="preserve">540</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A</w:t>
      </w:r>
      <w:r>
        <w:t xml:space="preserve"> - те саме, що у формулі (</w:t>
      </w:r>
      <w:r>
        <w:fldChar w:fldCharType="begin"/>
      </w:r>
      <w:r>
        <w:instrText xml:space="preserve"> REF CadEE_Target_1045 \h </w:instrText>
      </w:r>
      <w:r>
        <w:fldChar w:fldCharType="separate"/>
      </w:r>
      <w:r>
        <w:t xml:space="preserve">467</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2</w:t>
      </w:r>
      <w:r>
        <w:t xml:space="preserve"> - те саме, що у формулі (</w:t>
      </w:r>
      <w:r>
        <w:fldChar w:fldCharType="begin"/>
      </w:r>
      <w:r>
        <w:instrText xml:space="preserve"> REF CadEE_Target_1108 \h </w:instrText>
      </w:r>
      <w:r>
        <w:fldChar w:fldCharType="separate"/>
      </w:r>
      <w:r>
        <w:t xml:space="preserve">517</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2</w:t>
      </w:r>
      <w:r>
        <w:t xml:space="preserve"> - те саме, що у формулі (</w:t>
      </w:r>
      <w:r>
        <w:fldChar w:fldCharType="begin"/>
      </w:r>
      <w:r>
        <w:instrText xml:space="preserve"> REF CadEE_Target_174 \h </w:instrText>
      </w:r>
      <w:r>
        <w:fldChar w:fldCharType="separate"/>
      </w:r>
      <w:r>
        <w:t xml:space="preserve">55</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2</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A</m:t>
                        </m:r>
                      </m:sub>
                    </m:sSub>
                  </m:e>
                  <m:sub>
                    <m:r>
                      <m:t>3</m:t>
                    </m:r>
                  </m:sub>
                </m:sSub>
                <m:r>
                  <m:t>=</m:t>
                </m:r>
                <m:r>
                  <m:t>0.001</m:t>
                </m:r>
                <m:sSub>
                  <m:e>
                    <m:sSub>
                      <m:e>
                        <m:sSub>
                          <m:e>
                            <m:r>
                              <m:t>Ψ</m:t>
                            </m:r>
                          </m:e>
                          <m:sub>
                            <m:r>
                              <m:rPr>
                                <m:sty m:val="i"/>
                              </m:rPr>
                              <m:t>L</m:t>
                            </m:r>
                          </m:sub>
                        </m:sSub>
                      </m:e>
                      <m:sub>
                        <m:r>
                          <m:rPr>
                            <m:sty m:val="i"/>
                          </m:rPr>
                          <m:t>A</m:t>
                        </m:r>
                      </m:sub>
                    </m:sSub>
                  </m:e>
                  <m:sub>
                    <m:r>
                      <m:t>1</m:t>
                    </m:r>
                  </m:sub>
                </m:sSub>
                <m:sSub>
                  <m:e>
                    <m:r>
                      <m:rPr>
                        <m:sty m:val="i"/>
                      </m:rPr>
                      <m:t>L</m:t>
                    </m:r>
                  </m:e>
                  <m:sub>
                    <m:r>
                      <m:rPr>
                        <m:sty m:val="i"/>
                      </m:rPr>
                      <m:t>A</m:t>
                    </m:r>
                  </m:sub>
                </m:sSub>
                <m:d>
                  <m:dPr>
                    <m:begChr m:val="("/>
                    <m:endChr m:val=")"/>
                  </m:dPr>
                  <m:e>
                    <m:sSub>
                      <m:e>
                        <m:sSub>
                          <m:e>
                            <m:r>
                              <m:t>θ</m:t>
                            </m:r>
                          </m:e>
                          <m:sub>
                            <m:r>
                              <m:rPr>
                                <m:sty m:val="i"/>
                              </m:rPr>
                              <m:t>m</m:t>
                            </m:r>
                          </m:sub>
                        </m:sSub>
                      </m:e>
                      <m:sub>
                        <m:r>
                          <m:t>3</m:t>
                        </m:r>
                      </m:sub>
                    </m:sSub>
                    <m:r>
                      <m:t>−</m:t>
                    </m:r>
                    <m:sSub>
                      <m:e>
                        <m:sSub>
                          <m:e>
                            <m:r>
                              <m:t>θ</m:t>
                            </m:r>
                          </m:e>
                          <m:sub>
                            <m:r>
                              <m:rPr>
                                <m:sty m:val="i"/>
                              </m:rPr>
                              <m:t>e</m:t>
                            </m:r>
                          </m:sub>
                        </m:sSub>
                      </m:e>
                      <m:sub>
                        <m:r>
                          <m:t>3</m:t>
                        </m:r>
                      </m:sub>
                    </m:sSub>
                  </m:e>
                </m:d>
                <m:sSub>
                  <m:e>
                    <m:sSub>
                      <m:e>
                        <m:r>
                          <m:rPr>
                            <m:sty m:val="i"/>
                          </m:rPr>
                          <m:t>t</m:t>
                        </m:r>
                      </m:e>
                      <m:sub>
                        <m:r>
                          <m:rPr>
                            <m:sty m:val="i"/>
                          </m:rPr>
                          <m:t>op</m:t>
                        </m:r>
                      </m:sub>
                    </m:sSub>
                  </m:e>
                  <m:sub>
                    <m:r>
                      <m:t>3</m:t>
                    </m:r>
                  </m:sub>
                </m:sSub>
                <m:r>
                  <m:t>=</m:t>
                </m:r>
                <m:r>
                  <m:t>0.001</m:t>
                </m:r>
                <m:r>
                  <m:t>·</m:t>
                </m:r>
                <m:r>
                  <m:t>0.4</m:t>
                </m:r>
                <m:r>
                  <m:t>·</m:t>
                </m:r>
                <m:r>
                  <m:t>12.24</m:t>
                </m:r>
                <m:r>
                  <m:t>·</m:t>
                </m:r>
                <m:d>
                  <m:dPr>
                    <m:begChr m:val="("/>
                    <m:endChr m:val=")"/>
                  </m:dPr>
                  <m:e>
                    <m:r>
                      <m:t>38.652</m:t>
                    </m:r>
                    <m:r>
                      <m:t>−</m:t>
                    </m:r>
                    <m:r>
                      <m:t>1.4</m:t>
                    </m:r>
                  </m:e>
                </m:d>
                <m:r>
                  <m:t>·</m:t>
                </m:r>
                <m:r>
                  <m:t>744</m:t>
                </m:r>
                <m:r>
                  <m:t>=</m:t>
                </m:r>
                <m:r>
                  <m:t>135.697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35" w:name="CadEE_Target_1135"/>
            <w:r>
              <w:fldChar w:fldCharType="begin"/>
            </w:r>
            <w:r>
              <w:instrText xml:space="preserve"> SEQ CadEE_Formula \* ARABIC </w:instrText>
            </w:r>
            <w:r>
              <w:fldChar w:fldCharType="separate"/>
            </w:r>
            <w:r>
              <w:t xml:space="preserve">542</w:t>
            </w:r>
            <w:r>
              <w:fldChar w:fldCharType="end"/>
            </w:r>
            <w:bookmarkEnd w:id="1135"/>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A 1</w:t>
      </w:r>
      <w:r>
        <w:t xml:space="preserve"> - те саме, що у формулі (</w:t>
      </w:r>
      <w:r>
        <w:fldChar w:fldCharType="begin"/>
      </w:r>
      <w:r>
        <w:instrText xml:space="preserve"> REF CadEE_Target_1133 \h </w:instrText>
      </w:r>
      <w:r>
        <w:fldChar w:fldCharType="separate"/>
      </w:r>
      <w:r>
        <w:t xml:space="preserve">540</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A</w:t>
      </w:r>
      <w:r>
        <w:t xml:space="preserve"> - те саме, що у формулі (</w:t>
      </w:r>
      <w:r>
        <w:fldChar w:fldCharType="begin"/>
      </w:r>
      <w:r>
        <w:instrText xml:space="preserve"> REF CadEE_Target_1045 \h </w:instrText>
      </w:r>
      <w:r>
        <w:fldChar w:fldCharType="separate"/>
      </w:r>
      <w:r>
        <w:t xml:space="preserve">467</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3</w:t>
      </w:r>
      <w:r>
        <w:t xml:space="preserve"> - те саме, що у формулі (</w:t>
      </w:r>
      <w:r>
        <w:fldChar w:fldCharType="begin"/>
      </w:r>
      <w:r>
        <w:instrText xml:space="preserve"> REF CadEE_Target_1109 \h </w:instrText>
      </w:r>
      <w:r>
        <w:fldChar w:fldCharType="separate"/>
      </w:r>
      <w:r>
        <w:t xml:space="preserve">518</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3</w:t>
      </w:r>
      <w:r>
        <w:t xml:space="preserve"> - те саме, що у формулі (</w:t>
      </w:r>
      <w:r>
        <w:fldChar w:fldCharType="begin"/>
      </w:r>
      <w:r>
        <w:instrText xml:space="preserve"> REF CadEE_Target_175 \h </w:instrText>
      </w:r>
      <w:r>
        <w:fldChar w:fldCharType="separate"/>
      </w:r>
      <w:r>
        <w:t xml:space="preserve">56</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3</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A</m:t>
                        </m:r>
                      </m:sub>
                    </m:sSub>
                  </m:e>
                  <m:sub>
                    <m:r>
                      <m:t>4</m:t>
                    </m:r>
                  </m:sub>
                </m:sSub>
                <m:r>
                  <m:t>=</m:t>
                </m:r>
                <m:r>
                  <m:t>0.001</m:t>
                </m:r>
                <m:sSub>
                  <m:e>
                    <m:sSub>
                      <m:e>
                        <m:sSub>
                          <m:e>
                            <m:r>
                              <m:t>Ψ</m:t>
                            </m:r>
                          </m:e>
                          <m:sub>
                            <m:r>
                              <m:rPr>
                                <m:sty m:val="i"/>
                              </m:rPr>
                              <m:t>L</m:t>
                            </m:r>
                          </m:sub>
                        </m:sSub>
                      </m:e>
                      <m:sub>
                        <m:r>
                          <m:rPr>
                            <m:sty m:val="i"/>
                          </m:rPr>
                          <m:t>A</m:t>
                        </m:r>
                      </m:sub>
                    </m:sSub>
                  </m:e>
                  <m:sub>
                    <m:r>
                      <m:t>1</m:t>
                    </m:r>
                  </m:sub>
                </m:sSub>
                <m:sSub>
                  <m:e>
                    <m:r>
                      <m:rPr>
                        <m:sty m:val="i"/>
                      </m:rPr>
                      <m:t>L</m:t>
                    </m:r>
                  </m:e>
                  <m:sub>
                    <m:r>
                      <m:rPr>
                        <m:sty m:val="i"/>
                      </m:rPr>
                      <m:t>A</m:t>
                    </m:r>
                  </m:sub>
                </m:sSub>
                <m:d>
                  <m:dPr>
                    <m:begChr m:val="("/>
                    <m:endChr m:val=")"/>
                  </m:dPr>
                  <m:e>
                    <m:sSub>
                      <m:e>
                        <m:sSub>
                          <m:e>
                            <m:r>
                              <m:t>θ</m:t>
                            </m:r>
                          </m:e>
                          <m:sub>
                            <m:r>
                              <m:rPr>
                                <m:sty m:val="i"/>
                              </m:rPr>
                              <m:t>m</m:t>
                            </m:r>
                          </m:sub>
                        </m:sSub>
                      </m:e>
                      <m:sub>
                        <m:r>
                          <m:t>4</m:t>
                        </m:r>
                      </m:sub>
                    </m:sSub>
                    <m:r>
                      <m:t>−</m:t>
                    </m:r>
                    <m:sSub>
                      <m:e>
                        <m:sSub>
                          <m:e>
                            <m:r>
                              <m:t>θ</m:t>
                            </m:r>
                          </m:e>
                          <m:sub>
                            <m:r>
                              <m:rPr>
                                <m:sty m:val="i"/>
                              </m:rPr>
                              <m:t>e</m:t>
                            </m:r>
                          </m:sub>
                        </m:sSub>
                      </m:e>
                      <m:sub>
                        <m:r>
                          <m:t>4</m:t>
                        </m:r>
                      </m:sub>
                    </m:sSub>
                  </m:e>
                </m:d>
                <m:sSub>
                  <m:e>
                    <m:sSub>
                      <m:e>
                        <m:r>
                          <m:rPr>
                            <m:sty m:val="i"/>
                          </m:rPr>
                          <m:t>t</m:t>
                        </m:r>
                      </m:e>
                      <m:sub>
                        <m:r>
                          <m:rPr>
                            <m:sty m:val="i"/>
                          </m:rPr>
                          <m:t>op</m:t>
                        </m:r>
                      </m:sub>
                    </m:sSub>
                  </m:e>
                  <m:sub>
                    <m:r>
                      <m:t>4</m:t>
                    </m:r>
                  </m:sub>
                </m:sSub>
                <m:r>
                  <m:t>=</m:t>
                </m:r>
                <m:r>
                  <m:t>0.001</m:t>
                </m:r>
                <m:r>
                  <m:t>·</m:t>
                </m:r>
                <m:r>
                  <m:t>0.4</m:t>
                </m:r>
                <m:r>
                  <m:t>·</m:t>
                </m:r>
                <m:r>
                  <m:t>12.24</m:t>
                </m:r>
                <m:r>
                  <m:t>·</m:t>
                </m:r>
                <m:d>
                  <m:dPr>
                    <m:begChr m:val="("/>
                    <m:endChr m:val=")"/>
                  </m:dPr>
                  <m:e>
                    <m:r>
                      <m:t>32.163</m:t>
                    </m:r>
                    <m:r>
                      <m:t>−</m:t>
                    </m:r>
                    <m:r>
                      <m:t>7.9</m:t>
                    </m:r>
                  </m:e>
                </m:d>
                <m:r>
                  <m:t>·</m:t>
                </m:r>
                <m:r>
                  <m:t>336</m:t>
                </m:r>
                <m:r>
                  <m:t>=</m:t>
                </m:r>
                <m:r>
                  <m:t>39.913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36" w:name="CadEE_Target_1136"/>
            <w:r>
              <w:fldChar w:fldCharType="begin"/>
            </w:r>
            <w:r>
              <w:instrText xml:space="preserve"> SEQ CadEE_Formula \* ARABIC </w:instrText>
            </w:r>
            <w:r>
              <w:fldChar w:fldCharType="separate"/>
            </w:r>
            <w:r>
              <w:t xml:space="preserve">543</w:t>
            </w:r>
            <w:r>
              <w:fldChar w:fldCharType="end"/>
            </w:r>
            <w:bookmarkEnd w:id="1136"/>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A 1</w:t>
      </w:r>
      <w:r>
        <w:t xml:space="preserve"> - те саме, що у формулі (</w:t>
      </w:r>
      <w:r>
        <w:fldChar w:fldCharType="begin"/>
      </w:r>
      <w:r>
        <w:instrText xml:space="preserve"> REF CadEE_Target_1133 \h </w:instrText>
      </w:r>
      <w:r>
        <w:fldChar w:fldCharType="separate"/>
      </w:r>
      <w:r>
        <w:t xml:space="preserve">540</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A</w:t>
      </w:r>
      <w:r>
        <w:t xml:space="preserve"> - те саме, що у формулі (</w:t>
      </w:r>
      <w:r>
        <w:fldChar w:fldCharType="begin"/>
      </w:r>
      <w:r>
        <w:instrText xml:space="preserve"> REF CadEE_Target_1045 \h </w:instrText>
      </w:r>
      <w:r>
        <w:fldChar w:fldCharType="separate"/>
      </w:r>
      <w:r>
        <w:t xml:space="preserve">467</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4</w:t>
      </w:r>
      <w:r>
        <w:t xml:space="preserve"> - те саме, що у формулі (</w:t>
      </w:r>
      <w:r>
        <w:fldChar w:fldCharType="begin"/>
      </w:r>
      <w:r>
        <w:instrText xml:space="preserve"> REF CadEE_Target_1110 \h </w:instrText>
      </w:r>
      <w:r>
        <w:fldChar w:fldCharType="separate"/>
      </w:r>
      <w:r>
        <w:t xml:space="preserve">519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4</w:t>
      </w:r>
      <w:r>
        <w:t xml:space="preserve"> - те саме, що у формулі (</w:t>
      </w:r>
      <w:r>
        <w:fldChar w:fldCharType="begin"/>
      </w:r>
      <w:r>
        <w:instrText xml:space="preserve"> REF CadEE_Target_176 \h </w:instrText>
      </w:r>
      <w:r>
        <w:fldChar w:fldCharType="separate"/>
      </w:r>
      <w:r>
        <w:t xml:space="preserve">57</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4</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A</m:t>
                        </m:r>
                      </m:sub>
                    </m:sSub>
                  </m:e>
                  <m:sub>
                    <m:r>
                      <m:t>5</m:t>
                    </m:r>
                  </m:sub>
                </m:sSub>
                <m:r>
                  <m:t>=</m:t>
                </m:r>
                <m:r>
                  <m:t>0.001</m:t>
                </m:r>
                <m:sSub>
                  <m:e>
                    <m:sSub>
                      <m:e>
                        <m:sSub>
                          <m:e>
                            <m:r>
                              <m:t>Ψ</m:t>
                            </m:r>
                          </m:e>
                          <m:sub>
                            <m:r>
                              <m:rPr>
                                <m:sty m:val="i"/>
                              </m:rPr>
                              <m:t>L</m:t>
                            </m:r>
                          </m:sub>
                        </m:sSub>
                      </m:e>
                      <m:sub>
                        <m:r>
                          <m:rPr>
                            <m:sty m:val="i"/>
                          </m:rPr>
                          <m:t>A</m:t>
                        </m:r>
                      </m:sub>
                    </m:sSub>
                  </m:e>
                  <m:sub>
                    <m:r>
                      <m:t>1</m:t>
                    </m:r>
                  </m:sub>
                </m:sSub>
                <m:sSub>
                  <m:e>
                    <m:r>
                      <m:rPr>
                        <m:sty m:val="i"/>
                      </m:rPr>
                      <m:t>L</m:t>
                    </m:r>
                  </m:e>
                  <m:sub>
                    <m:r>
                      <m:rPr>
                        <m:sty m:val="i"/>
                      </m:rPr>
                      <m:t>A</m:t>
                    </m:r>
                  </m:sub>
                </m:sSub>
                <m:d>
                  <m:dPr>
                    <m:begChr m:val="("/>
                    <m:endChr m:val=")"/>
                  </m:dPr>
                  <m:e>
                    <m:sSub>
                      <m:e>
                        <m:sSub>
                          <m:e>
                            <m:r>
                              <m:t>θ</m:t>
                            </m:r>
                          </m:e>
                          <m:sub>
                            <m:r>
                              <m:rPr>
                                <m:sty m:val="i"/>
                              </m:rPr>
                              <m:t>m</m:t>
                            </m:r>
                          </m:sub>
                        </m:sSub>
                      </m:e>
                      <m:sub>
                        <m:r>
                          <m:t>5</m:t>
                        </m:r>
                      </m:sub>
                    </m:sSub>
                    <m:r>
                      <m:t>−</m:t>
                    </m:r>
                    <m:sSub>
                      <m:e>
                        <m:sSub>
                          <m:e>
                            <m:r>
                              <m:t>θ</m:t>
                            </m:r>
                          </m:e>
                          <m:sub>
                            <m:r>
                              <m:rPr>
                                <m:sty m:val="i"/>
                              </m:rPr>
                              <m:t>e</m:t>
                            </m:r>
                          </m:sub>
                        </m:sSub>
                      </m:e>
                      <m:sub>
                        <m:r>
                          <m:t>5</m:t>
                        </m:r>
                      </m:sub>
                    </m:sSub>
                  </m:e>
                </m:d>
                <m:sSub>
                  <m:e>
                    <m:sSub>
                      <m:e>
                        <m:r>
                          <m:rPr>
                            <m:sty m:val="i"/>
                          </m:rPr>
                          <m:t>t</m:t>
                        </m:r>
                      </m:e>
                      <m:sub>
                        <m:r>
                          <m:rPr>
                            <m:sty m:val="i"/>
                          </m:rPr>
                          <m:t>op</m:t>
                        </m:r>
                      </m:sub>
                    </m:sSub>
                  </m:e>
                  <m:sub>
                    <m:r>
                      <m:t>5</m:t>
                    </m:r>
                  </m:sub>
                </m:sSub>
                <m:r>
                  <m:t>=</m:t>
                </m:r>
                <m:r>
                  <m:t>0.001</m:t>
                </m:r>
                <m:r>
                  <m:t>·</m:t>
                </m:r>
                <m:r>
                  <m:t>0.4</m:t>
                </m:r>
                <m:r>
                  <m:t>·</m:t>
                </m:r>
                <m:r>
                  <m:t>12.24</m:t>
                </m:r>
                <m:r>
                  <m:t>·</m:t>
                </m:r>
                <m:d>
                  <m:dPr>
                    <m:begChr m:val="("/>
                    <m:endChr m:val=")"/>
                  </m:dPr>
                  <m:e>
                    <m:r>
                      <m:t>26.26</m:t>
                    </m:r>
                    <m:r>
                      <m:t>−</m:t>
                    </m:r>
                    <m:r>
                      <m:t>13.4</m:t>
                    </m:r>
                  </m:e>
                </m:d>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37" w:name="CadEE_Target_1137"/>
            <w:r>
              <w:fldChar w:fldCharType="begin"/>
            </w:r>
            <w:r>
              <w:instrText xml:space="preserve"> SEQ CadEE_Formula \* ARABIC </w:instrText>
            </w:r>
            <w:r>
              <w:fldChar w:fldCharType="separate"/>
            </w:r>
            <w:r>
              <w:t xml:space="preserve">544</w:t>
            </w:r>
            <w:r>
              <w:fldChar w:fldCharType="end"/>
            </w:r>
            <w:bookmarkEnd w:id="1137"/>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A 1</w:t>
      </w:r>
      <w:r>
        <w:t xml:space="preserve"> - те саме, що у формулі (</w:t>
      </w:r>
      <w:r>
        <w:fldChar w:fldCharType="begin"/>
      </w:r>
      <w:r>
        <w:instrText xml:space="preserve"> REF CadEE_Target_1133 \h </w:instrText>
      </w:r>
      <w:r>
        <w:fldChar w:fldCharType="separate"/>
      </w:r>
      <w:r>
        <w:t xml:space="preserve">540</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A</w:t>
      </w:r>
      <w:r>
        <w:t xml:space="preserve"> - те саме, що у формулі (</w:t>
      </w:r>
      <w:r>
        <w:fldChar w:fldCharType="begin"/>
      </w:r>
      <w:r>
        <w:instrText xml:space="preserve"> REF CadEE_Target_1045 \h </w:instrText>
      </w:r>
      <w:r>
        <w:fldChar w:fldCharType="separate"/>
      </w:r>
      <w:r>
        <w:t xml:space="preserve">467</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5</w:t>
      </w:r>
      <w:r>
        <w:t xml:space="preserve"> - те саме, що у формулі (</w:t>
      </w:r>
      <w:r>
        <w:fldChar w:fldCharType="begin"/>
      </w:r>
      <w:r>
        <w:instrText xml:space="preserve"> REF CadEE_Target_1111 \h </w:instrText>
      </w:r>
      <w:r>
        <w:fldChar w:fldCharType="separate"/>
      </w:r>
      <w:r>
        <w:t xml:space="preserve">520</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5</w:t>
      </w:r>
      <w:r>
        <w:t xml:space="preserve"> - те саме, що у формулі (</w:t>
      </w:r>
      <w:r>
        <w:fldChar w:fldCharType="begin"/>
      </w:r>
      <w:r>
        <w:instrText xml:space="preserve"> REF CadEE_Target_177 \h </w:instrText>
      </w:r>
      <w:r>
        <w:fldChar w:fldCharType="separate"/>
      </w:r>
      <w:r>
        <w:t xml:space="preserve">58</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5</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A</m:t>
                        </m:r>
                      </m:sub>
                    </m:sSub>
                  </m:e>
                  <m:sub>
                    <m:r>
                      <m:t>6</m:t>
                    </m:r>
                  </m:sub>
                </m:sSub>
                <m:r>
                  <m:t>=</m:t>
                </m:r>
                <m:r>
                  <m:t>0.001</m:t>
                </m:r>
                <m:sSub>
                  <m:e>
                    <m:sSub>
                      <m:e>
                        <m:sSub>
                          <m:e>
                            <m:r>
                              <m:t>Ψ</m:t>
                            </m:r>
                          </m:e>
                          <m:sub>
                            <m:r>
                              <m:rPr>
                                <m:sty m:val="i"/>
                              </m:rPr>
                              <m:t>L</m:t>
                            </m:r>
                          </m:sub>
                        </m:sSub>
                      </m:e>
                      <m:sub>
                        <m:r>
                          <m:rPr>
                            <m:sty m:val="i"/>
                          </m:rPr>
                          <m:t>A</m:t>
                        </m:r>
                      </m:sub>
                    </m:sSub>
                  </m:e>
                  <m:sub>
                    <m:r>
                      <m:t>1</m:t>
                    </m:r>
                  </m:sub>
                </m:sSub>
                <m:sSub>
                  <m:e>
                    <m:r>
                      <m:rPr>
                        <m:sty m:val="i"/>
                      </m:rPr>
                      <m:t>L</m:t>
                    </m:r>
                  </m:e>
                  <m:sub>
                    <m:r>
                      <m:rPr>
                        <m:sty m:val="i"/>
                      </m:rPr>
                      <m:t>A</m:t>
                    </m:r>
                  </m:sub>
                </m:sSub>
                <m:d>
                  <m:dPr>
                    <m:begChr m:val="("/>
                    <m:endChr m:val=")"/>
                  </m:dPr>
                  <m:e>
                    <m:sSub>
                      <m:e>
                        <m:sSub>
                          <m:e>
                            <m:r>
                              <m:t>θ</m:t>
                            </m:r>
                          </m:e>
                          <m:sub>
                            <m:r>
                              <m:rPr>
                                <m:sty m:val="i"/>
                              </m:rPr>
                              <m:t>m</m:t>
                            </m:r>
                          </m:sub>
                        </m:sSub>
                      </m:e>
                      <m:sub>
                        <m:r>
                          <m:t>6</m:t>
                        </m:r>
                      </m:sub>
                    </m:sSub>
                    <m:r>
                      <m:t>−</m:t>
                    </m:r>
                    <m:sSub>
                      <m:e>
                        <m:sSub>
                          <m:e>
                            <m:r>
                              <m:t>θ</m:t>
                            </m:r>
                          </m:e>
                          <m:sub>
                            <m:r>
                              <m:rPr>
                                <m:sty m:val="i"/>
                              </m:rPr>
                              <m:t>e</m:t>
                            </m:r>
                          </m:sub>
                        </m:sSub>
                      </m:e>
                      <m:sub>
                        <m:r>
                          <m:t>6</m:t>
                        </m:r>
                      </m:sub>
                    </m:sSub>
                  </m:e>
                </m:d>
                <m:sSub>
                  <m:e>
                    <m:sSub>
                      <m:e>
                        <m:r>
                          <m:rPr>
                            <m:sty m:val="i"/>
                          </m:rPr>
                          <m:t>t</m:t>
                        </m:r>
                      </m:e>
                      <m:sub>
                        <m:r>
                          <m:rPr>
                            <m:sty m:val="i"/>
                          </m:rPr>
                          <m:t>op</m:t>
                        </m:r>
                      </m:sub>
                    </m:sSub>
                  </m:e>
                  <m:sub>
                    <m:r>
                      <m:t>6</m:t>
                    </m:r>
                  </m:sub>
                </m:sSub>
                <m:r>
                  <m:t>=</m:t>
                </m:r>
                <m:r>
                  <m:t>0.001</m:t>
                </m:r>
                <m:r>
                  <m:t>·</m:t>
                </m:r>
                <m:r>
                  <m:t>0.4</m:t>
                </m:r>
                <m:r>
                  <m:t>·</m:t>
                </m:r>
                <m:r>
                  <m:t>12.24</m:t>
                </m:r>
                <m:r>
                  <m:t>·</m:t>
                </m:r>
                <m:d>
                  <m:dPr>
                    <m:begChr m:val="("/>
                    <m:endChr m:val=")"/>
                  </m:dPr>
                  <m:e>
                    <m:r>
                      <m:t>22.85</m:t>
                    </m:r>
                    <m:r>
                      <m:t>−</m:t>
                    </m:r>
                    <m:r>
                      <m:t>16.3</m:t>
                    </m:r>
                  </m:e>
                </m:d>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38" w:name="CadEE_Target_1138"/>
            <w:r>
              <w:fldChar w:fldCharType="begin"/>
            </w:r>
            <w:r>
              <w:instrText xml:space="preserve"> SEQ CadEE_Formula \* ARABIC </w:instrText>
            </w:r>
            <w:r>
              <w:fldChar w:fldCharType="separate"/>
            </w:r>
            <w:r>
              <w:t xml:space="preserve">545</w:t>
            </w:r>
            <w:r>
              <w:fldChar w:fldCharType="end"/>
            </w:r>
            <w:bookmarkEnd w:id="1138"/>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A 1</w:t>
      </w:r>
      <w:r>
        <w:t xml:space="preserve"> - те саме, що у формулі (</w:t>
      </w:r>
      <w:r>
        <w:fldChar w:fldCharType="begin"/>
      </w:r>
      <w:r>
        <w:instrText xml:space="preserve"> REF CadEE_Target_1133 \h </w:instrText>
      </w:r>
      <w:r>
        <w:fldChar w:fldCharType="separate"/>
      </w:r>
      <w:r>
        <w:t xml:space="preserve">540</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A</w:t>
      </w:r>
      <w:r>
        <w:t xml:space="preserve"> - те саме, що у формулі (</w:t>
      </w:r>
      <w:r>
        <w:fldChar w:fldCharType="begin"/>
      </w:r>
      <w:r>
        <w:instrText xml:space="preserve"> REF CadEE_Target_1045 \h </w:instrText>
      </w:r>
      <w:r>
        <w:fldChar w:fldCharType="separate"/>
      </w:r>
      <w:r>
        <w:t xml:space="preserve">467</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6</w:t>
      </w:r>
      <w:r>
        <w:t xml:space="preserve"> - те саме, що у формулі (</w:t>
      </w:r>
      <w:r>
        <w:fldChar w:fldCharType="begin"/>
      </w:r>
      <w:r>
        <w:instrText xml:space="preserve"> REF CadEE_Target_1112 \h </w:instrText>
      </w:r>
      <w:r>
        <w:fldChar w:fldCharType="separate"/>
      </w:r>
      <w:r>
        <w:t xml:space="preserve">521</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6</w:t>
      </w:r>
      <w:r>
        <w:t xml:space="preserve"> - те саме, що у формулі (</w:t>
      </w:r>
      <w:r>
        <w:fldChar w:fldCharType="begin"/>
      </w:r>
      <w:r>
        <w:instrText xml:space="preserve"> REF CadEE_Target_178 \h </w:instrText>
      </w:r>
      <w:r>
        <w:fldChar w:fldCharType="separate"/>
      </w:r>
      <w:r>
        <w:t xml:space="preserve">59</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6</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A</m:t>
                        </m:r>
                      </m:sub>
                    </m:sSub>
                  </m:e>
                  <m:sub>
                    <m:r>
                      <m:t>7</m:t>
                    </m:r>
                  </m:sub>
                </m:sSub>
                <m:r>
                  <m:t>=</m:t>
                </m:r>
                <m:r>
                  <m:t>0.001</m:t>
                </m:r>
                <m:sSub>
                  <m:e>
                    <m:sSub>
                      <m:e>
                        <m:sSub>
                          <m:e>
                            <m:r>
                              <m:t>Ψ</m:t>
                            </m:r>
                          </m:e>
                          <m:sub>
                            <m:r>
                              <m:rPr>
                                <m:sty m:val="i"/>
                              </m:rPr>
                              <m:t>L</m:t>
                            </m:r>
                          </m:sub>
                        </m:sSub>
                      </m:e>
                      <m:sub>
                        <m:r>
                          <m:rPr>
                            <m:sty m:val="i"/>
                          </m:rPr>
                          <m:t>A</m:t>
                        </m:r>
                      </m:sub>
                    </m:sSub>
                  </m:e>
                  <m:sub>
                    <m:r>
                      <m:t>1</m:t>
                    </m:r>
                  </m:sub>
                </m:sSub>
                <m:sSub>
                  <m:e>
                    <m:r>
                      <m:rPr>
                        <m:sty m:val="i"/>
                      </m:rPr>
                      <m:t>L</m:t>
                    </m:r>
                  </m:e>
                  <m:sub>
                    <m:r>
                      <m:rPr>
                        <m:sty m:val="i"/>
                      </m:rPr>
                      <m:t>A</m:t>
                    </m:r>
                  </m:sub>
                </m:sSub>
                <m:d>
                  <m:dPr>
                    <m:begChr m:val="("/>
                    <m:endChr m:val=")"/>
                  </m:dPr>
                  <m:e>
                    <m:sSub>
                      <m:e>
                        <m:sSub>
                          <m:e>
                            <m:r>
                              <m:t>θ</m:t>
                            </m:r>
                          </m:e>
                          <m:sub>
                            <m:r>
                              <m:rPr>
                                <m:sty m:val="i"/>
                              </m:rPr>
                              <m:t>m</m:t>
                            </m:r>
                          </m:sub>
                        </m:sSub>
                      </m:e>
                      <m:sub>
                        <m:r>
                          <m:t>7</m:t>
                        </m:r>
                      </m:sub>
                    </m:sSub>
                    <m:r>
                      <m:t>−</m:t>
                    </m:r>
                    <m:sSub>
                      <m:e>
                        <m:sSub>
                          <m:e>
                            <m:r>
                              <m:t>θ</m:t>
                            </m:r>
                          </m:e>
                          <m:sub>
                            <m:r>
                              <m:rPr>
                                <m:sty m:val="i"/>
                              </m:rPr>
                              <m:t>e</m:t>
                            </m:r>
                          </m:sub>
                        </m:sSub>
                      </m:e>
                      <m:sub>
                        <m:r>
                          <m:t>7</m:t>
                        </m:r>
                      </m:sub>
                    </m:sSub>
                  </m:e>
                </m:d>
                <m:sSub>
                  <m:e>
                    <m:sSub>
                      <m:e>
                        <m:r>
                          <m:rPr>
                            <m:sty m:val="i"/>
                          </m:rPr>
                          <m:t>t</m:t>
                        </m:r>
                      </m:e>
                      <m:sub>
                        <m:r>
                          <m:rPr>
                            <m:sty m:val="i"/>
                          </m:rPr>
                          <m:t>op</m:t>
                        </m:r>
                      </m:sub>
                    </m:sSub>
                  </m:e>
                  <m:sub>
                    <m:r>
                      <m:t>7</m:t>
                    </m:r>
                  </m:sub>
                </m:sSub>
                <m:r>
                  <m:t>=</m:t>
                </m:r>
                <m:r>
                  <m:t>0.001</m:t>
                </m:r>
                <m:r>
                  <m:t>·</m:t>
                </m:r>
                <m:r>
                  <m:t>0.4</m:t>
                </m:r>
                <m:r>
                  <m:t>·</m:t>
                </m:r>
                <m:r>
                  <m:t>12.24</m:t>
                </m:r>
                <m:r>
                  <m:t>·</m:t>
                </m:r>
                <m:d>
                  <m:dPr>
                    <m:begChr m:val="("/>
                    <m:endChr m:val=")"/>
                  </m:dPr>
                  <m:e>
                    <m:r>
                      <m:t>21.039</m:t>
                    </m:r>
                    <m:r>
                      <m:t>−</m:t>
                    </m:r>
                    <m:r>
                      <m:t>17.7</m:t>
                    </m:r>
                  </m:e>
                </m:d>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39" w:name="CadEE_Target_1139"/>
            <w:r>
              <w:fldChar w:fldCharType="begin"/>
            </w:r>
            <w:r>
              <w:instrText xml:space="preserve"> SEQ CadEE_Formula \* ARABIC </w:instrText>
            </w:r>
            <w:r>
              <w:fldChar w:fldCharType="separate"/>
            </w:r>
            <w:r>
              <w:t xml:space="preserve">546</w:t>
            </w:r>
            <w:r>
              <w:fldChar w:fldCharType="end"/>
            </w:r>
            <w:bookmarkEnd w:id="1139"/>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A 1</w:t>
      </w:r>
      <w:r>
        <w:t xml:space="preserve"> - те саме, що у формулі (</w:t>
      </w:r>
      <w:r>
        <w:fldChar w:fldCharType="begin"/>
      </w:r>
      <w:r>
        <w:instrText xml:space="preserve"> REF CadEE_Target_1133 \h </w:instrText>
      </w:r>
      <w:r>
        <w:fldChar w:fldCharType="separate"/>
      </w:r>
      <w:r>
        <w:t xml:space="preserve">540</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A</w:t>
      </w:r>
      <w:r>
        <w:t xml:space="preserve"> - те саме, що у формулі (</w:t>
      </w:r>
      <w:r>
        <w:fldChar w:fldCharType="begin"/>
      </w:r>
      <w:r>
        <w:instrText xml:space="preserve"> REF CadEE_Target_1045 \h </w:instrText>
      </w:r>
      <w:r>
        <w:fldChar w:fldCharType="separate"/>
      </w:r>
      <w:r>
        <w:t xml:space="preserve">467</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7</w:t>
      </w:r>
      <w:r>
        <w:t xml:space="preserve"> - те саме, що у формулі (</w:t>
      </w:r>
      <w:r>
        <w:fldChar w:fldCharType="begin"/>
      </w:r>
      <w:r>
        <w:instrText xml:space="preserve"> REF CadEE_Target_1113 \h </w:instrText>
      </w:r>
      <w:r>
        <w:fldChar w:fldCharType="separate"/>
      </w:r>
      <w:r>
        <w:t xml:space="preserve">522</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7</w:t>
      </w:r>
      <w:r>
        <w:t xml:space="preserve"> - те саме, що у формулі (</w:t>
      </w:r>
      <w:r>
        <w:fldChar w:fldCharType="begin"/>
      </w:r>
      <w:r>
        <w:instrText xml:space="preserve"> REF CadEE_Target_179 \h </w:instrText>
      </w:r>
      <w:r>
        <w:fldChar w:fldCharType="separate"/>
      </w:r>
      <w:r>
        <w:t xml:space="preserve">60</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7</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A</m:t>
                        </m:r>
                      </m:sub>
                    </m:sSub>
                  </m:e>
                  <m:sub>
                    <m:r>
                      <m:t>8</m:t>
                    </m:r>
                  </m:sub>
                </m:sSub>
                <m:r>
                  <m:t>=</m:t>
                </m:r>
                <m:r>
                  <m:t>0.001</m:t>
                </m:r>
                <m:sSub>
                  <m:e>
                    <m:sSub>
                      <m:e>
                        <m:sSub>
                          <m:e>
                            <m:r>
                              <m:t>Ψ</m:t>
                            </m:r>
                          </m:e>
                          <m:sub>
                            <m:r>
                              <m:rPr>
                                <m:sty m:val="i"/>
                              </m:rPr>
                              <m:t>L</m:t>
                            </m:r>
                          </m:sub>
                        </m:sSub>
                      </m:e>
                      <m:sub>
                        <m:r>
                          <m:rPr>
                            <m:sty m:val="i"/>
                          </m:rPr>
                          <m:t>A</m:t>
                        </m:r>
                      </m:sub>
                    </m:sSub>
                  </m:e>
                  <m:sub>
                    <m:r>
                      <m:t>1</m:t>
                    </m:r>
                  </m:sub>
                </m:sSub>
                <m:sSub>
                  <m:e>
                    <m:r>
                      <m:rPr>
                        <m:sty m:val="i"/>
                      </m:rPr>
                      <m:t>L</m:t>
                    </m:r>
                  </m:e>
                  <m:sub>
                    <m:r>
                      <m:rPr>
                        <m:sty m:val="i"/>
                      </m:rPr>
                      <m:t>A</m:t>
                    </m:r>
                  </m:sub>
                </m:sSub>
                <m:d>
                  <m:dPr>
                    <m:begChr m:val="("/>
                    <m:endChr m:val=")"/>
                  </m:dPr>
                  <m:e>
                    <m:sSub>
                      <m:e>
                        <m:sSub>
                          <m:e>
                            <m:r>
                              <m:t>θ</m:t>
                            </m:r>
                          </m:e>
                          <m:sub>
                            <m:r>
                              <m:rPr>
                                <m:sty m:val="i"/>
                              </m:rPr>
                              <m:t>m</m:t>
                            </m:r>
                          </m:sub>
                        </m:sSub>
                      </m:e>
                      <m:sub>
                        <m:r>
                          <m:t>8</m:t>
                        </m:r>
                      </m:sub>
                    </m:sSub>
                    <m:r>
                      <m:t>−</m:t>
                    </m:r>
                    <m:sSub>
                      <m:e>
                        <m:sSub>
                          <m:e>
                            <m:r>
                              <m:t>θ</m:t>
                            </m:r>
                          </m:e>
                          <m:sub>
                            <m:r>
                              <m:rPr>
                                <m:sty m:val="i"/>
                              </m:rPr>
                              <m:t>e</m:t>
                            </m:r>
                          </m:sub>
                        </m:sSub>
                      </m:e>
                      <m:sub>
                        <m:r>
                          <m:t>8</m:t>
                        </m:r>
                      </m:sub>
                    </m:sSub>
                  </m:e>
                </m:d>
                <m:sSub>
                  <m:e>
                    <m:sSub>
                      <m:e>
                        <m:r>
                          <m:rPr>
                            <m:sty m:val="i"/>
                          </m:rPr>
                          <m:t>t</m:t>
                        </m:r>
                      </m:e>
                      <m:sub>
                        <m:r>
                          <m:rPr>
                            <m:sty m:val="i"/>
                          </m:rPr>
                          <m:t>op</m:t>
                        </m:r>
                      </m:sub>
                    </m:sSub>
                  </m:e>
                  <m:sub>
                    <m:r>
                      <m:t>8</m:t>
                    </m:r>
                  </m:sub>
                </m:sSub>
                <m:r>
                  <m:t>=</m:t>
                </m:r>
                <m:r>
                  <m:t>0.001</m:t>
                </m:r>
                <m:r>
                  <m:t>·</m:t>
                </m:r>
                <m:r>
                  <m:t>0.4</m:t>
                </m:r>
                <m:r>
                  <m:t>·</m:t>
                </m:r>
                <m:r>
                  <m:t>12.24</m:t>
                </m:r>
                <m:r>
                  <m:t>·</m:t>
                </m:r>
                <m:d>
                  <m:dPr>
                    <m:begChr m:val="("/>
                    <m:endChr m:val=")"/>
                  </m:dPr>
                  <m:e>
                    <m:r>
                      <m:t>21.706</m:t>
                    </m:r>
                    <m:r>
                      <m:t>−</m:t>
                    </m:r>
                    <m:r>
                      <m:t>17.2</m:t>
                    </m:r>
                  </m:e>
                </m:d>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40" w:name="CadEE_Target_1140"/>
            <w:r>
              <w:fldChar w:fldCharType="begin"/>
            </w:r>
            <w:r>
              <w:instrText xml:space="preserve"> SEQ CadEE_Formula \* ARABIC </w:instrText>
            </w:r>
            <w:r>
              <w:fldChar w:fldCharType="separate"/>
            </w:r>
            <w:r>
              <w:t xml:space="preserve">547</w:t>
            </w:r>
            <w:r>
              <w:fldChar w:fldCharType="end"/>
            </w:r>
            <w:bookmarkEnd w:id="1140"/>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A 1</w:t>
      </w:r>
      <w:r>
        <w:t xml:space="preserve"> - те саме, що у формулі (</w:t>
      </w:r>
      <w:r>
        <w:fldChar w:fldCharType="begin"/>
      </w:r>
      <w:r>
        <w:instrText xml:space="preserve"> REF CadEE_Target_1133 \h </w:instrText>
      </w:r>
      <w:r>
        <w:fldChar w:fldCharType="separate"/>
      </w:r>
      <w:r>
        <w:t xml:space="preserve">540</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A</w:t>
      </w:r>
      <w:r>
        <w:t xml:space="preserve"> - те саме, що у формулі (</w:t>
      </w:r>
      <w:r>
        <w:fldChar w:fldCharType="begin"/>
      </w:r>
      <w:r>
        <w:instrText xml:space="preserve"> REF CadEE_Target_1045 \h </w:instrText>
      </w:r>
      <w:r>
        <w:fldChar w:fldCharType="separate"/>
      </w:r>
      <w:r>
        <w:t xml:space="preserve">467</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8</w:t>
      </w:r>
      <w:r>
        <w:t xml:space="preserve"> - те саме, що у формулі (</w:t>
      </w:r>
      <w:r>
        <w:fldChar w:fldCharType="begin"/>
      </w:r>
      <w:r>
        <w:instrText xml:space="preserve"> REF CadEE_Target_1114 \h </w:instrText>
      </w:r>
      <w:r>
        <w:fldChar w:fldCharType="separate"/>
      </w:r>
      <w:r>
        <w:t xml:space="preserve">523</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8</w:t>
      </w:r>
      <w:r>
        <w:t xml:space="preserve"> - те саме, що у формулі (</w:t>
      </w:r>
      <w:r>
        <w:fldChar w:fldCharType="begin"/>
      </w:r>
      <w:r>
        <w:instrText xml:space="preserve"> REF CadEE_Target_180 \h </w:instrText>
      </w:r>
      <w:r>
        <w:fldChar w:fldCharType="separate"/>
      </w:r>
      <w:r>
        <w:t xml:space="preserve">61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8</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A</m:t>
                        </m:r>
                      </m:sub>
                    </m:sSub>
                  </m:e>
                  <m:sub>
                    <m:r>
                      <m:t>9</m:t>
                    </m:r>
                  </m:sub>
                </m:sSub>
                <m:r>
                  <m:t>=</m:t>
                </m:r>
                <m:r>
                  <m:t>0.001</m:t>
                </m:r>
                <m:sSub>
                  <m:e>
                    <m:sSub>
                      <m:e>
                        <m:sSub>
                          <m:e>
                            <m:r>
                              <m:t>Ψ</m:t>
                            </m:r>
                          </m:e>
                          <m:sub>
                            <m:r>
                              <m:rPr>
                                <m:sty m:val="i"/>
                              </m:rPr>
                              <m:t>L</m:t>
                            </m:r>
                          </m:sub>
                        </m:sSub>
                      </m:e>
                      <m:sub>
                        <m:r>
                          <m:rPr>
                            <m:sty m:val="i"/>
                          </m:rPr>
                          <m:t>A</m:t>
                        </m:r>
                      </m:sub>
                    </m:sSub>
                  </m:e>
                  <m:sub>
                    <m:r>
                      <m:t>1</m:t>
                    </m:r>
                  </m:sub>
                </m:sSub>
                <m:sSub>
                  <m:e>
                    <m:r>
                      <m:rPr>
                        <m:sty m:val="i"/>
                      </m:rPr>
                      <m:t>L</m:t>
                    </m:r>
                  </m:e>
                  <m:sub>
                    <m:r>
                      <m:rPr>
                        <m:sty m:val="i"/>
                      </m:rPr>
                      <m:t>A</m:t>
                    </m:r>
                  </m:sub>
                </m:sSub>
                <m:d>
                  <m:dPr>
                    <m:begChr m:val="("/>
                    <m:endChr m:val=")"/>
                  </m:dPr>
                  <m:e>
                    <m:sSub>
                      <m:e>
                        <m:sSub>
                          <m:e>
                            <m:r>
                              <m:t>θ</m:t>
                            </m:r>
                          </m:e>
                          <m:sub>
                            <m:r>
                              <m:rPr>
                                <m:sty m:val="i"/>
                              </m:rPr>
                              <m:t>m</m:t>
                            </m:r>
                          </m:sub>
                        </m:sSub>
                      </m:e>
                      <m:sub>
                        <m:r>
                          <m:t>9</m:t>
                        </m:r>
                      </m:sub>
                    </m:sSub>
                    <m:r>
                      <m:t>−</m:t>
                    </m:r>
                    <m:sSub>
                      <m:e>
                        <m:sSub>
                          <m:e>
                            <m:r>
                              <m:t>θ</m:t>
                            </m:r>
                          </m:e>
                          <m:sub>
                            <m:r>
                              <m:rPr>
                                <m:sty m:val="i"/>
                              </m:rPr>
                              <m:t>e</m:t>
                            </m:r>
                          </m:sub>
                        </m:sSub>
                      </m:e>
                      <m:sub>
                        <m:r>
                          <m:t>9</m:t>
                        </m:r>
                      </m:sub>
                    </m:sSub>
                  </m:e>
                </m:d>
                <m:sSub>
                  <m:e>
                    <m:sSub>
                      <m:e>
                        <m:r>
                          <m:rPr>
                            <m:sty m:val="i"/>
                          </m:rPr>
                          <m:t>t</m:t>
                        </m:r>
                      </m:e>
                      <m:sub>
                        <m:r>
                          <m:rPr>
                            <m:sty m:val="i"/>
                          </m:rPr>
                          <m:t>op</m:t>
                        </m:r>
                      </m:sub>
                    </m:sSub>
                  </m:e>
                  <m:sub>
                    <m:r>
                      <m:t>9</m:t>
                    </m:r>
                  </m:sub>
                </m:sSub>
                <m:r>
                  <m:t>=</m:t>
                </m:r>
                <m:r>
                  <m:t>0.001</m:t>
                </m:r>
                <m:r>
                  <m:t>·</m:t>
                </m:r>
                <m:r>
                  <m:t>0.4</m:t>
                </m:r>
                <m:r>
                  <m:t>·</m:t>
                </m:r>
                <m:r>
                  <m:t>12.24</m:t>
                </m:r>
                <m:r>
                  <m:t>·</m:t>
                </m:r>
                <m:d>
                  <m:dPr>
                    <m:begChr m:val="("/>
                    <m:endChr m:val=")"/>
                  </m:dPr>
                  <m:e>
                    <m:r>
                      <m:t>26.709</m:t>
                    </m:r>
                    <m:r>
                      <m:t>−</m:t>
                    </m:r>
                    <m:r>
                      <m:t>13</m:t>
                    </m:r>
                  </m:e>
                </m:d>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41" w:name="CadEE_Target_1141"/>
            <w:r>
              <w:fldChar w:fldCharType="begin"/>
            </w:r>
            <w:r>
              <w:instrText xml:space="preserve"> SEQ CadEE_Formula \* ARABIC </w:instrText>
            </w:r>
            <w:r>
              <w:fldChar w:fldCharType="separate"/>
            </w:r>
            <w:r>
              <w:t xml:space="preserve">548</w:t>
            </w:r>
            <w:r>
              <w:fldChar w:fldCharType="end"/>
            </w:r>
            <w:bookmarkEnd w:id="1141"/>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A 1</w:t>
      </w:r>
      <w:r>
        <w:t xml:space="preserve"> - те саме, що у формулі (</w:t>
      </w:r>
      <w:r>
        <w:fldChar w:fldCharType="begin"/>
      </w:r>
      <w:r>
        <w:instrText xml:space="preserve"> REF CadEE_Target_1133 \h </w:instrText>
      </w:r>
      <w:r>
        <w:fldChar w:fldCharType="separate"/>
      </w:r>
      <w:r>
        <w:t xml:space="preserve">540</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A</w:t>
      </w:r>
      <w:r>
        <w:t xml:space="preserve"> - те саме, що у формулі (</w:t>
      </w:r>
      <w:r>
        <w:fldChar w:fldCharType="begin"/>
      </w:r>
      <w:r>
        <w:instrText xml:space="preserve"> REF CadEE_Target_1045 \h </w:instrText>
      </w:r>
      <w:r>
        <w:fldChar w:fldCharType="separate"/>
      </w:r>
      <w:r>
        <w:t xml:space="preserve">467</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9</w:t>
      </w:r>
      <w:r>
        <w:t xml:space="preserve"> - те саме, що у формулі (</w:t>
      </w:r>
      <w:r>
        <w:fldChar w:fldCharType="begin"/>
      </w:r>
      <w:r>
        <w:instrText xml:space="preserve"> REF CadEE_Target_1115 \h </w:instrText>
      </w:r>
      <w:r>
        <w:fldChar w:fldCharType="separate"/>
      </w:r>
      <w:r>
        <w:t xml:space="preserve">524</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9</w:t>
      </w:r>
      <w:r>
        <w:t xml:space="preserve"> - те саме, що у формулі (</w:t>
      </w:r>
      <w:r>
        <w:fldChar w:fldCharType="begin"/>
      </w:r>
      <w:r>
        <w:instrText xml:space="preserve"> REF CadEE_Target_181 \h </w:instrText>
      </w:r>
      <w:r>
        <w:fldChar w:fldCharType="separate"/>
      </w:r>
      <w:r>
        <w:t xml:space="preserve">62</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9</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A</m:t>
                        </m:r>
                      </m:sub>
                    </m:sSub>
                  </m:e>
                  <m:sub>
                    <m:r>
                      <m:t>10</m:t>
                    </m:r>
                  </m:sub>
                </m:sSub>
                <m:r>
                  <m:t>=</m:t>
                </m:r>
                <m:r>
                  <m:t>0.001</m:t>
                </m:r>
                <m:sSub>
                  <m:e>
                    <m:sSub>
                      <m:e>
                        <m:sSub>
                          <m:e>
                            <m:r>
                              <m:t>Ψ</m:t>
                            </m:r>
                          </m:e>
                          <m:sub>
                            <m:r>
                              <m:rPr>
                                <m:sty m:val="i"/>
                              </m:rPr>
                              <m:t>L</m:t>
                            </m:r>
                          </m:sub>
                        </m:sSub>
                      </m:e>
                      <m:sub>
                        <m:r>
                          <m:rPr>
                            <m:sty m:val="i"/>
                          </m:rPr>
                          <m:t>A</m:t>
                        </m:r>
                      </m:sub>
                    </m:sSub>
                  </m:e>
                  <m:sub>
                    <m:r>
                      <m:t>1</m:t>
                    </m:r>
                  </m:sub>
                </m:sSub>
                <m:sSub>
                  <m:e>
                    <m:r>
                      <m:rPr>
                        <m:sty m:val="i"/>
                      </m:rPr>
                      <m:t>L</m:t>
                    </m:r>
                  </m:e>
                  <m:sub>
                    <m:r>
                      <m:rPr>
                        <m:sty m:val="i"/>
                      </m:rPr>
                      <m:t>A</m:t>
                    </m:r>
                  </m:sub>
                </m:sSub>
                <m:d>
                  <m:dPr>
                    <m:begChr m:val="("/>
                    <m:endChr m:val=")"/>
                  </m:dPr>
                  <m:e>
                    <m:sSub>
                      <m:e>
                        <m:sSub>
                          <m:e>
                            <m:r>
                              <m:t>θ</m:t>
                            </m:r>
                          </m:e>
                          <m:sub>
                            <m:r>
                              <m:rPr>
                                <m:sty m:val="i"/>
                              </m:rPr>
                              <m:t>m</m:t>
                            </m:r>
                          </m:sub>
                        </m:sSub>
                      </m:e>
                      <m:sub>
                        <m:r>
                          <m:t>10</m:t>
                        </m:r>
                      </m:sub>
                    </m:sSub>
                    <m:r>
                      <m:t>−</m:t>
                    </m:r>
                    <m:sSub>
                      <m:e>
                        <m:sSub>
                          <m:e>
                            <m:r>
                              <m:t>θ</m:t>
                            </m:r>
                          </m:e>
                          <m:sub>
                            <m:r>
                              <m:rPr>
                                <m:sty m:val="i"/>
                              </m:rPr>
                              <m:t>e</m:t>
                            </m:r>
                          </m:sub>
                        </m:sSub>
                      </m:e>
                      <m:sub>
                        <m:r>
                          <m:t>10</m:t>
                        </m:r>
                      </m:sub>
                    </m:sSub>
                  </m:e>
                </m:d>
                <m:sSub>
                  <m:e>
                    <m:sSub>
                      <m:e>
                        <m:r>
                          <m:rPr>
                            <m:sty m:val="i"/>
                          </m:rPr>
                          <m:t>t</m:t>
                        </m:r>
                      </m:e>
                      <m:sub>
                        <m:r>
                          <m:rPr>
                            <m:sty m:val="i"/>
                          </m:rPr>
                          <m:t>op</m:t>
                        </m:r>
                      </m:sub>
                    </m:sSub>
                  </m:e>
                  <m:sub>
                    <m:r>
                      <m:t>10</m:t>
                    </m:r>
                  </m:sub>
                </m:sSub>
                <m:r>
                  <m:t>=</m:t>
                </m:r>
                <m:r>
                  <m:t>0.001</m:t>
                </m:r>
                <m:r>
                  <m:t>·</m:t>
                </m:r>
                <m:r>
                  <m:t>0.4</m:t>
                </m:r>
                <m:r>
                  <m:t>·</m:t>
                </m:r>
                <m:r>
                  <m:t>12.24</m:t>
                </m:r>
                <m:r>
                  <m:t>·</m:t>
                </m:r>
                <m:d>
                  <m:dPr>
                    <m:begChr m:val="("/>
                    <m:endChr m:val=")"/>
                  </m:dPr>
                  <m:e>
                    <m:r>
                      <m:t>32.059</m:t>
                    </m:r>
                    <m:r>
                      <m:t>−</m:t>
                    </m:r>
                    <m:r>
                      <m:t>8</m:t>
                    </m:r>
                  </m:e>
                </m:d>
                <m:r>
                  <m:t>·</m:t>
                </m:r>
                <m:r>
                  <m:t>336</m:t>
                </m:r>
                <m:r>
                  <m:t>=</m:t>
                </m:r>
                <m:r>
                  <m:t>39.579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42" w:name="CadEE_Target_1142"/>
            <w:r>
              <w:fldChar w:fldCharType="begin"/>
            </w:r>
            <w:r>
              <w:instrText xml:space="preserve"> SEQ CadEE_Formula \* ARABIC </w:instrText>
            </w:r>
            <w:r>
              <w:fldChar w:fldCharType="separate"/>
            </w:r>
            <w:r>
              <w:t xml:space="preserve">549</w:t>
            </w:r>
            <w:r>
              <w:fldChar w:fldCharType="end"/>
            </w:r>
            <w:bookmarkEnd w:id="1142"/>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A 1</w:t>
      </w:r>
      <w:r>
        <w:t xml:space="preserve"> - те саме, що у формулі (</w:t>
      </w:r>
      <w:r>
        <w:fldChar w:fldCharType="begin"/>
      </w:r>
      <w:r>
        <w:instrText xml:space="preserve"> REF CadEE_Target_1133 \h </w:instrText>
      </w:r>
      <w:r>
        <w:fldChar w:fldCharType="separate"/>
      </w:r>
      <w:r>
        <w:t xml:space="preserve">540</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A</w:t>
      </w:r>
      <w:r>
        <w:t xml:space="preserve"> - те саме, що у формулі (</w:t>
      </w:r>
      <w:r>
        <w:fldChar w:fldCharType="begin"/>
      </w:r>
      <w:r>
        <w:instrText xml:space="preserve"> REF CadEE_Target_1045 \h </w:instrText>
      </w:r>
      <w:r>
        <w:fldChar w:fldCharType="separate"/>
      </w:r>
      <w:r>
        <w:t xml:space="preserve">467</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10</w:t>
      </w:r>
      <w:r>
        <w:t xml:space="preserve"> - те саме, що у формулі (</w:t>
      </w:r>
      <w:r>
        <w:fldChar w:fldCharType="begin"/>
      </w:r>
      <w:r>
        <w:instrText xml:space="preserve"> REF CadEE_Target_1116 \h </w:instrText>
      </w:r>
      <w:r>
        <w:fldChar w:fldCharType="separate"/>
      </w:r>
      <w:r>
        <w:t xml:space="preserve">525</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10</w:t>
      </w:r>
      <w:r>
        <w:t xml:space="preserve"> - те саме, що у формулі (</w:t>
      </w:r>
      <w:r>
        <w:fldChar w:fldCharType="begin"/>
      </w:r>
      <w:r>
        <w:instrText xml:space="preserve"> REF CadEE_Target_182 \h </w:instrText>
      </w:r>
      <w:r>
        <w:fldChar w:fldCharType="separate"/>
      </w:r>
      <w:r>
        <w:t xml:space="preserve">63</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10</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A</m:t>
                        </m:r>
                      </m:sub>
                    </m:sSub>
                  </m:e>
                  <m:sub>
                    <m:r>
                      <m:t>11</m:t>
                    </m:r>
                  </m:sub>
                </m:sSub>
                <m:r>
                  <m:t>=</m:t>
                </m:r>
                <m:r>
                  <m:t>0.001</m:t>
                </m:r>
                <m:sSub>
                  <m:e>
                    <m:sSub>
                      <m:e>
                        <m:sSub>
                          <m:e>
                            <m:r>
                              <m:t>Ψ</m:t>
                            </m:r>
                          </m:e>
                          <m:sub>
                            <m:r>
                              <m:rPr>
                                <m:sty m:val="i"/>
                              </m:rPr>
                              <m:t>L</m:t>
                            </m:r>
                          </m:sub>
                        </m:sSub>
                      </m:e>
                      <m:sub>
                        <m:r>
                          <m:rPr>
                            <m:sty m:val="i"/>
                          </m:rPr>
                          <m:t>A</m:t>
                        </m:r>
                      </m:sub>
                    </m:sSub>
                  </m:e>
                  <m:sub>
                    <m:r>
                      <m:t>1</m:t>
                    </m:r>
                  </m:sub>
                </m:sSub>
                <m:sSub>
                  <m:e>
                    <m:r>
                      <m:rPr>
                        <m:sty m:val="i"/>
                      </m:rPr>
                      <m:t>L</m:t>
                    </m:r>
                  </m:e>
                  <m:sub>
                    <m:r>
                      <m:rPr>
                        <m:sty m:val="i"/>
                      </m:rPr>
                      <m:t>A</m:t>
                    </m:r>
                  </m:sub>
                </m:sSub>
                <m:d>
                  <m:dPr>
                    <m:begChr m:val="("/>
                    <m:endChr m:val=")"/>
                  </m:dPr>
                  <m:e>
                    <m:sSub>
                      <m:e>
                        <m:sSub>
                          <m:e>
                            <m:r>
                              <m:t>θ</m:t>
                            </m:r>
                          </m:e>
                          <m:sub>
                            <m:r>
                              <m:rPr>
                                <m:sty m:val="i"/>
                              </m:rPr>
                              <m:t>m</m:t>
                            </m:r>
                          </m:sub>
                        </m:sSub>
                      </m:e>
                      <m:sub>
                        <m:r>
                          <m:t>11</m:t>
                        </m:r>
                      </m:sub>
                    </m:sSub>
                    <m:r>
                      <m:t>−</m:t>
                    </m:r>
                    <m:sSub>
                      <m:e>
                        <m:sSub>
                          <m:e>
                            <m:r>
                              <m:t>θ</m:t>
                            </m:r>
                          </m:e>
                          <m:sub>
                            <m:r>
                              <m:rPr>
                                <m:sty m:val="i"/>
                              </m:rPr>
                              <m:t>e</m:t>
                            </m:r>
                          </m:sub>
                        </m:sSub>
                      </m:e>
                      <m:sub>
                        <m:r>
                          <m:t>11</m:t>
                        </m:r>
                      </m:sub>
                    </m:sSub>
                  </m:e>
                </m:d>
                <m:sSub>
                  <m:e>
                    <m:sSub>
                      <m:e>
                        <m:r>
                          <m:rPr>
                            <m:sty m:val="i"/>
                          </m:rPr>
                          <m:t>t</m:t>
                        </m:r>
                      </m:e>
                      <m:sub>
                        <m:r>
                          <m:rPr>
                            <m:sty m:val="i"/>
                          </m:rPr>
                          <m:t>op</m:t>
                        </m:r>
                      </m:sub>
                    </m:sSub>
                  </m:e>
                  <m:sub>
                    <m:r>
                      <m:t>11</m:t>
                    </m:r>
                  </m:sub>
                </m:sSub>
                <m:r>
                  <m:t>=</m:t>
                </m:r>
                <m:r>
                  <m:t>0.001</m:t>
                </m:r>
                <m:r>
                  <m:t>·</m:t>
                </m:r>
                <m:r>
                  <m:t>0.4</m:t>
                </m:r>
                <m:r>
                  <m:t>·</m:t>
                </m:r>
                <m:r>
                  <m:t>12.24</m:t>
                </m:r>
                <m:r>
                  <m:t>·</m:t>
                </m:r>
                <m:d>
                  <m:dPr>
                    <m:begChr m:val="("/>
                    <m:endChr m:val=")"/>
                  </m:dPr>
                  <m:e>
                    <m:r>
                      <m:t>37.58</m:t>
                    </m:r>
                    <m:r>
                      <m:t>−</m:t>
                    </m:r>
                    <m:r>
                      <m:t>2.5</m:t>
                    </m:r>
                  </m:e>
                </m:d>
                <m:r>
                  <m:t>·</m:t>
                </m:r>
                <m:r>
                  <m:t>720</m:t>
                </m:r>
                <m:r>
                  <m:t>=</m:t>
                </m:r>
                <m:r>
                  <m:t>123.661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43" w:name="CadEE_Target_1143"/>
            <w:r>
              <w:fldChar w:fldCharType="begin"/>
            </w:r>
            <w:r>
              <w:instrText xml:space="preserve"> SEQ CadEE_Formula \* ARABIC </w:instrText>
            </w:r>
            <w:r>
              <w:fldChar w:fldCharType="separate"/>
            </w:r>
            <w:r>
              <w:t xml:space="preserve">550</w:t>
            </w:r>
            <w:r>
              <w:fldChar w:fldCharType="end"/>
            </w:r>
            <w:bookmarkEnd w:id="1143"/>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A 1</w:t>
      </w:r>
      <w:r>
        <w:t xml:space="preserve"> - те саме, що у формулі (</w:t>
      </w:r>
      <w:r>
        <w:fldChar w:fldCharType="begin"/>
      </w:r>
      <w:r>
        <w:instrText xml:space="preserve"> REF CadEE_Target_1133 \h </w:instrText>
      </w:r>
      <w:r>
        <w:fldChar w:fldCharType="separate"/>
      </w:r>
      <w:r>
        <w:t xml:space="preserve">540</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A</w:t>
      </w:r>
      <w:r>
        <w:t xml:space="preserve"> - те саме, що у формулі (</w:t>
      </w:r>
      <w:r>
        <w:fldChar w:fldCharType="begin"/>
      </w:r>
      <w:r>
        <w:instrText xml:space="preserve"> REF CadEE_Target_1045 \h </w:instrText>
      </w:r>
      <w:r>
        <w:fldChar w:fldCharType="separate"/>
      </w:r>
      <w:r>
        <w:t xml:space="preserve">467</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11</w:t>
      </w:r>
      <w:r>
        <w:t xml:space="preserve"> - те саме, що у формулі (</w:t>
      </w:r>
      <w:r>
        <w:fldChar w:fldCharType="begin"/>
      </w:r>
      <w:r>
        <w:instrText xml:space="preserve"> REF CadEE_Target_1117 \h </w:instrText>
      </w:r>
      <w:r>
        <w:fldChar w:fldCharType="separate"/>
      </w:r>
      <w:r>
        <w:t xml:space="preserve">526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11</w:t>
      </w:r>
      <w:r>
        <w:t xml:space="preserve"> - те саме, що у формулі (</w:t>
      </w:r>
      <w:r>
        <w:fldChar w:fldCharType="begin"/>
      </w:r>
      <w:r>
        <w:instrText xml:space="preserve"> REF CadEE_Target_183 \h </w:instrText>
      </w:r>
      <w:r>
        <w:fldChar w:fldCharType="separate"/>
      </w:r>
      <w:r>
        <w:t xml:space="preserve">64</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11</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A</m:t>
                        </m:r>
                      </m:sub>
                    </m:sSub>
                  </m:e>
                  <m:sub>
                    <m:r>
                      <m:t>12</m:t>
                    </m:r>
                  </m:sub>
                </m:sSub>
                <m:r>
                  <m:t>=</m:t>
                </m:r>
                <m:r>
                  <m:t>0.001</m:t>
                </m:r>
                <m:sSub>
                  <m:e>
                    <m:sSub>
                      <m:e>
                        <m:sSub>
                          <m:e>
                            <m:r>
                              <m:t>Ψ</m:t>
                            </m:r>
                          </m:e>
                          <m:sub>
                            <m:r>
                              <m:rPr>
                                <m:sty m:val="i"/>
                              </m:rPr>
                              <m:t>L</m:t>
                            </m:r>
                          </m:sub>
                        </m:sSub>
                      </m:e>
                      <m:sub>
                        <m:r>
                          <m:rPr>
                            <m:sty m:val="i"/>
                          </m:rPr>
                          <m:t>A</m:t>
                        </m:r>
                      </m:sub>
                    </m:sSub>
                  </m:e>
                  <m:sub>
                    <m:r>
                      <m:t>1</m:t>
                    </m:r>
                  </m:sub>
                </m:sSub>
                <m:sSub>
                  <m:e>
                    <m:r>
                      <m:rPr>
                        <m:sty m:val="i"/>
                      </m:rPr>
                      <m:t>L</m:t>
                    </m:r>
                  </m:e>
                  <m:sub>
                    <m:r>
                      <m:rPr>
                        <m:sty m:val="i"/>
                      </m:rPr>
                      <m:t>A</m:t>
                    </m:r>
                  </m:sub>
                </m:sSub>
                <m:d>
                  <m:dPr>
                    <m:begChr m:val="("/>
                    <m:endChr m:val=")"/>
                  </m:dPr>
                  <m:e>
                    <m:sSub>
                      <m:e>
                        <m:sSub>
                          <m:e>
                            <m:r>
                              <m:t>θ</m:t>
                            </m:r>
                          </m:e>
                          <m:sub>
                            <m:r>
                              <m:rPr>
                                <m:sty m:val="i"/>
                              </m:rPr>
                              <m:t>m</m:t>
                            </m:r>
                          </m:sub>
                        </m:sSub>
                      </m:e>
                      <m:sub>
                        <m:r>
                          <m:t>12</m:t>
                        </m:r>
                      </m:sub>
                    </m:sSub>
                    <m:r>
                      <m:t>−</m:t>
                    </m:r>
                    <m:sSub>
                      <m:e>
                        <m:sSub>
                          <m:e>
                            <m:r>
                              <m:t>θ</m:t>
                            </m:r>
                          </m:e>
                          <m:sub>
                            <m:r>
                              <m:rPr>
                                <m:sty m:val="i"/>
                              </m:rPr>
                              <m:t>e</m:t>
                            </m:r>
                          </m:sub>
                        </m:sSub>
                      </m:e>
                      <m:sub>
                        <m:r>
                          <m:t>12</m:t>
                        </m:r>
                      </m:sub>
                    </m:sSub>
                  </m:e>
                </m:d>
                <m:sSub>
                  <m:e>
                    <m:sSub>
                      <m:e>
                        <m:r>
                          <m:rPr>
                            <m:sty m:val="i"/>
                          </m:rPr>
                          <m:t>t</m:t>
                        </m:r>
                      </m:e>
                      <m:sub>
                        <m:r>
                          <m:rPr>
                            <m:sty m:val="i"/>
                          </m:rPr>
                          <m:t>op</m:t>
                        </m:r>
                      </m:sub>
                    </m:sSub>
                  </m:e>
                  <m:sub>
                    <m:r>
                      <m:t>12</m:t>
                    </m:r>
                  </m:sub>
                </m:sSub>
                <m:r>
                  <m:t>=</m:t>
                </m:r>
                <m:r>
                  <m:t>0.001</m:t>
                </m:r>
                <m:r>
                  <m:t>·</m:t>
                </m:r>
                <m:r>
                  <m:t>0.4</m:t>
                </m:r>
                <m:r>
                  <m:t>·</m:t>
                </m:r>
                <m:r>
                  <m:t>12.24</m:t>
                </m:r>
                <m:r>
                  <m:t>·</m:t>
                </m:r>
                <m:d>
                  <m:dPr>
                    <m:begChr m:val="("/>
                    <m:endChr m:val=")"/>
                  </m:dPr>
                  <m:e>
                    <m:r>
                      <m:t>42.105</m:t>
                    </m:r>
                    <m:r>
                      <m:t>−</m:t>
                    </m:r>
                    <m:r>
                      <m:t>−</m:t>
                    </m:r>
                    <m:r>
                      <m:t>2.2</m:t>
                    </m:r>
                  </m:e>
                </m:d>
                <m:r>
                  <m:t>·</m:t>
                </m:r>
                <m:r>
                  <m:t>744</m:t>
                </m:r>
                <m:r>
                  <m:t>=</m:t>
                </m:r>
                <m:r>
                  <m:t>161.385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44" w:name="CadEE_Target_1144"/>
            <w:r>
              <w:fldChar w:fldCharType="begin"/>
            </w:r>
            <w:r>
              <w:instrText xml:space="preserve"> SEQ CadEE_Formula \* ARABIC </w:instrText>
            </w:r>
            <w:r>
              <w:fldChar w:fldCharType="separate"/>
            </w:r>
            <w:r>
              <w:t xml:space="preserve">551</w:t>
            </w:r>
            <w:r>
              <w:fldChar w:fldCharType="end"/>
            </w:r>
            <w:bookmarkEnd w:id="1144"/>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L A 1</w:t>
      </w:r>
      <w:r>
        <w:t xml:space="preserve"> - те саме, що у формулі (</w:t>
      </w:r>
      <w:r>
        <w:fldChar w:fldCharType="begin"/>
      </w:r>
      <w:r>
        <w:instrText xml:space="preserve"> REF CadEE_Target_1133 \h </w:instrText>
      </w:r>
      <w:r>
        <w:fldChar w:fldCharType="separate"/>
      </w:r>
      <w:r>
        <w:t xml:space="preserve">540</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A</w:t>
      </w:r>
      <w:r>
        <w:t xml:space="preserve"> - те саме, що у формулі (</w:t>
      </w:r>
      <w:r>
        <w:fldChar w:fldCharType="begin"/>
      </w:r>
      <w:r>
        <w:instrText xml:space="preserve"> REF CadEE_Target_1045 \h </w:instrText>
      </w:r>
      <w:r>
        <w:fldChar w:fldCharType="separate"/>
      </w:r>
      <w:r>
        <w:t xml:space="preserve">467</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m 12</w:t>
      </w:r>
      <w:r>
        <w:t xml:space="preserve"> - те саме, що у формулі (</w:t>
      </w:r>
      <w:r>
        <w:fldChar w:fldCharType="begin"/>
      </w:r>
      <w:r>
        <w:instrText xml:space="preserve"> REF CadEE_Target_1118 \h </w:instrText>
      </w:r>
      <w:r>
        <w:fldChar w:fldCharType="separate"/>
      </w:r>
      <w:r>
        <w:t xml:space="preserve">527</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12</w:t>
      </w:r>
      <w:r>
        <w:t xml:space="preserve"> - те саме, що у формулі (</w:t>
      </w:r>
      <w:r>
        <w:fldChar w:fldCharType="begin"/>
      </w:r>
      <w:r>
        <w:instrText xml:space="preserve"> REF CadEE_Target_184 \h </w:instrText>
      </w:r>
      <w:r>
        <w:fldChar w:fldCharType="separate"/>
      </w:r>
      <w:r>
        <w:t xml:space="preserve">65</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12</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p>
      <w:pPr>
        <w:pStyle w:val="CadEEHeadingLevel2"/>
        <w:numPr>
          <w:ilvl w:val="1"/>
          <w:numId w:val="1"/>
        </w:numPr>
      </w:pPr>
      <w:bookmarkStart w:id="1145" w:name="CadEE_Target_1145"/>
      <w:r>
        <w:t xml:space="preserve">Утилізовані та неутилізовані тепловтрат підсистеми розподілення.</w:t>
      </w:r>
      <w:bookmarkEnd w:id="1145"/>
    </w:p>
    <w:p>
      <w:pPr>
        <w:pStyle w:val="CadEENormalText"/>
        <w:numPr>
          <w:ilvl w:val="2"/>
          <w:numId w:val="1"/>
        </w:numPr>
      </w:pPr>
      <w:bookmarkStart w:id="1146" w:name="CadEE_Target_1146"/>
      <w:r>
        <w:t xml:space="preserve">Неутилізаційні тепловтрати — тепловтрати трубопроводів у типу Lv. Розрахунок неутилізаційних тепловтрат здійснюють згідно з 15.5.2 ДСТУ 9190:2022 (п. </w:t>
      </w:r>
      <w:r>
        <w:fldChar w:fldCharType="begin"/>
      </w:r>
      <w:r>
        <w:instrText xml:space="preserve"> REF CadEE_Target_1106 \n \h </w:instrText>
      </w:r>
      <w:r>
        <w:fldChar w:fldCharType="separate"/>
      </w:r>
      <w:r>
        <w:t xml:space="preserve">13.1.5.1</w:t>
      </w:r>
      <w:r>
        <w:fldChar w:fldCharType="end"/>
      </w:r>
      <w:r>
        <w:t xml:space="preserve">), результати розраховувань наведені в таблиці ___</w:t>
      </w:r>
      <w:bookmarkEnd w:id="1146"/>
    </w:p>
    <w:p>
      <w:pPr>
        <w:pStyle w:val="CadEEEquationStyle"/>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nrbl</m:t>
                  </m:r>
                </m:sub>
              </m:sSub>
            </m:e>
            <m:sub>
              <m:r>
                <m:t>1</m:t>
              </m:r>
            </m:sub>
          </m:sSub>
          <m:r>
            <m:t>=</m:t>
          </m:r>
          <m:r>
            <m:t>72.551</m:t>
          </m:r>
          <m:r>
            <m:t>кВт</m:t>
          </m:r>
          <m:r>
            <m:t>·</m:t>
          </m:r>
          <m:r>
            <m:t>год</m:t>
          </m:r>
        </m:oMath>
      </m:oMathPara>
    </w:p>
    <w:p>
      <w:pPr>
        <w:pStyle w:val="CadEEEquationStyle"/>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nrbl</m:t>
                  </m:r>
                </m:sub>
              </m:sSub>
            </m:e>
            <m:sub>
              <m:r>
                <m:t>2</m:t>
              </m:r>
            </m:sub>
          </m:sSub>
          <m:r>
            <m:t>=</m:t>
          </m:r>
          <m:r>
            <m:t>62.07</m:t>
          </m:r>
          <m:r>
            <m:t>кВт</m:t>
          </m:r>
          <m:r>
            <m:t>·</m:t>
          </m:r>
          <m:r>
            <m:t>год</m:t>
          </m:r>
        </m:oMath>
      </m:oMathPara>
    </w:p>
    <w:p>
      <w:pPr>
        <w:pStyle w:val="CadEEEquationStyle"/>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nrbl</m:t>
                  </m:r>
                </m:sub>
              </m:sSub>
            </m:e>
            <m:sub>
              <m:r>
                <m:t>3</m:t>
              </m:r>
            </m:sub>
          </m:sSub>
          <m:r>
            <m:t>=</m:t>
          </m:r>
          <m:r>
            <m:t>56.54</m:t>
          </m:r>
          <m:r>
            <m:t>кВт</m:t>
          </m:r>
          <m:r>
            <m:t>·</m:t>
          </m:r>
          <m:r>
            <m:t>год</m:t>
          </m:r>
        </m:oMath>
      </m:oMathPara>
    </w:p>
    <w:p>
      <w:pPr>
        <w:pStyle w:val="CadEEEquationStyle"/>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nrbl</m:t>
                  </m:r>
                </m:sub>
              </m:sSub>
            </m:e>
            <m:sub>
              <m:r>
                <m:t>4</m:t>
              </m:r>
            </m:sub>
          </m:sSub>
          <m:r>
            <m:t>=</m:t>
          </m:r>
          <m:r>
            <m:t>16.631</m:t>
          </m:r>
          <m:r>
            <m:t>кВт</m:t>
          </m:r>
          <m:r>
            <m:t>·</m:t>
          </m:r>
          <m:r>
            <m:t>год</m:t>
          </m:r>
        </m:oMath>
      </m:oMathPara>
    </w:p>
    <w:p>
      <w:pPr>
        <w:pStyle w:val="CadEEEquationStyle"/>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nrbl</m:t>
                  </m:r>
                </m:sub>
              </m:sSub>
            </m:e>
            <m:sub>
              <m:r>
                <m:t>5</m:t>
              </m:r>
            </m:sub>
          </m:sSub>
          <m:r>
            <m:t>=</m:t>
          </m:r>
          <m:r>
            <m:t>0</m:t>
          </m:r>
          <m:r>
            <m:t>кВт</m:t>
          </m:r>
          <m:r>
            <m:t>·</m:t>
          </m:r>
          <m:r>
            <m:t>год</m:t>
          </m:r>
        </m:oMath>
      </m:oMathPara>
    </w:p>
    <w:p>
      <w:pPr>
        <w:pStyle w:val="CadEEEquationStyle"/>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nrbl</m:t>
                  </m:r>
                </m:sub>
              </m:sSub>
            </m:e>
            <m:sub>
              <m:r>
                <m:t>6</m:t>
              </m:r>
            </m:sub>
          </m:sSub>
          <m:r>
            <m:t>=</m:t>
          </m:r>
          <m:r>
            <m:t>0</m:t>
          </m:r>
          <m:r>
            <m:t>кВт</m:t>
          </m:r>
          <m:r>
            <m:t>·</m:t>
          </m:r>
          <m:r>
            <m:t>год</m:t>
          </m:r>
        </m:oMath>
      </m:oMathPara>
    </w:p>
    <w:p>
      <w:pPr>
        <w:pStyle w:val="CadEEEquationStyle"/>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nrbl</m:t>
                  </m:r>
                </m:sub>
              </m:sSub>
            </m:e>
            <m:sub>
              <m:r>
                <m:t>7</m:t>
              </m:r>
            </m:sub>
          </m:sSub>
          <m:r>
            <m:t>=</m:t>
          </m:r>
          <m:r>
            <m:t>0</m:t>
          </m:r>
          <m:r>
            <m:t>кВт</m:t>
          </m:r>
          <m:r>
            <m:t>·</m:t>
          </m:r>
          <m:r>
            <m:t>год</m:t>
          </m:r>
        </m:oMath>
      </m:oMathPara>
    </w:p>
    <w:p>
      <w:pPr>
        <w:pStyle w:val="CadEEEquationStyle"/>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nrbl</m:t>
                  </m:r>
                </m:sub>
              </m:sSub>
            </m:e>
            <m:sub>
              <m:r>
                <m:t>8</m:t>
              </m:r>
            </m:sub>
          </m:sSub>
          <m:r>
            <m:t>=</m:t>
          </m:r>
          <m:r>
            <m:t>0</m:t>
          </m:r>
          <m:r>
            <m:t>кВт</m:t>
          </m:r>
          <m:r>
            <m:t>·</m:t>
          </m:r>
          <m:r>
            <m:t>год</m:t>
          </m:r>
        </m:oMath>
      </m:oMathPara>
    </w:p>
    <w:p>
      <w:pPr>
        <w:pStyle w:val="CadEEEquationStyle"/>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nrbl</m:t>
                  </m:r>
                </m:sub>
              </m:sSub>
            </m:e>
            <m:sub>
              <m:r>
                <m:t>9</m:t>
              </m:r>
            </m:sub>
          </m:sSub>
          <m:r>
            <m:t>=</m:t>
          </m:r>
          <m:r>
            <m:t>0</m:t>
          </m:r>
          <m:r>
            <m:t>кВт</m:t>
          </m:r>
          <m:r>
            <m:t>·</m:t>
          </m:r>
          <m:r>
            <m:t>год</m:t>
          </m:r>
        </m:oMath>
      </m:oMathPara>
    </w:p>
    <w:p>
      <w:pPr>
        <w:pStyle w:val="CadEEEquationStyle"/>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nrbl</m:t>
                  </m:r>
                </m:sub>
              </m:sSub>
            </m:e>
            <m:sub>
              <m:r>
                <m:t>10</m:t>
              </m:r>
            </m:sub>
          </m:sSub>
          <m:r>
            <m:t>=</m:t>
          </m:r>
          <m:r>
            <m:t>16.491</m:t>
          </m:r>
          <m:r>
            <m:t>кВт</m:t>
          </m:r>
          <m:r>
            <m:t>·</m:t>
          </m:r>
          <m:r>
            <m:t>год</m:t>
          </m:r>
        </m:oMath>
      </m:oMathPara>
    </w:p>
    <w:p>
      <w:pPr>
        <w:pStyle w:val="CadEEEquationStyle"/>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nrbl</m:t>
                  </m:r>
                </m:sub>
              </m:sSub>
            </m:e>
            <m:sub>
              <m:r>
                <m:t>11</m:t>
              </m:r>
            </m:sub>
          </m:sSub>
          <m:r>
            <m:t>=</m:t>
          </m:r>
          <m:r>
            <m:t>51.525</m:t>
          </m:r>
          <m:r>
            <m:t>кВт</m:t>
          </m:r>
          <m:r>
            <m:t>·</m:t>
          </m:r>
          <m:r>
            <m:t>год</m:t>
          </m:r>
        </m:oMath>
      </m:oMathPara>
    </w:p>
    <w:p>
      <w:pPr>
        <w:pStyle w:val="CadEEEquationStyle"/>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nrbl</m:t>
                  </m:r>
                </m:sub>
              </m:sSub>
            </m:e>
            <m:sub>
              <m:r>
                <m:t>12</m:t>
              </m:r>
            </m:sub>
          </m:sSub>
          <m:r>
            <m:t>=</m:t>
          </m:r>
          <m:r>
            <m:t>67.244</m:t>
          </m:r>
          <m:r>
            <m:t>кВт</m:t>
          </m:r>
          <m:r>
            <m:t>·</m:t>
          </m:r>
          <m:r>
            <m:t>год</m:t>
          </m:r>
        </m:oMath>
      </m:oMathPara>
    </w:p>
    <w:p>
      <w:pPr>
        <w:pStyle w:val="CadEENormalText"/>
        <w:numPr>
          <w:ilvl w:val="2"/>
          <w:numId w:val="1"/>
        </w:numPr>
      </w:pPr>
      <w:bookmarkStart w:id="1159" w:name="CadEE_Target_1159"/>
      <w:r>
        <w:t xml:space="preserve">Утилізаційні тепловтрати — тепловтрати трубопроводів у типу Ls та La. Розрахунок Утилізаційних тепловтрат здійснюють згідно з 15.5.2 ДСТУ 9190:2022 (п. </w:t>
      </w:r>
      <w:r>
        <w:fldChar w:fldCharType="begin"/>
      </w:r>
      <w:r>
        <w:instrText xml:space="preserve"> REF CadEE_Target_1119 \n \h </w:instrText>
      </w:r>
      <w:r>
        <w:fldChar w:fldCharType="separate"/>
      </w:r>
      <w:r>
        <w:t xml:space="preserve">13.1.5.2</w:t>
      </w:r>
      <w:r>
        <w:fldChar w:fldCharType="end"/>
      </w:r>
      <w:r>
        <w:t xml:space="preserve"> та </w:t>
      </w:r>
      <w:r>
        <w:fldChar w:fldCharType="begin"/>
      </w:r>
      <w:r>
        <w:instrText xml:space="preserve"> REF CadEE_Target_1132 \n \h </w:instrText>
      </w:r>
      <w:r>
        <w:fldChar w:fldCharType="separate"/>
      </w:r>
      <w:r>
        <w:t xml:space="preserve">13.1.5.3</w:t>
      </w:r>
      <w:r>
        <w:fldChar w:fldCharType="end"/>
      </w:r>
      <w:r>
        <w:t xml:space="preserve">), результати розраховувань наведені в таблиці ___</w:t>
      </w:r>
      <w:bookmarkEnd w:id="115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1</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S</m:t>
                        </m:r>
                      </m:sub>
                    </m:sSub>
                  </m:e>
                  <m:sub>
                    <m:r>
                      <m:t>1</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A</m:t>
                        </m:r>
                      </m:sub>
                    </m:sSub>
                  </m:e>
                  <m:sub>
                    <m:r>
                      <m:t>1</m:t>
                    </m:r>
                  </m:sub>
                </m:sSub>
                <m:r>
                  <m:t>=</m:t>
                </m:r>
                <m:r>
                  <m:t>119.709</m:t>
                </m:r>
                <m:r>
                  <m:t>+</m:t>
                </m:r>
                <m:r>
                  <m:t>174.122</m:t>
                </m:r>
                <m:r>
                  <m:t>=</m:t>
                </m:r>
                <m:r>
                  <m:t>293.831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60" w:name="CadEE_Target_1160"/>
            <w:r>
              <w:fldChar w:fldCharType="begin"/>
            </w:r>
            <w:r>
              <w:instrText xml:space="preserve"> SEQ CadEE_Formula \* ARABIC </w:instrText>
            </w:r>
            <w:r>
              <w:fldChar w:fldCharType="separate"/>
            </w:r>
            <w:r>
              <w:t xml:space="preserve">552</w:t>
            </w:r>
            <w:r>
              <w:fldChar w:fldCharType="end"/>
            </w:r>
            <w:bookmarkEnd w:id="116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S 1</w:t>
      </w:r>
      <w:r>
        <w:t xml:space="preserve"> - тепловтрати вертикальних трубопроводів опалення за місяць, див. п. </w:t>
      </w:r>
      <w:r>
        <w:fldChar w:fldCharType="begin"/>
      </w:r>
      <w:r>
        <w:instrText xml:space="preserve"> REF CadEE_Target_1119 \n \h </w:instrText>
      </w:r>
      <w:r>
        <w:fldChar w:fldCharType="separate"/>
      </w:r>
      <w:r>
        <w:t xml:space="preserve">13.1.5.2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A 1</w:t>
      </w:r>
      <w:r>
        <w:t xml:space="preserve"> - тепловтрати горизонтальних трубопроводів опалення за місяць, див. п. </w:t>
      </w:r>
      <w:r>
        <w:fldChar w:fldCharType="begin"/>
      </w:r>
      <w:r>
        <w:instrText xml:space="preserve"> REF CadEE_Target_1132 \n \h </w:instrText>
      </w:r>
      <w:r>
        <w:fldChar w:fldCharType="separate"/>
      </w:r>
      <w:r>
        <w:t xml:space="preserve">13.1.5.3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2</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S</m:t>
                        </m:r>
                      </m:sub>
                    </m:sSub>
                  </m:e>
                  <m:sub>
                    <m:r>
                      <m:t>2</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A</m:t>
                        </m:r>
                      </m:sub>
                    </m:sSub>
                  </m:e>
                  <m:sub>
                    <m:r>
                      <m:t>2</m:t>
                    </m:r>
                  </m:sub>
                </m:sSub>
                <m:r>
                  <m:t>=</m:t>
                </m:r>
                <m:r>
                  <m:t>102.416</m:t>
                </m:r>
                <m:r>
                  <m:t>+</m:t>
                </m:r>
                <m:r>
                  <m:t>148.969</m:t>
                </m:r>
                <m:r>
                  <m:t>=</m:t>
                </m:r>
                <m:r>
                  <m:t>251.385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61" w:name="CadEE_Target_1161"/>
            <w:r>
              <w:fldChar w:fldCharType="begin"/>
            </w:r>
            <w:r>
              <w:instrText xml:space="preserve"> SEQ CadEE_Formula \* ARABIC </w:instrText>
            </w:r>
            <w:r>
              <w:fldChar w:fldCharType="separate"/>
            </w:r>
            <w:r>
              <w:t xml:space="preserve">553</w:t>
            </w:r>
            <w:r>
              <w:fldChar w:fldCharType="end"/>
            </w:r>
            <w:bookmarkEnd w:id="116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S 2</w:t>
      </w:r>
      <w:r>
        <w:t xml:space="preserve"> - тепловтрати вертикальних трубопроводів опалення за місяць, див. п. </w:t>
      </w:r>
      <w:r>
        <w:fldChar w:fldCharType="begin"/>
      </w:r>
      <w:r>
        <w:instrText xml:space="preserve"> REF CadEE_Target_1119 \n \h </w:instrText>
      </w:r>
      <w:r>
        <w:fldChar w:fldCharType="separate"/>
      </w:r>
      <w:r>
        <w:t xml:space="preserve">13.1.5.2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A 2</w:t>
      </w:r>
      <w:r>
        <w:t xml:space="preserve"> - тепловтрати горизонтальних трубопроводів опалення за місяць, див. п. </w:t>
      </w:r>
      <w:r>
        <w:fldChar w:fldCharType="begin"/>
      </w:r>
      <w:r>
        <w:instrText xml:space="preserve"> REF CadEE_Target_1132 \n \h </w:instrText>
      </w:r>
      <w:r>
        <w:fldChar w:fldCharType="separate"/>
      </w:r>
      <w:r>
        <w:t xml:space="preserve">13.1.5.3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3</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S</m:t>
                        </m:r>
                      </m:sub>
                    </m:sSub>
                  </m:e>
                  <m:sub>
                    <m:r>
                      <m:t>3</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A</m:t>
                        </m:r>
                      </m:sub>
                    </m:sSub>
                  </m:e>
                  <m:sub>
                    <m:r>
                      <m:t>3</m:t>
                    </m:r>
                  </m:sub>
                </m:sSub>
                <m:r>
                  <m:t>=</m:t>
                </m:r>
                <m:r>
                  <m:t>93.292</m:t>
                </m:r>
                <m:r>
                  <m:t>+</m:t>
                </m:r>
                <m:r>
                  <m:t>135.697</m:t>
                </m:r>
                <m:r>
                  <m:t>=</m:t>
                </m:r>
                <m:r>
                  <m:t>228.988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62" w:name="CadEE_Target_1162"/>
            <w:r>
              <w:fldChar w:fldCharType="begin"/>
            </w:r>
            <w:r>
              <w:instrText xml:space="preserve"> SEQ CadEE_Formula \* ARABIC </w:instrText>
            </w:r>
            <w:r>
              <w:fldChar w:fldCharType="separate"/>
            </w:r>
            <w:r>
              <w:t xml:space="preserve">554</w:t>
            </w:r>
            <w:r>
              <w:fldChar w:fldCharType="end"/>
            </w:r>
            <w:bookmarkEnd w:id="116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S 3</w:t>
      </w:r>
      <w:r>
        <w:t xml:space="preserve"> - тепловтрати вертикальних трубопроводів опалення за місяць, див. п. </w:t>
      </w:r>
      <w:r>
        <w:fldChar w:fldCharType="begin"/>
      </w:r>
      <w:r>
        <w:instrText xml:space="preserve"> REF CadEE_Target_1119 \n \h </w:instrText>
      </w:r>
      <w:r>
        <w:fldChar w:fldCharType="separate"/>
      </w:r>
      <w:r>
        <w:t xml:space="preserve">13.1.5.2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A 3</w:t>
      </w:r>
      <w:r>
        <w:t xml:space="preserve"> - тепловтрати горизонтальних трубопроводів опалення за місяць, див. п. </w:t>
      </w:r>
      <w:r>
        <w:fldChar w:fldCharType="begin"/>
      </w:r>
      <w:r>
        <w:instrText xml:space="preserve"> REF CadEE_Target_1132 \n \h </w:instrText>
      </w:r>
      <w:r>
        <w:fldChar w:fldCharType="separate"/>
      </w:r>
      <w:r>
        <w:t xml:space="preserve">13.1.5.3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4</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S</m:t>
                        </m:r>
                      </m:sub>
                    </m:sSub>
                  </m:e>
                  <m:sub>
                    <m:r>
                      <m:t>4</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A</m:t>
                        </m:r>
                      </m:sub>
                    </m:sSub>
                  </m:e>
                  <m:sub>
                    <m:r>
                      <m:t>4</m:t>
                    </m:r>
                  </m:sub>
                </m:sSub>
                <m:r>
                  <m:t>=</m:t>
                </m:r>
                <m:r>
                  <m:t>27.44</m:t>
                </m:r>
                <m:r>
                  <m:t>+</m:t>
                </m:r>
                <m:r>
                  <m:t>39.913</m:t>
                </m:r>
                <m:r>
                  <m:t>=</m:t>
                </m:r>
                <m:r>
                  <m:t>67.354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63" w:name="CadEE_Target_1163"/>
            <w:r>
              <w:fldChar w:fldCharType="begin"/>
            </w:r>
            <w:r>
              <w:instrText xml:space="preserve"> SEQ CadEE_Formula \* ARABIC </w:instrText>
            </w:r>
            <w:r>
              <w:fldChar w:fldCharType="separate"/>
            </w:r>
            <w:r>
              <w:t xml:space="preserve">555</w:t>
            </w:r>
            <w:r>
              <w:fldChar w:fldCharType="end"/>
            </w:r>
            <w:bookmarkEnd w:id="116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S 4</w:t>
      </w:r>
      <w:r>
        <w:t xml:space="preserve"> - тепловтрати вертикальних трубопроводів опалення за місяць, див. п. </w:t>
      </w:r>
      <w:r>
        <w:fldChar w:fldCharType="begin"/>
      </w:r>
      <w:r>
        <w:instrText xml:space="preserve"> REF CadEE_Target_1119 \n \h </w:instrText>
      </w:r>
      <w:r>
        <w:fldChar w:fldCharType="separate"/>
      </w:r>
      <w:r>
        <w:t xml:space="preserve">13.1.5.2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A 4</w:t>
      </w:r>
      <w:r>
        <w:t xml:space="preserve"> - тепловтрати горизонтальних трубопроводів опалення за місяць, див. п. </w:t>
      </w:r>
      <w:r>
        <w:fldChar w:fldCharType="begin"/>
      </w:r>
      <w:r>
        <w:instrText xml:space="preserve"> REF CadEE_Target_1132 \n \h </w:instrText>
      </w:r>
      <w:r>
        <w:fldChar w:fldCharType="separate"/>
      </w:r>
      <w:r>
        <w:t xml:space="preserve">13.1.5.3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5</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S</m:t>
                        </m:r>
                      </m:sub>
                    </m:sSub>
                  </m:e>
                  <m:sub>
                    <m:r>
                      <m:t>5</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A</m:t>
                        </m:r>
                      </m:sub>
                    </m:sSub>
                  </m:e>
                  <m:sub>
                    <m:r>
                      <m:t>5</m:t>
                    </m:r>
                  </m:sub>
                </m:sSub>
                <m:r>
                  <m:t>=</m:t>
                </m:r>
                <m:r>
                  <m:t>0</m:t>
                </m:r>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64" w:name="CadEE_Target_1164"/>
            <w:r>
              <w:fldChar w:fldCharType="begin"/>
            </w:r>
            <w:r>
              <w:instrText xml:space="preserve"> SEQ CadEE_Formula \* ARABIC </w:instrText>
            </w:r>
            <w:r>
              <w:fldChar w:fldCharType="separate"/>
            </w:r>
            <w:r>
              <w:t xml:space="preserve">556</w:t>
            </w:r>
            <w:r>
              <w:fldChar w:fldCharType="end"/>
            </w:r>
            <w:bookmarkEnd w:id="116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S 5</w:t>
      </w:r>
      <w:r>
        <w:t xml:space="preserve"> - тепловтрати вертикальних трубопроводів опалення за місяць, див. п. </w:t>
      </w:r>
      <w:r>
        <w:fldChar w:fldCharType="begin"/>
      </w:r>
      <w:r>
        <w:instrText xml:space="preserve"> REF CadEE_Target_1119 \n \h </w:instrText>
      </w:r>
      <w:r>
        <w:fldChar w:fldCharType="separate"/>
      </w:r>
      <w:r>
        <w:t xml:space="preserve">13.1.5.2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A 5</w:t>
      </w:r>
      <w:r>
        <w:t xml:space="preserve"> - тепловтрати горизонтальних трубопроводів опалення за місяць, див. п. </w:t>
      </w:r>
      <w:r>
        <w:fldChar w:fldCharType="begin"/>
      </w:r>
      <w:r>
        <w:instrText xml:space="preserve"> REF CadEE_Target_1132 \n \h </w:instrText>
      </w:r>
      <w:r>
        <w:fldChar w:fldCharType="separate"/>
      </w:r>
      <w:r>
        <w:t xml:space="preserve">13.1.5.3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6</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S</m:t>
                        </m:r>
                      </m:sub>
                    </m:sSub>
                  </m:e>
                  <m:sub>
                    <m:r>
                      <m:t>6</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A</m:t>
                        </m:r>
                      </m:sub>
                    </m:sSub>
                  </m:e>
                  <m:sub>
                    <m:r>
                      <m:t>6</m:t>
                    </m:r>
                  </m:sub>
                </m:sSub>
                <m:r>
                  <m:t>=</m:t>
                </m:r>
                <m:r>
                  <m:t>0</m:t>
                </m:r>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65" w:name="CadEE_Target_1165"/>
            <w:r>
              <w:fldChar w:fldCharType="begin"/>
            </w:r>
            <w:r>
              <w:instrText xml:space="preserve"> SEQ CadEE_Formula \* ARABIC </w:instrText>
            </w:r>
            <w:r>
              <w:fldChar w:fldCharType="separate"/>
            </w:r>
            <w:r>
              <w:t xml:space="preserve">557</w:t>
            </w:r>
            <w:r>
              <w:fldChar w:fldCharType="end"/>
            </w:r>
            <w:bookmarkEnd w:id="116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S 6</w:t>
      </w:r>
      <w:r>
        <w:t xml:space="preserve"> - тепловтрати вертикальних трубопроводів опалення за місяць, див. п. </w:t>
      </w:r>
      <w:r>
        <w:fldChar w:fldCharType="begin"/>
      </w:r>
      <w:r>
        <w:instrText xml:space="preserve"> REF CadEE_Target_1119 \n \h </w:instrText>
      </w:r>
      <w:r>
        <w:fldChar w:fldCharType="separate"/>
      </w:r>
      <w:r>
        <w:t xml:space="preserve">13.1.5.2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A 6</w:t>
      </w:r>
      <w:r>
        <w:t xml:space="preserve"> - тепловтрати горизонтальних трубопроводів опалення за місяць, див. п. </w:t>
      </w:r>
      <w:r>
        <w:fldChar w:fldCharType="begin"/>
      </w:r>
      <w:r>
        <w:instrText xml:space="preserve"> REF CadEE_Target_1132 \n \h </w:instrText>
      </w:r>
      <w:r>
        <w:fldChar w:fldCharType="separate"/>
      </w:r>
      <w:r>
        <w:t xml:space="preserve">13.1.5.3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7</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S</m:t>
                        </m:r>
                      </m:sub>
                    </m:sSub>
                  </m:e>
                  <m:sub>
                    <m:r>
                      <m:t>7</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A</m:t>
                        </m:r>
                      </m:sub>
                    </m:sSub>
                  </m:e>
                  <m:sub>
                    <m:r>
                      <m:t>7</m:t>
                    </m:r>
                  </m:sub>
                </m:sSub>
                <m:r>
                  <m:t>=</m:t>
                </m:r>
                <m:r>
                  <m:t>0</m:t>
                </m:r>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66" w:name="CadEE_Target_1166"/>
            <w:r>
              <w:fldChar w:fldCharType="begin"/>
            </w:r>
            <w:r>
              <w:instrText xml:space="preserve"> SEQ CadEE_Formula \* ARABIC </w:instrText>
            </w:r>
            <w:r>
              <w:fldChar w:fldCharType="separate"/>
            </w:r>
            <w:r>
              <w:t xml:space="preserve">558</w:t>
            </w:r>
            <w:r>
              <w:fldChar w:fldCharType="end"/>
            </w:r>
            <w:bookmarkEnd w:id="116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S 7</w:t>
      </w:r>
      <w:r>
        <w:t xml:space="preserve"> - тепловтрати вертикальних трубопроводів опалення за місяць, див. п. </w:t>
      </w:r>
      <w:r>
        <w:fldChar w:fldCharType="begin"/>
      </w:r>
      <w:r>
        <w:instrText xml:space="preserve"> REF CadEE_Target_1119 \n \h </w:instrText>
      </w:r>
      <w:r>
        <w:fldChar w:fldCharType="separate"/>
      </w:r>
      <w:r>
        <w:t xml:space="preserve">13.1.5.2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A 7</w:t>
      </w:r>
      <w:r>
        <w:t xml:space="preserve"> - тепловтрати горизонтальних трубопроводів опалення за місяць, див. п. </w:t>
      </w:r>
      <w:r>
        <w:fldChar w:fldCharType="begin"/>
      </w:r>
      <w:r>
        <w:instrText xml:space="preserve"> REF CadEE_Target_1132 \n \h </w:instrText>
      </w:r>
      <w:r>
        <w:fldChar w:fldCharType="separate"/>
      </w:r>
      <w:r>
        <w:t xml:space="preserve">13.1.5.3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8</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S</m:t>
                        </m:r>
                      </m:sub>
                    </m:sSub>
                  </m:e>
                  <m:sub>
                    <m:r>
                      <m:t>8</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A</m:t>
                        </m:r>
                      </m:sub>
                    </m:sSub>
                  </m:e>
                  <m:sub>
                    <m:r>
                      <m:t>8</m:t>
                    </m:r>
                  </m:sub>
                </m:sSub>
                <m:r>
                  <m:t>=</m:t>
                </m:r>
                <m:r>
                  <m:t>0</m:t>
                </m:r>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67" w:name="CadEE_Target_1167"/>
            <w:r>
              <w:fldChar w:fldCharType="begin"/>
            </w:r>
            <w:r>
              <w:instrText xml:space="preserve"> SEQ CadEE_Formula \* ARABIC </w:instrText>
            </w:r>
            <w:r>
              <w:fldChar w:fldCharType="separate"/>
            </w:r>
            <w:r>
              <w:t xml:space="preserve">559</w:t>
            </w:r>
            <w:r>
              <w:fldChar w:fldCharType="end"/>
            </w:r>
            <w:bookmarkEnd w:id="116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S 8</w:t>
      </w:r>
      <w:r>
        <w:t xml:space="preserve"> - тепловтрати вертикальних трубопроводів опалення за місяць, див. п. </w:t>
      </w:r>
      <w:r>
        <w:fldChar w:fldCharType="begin"/>
      </w:r>
      <w:r>
        <w:instrText xml:space="preserve"> REF CadEE_Target_1119 \n \h </w:instrText>
      </w:r>
      <w:r>
        <w:fldChar w:fldCharType="separate"/>
      </w:r>
      <w:r>
        <w:t xml:space="preserve">13.1.5.2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A 8</w:t>
      </w:r>
      <w:r>
        <w:t xml:space="preserve"> - тепловтрати горизонтальних трубопроводів опалення за місяць, див. п. </w:t>
      </w:r>
      <w:r>
        <w:fldChar w:fldCharType="begin"/>
      </w:r>
      <w:r>
        <w:instrText xml:space="preserve"> REF CadEE_Target_1132 \n \h </w:instrText>
      </w:r>
      <w:r>
        <w:fldChar w:fldCharType="separate"/>
      </w:r>
      <w:r>
        <w:t xml:space="preserve">13.1.5.3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9</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S</m:t>
                        </m:r>
                      </m:sub>
                    </m:sSub>
                  </m:e>
                  <m:sub>
                    <m:r>
                      <m:t>9</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A</m:t>
                        </m:r>
                      </m:sub>
                    </m:sSub>
                  </m:e>
                  <m:sub>
                    <m:r>
                      <m:t>9</m:t>
                    </m:r>
                  </m:sub>
                </m:sSub>
                <m:r>
                  <m:t>=</m:t>
                </m:r>
                <m:r>
                  <m:t>0</m:t>
                </m:r>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68" w:name="CadEE_Target_1168"/>
            <w:r>
              <w:fldChar w:fldCharType="begin"/>
            </w:r>
            <w:r>
              <w:instrText xml:space="preserve"> SEQ CadEE_Formula \* ARABIC </w:instrText>
            </w:r>
            <w:r>
              <w:fldChar w:fldCharType="separate"/>
            </w:r>
            <w:r>
              <w:t xml:space="preserve">560</w:t>
            </w:r>
            <w:r>
              <w:fldChar w:fldCharType="end"/>
            </w:r>
            <w:bookmarkEnd w:id="116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S 9</w:t>
      </w:r>
      <w:r>
        <w:t xml:space="preserve"> - тепловтрати вертикальних трубопроводів опалення за місяць, див. п. </w:t>
      </w:r>
      <w:r>
        <w:fldChar w:fldCharType="begin"/>
      </w:r>
      <w:r>
        <w:instrText xml:space="preserve"> REF CadEE_Target_1119 \n \h </w:instrText>
      </w:r>
      <w:r>
        <w:fldChar w:fldCharType="separate"/>
      </w:r>
      <w:r>
        <w:t xml:space="preserve">13.1.5.2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A 9</w:t>
      </w:r>
      <w:r>
        <w:t xml:space="preserve"> - тепловтрати горизонтальних трубопроводів опалення за місяць, див. п. </w:t>
      </w:r>
      <w:r>
        <w:fldChar w:fldCharType="begin"/>
      </w:r>
      <w:r>
        <w:instrText xml:space="preserve"> REF CadEE_Target_1132 \n \h </w:instrText>
      </w:r>
      <w:r>
        <w:fldChar w:fldCharType="separate"/>
      </w:r>
      <w:r>
        <w:t xml:space="preserve">13.1.5.3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10</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S</m:t>
                        </m:r>
                      </m:sub>
                    </m:sSub>
                  </m:e>
                  <m:sub>
                    <m:r>
                      <m:t>10</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A</m:t>
                        </m:r>
                      </m:sub>
                    </m:sSub>
                  </m:e>
                  <m:sub>
                    <m:r>
                      <m:t>10</m:t>
                    </m:r>
                  </m:sub>
                </m:sSub>
                <m:r>
                  <m:t>=</m:t>
                </m:r>
                <m:r>
                  <m:t>27.211</m:t>
                </m:r>
                <m:r>
                  <m:t>+</m:t>
                </m:r>
                <m:r>
                  <m:t>39.579</m:t>
                </m:r>
                <m:r>
                  <m:t>=</m:t>
                </m:r>
                <m:r>
                  <m:t>66.79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69" w:name="CadEE_Target_1169"/>
            <w:r>
              <w:fldChar w:fldCharType="begin"/>
            </w:r>
            <w:r>
              <w:instrText xml:space="preserve"> SEQ CadEE_Formula \* ARABIC </w:instrText>
            </w:r>
            <w:r>
              <w:fldChar w:fldCharType="separate"/>
            </w:r>
            <w:r>
              <w:t xml:space="preserve">561</w:t>
            </w:r>
            <w:r>
              <w:fldChar w:fldCharType="end"/>
            </w:r>
            <w:bookmarkEnd w:id="116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S 10</w:t>
      </w:r>
      <w:r>
        <w:t xml:space="preserve"> - тепловтрати вертикальних трубопроводів опалення за місяць, див. п. </w:t>
      </w:r>
      <w:r>
        <w:fldChar w:fldCharType="begin"/>
      </w:r>
      <w:r>
        <w:instrText xml:space="preserve"> REF CadEE_Target_1119 \n \h </w:instrText>
      </w:r>
      <w:r>
        <w:fldChar w:fldCharType="separate"/>
      </w:r>
      <w:r>
        <w:t xml:space="preserve">13.1.5.2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A 10</w:t>
      </w:r>
      <w:r>
        <w:t xml:space="preserve"> - тепловтрати горизонтальних трубопроводів опалення за місяць, див. п. </w:t>
      </w:r>
      <w:r>
        <w:fldChar w:fldCharType="begin"/>
      </w:r>
      <w:r>
        <w:instrText xml:space="preserve"> REF CadEE_Target_1132 \n \h </w:instrText>
      </w:r>
      <w:r>
        <w:fldChar w:fldCharType="separate"/>
      </w:r>
      <w:r>
        <w:t xml:space="preserve">13.1.5.3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11</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S</m:t>
                        </m:r>
                      </m:sub>
                    </m:sSub>
                  </m:e>
                  <m:sub>
                    <m:r>
                      <m:t>11</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A</m:t>
                        </m:r>
                      </m:sub>
                    </m:sSub>
                  </m:e>
                  <m:sub>
                    <m:r>
                      <m:t>11</m:t>
                    </m:r>
                  </m:sub>
                </m:sSub>
                <m:r>
                  <m:t>=</m:t>
                </m:r>
                <m:r>
                  <m:t>85.017</m:t>
                </m:r>
                <m:r>
                  <m:t>+</m:t>
                </m:r>
                <m:r>
                  <m:t>123.661</m:t>
                </m:r>
                <m:r>
                  <m:t>=</m:t>
                </m:r>
                <m:r>
                  <m:t>208.678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70" w:name="CadEE_Target_1170"/>
            <w:r>
              <w:fldChar w:fldCharType="begin"/>
            </w:r>
            <w:r>
              <w:instrText xml:space="preserve"> SEQ CadEE_Formula \* ARABIC </w:instrText>
            </w:r>
            <w:r>
              <w:fldChar w:fldCharType="separate"/>
            </w:r>
            <w:r>
              <w:t xml:space="preserve">562</w:t>
            </w:r>
            <w:r>
              <w:fldChar w:fldCharType="end"/>
            </w:r>
            <w:bookmarkEnd w:id="117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S 11</w:t>
      </w:r>
      <w:r>
        <w:t xml:space="preserve"> - тепловтрати вертикальних трубопроводів опалення за місяць, див. п. </w:t>
      </w:r>
      <w:r>
        <w:fldChar w:fldCharType="begin"/>
      </w:r>
      <w:r>
        <w:instrText xml:space="preserve"> REF CadEE_Target_1119 \n \h </w:instrText>
      </w:r>
      <w:r>
        <w:fldChar w:fldCharType="separate"/>
      </w:r>
      <w:r>
        <w:t xml:space="preserve">13.1.5.2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A 11</w:t>
      </w:r>
      <w:r>
        <w:t xml:space="preserve"> - тепловтрати горизонтальних трубопроводів опалення за місяць, див. п. </w:t>
      </w:r>
      <w:r>
        <w:fldChar w:fldCharType="begin"/>
      </w:r>
      <w:r>
        <w:instrText xml:space="preserve"> REF CadEE_Target_1132 \n \h </w:instrText>
      </w:r>
      <w:r>
        <w:fldChar w:fldCharType="separate"/>
      </w:r>
      <w:r>
        <w:t xml:space="preserve">13.1.5.3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12</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S</m:t>
                        </m:r>
                      </m:sub>
                    </m:sSub>
                  </m:e>
                  <m:sub>
                    <m:r>
                      <m:t>12</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A</m:t>
                        </m:r>
                      </m:sub>
                    </m:sSub>
                  </m:e>
                  <m:sub>
                    <m:r>
                      <m:t>12</m:t>
                    </m:r>
                  </m:sub>
                </m:sSub>
                <m:r>
                  <m:t>=</m:t>
                </m:r>
                <m:r>
                  <m:t>110.952</m:t>
                </m:r>
                <m:r>
                  <m:t>+</m:t>
                </m:r>
                <m:r>
                  <m:t>161.385</m:t>
                </m:r>
                <m:r>
                  <m:t>=</m:t>
                </m:r>
                <m:r>
                  <m:t>272.337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71" w:name="CadEE_Target_1171"/>
            <w:r>
              <w:fldChar w:fldCharType="begin"/>
            </w:r>
            <w:r>
              <w:instrText xml:space="preserve"> SEQ CadEE_Formula \* ARABIC </w:instrText>
            </w:r>
            <w:r>
              <w:fldChar w:fldCharType="separate"/>
            </w:r>
            <w:r>
              <w:t xml:space="preserve">563</w:t>
            </w:r>
            <w:r>
              <w:fldChar w:fldCharType="end"/>
            </w:r>
            <w:bookmarkEnd w:id="117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S 12</w:t>
      </w:r>
      <w:r>
        <w:t xml:space="preserve"> - тепловтрати вертикальних трубопроводів опалення за місяць, див. п. </w:t>
      </w:r>
      <w:r>
        <w:fldChar w:fldCharType="begin"/>
      </w:r>
      <w:r>
        <w:instrText xml:space="preserve"> REF CadEE_Target_1119 \n \h </w:instrText>
      </w:r>
      <w:r>
        <w:fldChar w:fldCharType="separate"/>
      </w:r>
      <w:r>
        <w:t xml:space="preserve">13.1.5.2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A 12</w:t>
      </w:r>
      <w:r>
        <w:t xml:space="preserve"> - тепловтрати горизонтальних трубопроводів опалення за місяць, див. п. </w:t>
      </w:r>
      <w:r>
        <w:fldChar w:fldCharType="begin"/>
      </w:r>
      <w:r>
        <w:instrText xml:space="preserve"> REF CadEE_Target_1132 \n \h </w:instrText>
      </w:r>
      <w:r>
        <w:fldChar w:fldCharType="separate"/>
      </w:r>
      <w:r>
        <w:t xml:space="preserve">13.1.5.3</w:t>
      </w:r>
      <w:r>
        <w:fldChar w:fldCharType="end"/>
      </w:r>
      <w:r>
        <w:t xml:space="preserve">.</w:t>
      </w:r>
    </w:p>
    <w:p>
      <w:pPr>
        <w:pStyle w:val="CadEENormalText"/>
        <w:numPr>
          <w:ilvl w:val="2"/>
          <w:numId w:val="1"/>
        </w:numPr>
      </w:pPr>
      <w:bookmarkStart w:id="1172" w:name="CadEE_Target_1172"/>
      <w:r>
        <w:t xml:space="preserve">Утилізовані тепловтрати розраховують згідно з формулою (115), за методикою відповідно до п. 15.5.3 ДСТУ 9190:2022 результати розраховувань наведені в таблиці ___</w:t>
      </w:r>
      <w:bookmarkEnd w:id="117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rvd</m:t>
                        </m:r>
                      </m:sub>
                    </m:sSub>
                  </m:e>
                  <m:sub>
                    <m:r>
                      <m:t>1</m:t>
                    </m:r>
                  </m:sub>
                </m:sSub>
                <m:r>
                  <m:t>=</m:t>
                </m:r>
                <m:r>
                  <m:t>0.9</m:t>
                </m:r>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1</m:t>
                    </m:r>
                  </m:sub>
                </m:sSub>
                <m:sSub>
                  <m:e>
                    <m:sSub>
                      <m:e>
                        <m:sSub>
                          <m:e>
                            <m:r>
                              <m:t>η</m:t>
                            </m:r>
                          </m:e>
                          <m:sub>
                            <m:r>
                              <m:rPr>
                                <m:sty m:val="i"/>
                              </m:rPr>
                              <m:t>H</m:t>
                            </m:r>
                          </m:sub>
                        </m:sSub>
                      </m:e>
                      <m:sub>
                        <m:r>
                          <m:rPr>
                            <m:sty m:val="i"/>
                          </m:rPr>
                          <m:t>gn</m:t>
                        </m:r>
                      </m:sub>
                    </m:sSub>
                  </m:e>
                  <m:sub>
                    <m:r>
                      <m:t>1</m:t>
                    </m:r>
                  </m:sub>
                </m:sSub>
                <m:r>
                  <m:t>=</m:t>
                </m:r>
                <m:r>
                  <m:t>293.831</m:t>
                </m:r>
                <m:r>
                  <m:t>·</m:t>
                </m:r>
                <m:r>
                  <m:t>0.9</m:t>
                </m:r>
                <m:r>
                  <m:t>·</m:t>
                </m:r>
                <m:r>
                  <m:t>0.997</m:t>
                </m:r>
                <m:r>
                  <m:t>=</m:t>
                </m:r>
                <m:r>
                  <m:t>263.595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73" w:name="CadEE_Target_1173"/>
            <w:r>
              <w:fldChar w:fldCharType="begin"/>
            </w:r>
            <w:r>
              <w:instrText xml:space="preserve"> SEQ CadEE_Formula \* ARABIC </w:instrText>
            </w:r>
            <w:r>
              <w:fldChar w:fldCharType="separate"/>
            </w:r>
            <w:r>
              <w:t xml:space="preserve">564</w:t>
            </w:r>
            <w:r>
              <w:fldChar w:fldCharType="end"/>
            </w:r>
            <w:bookmarkEnd w:id="117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rbl 1</w:t>
      </w:r>
      <w:r>
        <w:t xml:space="preserve"> - утилізаційні тепловтрати підсистеми розподілення опалення за місяць, див. п. </w:t>
      </w:r>
      <w:r>
        <w:fldChar w:fldCharType="begin"/>
      </w:r>
      <w:r>
        <w:instrText xml:space="preserve"> REF CadEE_Target_1159 \n \h </w:instrText>
      </w:r>
      <w:r>
        <w:fldChar w:fldCharType="separate"/>
      </w:r>
      <w:r>
        <w:t xml:space="preserve">13.2.2</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1</w:t>
      </w:r>
      <w:r>
        <w:t xml:space="preserve"> - те саме, що у формулі (</w:t>
      </w:r>
      <w:r>
        <w:fldChar w:fldCharType="begin"/>
      </w:r>
      <w:r>
        <w:instrText xml:space="preserve"> REF CadEE_Target_771 \h </w:instrText>
      </w:r>
      <w:r>
        <w:fldChar w:fldCharType="separate"/>
      </w:r>
      <w:r>
        <w:t xml:space="preserve">350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rvd</m:t>
                        </m:r>
                      </m:sub>
                    </m:sSub>
                  </m:e>
                  <m:sub>
                    <m:r>
                      <m:t>2</m:t>
                    </m:r>
                  </m:sub>
                </m:sSub>
                <m:r>
                  <m:t>=</m:t>
                </m:r>
                <m:r>
                  <m:t>0.9</m:t>
                </m:r>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2</m:t>
                    </m:r>
                  </m:sub>
                </m:sSub>
                <m:sSub>
                  <m:e>
                    <m:sSub>
                      <m:e>
                        <m:sSub>
                          <m:e>
                            <m:r>
                              <m:t>η</m:t>
                            </m:r>
                          </m:e>
                          <m:sub>
                            <m:r>
                              <m:rPr>
                                <m:sty m:val="i"/>
                              </m:rPr>
                              <m:t>H</m:t>
                            </m:r>
                          </m:sub>
                        </m:sSub>
                      </m:e>
                      <m:sub>
                        <m:r>
                          <m:rPr>
                            <m:sty m:val="i"/>
                          </m:rPr>
                          <m:t>gn</m:t>
                        </m:r>
                      </m:sub>
                    </m:sSub>
                  </m:e>
                  <m:sub>
                    <m:r>
                      <m:t>2</m:t>
                    </m:r>
                  </m:sub>
                </m:sSub>
                <m:r>
                  <m:t>=</m:t>
                </m:r>
                <m:r>
                  <m:t>251.385</m:t>
                </m:r>
                <m:r>
                  <m:t>·</m:t>
                </m:r>
                <m:r>
                  <m:t>0.9</m:t>
                </m:r>
                <m:r>
                  <m:t>·</m:t>
                </m:r>
                <m:r>
                  <m:t>0.996</m:t>
                </m:r>
                <m:r>
                  <m:t>=</m:t>
                </m:r>
                <m:r>
                  <m:t>225.42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74" w:name="CadEE_Target_1174"/>
            <w:r>
              <w:fldChar w:fldCharType="begin"/>
            </w:r>
            <w:r>
              <w:instrText xml:space="preserve"> SEQ CadEE_Formula \* ARABIC </w:instrText>
            </w:r>
            <w:r>
              <w:fldChar w:fldCharType="separate"/>
            </w:r>
            <w:r>
              <w:t xml:space="preserve">565</w:t>
            </w:r>
            <w:r>
              <w:fldChar w:fldCharType="end"/>
            </w:r>
            <w:bookmarkEnd w:id="117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rbl 2</w:t>
      </w:r>
      <w:r>
        <w:t xml:space="preserve"> - утилізаційні тепловтрати підсистеми розподілення опалення за місяць, див. п. </w:t>
      </w:r>
      <w:r>
        <w:fldChar w:fldCharType="begin"/>
      </w:r>
      <w:r>
        <w:instrText xml:space="preserve"> REF CadEE_Target_1159 \n \h </w:instrText>
      </w:r>
      <w:r>
        <w:fldChar w:fldCharType="separate"/>
      </w:r>
      <w:r>
        <w:t xml:space="preserve">13.2.2</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2</w:t>
      </w:r>
      <w:r>
        <w:t xml:space="preserve"> - те саме, що у формулі (</w:t>
      </w:r>
      <w:r>
        <w:fldChar w:fldCharType="begin"/>
      </w:r>
      <w:r>
        <w:instrText xml:space="preserve"> REF CadEE_Target_778 \h </w:instrText>
      </w:r>
      <w:r>
        <w:fldChar w:fldCharType="separate"/>
      </w:r>
      <w:r>
        <w:t xml:space="preserve">353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rvd</m:t>
                        </m:r>
                      </m:sub>
                    </m:sSub>
                  </m:e>
                  <m:sub>
                    <m:r>
                      <m:t>3</m:t>
                    </m:r>
                  </m:sub>
                </m:sSub>
                <m:r>
                  <m:t>=</m:t>
                </m:r>
                <m:r>
                  <m:t>0.9</m:t>
                </m:r>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3</m:t>
                    </m:r>
                  </m:sub>
                </m:sSub>
                <m:sSub>
                  <m:e>
                    <m:sSub>
                      <m:e>
                        <m:sSub>
                          <m:e>
                            <m:r>
                              <m:t>η</m:t>
                            </m:r>
                          </m:e>
                          <m:sub>
                            <m:r>
                              <m:rPr>
                                <m:sty m:val="i"/>
                              </m:rPr>
                              <m:t>H</m:t>
                            </m:r>
                          </m:sub>
                        </m:sSub>
                      </m:e>
                      <m:sub>
                        <m:r>
                          <m:rPr>
                            <m:sty m:val="i"/>
                          </m:rPr>
                          <m:t>gn</m:t>
                        </m:r>
                      </m:sub>
                    </m:sSub>
                  </m:e>
                  <m:sub>
                    <m:r>
                      <m:t>3</m:t>
                    </m:r>
                  </m:sub>
                </m:sSub>
                <m:r>
                  <m:t>=</m:t>
                </m:r>
                <m:r>
                  <m:t>228.988</m:t>
                </m:r>
                <m:r>
                  <m:t>·</m:t>
                </m:r>
                <m:r>
                  <m:t>0.9</m:t>
                </m:r>
                <m:r>
                  <m:t>·</m:t>
                </m:r>
                <m:r>
                  <m:t>0.995</m:t>
                </m:r>
                <m:r>
                  <m:t>=</m:t>
                </m:r>
                <m:r>
                  <m:t>205.001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75" w:name="CadEE_Target_1175"/>
            <w:r>
              <w:fldChar w:fldCharType="begin"/>
            </w:r>
            <w:r>
              <w:instrText xml:space="preserve"> SEQ CadEE_Formula \* ARABIC </w:instrText>
            </w:r>
            <w:r>
              <w:fldChar w:fldCharType="separate"/>
            </w:r>
            <w:r>
              <w:t xml:space="preserve">566</w:t>
            </w:r>
            <w:r>
              <w:fldChar w:fldCharType="end"/>
            </w:r>
            <w:bookmarkEnd w:id="117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rbl 3</w:t>
      </w:r>
      <w:r>
        <w:t xml:space="preserve"> - утилізаційні тепловтрати підсистеми розподілення опалення за місяць, див. п. </w:t>
      </w:r>
      <w:r>
        <w:fldChar w:fldCharType="begin"/>
      </w:r>
      <w:r>
        <w:instrText xml:space="preserve"> REF CadEE_Target_1159 \n \h </w:instrText>
      </w:r>
      <w:r>
        <w:fldChar w:fldCharType="separate"/>
      </w:r>
      <w:r>
        <w:t xml:space="preserve">13.2.2</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3</w:t>
      </w:r>
      <w:r>
        <w:t xml:space="preserve"> - те саме, що у формулі (</w:t>
      </w:r>
      <w:r>
        <w:fldChar w:fldCharType="begin"/>
      </w:r>
      <w:r>
        <w:instrText xml:space="preserve"> REF CadEE_Target_785 \h </w:instrText>
      </w:r>
      <w:r>
        <w:fldChar w:fldCharType="separate"/>
      </w:r>
      <w:r>
        <w:t xml:space="preserve">356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rvd</m:t>
                        </m:r>
                      </m:sub>
                    </m:sSub>
                  </m:e>
                  <m:sub>
                    <m:r>
                      <m:t>4</m:t>
                    </m:r>
                  </m:sub>
                </m:sSub>
                <m:r>
                  <m:t>=</m:t>
                </m:r>
                <m:r>
                  <m:t>0.9</m:t>
                </m:r>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4</m:t>
                    </m:r>
                  </m:sub>
                </m:sSub>
                <m:sSub>
                  <m:e>
                    <m:sSub>
                      <m:e>
                        <m:sSub>
                          <m:e>
                            <m:r>
                              <m:t>η</m:t>
                            </m:r>
                          </m:e>
                          <m:sub>
                            <m:r>
                              <m:rPr>
                                <m:sty m:val="i"/>
                              </m:rPr>
                              <m:t>H</m:t>
                            </m:r>
                          </m:sub>
                        </m:sSub>
                      </m:e>
                      <m:sub>
                        <m:r>
                          <m:rPr>
                            <m:sty m:val="i"/>
                          </m:rPr>
                          <m:t>gn</m:t>
                        </m:r>
                      </m:sub>
                    </m:sSub>
                  </m:e>
                  <m:sub>
                    <m:r>
                      <m:t>4</m:t>
                    </m:r>
                  </m:sub>
                </m:sSub>
                <m:r>
                  <m:t>=</m:t>
                </m:r>
                <m:r>
                  <m:t>67.354</m:t>
                </m:r>
                <m:r>
                  <m:t>·</m:t>
                </m:r>
                <m:r>
                  <m:t>0.9</m:t>
                </m:r>
                <m:r>
                  <m:t>·</m:t>
                </m:r>
                <m:r>
                  <m:t>0.989</m:t>
                </m:r>
                <m:r>
                  <m:t>=</m:t>
                </m:r>
                <m:r>
                  <m:t>59.96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76" w:name="CadEE_Target_1176"/>
            <w:r>
              <w:fldChar w:fldCharType="begin"/>
            </w:r>
            <w:r>
              <w:instrText xml:space="preserve"> SEQ CadEE_Formula \* ARABIC </w:instrText>
            </w:r>
            <w:r>
              <w:fldChar w:fldCharType="separate"/>
            </w:r>
            <w:r>
              <w:t xml:space="preserve">567</w:t>
            </w:r>
            <w:r>
              <w:fldChar w:fldCharType="end"/>
            </w:r>
            <w:bookmarkEnd w:id="117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rbl 4</w:t>
      </w:r>
      <w:r>
        <w:t xml:space="preserve"> - утилізаційні тепловтрати підсистеми розподілення опалення за місяць, див. п. </w:t>
      </w:r>
      <w:r>
        <w:fldChar w:fldCharType="begin"/>
      </w:r>
      <w:r>
        <w:instrText xml:space="preserve"> REF CadEE_Target_1159 \n \h </w:instrText>
      </w:r>
      <w:r>
        <w:fldChar w:fldCharType="separate"/>
      </w:r>
      <w:r>
        <w:t xml:space="preserve">13.2.2</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4</w:t>
      </w:r>
      <w:r>
        <w:t xml:space="preserve"> - те саме, що у формулі (</w:t>
      </w:r>
      <w:r>
        <w:fldChar w:fldCharType="begin"/>
      </w:r>
      <w:r>
        <w:instrText xml:space="preserve"> REF CadEE_Target_792 \h </w:instrText>
      </w:r>
      <w:r>
        <w:fldChar w:fldCharType="separate"/>
      </w:r>
      <w:r>
        <w:t xml:space="preserve">359</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rvd</m:t>
                        </m:r>
                      </m:sub>
                    </m:sSub>
                  </m:e>
                  <m:sub>
                    <m:r>
                      <m:t>5</m:t>
                    </m:r>
                  </m:sub>
                </m:sSub>
                <m:r>
                  <m:t>=</m:t>
                </m:r>
                <m:r>
                  <m:t>0.9</m:t>
                </m:r>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5</m:t>
                    </m:r>
                  </m:sub>
                </m:sSub>
                <m:sSub>
                  <m:e>
                    <m:sSub>
                      <m:e>
                        <m:sSub>
                          <m:e>
                            <m:r>
                              <m:t>η</m:t>
                            </m:r>
                          </m:e>
                          <m:sub>
                            <m:r>
                              <m:rPr>
                                <m:sty m:val="i"/>
                              </m:rPr>
                              <m:t>H</m:t>
                            </m:r>
                          </m:sub>
                        </m:sSub>
                      </m:e>
                      <m:sub>
                        <m:r>
                          <m:rPr>
                            <m:sty m:val="i"/>
                          </m:rPr>
                          <m:t>gn</m:t>
                        </m:r>
                      </m:sub>
                    </m:sSub>
                  </m:e>
                  <m:sub>
                    <m:r>
                      <m:t>5</m:t>
                    </m:r>
                  </m:sub>
                </m:sSub>
                <m:r>
                  <m:t>=</m:t>
                </m:r>
                <m:r>
                  <m:t>0</m:t>
                </m:r>
                <m:r>
                  <m:t>·</m:t>
                </m:r>
                <m:r>
                  <m:t>0.9</m:t>
                </m:r>
                <m:r>
                  <m:t>·</m:t>
                </m:r>
                <m:r>
                  <m:t>0.971</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77" w:name="CadEE_Target_1177"/>
            <w:r>
              <w:fldChar w:fldCharType="begin"/>
            </w:r>
            <w:r>
              <w:instrText xml:space="preserve"> SEQ CadEE_Formula \* ARABIC </w:instrText>
            </w:r>
            <w:r>
              <w:fldChar w:fldCharType="separate"/>
            </w:r>
            <w:r>
              <w:t xml:space="preserve">568</w:t>
            </w:r>
            <w:r>
              <w:fldChar w:fldCharType="end"/>
            </w:r>
            <w:bookmarkEnd w:id="117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rbl 5</w:t>
      </w:r>
      <w:r>
        <w:t xml:space="preserve"> - утилізаційні тепловтрати підсистеми розподілення опалення за місяць, див. п. </w:t>
      </w:r>
      <w:r>
        <w:fldChar w:fldCharType="begin"/>
      </w:r>
      <w:r>
        <w:instrText xml:space="preserve"> REF CadEE_Target_1159 \n \h </w:instrText>
      </w:r>
      <w:r>
        <w:fldChar w:fldCharType="separate"/>
      </w:r>
      <w:r>
        <w:t xml:space="preserve">13.2.2</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5</w:t>
      </w:r>
      <w:r>
        <w:t xml:space="preserve"> - те саме, що у формулі (</w:t>
      </w:r>
      <w:r>
        <w:fldChar w:fldCharType="begin"/>
      </w:r>
      <w:r>
        <w:instrText xml:space="preserve"> REF CadEE_Target_799 \h </w:instrText>
      </w:r>
      <w:r>
        <w:fldChar w:fldCharType="separate"/>
      </w:r>
      <w:r>
        <w:t xml:space="preserve">362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rvd</m:t>
                        </m:r>
                      </m:sub>
                    </m:sSub>
                  </m:e>
                  <m:sub>
                    <m:r>
                      <m:t>6</m:t>
                    </m:r>
                  </m:sub>
                </m:sSub>
                <m:r>
                  <m:t>=</m:t>
                </m:r>
                <m:r>
                  <m:t>0.9</m:t>
                </m:r>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6</m:t>
                    </m:r>
                  </m:sub>
                </m:sSub>
                <m:sSub>
                  <m:e>
                    <m:sSub>
                      <m:e>
                        <m:sSub>
                          <m:e>
                            <m:r>
                              <m:t>η</m:t>
                            </m:r>
                          </m:e>
                          <m:sub>
                            <m:r>
                              <m:rPr>
                                <m:sty m:val="i"/>
                              </m:rPr>
                              <m:t>H</m:t>
                            </m:r>
                          </m:sub>
                        </m:sSub>
                      </m:e>
                      <m:sub>
                        <m:r>
                          <m:rPr>
                            <m:sty m:val="i"/>
                          </m:rPr>
                          <m:t>gn</m:t>
                        </m:r>
                      </m:sub>
                    </m:sSub>
                  </m:e>
                  <m:sub>
                    <m:r>
                      <m:t>6</m:t>
                    </m:r>
                  </m:sub>
                </m:sSub>
                <m:r>
                  <m:t>=</m:t>
                </m:r>
                <m:r>
                  <m:t>0</m:t>
                </m:r>
                <m:r>
                  <m:t>·</m:t>
                </m:r>
                <m:r>
                  <m:t>0.9</m:t>
                </m:r>
                <m:r>
                  <m:t>·</m:t>
                </m:r>
                <m:r>
                  <m:t>0.93</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78" w:name="CadEE_Target_1178"/>
            <w:r>
              <w:fldChar w:fldCharType="begin"/>
            </w:r>
            <w:r>
              <w:instrText xml:space="preserve"> SEQ CadEE_Formula \* ARABIC </w:instrText>
            </w:r>
            <w:r>
              <w:fldChar w:fldCharType="separate"/>
            </w:r>
            <w:r>
              <w:t xml:space="preserve">569</w:t>
            </w:r>
            <w:r>
              <w:fldChar w:fldCharType="end"/>
            </w:r>
            <w:bookmarkEnd w:id="117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rbl 6</w:t>
      </w:r>
      <w:r>
        <w:t xml:space="preserve"> - утилізаційні тепловтрати підсистеми розподілення опалення за місяць, див. п. </w:t>
      </w:r>
      <w:r>
        <w:fldChar w:fldCharType="begin"/>
      </w:r>
      <w:r>
        <w:instrText xml:space="preserve"> REF CadEE_Target_1159 \n \h </w:instrText>
      </w:r>
      <w:r>
        <w:fldChar w:fldCharType="separate"/>
      </w:r>
      <w:r>
        <w:t xml:space="preserve">13.2.2</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6</w:t>
      </w:r>
      <w:r>
        <w:t xml:space="preserve"> - те саме, що у формулі (</w:t>
      </w:r>
      <w:r>
        <w:fldChar w:fldCharType="begin"/>
      </w:r>
      <w:r>
        <w:instrText xml:space="preserve"> REF CadEE_Target_806 \h </w:instrText>
      </w:r>
      <w:r>
        <w:fldChar w:fldCharType="separate"/>
      </w:r>
      <w:r>
        <w:t xml:space="preserve">365</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rvd</m:t>
                        </m:r>
                      </m:sub>
                    </m:sSub>
                  </m:e>
                  <m:sub>
                    <m:r>
                      <m:t>7</m:t>
                    </m:r>
                  </m:sub>
                </m:sSub>
                <m:r>
                  <m:t>=</m:t>
                </m:r>
                <m:r>
                  <m:t>0.9</m:t>
                </m:r>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7</m:t>
                    </m:r>
                  </m:sub>
                </m:sSub>
                <m:sSub>
                  <m:e>
                    <m:sSub>
                      <m:e>
                        <m:sSub>
                          <m:e>
                            <m:r>
                              <m:t>η</m:t>
                            </m:r>
                          </m:e>
                          <m:sub>
                            <m:r>
                              <m:rPr>
                                <m:sty m:val="i"/>
                              </m:rPr>
                              <m:t>H</m:t>
                            </m:r>
                          </m:sub>
                        </m:sSub>
                      </m:e>
                      <m:sub>
                        <m:r>
                          <m:rPr>
                            <m:sty m:val="i"/>
                          </m:rPr>
                          <m:t>gn</m:t>
                        </m:r>
                      </m:sub>
                    </m:sSub>
                  </m:e>
                  <m:sub>
                    <m:r>
                      <m:t>7</m:t>
                    </m:r>
                  </m:sub>
                </m:sSub>
                <m:r>
                  <m:t>=</m:t>
                </m:r>
                <m:r>
                  <m:t>0</m:t>
                </m:r>
                <m:r>
                  <m:t>·</m:t>
                </m:r>
                <m:r>
                  <m:t>0.9</m:t>
                </m:r>
                <m:r>
                  <m:t>·</m:t>
                </m:r>
                <m:r>
                  <m:t>0.866</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79" w:name="CadEE_Target_1179"/>
            <w:r>
              <w:fldChar w:fldCharType="begin"/>
            </w:r>
            <w:r>
              <w:instrText xml:space="preserve"> SEQ CadEE_Formula \* ARABIC </w:instrText>
            </w:r>
            <w:r>
              <w:fldChar w:fldCharType="separate"/>
            </w:r>
            <w:r>
              <w:t xml:space="preserve">570</w:t>
            </w:r>
            <w:r>
              <w:fldChar w:fldCharType="end"/>
            </w:r>
            <w:bookmarkEnd w:id="117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rbl 7</w:t>
      </w:r>
      <w:r>
        <w:t xml:space="preserve"> - утилізаційні тепловтрати підсистеми розподілення опалення за місяць, див. п. </w:t>
      </w:r>
      <w:r>
        <w:fldChar w:fldCharType="begin"/>
      </w:r>
      <w:r>
        <w:instrText xml:space="preserve"> REF CadEE_Target_1159 \n \h </w:instrText>
      </w:r>
      <w:r>
        <w:fldChar w:fldCharType="separate"/>
      </w:r>
      <w:r>
        <w:t xml:space="preserve">13.2.2</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7</w:t>
      </w:r>
      <w:r>
        <w:t xml:space="preserve"> - те саме, що у формулі (</w:t>
      </w:r>
      <w:r>
        <w:fldChar w:fldCharType="begin"/>
      </w:r>
      <w:r>
        <w:instrText xml:space="preserve"> REF CadEE_Target_813 \h </w:instrText>
      </w:r>
      <w:r>
        <w:fldChar w:fldCharType="separate"/>
      </w:r>
      <w:r>
        <w:t xml:space="preserve">368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rvd</m:t>
                        </m:r>
                      </m:sub>
                    </m:sSub>
                  </m:e>
                  <m:sub>
                    <m:r>
                      <m:t>8</m:t>
                    </m:r>
                  </m:sub>
                </m:sSub>
                <m:r>
                  <m:t>=</m:t>
                </m:r>
                <m:r>
                  <m:t>0.9</m:t>
                </m:r>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8</m:t>
                    </m:r>
                  </m:sub>
                </m:sSub>
                <m:sSub>
                  <m:e>
                    <m:sSub>
                      <m:e>
                        <m:sSub>
                          <m:e>
                            <m:r>
                              <m:t>η</m:t>
                            </m:r>
                          </m:e>
                          <m:sub>
                            <m:r>
                              <m:rPr>
                                <m:sty m:val="i"/>
                              </m:rPr>
                              <m:t>H</m:t>
                            </m:r>
                          </m:sub>
                        </m:sSub>
                      </m:e>
                      <m:sub>
                        <m:r>
                          <m:rPr>
                            <m:sty m:val="i"/>
                          </m:rPr>
                          <m:t>gn</m:t>
                        </m:r>
                      </m:sub>
                    </m:sSub>
                  </m:e>
                  <m:sub>
                    <m:r>
                      <m:t>8</m:t>
                    </m:r>
                  </m:sub>
                </m:sSub>
                <m:r>
                  <m:t>=</m:t>
                </m:r>
                <m:r>
                  <m:t>0</m:t>
                </m:r>
                <m:r>
                  <m:t>·</m:t>
                </m:r>
                <m:r>
                  <m:t>0.9</m:t>
                </m:r>
                <m:r>
                  <m:t>·</m:t>
                </m:r>
                <m:r>
                  <m:t>0.898</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80" w:name="CadEE_Target_1180"/>
            <w:r>
              <w:fldChar w:fldCharType="begin"/>
            </w:r>
            <w:r>
              <w:instrText xml:space="preserve"> SEQ CadEE_Formula \* ARABIC </w:instrText>
            </w:r>
            <w:r>
              <w:fldChar w:fldCharType="separate"/>
            </w:r>
            <w:r>
              <w:t xml:space="preserve">571</w:t>
            </w:r>
            <w:r>
              <w:fldChar w:fldCharType="end"/>
            </w:r>
            <w:bookmarkEnd w:id="118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rbl 8</w:t>
      </w:r>
      <w:r>
        <w:t xml:space="preserve"> - утилізаційні тепловтрати підсистеми розподілення опалення за місяць, див. п. </w:t>
      </w:r>
      <w:r>
        <w:fldChar w:fldCharType="begin"/>
      </w:r>
      <w:r>
        <w:instrText xml:space="preserve"> REF CadEE_Target_1159 \n \h </w:instrText>
      </w:r>
      <w:r>
        <w:fldChar w:fldCharType="separate"/>
      </w:r>
      <w:r>
        <w:t xml:space="preserve">13.2.2</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8</w:t>
      </w:r>
      <w:r>
        <w:t xml:space="preserve"> - те саме, що у формулі (</w:t>
      </w:r>
      <w:r>
        <w:fldChar w:fldCharType="begin"/>
      </w:r>
      <w:r>
        <w:instrText xml:space="preserve"> REF CadEE_Target_820 \h </w:instrText>
      </w:r>
      <w:r>
        <w:fldChar w:fldCharType="separate"/>
      </w:r>
      <w:r>
        <w:t xml:space="preserve">371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rvd</m:t>
                        </m:r>
                      </m:sub>
                    </m:sSub>
                  </m:e>
                  <m:sub>
                    <m:r>
                      <m:t>9</m:t>
                    </m:r>
                  </m:sub>
                </m:sSub>
                <m:r>
                  <m:t>=</m:t>
                </m:r>
                <m:r>
                  <m:t>0.9</m:t>
                </m:r>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9</m:t>
                    </m:r>
                  </m:sub>
                </m:sSub>
                <m:sSub>
                  <m:e>
                    <m:sSub>
                      <m:e>
                        <m:sSub>
                          <m:e>
                            <m:r>
                              <m:t>η</m:t>
                            </m:r>
                          </m:e>
                          <m:sub>
                            <m:r>
                              <m:rPr>
                                <m:sty m:val="i"/>
                              </m:rPr>
                              <m:t>H</m:t>
                            </m:r>
                          </m:sub>
                        </m:sSub>
                      </m:e>
                      <m:sub>
                        <m:r>
                          <m:rPr>
                            <m:sty m:val="i"/>
                          </m:rPr>
                          <m:t>gn</m:t>
                        </m:r>
                      </m:sub>
                    </m:sSub>
                  </m:e>
                  <m:sub>
                    <m:r>
                      <m:t>9</m:t>
                    </m:r>
                  </m:sub>
                </m:sSub>
                <m:r>
                  <m:t>=</m:t>
                </m:r>
                <m:r>
                  <m:t>0</m:t>
                </m:r>
                <m:r>
                  <m:t>·</m:t>
                </m:r>
                <m:r>
                  <m:t>0.9</m:t>
                </m:r>
                <m:r>
                  <m:t>·</m:t>
                </m:r>
                <m:r>
                  <m:t>0.975</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81" w:name="CadEE_Target_1181"/>
            <w:r>
              <w:fldChar w:fldCharType="begin"/>
            </w:r>
            <w:r>
              <w:instrText xml:space="preserve"> SEQ CadEE_Formula \* ARABIC </w:instrText>
            </w:r>
            <w:r>
              <w:fldChar w:fldCharType="separate"/>
            </w:r>
            <w:r>
              <w:t xml:space="preserve">572</w:t>
            </w:r>
            <w:r>
              <w:fldChar w:fldCharType="end"/>
            </w:r>
            <w:bookmarkEnd w:id="118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rbl 9</w:t>
      </w:r>
      <w:r>
        <w:t xml:space="preserve"> - утилізаційні тепловтрати підсистеми розподілення опалення за місяць, див. п. </w:t>
      </w:r>
      <w:r>
        <w:fldChar w:fldCharType="begin"/>
      </w:r>
      <w:r>
        <w:instrText xml:space="preserve"> REF CadEE_Target_1159 \n \h </w:instrText>
      </w:r>
      <w:r>
        <w:fldChar w:fldCharType="separate"/>
      </w:r>
      <w:r>
        <w:t xml:space="preserve">13.2.2</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9</w:t>
      </w:r>
      <w:r>
        <w:t xml:space="preserve"> - те саме, що у формулі (</w:t>
      </w:r>
      <w:r>
        <w:fldChar w:fldCharType="begin"/>
      </w:r>
      <w:r>
        <w:instrText xml:space="preserve"> REF CadEE_Target_827 \h </w:instrText>
      </w:r>
      <w:r>
        <w:fldChar w:fldCharType="separate"/>
      </w:r>
      <w:r>
        <w:t xml:space="preserve">374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rvd</m:t>
                        </m:r>
                      </m:sub>
                    </m:sSub>
                  </m:e>
                  <m:sub>
                    <m:r>
                      <m:t>10</m:t>
                    </m:r>
                  </m:sub>
                </m:sSub>
                <m:r>
                  <m:t>=</m:t>
                </m:r>
                <m:r>
                  <m:t>0.9</m:t>
                </m:r>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10</m:t>
                    </m:r>
                  </m:sub>
                </m:sSub>
                <m:sSub>
                  <m:e>
                    <m:sSub>
                      <m:e>
                        <m:sSub>
                          <m:e>
                            <m:r>
                              <m:t>η</m:t>
                            </m:r>
                          </m:e>
                          <m:sub>
                            <m:r>
                              <m:rPr>
                                <m:sty m:val="i"/>
                              </m:rPr>
                              <m:t>H</m:t>
                            </m:r>
                          </m:sub>
                        </m:sSub>
                      </m:e>
                      <m:sub>
                        <m:r>
                          <m:rPr>
                            <m:sty m:val="i"/>
                          </m:rPr>
                          <m:t>gn</m:t>
                        </m:r>
                      </m:sub>
                    </m:sSub>
                  </m:e>
                  <m:sub>
                    <m:r>
                      <m:t>10</m:t>
                    </m:r>
                  </m:sub>
                </m:sSub>
                <m:r>
                  <m:t>=</m:t>
                </m:r>
                <m:r>
                  <m:t>66.79</m:t>
                </m:r>
                <m:r>
                  <m:t>·</m:t>
                </m:r>
                <m:r>
                  <m:t>0.9</m:t>
                </m:r>
                <m:r>
                  <m:t>·</m:t>
                </m:r>
                <m:r>
                  <m:t>0.99</m:t>
                </m:r>
                <m:r>
                  <m:t>=</m:t>
                </m:r>
                <m:r>
                  <m:t>59.483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82" w:name="CadEE_Target_1182"/>
            <w:r>
              <w:fldChar w:fldCharType="begin"/>
            </w:r>
            <w:r>
              <w:instrText xml:space="preserve"> SEQ CadEE_Formula \* ARABIC </w:instrText>
            </w:r>
            <w:r>
              <w:fldChar w:fldCharType="separate"/>
            </w:r>
            <w:r>
              <w:t xml:space="preserve">573</w:t>
            </w:r>
            <w:r>
              <w:fldChar w:fldCharType="end"/>
            </w:r>
            <w:bookmarkEnd w:id="118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rbl 10</w:t>
      </w:r>
      <w:r>
        <w:t xml:space="preserve"> - утилізаційні тепловтрати підсистеми розподілення опалення за місяць, див. п. </w:t>
      </w:r>
      <w:r>
        <w:fldChar w:fldCharType="begin"/>
      </w:r>
      <w:r>
        <w:instrText xml:space="preserve"> REF CadEE_Target_1159 \n \h </w:instrText>
      </w:r>
      <w:r>
        <w:fldChar w:fldCharType="separate"/>
      </w:r>
      <w:r>
        <w:t xml:space="preserve">13.2.2</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10</w:t>
      </w:r>
      <w:r>
        <w:t xml:space="preserve"> - те саме, що у формулі (</w:t>
      </w:r>
      <w:r>
        <w:fldChar w:fldCharType="begin"/>
      </w:r>
      <w:r>
        <w:instrText xml:space="preserve"> REF CadEE_Target_834 \h </w:instrText>
      </w:r>
      <w:r>
        <w:fldChar w:fldCharType="separate"/>
      </w:r>
      <w:r>
        <w:t xml:space="preserve">377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rvd</m:t>
                        </m:r>
                      </m:sub>
                    </m:sSub>
                  </m:e>
                  <m:sub>
                    <m:r>
                      <m:t>11</m:t>
                    </m:r>
                  </m:sub>
                </m:sSub>
                <m:r>
                  <m:t>=</m:t>
                </m:r>
                <m:r>
                  <m:t>0.9</m:t>
                </m:r>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11</m:t>
                    </m:r>
                  </m:sub>
                </m:sSub>
                <m:sSub>
                  <m:e>
                    <m:sSub>
                      <m:e>
                        <m:sSub>
                          <m:e>
                            <m:r>
                              <m:t>η</m:t>
                            </m:r>
                          </m:e>
                          <m:sub>
                            <m:r>
                              <m:rPr>
                                <m:sty m:val="i"/>
                              </m:rPr>
                              <m:t>H</m:t>
                            </m:r>
                          </m:sub>
                        </m:sSub>
                      </m:e>
                      <m:sub>
                        <m:r>
                          <m:rPr>
                            <m:sty m:val="i"/>
                          </m:rPr>
                          <m:t>gn</m:t>
                        </m:r>
                      </m:sub>
                    </m:sSub>
                  </m:e>
                  <m:sub>
                    <m:r>
                      <m:t>11</m:t>
                    </m:r>
                  </m:sub>
                </m:sSub>
                <m:r>
                  <m:t>=</m:t>
                </m:r>
                <m:r>
                  <m:t>208.678</m:t>
                </m:r>
                <m:r>
                  <m:t>·</m:t>
                </m:r>
                <m:r>
                  <m:t>0.9</m:t>
                </m:r>
                <m:r>
                  <m:t>·</m:t>
                </m:r>
                <m:r>
                  <m:t>0.995</m:t>
                </m:r>
                <m:r>
                  <m:t>=</m:t>
                </m:r>
                <m:r>
                  <m:t>186.795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83" w:name="CadEE_Target_1183"/>
            <w:r>
              <w:fldChar w:fldCharType="begin"/>
            </w:r>
            <w:r>
              <w:instrText xml:space="preserve"> SEQ CadEE_Formula \* ARABIC </w:instrText>
            </w:r>
            <w:r>
              <w:fldChar w:fldCharType="separate"/>
            </w:r>
            <w:r>
              <w:t xml:space="preserve">574</w:t>
            </w:r>
            <w:r>
              <w:fldChar w:fldCharType="end"/>
            </w:r>
            <w:bookmarkEnd w:id="118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rbl 11</w:t>
      </w:r>
      <w:r>
        <w:t xml:space="preserve"> - утилізаційні тепловтрати підсистеми розподілення опалення за місяць, див. п. </w:t>
      </w:r>
      <w:r>
        <w:fldChar w:fldCharType="begin"/>
      </w:r>
      <w:r>
        <w:instrText xml:space="preserve"> REF CadEE_Target_1159 \n \h </w:instrText>
      </w:r>
      <w:r>
        <w:fldChar w:fldCharType="separate"/>
      </w:r>
      <w:r>
        <w:t xml:space="preserve">13.2.2</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11</w:t>
      </w:r>
      <w:r>
        <w:t xml:space="preserve"> - те саме, що у формулі (</w:t>
      </w:r>
      <w:r>
        <w:fldChar w:fldCharType="begin"/>
      </w:r>
      <w:r>
        <w:instrText xml:space="preserve"> REF CadEE_Target_841 \h </w:instrText>
      </w:r>
      <w:r>
        <w:fldChar w:fldCharType="separate"/>
      </w:r>
      <w:r>
        <w:t xml:space="preserve">380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rvd</m:t>
                        </m:r>
                      </m:sub>
                    </m:sSub>
                  </m:e>
                  <m:sub>
                    <m:r>
                      <m:t>12</m:t>
                    </m:r>
                  </m:sub>
                </m:sSub>
                <m:r>
                  <m:t>=</m:t>
                </m:r>
                <m:r>
                  <m:t>0.9</m:t>
                </m:r>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12</m:t>
                    </m:r>
                  </m:sub>
                </m:sSub>
                <m:sSub>
                  <m:e>
                    <m:sSub>
                      <m:e>
                        <m:sSub>
                          <m:e>
                            <m:r>
                              <m:t>η</m:t>
                            </m:r>
                          </m:e>
                          <m:sub>
                            <m:r>
                              <m:rPr>
                                <m:sty m:val="i"/>
                              </m:rPr>
                              <m:t>H</m:t>
                            </m:r>
                          </m:sub>
                        </m:sSub>
                      </m:e>
                      <m:sub>
                        <m:r>
                          <m:rPr>
                            <m:sty m:val="i"/>
                          </m:rPr>
                          <m:t>gn</m:t>
                        </m:r>
                      </m:sub>
                    </m:sSub>
                  </m:e>
                  <m:sub>
                    <m:r>
                      <m:t>12</m:t>
                    </m:r>
                  </m:sub>
                </m:sSub>
                <m:r>
                  <m:t>=</m:t>
                </m:r>
                <m:r>
                  <m:t>272.337</m:t>
                </m:r>
                <m:r>
                  <m:t>·</m:t>
                </m:r>
                <m:r>
                  <m:t>0.9</m:t>
                </m:r>
                <m:r>
                  <m:t>·</m:t>
                </m:r>
                <m:r>
                  <m:t>0.996</m:t>
                </m:r>
                <m:r>
                  <m:t>=</m:t>
                </m:r>
                <m:r>
                  <m:t>244.217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84" w:name="CadEE_Target_1184"/>
            <w:r>
              <w:fldChar w:fldCharType="begin"/>
            </w:r>
            <w:r>
              <w:instrText xml:space="preserve"> SEQ CadEE_Formula \* ARABIC </w:instrText>
            </w:r>
            <w:r>
              <w:fldChar w:fldCharType="separate"/>
            </w:r>
            <w:r>
              <w:t xml:space="preserve">575</w:t>
            </w:r>
            <w:r>
              <w:fldChar w:fldCharType="end"/>
            </w:r>
            <w:bookmarkEnd w:id="118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rbl 12</w:t>
      </w:r>
      <w:r>
        <w:t xml:space="preserve"> - утилізаційні тепловтрати підсистеми розподілення опалення за місяць, див. п. </w:t>
      </w:r>
      <w:r>
        <w:fldChar w:fldCharType="begin"/>
      </w:r>
      <w:r>
        <w:instrText xml:space="preserve"> REF CadEE_Target_1159 \n \h </w:instrText>
      </w:r>
      <w:r>
        <w:fldChar w:fldCharType="separate"/>
      </w:r>
      <w:r>
        <w:t xml:space="preserve">13.2.2</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gn 12</w:t>
      </w:r>
      <w:r>
        <w:t xml:space="preserve"> - те саме, що у формулі (</w:t>
      </w:r>
      <w:r>
        <w:fldChar w:fldCharType="begin"/>
      </w:r>
      <w:r>
        <w:instrText xml:space="preserve"> REF CadEE_Target_848 \h </w:instrText>
      </w:r>
      <w:r>
        <w:fldChar w:fldCharType="separate"/>
      </w:r>
      <w:r>
        <w:t xml:space="preserve">383</w:t>
      </w:r>
      <w:r>
        <w:fldChar w:fldCharType="end"/>
      </w:r>
      <w:r>
        <w:t xml:space="preserve">).</w:t>
      </w:r>
    </w:p>
    <w:p>
      <w:pPr>
        <w:pStyle w:val="CadEENormalText"/>
        <w:numPr>
          <w:ilvl w:val="2"/>
          <w:numId w:val="1"/>
        </w:numPr>
      </w:pPr>
      <w:bookmarkStart w:id="1185" w:name="CadEE_Target_1185"/>
      <w:r>
        <w:t xml:space="preserve">Утилізовані тепловтрати розраховують згідно з формулою (116), за методикою відповідно до п. 15.5.3 ДСТУ 9190:2022, результати розраховувань наведені в таблиці ___</w:t>
      </w:r>
      <w:bookmarkEnd w:id="118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nrvd</m:t>
                        </m:r>
                      </m:sub>
                    </m:sSub>
                  </m:e>
                  <m:sub>
                    <m:r>
                      <m:t>1</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nrbl</m:t>
                        </m:r>
                      </m:sub>
                    </m:sSub>
                  </m:e>
                  <m:sub>
                    <m:r>
                      <m:t>1</m:t>
                    </m:r>
                  </m:sub>
                </m:sSub>
                <m:r>
                  <m:t>+</m:t>
                </m:r>
                <m:d>
                  <m:dPr>
                    <m:begChr m:val="("/>
                    <m:endChr m:val=")"/>
                  </m:dPr>
                  <m:e>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1</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rvd</m:t>
                            </m:r>
                          </m:sub>
                        </m:sSub>
                      </m:e>
                      <m:sub>
                        <m:r>
                          <m:t>1</m:t>
                        </m:r>
                      </m:sub>
                    </m:sSub>
                  </m:e>
                </m:d>
                <m:r>
                  <m:t>=</m:t>
                </m:r>
                <m:r>
                  <m:t>72.550886</m:t>
                </m:r>
                <m:r>
                  <m:t>+</m:t>
                </m:r>
                <m:d>
                  <m:dPr>
                    <m:begChr m:val="("/>
                    <m:endChr m:val=")"/>
                  </m:dPr>
                  <m:e>
                    <m:r>
                      <m:t>293.831</m:t>
                    </m:r>
                    <m:r>
                      <m:t>−</m:t>
                    </m:r>
                    <m:r>
                      <m:t>263.595</m:t>
                    </m:r>
                  </m:e>
                </m:d>
                <m:r>
                  <m:t>=</m:t>
                </m:r>
                <m:r>
                  <m:t>102.787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86" w:name="CadEE_Target_1186"/>
            <w:r>
              <w:fldChar w:fldCharType="begin"/>
            </w:r>
            <w:r>
              <w:instrText xml:space="preserve"> SEQ CadEE_Formula \* ARABIC </w:instrText>
            </w:r>
            <w:r>
              <w:fldChar w:fldCharType="separate"/>
            </w:r>
            <w:r>
              <w:t xml:space="preserve">576</w:t>
            </w:r>
            <w:r>
              <w:fldChar w:fldCharType="end"/>
            </w:r>
            <w:bookmarkEnd w:id="118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nrbl 1</w:t>
      </w:r>
      <w:r>
        <w:t xml:space="preserve"> - неутилізаційні тепловтрати підсистеми розподілення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rbl 1</w:t>
      </w:r>
      <w:r>
        <w:t xml:space="preserve"> - те саме, що у формулі (</w:t>
      </w:r>
      <w:r>
        <w:fldChar w:fldCharType="begin"/>
      </w:r>
      <w:r>
        <w:instrText xml:space="preserve"> REF CadEE_Target_1173 \h </w:instrText>
      </w:r>
      <w:r>
        <w:fldChar w:fldCharType="separate"/>
      </w:r>
      <w:r>
        <w:t xml:space="preserve">564</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rvd 1</w:t>
      </w:r>
      <w:r>
        <w:t xml:space="preserve"> - утилізовані тепловтрати підсистеми розподілення опалення за місяць, див. п. </w:t>
      </w:r>
      <w:r>
        <w:fldChar w:fldCharType="begin"/>
      </w:r>
      <w:r>
        <w:instrText xml:space="preserve"> REF CadEE_Target_1172 \n \h </w:instrText>
      </w:r>
      <w:r>
        <w:fldChar w:fldCharType="separate"/>
      </w:r>
      <w:r>
        <w:t xml:space="preserve">13.2.3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nrvd</m:t>
                        </m:r>
                      </m:sub>
                    </m:sSub>
                  </m:e>
                  <m:sub>
                    <m:r>
                      <m:t>2</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nrbl</m:t>
                        </m:r>
                      </m:sub>
                    </m:sSub>
                  </m:e>
                  <m:sub>
                    <m:r>
                      <m:t>2</m:t>
                    </m:r>
                  </m:sub>
                </m:sSub>
                <m:r>
                  <m:t>+</m:t>
                </m:r>
                <m:d>
                  <m:dPr>
                    <m:begChr m:val="("/>
                    <m:endChr m:val=")"/>
                  </m:dPr>
                  <m:e>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2</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rvd</m:t>
                            </m:r>
                          </m:sub>
                        </m:sSub>
                      </m:e>
                      <m:sub>
                        <m:r>
                          <m:t>2</m:t>
                        </m:r>
                      </m:sub>
                    </m:sSub>
                  </m:e>
                </m:d>
                <m:r>
                  <m:t>=</m:t>
                </m:r>
                <m:r>
                  <m:t>62.070336</m:t>
                </m:r>
                <m:r>
                  <m:t>+</m:t>
                </m:r>
                <m:d>
                  <m:dPr>
                    <m:begChr m:val="("/>
                    <m:endChr m:val=")"/>
                  </m:dPr>
                  <m:e>
                    <m:r>
                      <m:t>251.385</m:t>
                    </m:r>
                    <m:r>
                      <m:t>−</m:t>
                    </m:r>
                    <m:r>
                      <m:t>225.42</m:t>
                    </m:r>
                  </m:e>
                </m:d>
                <m:r>
                  <m:t>=</m:t>
                </m:r>
                <m:r>
                  <m:t>88.035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87" w:name="CadEE_Target_1187"/>
            <w:r>
              <w:fldChar w:fldCharType="begin"/>
            </w:r>
            <w:r>
              <w:instrText xml:space="preserve"> SEQ CadEE_Formula \* ARABIC </w:instrText>
            </w:r>
            <w:r>
              <w:fldChar w:fldCharType="separate"/>
            </w:r>
            <w:r>
              <w:t xml:space="preserve">577</w:t>
            </w:r>
            <w:r>
              <w:fldChar w:fldCharType="end"/>
            </w:r>
            <w:bookmarkEnd w:id="118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nrbl 2</w:t>
      </w:r>
      <w:r>
        <w:t xml:space="preserve"> - неутилізаційні тепловтрати підсистеми розподілення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rbl 2</w:t>
      </w:r>
      <w:r>
        <w:t xml:space="preserve"> - те саме, що у формулі (</w:t>
      </w:r>
      <w:r>
        <w:fldChar w:fldCharType="begin"/>
      </w:r>
      <w:r>
        <w:instrText xml:space="preserve"> REF CadEE_Target_1174 \h </w:instrText>
      </w:r>
      <w:r>
        <w:fldChar w:fldCharType="separate"/>
      </w:r>
      <w:r>
        <w:t xml:space="preserve">565</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rvd 2</w:t>
      </w:r>
      <w:r>
        <w:t xml:space="preserve"> - утилізовані тепловтрати підсистеми розподілення опалення за місяць, див. п. </w:t>
      </w:r>
      <w:r>
        <w:fldChar w:fldCharType="begin"/>
      </w:r>
      <w:r>
        <w:instrText xml:space="preserve"> REF CadEE_Target_1172 \n \h </w:instrText>
      </w:r>
      <w:r>
        <w:fldChar w:fldCharType="separate"/>
      </w:r>
      <w:r>
        <w:t xml:space="preserve">13.2.3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nrvd</m:t>
                        </m:r>
                      </m:sub>
                    </m:sSub>
                  </m:e>
                  <m:sub>
                    <m:r>
                      <m:t>3</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nrbl</m:t>
                        </m:r>
                      </m:sub>
                    </m:sSub>
                  </m:e>
                  <m:sub>
                    <m:r>
                      <m:t>3</m:t>
                    </m:r>
                  </m:sub>
                </m:sSub>
                <m:r>
                  <m:t>+</m:t>
                </m:r>
                <m:d>
                  <m:dPr>
                    <m:begChr m:val="("/>
                    <m:endChr m:val=")"/>
                  </m:dPr>
                  <m:e>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3</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rvd</m:t>
                            </m:r>
                          </m:sub>
                        </m:sSub>
                      </m:e>
                      <m:sub>
                        <m:r>
                          <m:t>3</m:t>
                        </m:r>
                      </m:sub>
                    </m:sSub>
                  </m:e>
                </m:d>
                <m:r>
                  <m:t>=</m:t>
                </m:r>
                <m:r>
                  <m:t>56.540341</m:t>
                </m:r>
                <m:r>
                  <m:t>+</m:t>
                </m:r>
                <m:d>
                  <m:dPr>
                    <m:begChr m:val="("/>
                    <m:endChr m:val=")"/>
                  </m:dPr>
                  <m:e>
                    <m:r>
                      <m:t>228.988</m:t>
                    </m:r>
                    <m:r>
                      <m:t>−</m:t>
                    </m:r>
                    <m:r>
                      <m:t>205.001</m:t>
                    </m:r>
                  </m:e>
                </m:d>
                <m:r>
                  <m:t>=</m:t>
                </m:r>
                <m:r>
                  <m:t>80.528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88" w:name="CadEE_Target_1188"/>
            <w:r>
              <w:fldChar w:fldCharType="begin"/>
            </w:r>
            <w:r>
              <w:instrText xml:space="preserve"> SEQ CadEE_Formula \* ARABIC </w:instrText>
            </w:r>
            <w:r>
              <w:fldChar w:fldCharType="separate"/>
            </w:r>
            <w:r>
              <w:t xml:space="preserve">578</w:t>
            </w:r>
            <w:r>
              <w:fldChar w:fldCharType="end"/>
            </w:r>
            <w:bookmarkEnd w:id="118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nrbl 3</w:t>
      </w:r>
      <w:r>
        <w:t xml:space="preserve"> - неутилізаційні тепловтрати підсистеми розподілення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rbl 3</w:t>
      </w:r>
      <w:r>
        <w:t xml:space="preserve"> - те саме, що у формулі (</w:t>
      </w:r>
      <w:r>
        <w:fldChar w:fldCharType="begin"/>
      </w:r>
      <w:r>
        <w:instrText xml:space="preserve"> REF CadEE_Target_1175 \h </w:instrText>
      </w:r>
      <w:r>
        <w:fldChar w:fldCharType="separate"/>
      </w:r>
      <w:r>
        <w:t xml:space="preserve">566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rvd 3</w:t>
      </w:r>
      <w:r>
        <w:t xml:space="preserve"> - утилізовані тепловтрати підсистеми розподілення опалення за місяць, див. п. </w:t>
      </w:r>
      <w:r>
        <w:fldChar w:fldCharType="begin"/>
      </w:r>
      <w:r>
        <w:instrText xml:space="preserve"> REF CadEE_Target_1172 \n \h </w:instrText>
      </w:r>
      <w:r>
        <w:fldChar w:fldCharType="separate"/>
      </w:r>
      <w:r>
        <w:t xml:space="preserve">13.2.3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nrvd</m:t>
                        </m:r>
                      </m:sub>
                    </m:sSub>
                  </m:e>
                  <m:sub>
                    <m:r>
                      <m:t>4</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nrbl</m:t>
                        </m:r>
                      </m:sub>
                    </m:sSub>
                  </m:e>
                  <m:sub>
                    <m:r>
                      <m:t>4</m:t>
                    </m:r>
                  </m:sub>
                </m:sSub>
                <m:r>
                  <m:t>+</m:t>
                </m:r>
                <m:d>
                  <m:dPr>
                    <m:begChr m:val="("/>
                    <m:endChr m:val=")"/>
                  </m:dPr>
                  <m:e>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4</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rvd</m:t>
                            </m:r>
                          </m:sub>
                        </m:sSub>
                      </m:e>
                      <m:sub>
                        <m:r>
                          <m:t>4</m:t>
                        </m:r>
                      </m:sub>
                    </m:sSub>
                  </m:e>
                </m:d>
                <m:r>
                  <m:t>=</m:t>
                </m:r>
                <m:r>
                  <m:t>16.630514</m:t>
                </m:r>
                <m:r>
                  <m:t>+</m:t>
                </m:r>
                <m:d>
                  <m:dPr>
                    <m:begChr m:val="("/>
                    <m:endChr m:val=")"/>
                  </m:dPr>
                  <m:e>
                    <m:r>
                      <m:t>67.354</m:t>
                    </m:r>
                    <m:r>
                      <m:t>−</m:t>
                    </m:r>
                    <m:r>
                      <m:t>59.96</m:t>
                    </m:r>
                  </m:e>
                </m:d>
                <m:r>
                  <m:t>=</m:t>
                </m:r>
                <m:r>
                  <m:t>24.024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89" w:name="CadEE_Target_1189"/>
            <w:r>
              <w:fldChar w:fldCharType="begin"/>
            </w:r>
            <w:r>
              <w:instrText xml:space="preserve"> SEQ CadEE_Formula \* ARABIC </w:instrText>
            </w:r>
            <w:r>
              <w:fldChar w:fldCharType="separate"/>
            </w:r>
            <w:r>
              <w:t xml:space="preserve">579</w:t>
            </w:r>
            <w:r>
              <w:fldChar w:fldCharType="end"/>
            </w:r>
            <w:bookmarkEnd w:id="118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nrbl 4</w:t>
      </w:r>
      <w:r>
        <w:t xml:space="preserve"> - неутилізаційні тепловтрати підсистеми розподілення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rbl 4</w:t>
      </w:r>
      <w:r>
        <w:t xml:space="preserve"> - те саме, що у формулі (</w:t>
      </w:r>
      <w:r>
        <w:fldChar w:fldCharType="begin"/>
      </w:r>
      <w:r>
        <w:instrText xml:space="preserve"> REF CadEE_Target_1176 \h </w:instrText>
      </w:r>
      <w:r>
        <w:fldChar w:fldCharType="separate"/>
      </w:r>
      <w:r>
        <w:t xml:space="preserve">567</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rvd 4</w:t>
      </w:r>
      <w:r>
        <w:t xml:space="preserve"> - утилізовані тепловтрати підсистеми розподілення опалення за місяць, див. п. </w:t>
      </w:r>
      <w:r>
        <w:fldChar w:fldCharType="begin"/>
      </w:r>
      <w:r>
        <w:instrText xml:space="preserve"> REF CadEE_Target_1172 \n \h </w:instrText>
      </w:r>
      <w:r>
        <w:fldChar w:fldCharType="separate"/>
      </w:r>
      <w:r>
        <w:t xml:space="preserve">13.2.3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nrvd</m:t>
                        </m:r>
                      </m:sub>
                    </m:sSub>
                  </m:e>
                  <m:sub>
                    <m:r>
                      <m:t>5</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nrbl</m:t>
                        </m:r>
                      </m:sub>
                    </m:sSub>
                  </m:e>
                  <m:sub>
                    <m:r>
                      <m:t>5</m:t>
                    </m:r>
                  </m:sub>
                </m:sSub>
                <m:r>
                  <m:t>+</m:t>
                </m:r>
                <m:d>
                  <m:dPr>
                    <m:begChr m:val="("/>
                    <m:endChr m:val=")"/>
                  </m:dPr>
                  <m:e>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5</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rvd</m:t>
                            </m:r>
                          </m:sub>
                        </m:sSub>
                      </m:e>
                      <m:sub>
                        <m:r>
                          <m:t>5</m:t>
                        </m:r>
                      </m:sub>
                    </m:sSub>
                  </m:e>
                </m:d>
                <m:r>
                  <m:t>=</m:t>
                </m:r>
                <m:r>
                  <m:t>0</m:t>
                </m:r>
                <m:r>
                  <m:t>+</m:t>
                </m:r>
                <m:d>
                  <m:dPr>
                    <m:begChr m:val="("/>
                    <m:endChr m:val=")"/>
                  </m:dPr>
                  <m:e>
                    <m:r>
                      <m:t>0</m:t>
                    </m:r>
                    <m:r>
                      <m:t>−</m:t>
                    </m:r>
                    <m:r>
                      <m:t>0</m:t>
                    </m:r>
                  </m:e>
                </m:d>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90" w:name="CadEE_Target_1190"/>
            <w:r>
              <w:fldChar w:fldCharType="begin"/>
            </w:r>
            <w:r>
              <w:instrText xml:space="preserve"> SEQ CadEE_Formula \* ARABIC </w:instrText>
            </w:r>
            <w:r>
              <w:fldChar w:fldCharType="separate"/>
            </w:r>
            <w:r>
              <w:t xml:space="preserve">580</w:t>
            </w:r>
            <w:r>
              <w:fldChar w:fldCharType="end"/>
            </w:r>
            <w:bookmarkEnd w:id="119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nrbl 5</w:t>
      </w:r>
      <w:r>
        <w:t xml:space="preserve"> - неутилізаційні тепловтрати підсистеми розподілення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rbl 5</w:t>
      </w:r>
      <w:r>
        <w:t xml:space="preserve"> - те саме, що у формулі (</w:t>
      </w:r>
      <w:r>
        <w:fldChar w:fldCharType="begin"/>
      </w:r>
      <w:r>
        <w:instrText xml:space="preserve"> REF CadEE_Target_1177 \h </w:instrText>
      </w:r>
      <w:r>
        <w:fldChar w:fldCharType="separate"/>
      </w:r>
      <w:r>
        <w:t xml:space="preserve">568</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rvd 5</w:t>
      </w:r>
      <w:r>
        <w:t xml:space="preserve"> - утилізовані тепловтрати підсистеми розподілення опалення за місяць, див. п. </w:t>
      </w:r>
      <w:r>
        <w:fldChar w:fldCharType="begin"/>
      </w:r>
      <w:r>
        <w:instrText xml:space="preserve"> REF CadEE_Target_1172 \n \h </w:instrText>
      </w:r>
      <w:r>
        <w:fldChar w:fldCharType="separate"/>
      </w:r>
      <w:r>
        <w:t xml:space="preserve">13.2.3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nrvd</m:t>
                        </m:r>
                      </m:sub>
                    </m:sSub>
                  </m:e>
                  <m:sub>
                    <m:r>
                      <m:t>6</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nrbl</m:t>
                        </m:r>
                      </m:sub>
                    </m:sSub>
                  </m:e>
                  <m:sub>
                    <m:r>
                      <m:t>6</m:t>
                    </m:r>
                  </m:sub>
                </m:sSub>
                <m:r>
                  <m:t>+</m:t>
                </m:r>
                <m:d>
                  <m:dPr>
                    <m:begChr m:val="("/>
                    <m:endChr m:val=")"/>
                  </m:dPr>
                  <m:e>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6</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rvd</m:t>
                            </m:r>
                          </m:sub>
                        </m:sSub>
                      </m:e>
                      <m:sub>
                        <m:r>
                          <m:t>6</m:t>
                        </m:r>
                      </m:sub>
                    </m:sSub>
                  </m:e>
                </m:d>
                <m:r>
                  <m:t>=</m:t>
                </m:r>
                <m:r>
                  <m:t>0</m:t>
                </m:r>
                <m:r>
                  <m:t>+</m:t>
                </m:r>
                <m:d>
                  <m:dPr>
                    <m:begChr m:val="("/>
                    <m:endChr m:val=")"/>
                  </m:dPr>
                  <m:e>
                    <m:r>
                      <m:t>0</m:t>
                    </m:r>
                    <m:r>
                      <m:t>−</m:t>
                    </m:r>
                    <m:r>
                      <m:t>0</m:t>
                    </m:r>
                  </m:e>
                </m:d>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91" w:name="CadEE_Target_1191"/>
            <w:r>
              <w:fldChar w:fldCharType="begin"/>
            </w:r>
            <w:r>
              <w:instrText xml:space="preserve"> SEQ CadEE_Formula \* ARABIC </w:instrText>
            </w:r>
            <w:r>
              <w:fldChar w:fldCharType="separate"/>
            </w:r>
            <w:r>
              <w:t xml:space="preserve">581</w:t>
            </w:r>
            <w:r>
              <w:fldChar w:fldCharType="end"/>
            </w:r>
            <w:bookmarkEnd w:id="119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nrbl 6</w:t>
      </w:r>
      <w:r>
        <w:t xml:space="preserve"> - неутилізаційні тепловтрати підсистеми розподілення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rbl 6</w:t>
      </w:r>
      <w:r>
        <w:t xml:space="preserve"> - те саме, що у формулі (</w:t>
      </w:r>
      <w:r>
        <w:fldChar w:fldCharType="begin"/>
      </w:r>
      <w:r>
        <w:instrText xml:space="preserve"> REF CadEE_Target_1178 \h </w:instrText>
      </w:r>
      <w:r>
        <w:fldChar w:fldCharType="separate"/>
      </w:r>
      <w:r>
        <w:t xml:space="preserve">569</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rvd 6</w:t>
      </w:r>
      <w:r>
        <w:t xml:space="preserve"> - утилізовані тепловтрати підсистеми розподілення опалення за місяць, див. п. </w:t>
      </w:r>
      <w:r>
        <w:fldChar w:fldCharType="begin"/>
      </w:r>
      <w:r>
        <w:instrText xml:space="preserve"> REF CadEE_Target_1172 \n \h </w:instrText>
      </w:r>
      <w:r>
        <w:fldChar w:fldCharType="separate"/>
      </w:r>
      <w:r>
        <w:t xml:space="preserve">13.2.3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nrvd</m:t>
                        </m:r>
                      </m:sub>
                    </m:sSub>
                  </m:e>
                  <m:sub>
                    <m:r>
                      <m:t>7</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nrbl</m:t>
                        </m:r>
                      </m:sub>
                    </m:sSub>
                  </m:e>
                  <m:sub>
                    <m:r>
                      <m:t>7</m:t>
                    </m:r>
                  </m:sub>
                </m:sSub>
                <m:r>
                  <m:t>+</m:t>
                </m:r>
                <m:d>
                  <m:dPr>
                    <m:begChr m:val="("/>
                    <m:endChr m:val=")"/>
                  </m:dPr>
                  <m:e>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7</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rvd</m:t>
                            </m:r>
                          </m:sub>
                        </m:sSub>
                      </m:e>
                      <m:sub>
                        <m:r>
                          <m:t>7</m:t>
                        </m:r>
                      </m:sub>
                    </m:sSub>
                  </m:e>
                </m:d>
                <m:r>
                  <m:t>=</m:t>
                </m:r>
                <m:r>
                  <m:t>0</m:t>
                </m:r>
                <m:r>
                  <m:t>+</m:t>
                </m:r>
                <m:d>
                  <m:dPr>
                    <m:begChr m:val="("/>
                    <m:endChr m:val=")"/>
                  </m:dPr>
                  <m:e>
                    <m:r>
                      <m:t>0</m:t>
                    </m:r>
                    <m:r>
                      <m:t>−</m:t>
                    </m:r>
                    <m:r>
                      <m:t>0</m:t>
                    </m:r>
                  </m:e>
                </m:d>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92" w:name="CadEE_Target_1192"/>
            <w:r>
              <w:fldChar w:fldCharType="begin"/>
            </w:r>
            <w:r>
              <w:instrText xml:space="preserve"> SEQ CadEE_Formula \* ARABIC </w:instrText>
            </w:r>
            <w:r>
              <w:fldChar w:fldCharType="separate"/>
            </w:r>
            <w:r>
              <w:t xml:space="preserve">582</w:t>
            </w:r>
            <w:r>
              <w:fldChar w:fldCharType="end"/>
            </w:r>
            <w:bookmarkEnd w:id="119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nrbl 7</w:t>
      </w:r>
      <w:r>
        <w:t xml:space="preserve"> - неутилізаційні тепловтрати підсистеми розподілення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rbl 7</w:t>
      </w:r>
      <w:r>
        <w:t xml:space="preserve"> - те саме, що у формулі (</w:t>
      </w:r>
      <w:r>
        <w:fldChar w:fldCharType="begin"/>
      </w:r>
      <w:r>
        <w:instrText xml:space="preserve"> REF CadEE_Target_1179 \h </w:instrText>
      </w:r>
      <w:r>
        <w:fldChar w:fldCharType="separate"/>
      </w:r>
      <w:r>
        <w:t xml:space="preserve">570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rvd 7</w:t>
      </w:r>
      <w:r>
        <w:t xml:space="preserve"> - утилізовані тепловтрати підсистеми розподілення опалення за місяць, див. п. </w:t>
      </w:r>
      <w:r>
        <w:fldChar w:fldCharType="begin"/>
      </w:r>
      <w:r>
        <w:instrText xml:space="preserve"> REF CadEE_Target_1172 \n \h </w:instrText>
      </w:r>
      <w:r>
        <w:fldChar w:fldCharType="separate"/>
      </w:r>
      <w:r>
        <w:t xml:space="preserve">13.2.3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nrvd</m:t>
                        </m:r>
                      </m:sub>
                    </m:sSub>
                  </m:e>
                  <m:sub>
                    <m:r>
                      <m:t>8</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nrbl</m:t>
                        </m:r>
                      </m:sub>
                    </m:sSub>
                  </m:e>
                  <m:sub>
                    <m:r>
                      <m:t>8</m:t>
                    </m:r>
                  </m:sub>
                </m:sSub>
                <m:r>
                  <m:t>+</m:t>
                </m:r>
                <m:d>
                  <m:dPr>
                    <m:begChr m:val="("/>
                    <m:endChr m:val=")"/>
                  </m:dPr>
                  <m:e>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8</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rvd</m:t>
                            </m:r>
                          </m:sub>
                        </m:sSub>
                      </m:e>
                      <m:sub>
                        <m:r>
                          <m:t>8</m:t>
                        </m:r>
                      </m:sub>
                    </m:sSub>
                  </m:e>
                </m:d>
                <m:r>
                  <m:t>=</m:t>
                </m:r>
                <m:r>
                  <m:t>0</m:t>
                </m:r>
                <m:r>
                  <m:t>+</m:t>
                </m:r>
                <m:d>
                  <m:dPr>
                    <m:begChr m:val="("/>
                    <m:endChr m:val=")"/>
                  </m:dPr>
                  <m:e>
                    <m:r>
                      <m:t>0</m:t>
                    </m:r>
                    <m:r>
                      <m:t>−</m:t>
                    </m:r>
                    <m:r>
                      <m:t>0</m:t>
                    </m:r>
                  </m:e>
                </m:d>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93" w:name="CadEE_Target_1193"/>
            <w:r>
              <w:fldChar w:fldCharType="begin"/>
            </w:r>
            <w:r>
              <w:instrText xml:space="preserve"> SEQ CadEE_Formula \* ARABIC </w:instrText>
            </w:r>
            <w:r>
              <w:fldChar w:fldCharType="separate"/>
            </w:r>
            <w:r>
              <w:t xml:space="preserve">583</w:t>
            </w:r>
            <w:r>
              <w:fldChar w:fldCharType="end"/>
            </w:r>
            <w:bookmarkEnd w:id="119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nrbl 8</w:t>
      </w:r>
      <w:r>
        <w:t xml:space="preserve"> - неутилізаційні тепловтрати підсистеми розподілення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rbl 8</w:t>
      </w:r>
      <w:r>
        <w:t xml:space="preserve"> - те саме, що у формулі (</w:t>
      </w:r>
      <w:r>
        <w:fldChar w:fldCharType="begin"/>
      </w:r>
      <w:r>
        <w:instrText xml:space="preserve"> REF CadEE_Target_1180 \h </w:instrText>
      </w:r>
      <w:r>
        <w:fldChar w:fldCharType="separate"/>
      </w:r>
      <w:r>
        <w:t xml:space="preserve">571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rvd 8</w:t>
      </w:r>
      <w:r>
        <w:t xml:space="preserve"> - утилізовані тепловтрати підсистеми розподілення опалення за місяць, див. п. </w:t>
      </w:r>
      <w:r>
        <w:fldChar w:fldCharType="begin"/>
      </w:r>
      <w:r>
        <w:instrText xml:space="preserve"> REF CadEE_Target_1172 \n \h </w:instrText>
      </w:r>
      <w:r>
        <w:fldChar w:fldCharType="separate"/>
      </w:r>
      <w:r>
        <w:t xml:space="preserve">13.2.3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nrvd</m:t>
                        </m:r>
                      </m:sub>
                    </m:sSub>
                  </m:e>
                  <m:sub>
                    <m:r>
                      <m:t>9</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nrbl</m:t>
                        </m:r>
                      </m:sub>
                    </m:sSub>
                  </m:e>
                  <m:sub>
                    <m:r>
                      <m:t>9</m:t>
                    </m:r>
                  </m:sub>
                </m:sSub>
                <m:r>
                  <m:t>+</m:t>
                </m:r>
                <m:d>
                  <m:dPr>
                    <m:begChr m:val="("/>
                    <m:endChr m:val=")"/>
                  </m:dPr>
                  <m:e>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9</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rvd</m:t>
                            </m:r>
                          </m:sub>
                        </m:sSub>
                      </m:e>
                      <m:sub>
                        <m:r>
                          <m:t>9</m:t>
                        </m:r>
                      </m:sub>
                    </m:sSub>
                  </m:e>
                </m:d>
                <m:r>
                  <m:t>=</m:t>
                </m:r>
                <m:r>
                  <m:t>0</m:t>
                </m:r>
                <m:r>
                  <m:t>+</m:t>
                </m:r>
                <m:d>
                  <m:dPr>
                    <m:begChr m:val="("/>
                    <m:endChr m:val=")"/>
                  </m:dPr>
                  <m:e>
                    <m:r>
                      <m:t>0</m:t>
                    </m:r>
                    <m:r>
                      <m:t>−</m:t>
                    </m:r>
                    <m:r>
                      <m:t>0</m:t>
                    </m:r>
                  </m:e>
                </m:d>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94" w:name="CadEE_Target_1194"/>
            <w:r>
              <w:fldChar w:fldCharType="begin"/>
            </w:r>
            <w:r>
              <w:instrText xml:space="preserve"> SEQ CadEE_Formula \* ARABIC </w:instrText>
            </w:r>
            <w:r>
              <w:fldChar w:fldCharType="separate"/>
            </w:r>
            <w:r>
              <w:t xml:space="preserve">584</w:t>
            </w:r>
            <w:r>
              <w:fldChar w:fldCharType="end"/>
            </w:r>
            <w:bookmarkEnd w:id="119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nrbl 9</w:t>
      </w:r>
      <w:r>
        <w:t xml:space="preserve"> - неутилізаційні тепловтрати підсистеми розподілення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rbl 9</w:t>
      </w:r>
      <w:r>
        <w:t xml:space="preserve"> - те саме, що у формулі (</w:t>
      </w:r>
      <w:r>
        <w:fldChar w:fldCharType="begin"/>
      </w:r>
      <w:r>
        <w:instrText xml:space="preserve"> REF CadEE_Target_1181 \h </w:instrText>
      </w:r>
      <w:r>
        <w:fldChar w:fldCharType="separate"/>
      </w:r>
      <w:r>
        <w:t xml:space="preserve">572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rvd 9</w:t>
      </w:r>
      <w:r>
        <w:t xml:space="preserve"> - утилізовані тепловтрати підсистеми розподілення опалення за місяць, див. п. </w:t>
      </w:r>
      <w:r>
        <w:fldChar w:fldCharType="begin"/>
      </w:r>
      <w:r>
        <w:instrText xml:space="preserve"> REF CadEE_Target_1172 \n \h </w:instrText>
      </w:r>
      <w:r>
        <w:fldChar w:fldCharType="separate"/>
      </w:r>
      <w:r>
        <w:t xml:space="preserve">13.2.3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nrvd</m:t>
                        </m:r>
                      </m:sub>
                    </m:sSub>
                  </m:e>
                  <m:sub>
                    <m:r>
                      <m:t>10</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nrbl</m:t>
                        </m:r>
                      </m:sub>
                    </m:sSub>
                  </m:e>
                  <m:sub>
                    <m:r>
                      <m:t>10</m:t>
                    </m:r>
                  </m:sub>
                </m:sSub>
                <m:r>
                  <m:t>+</m:t>
                </m:r>
                <m:d>
                  <m:dPr>
                    <m:begChr m:val="("/>
                    <m:endChr m:val=")"/>
                  </m:dPr>
                  <m:e>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10</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rvd</m:t>
                            </m:r>
                          </m:sub>
                        </m:sSub>
                      </m:e>
                      <m:sub>
                        <m:r>
                          <m:t>10</m:t>
                        </m:r>
                      </m:sub>
                    </m:sSub>
                  </m:e>
                </m:d>
                <m:r>
                  <m:t>=</m:t>
                </m:r>
                <m:r>
                  <m:t>16.491249</m:t>
                </m:r>
                <m:r>
                  <m:t>+</m:t>
                </m:r>
                <m:d>
                  <m:dPr>
                    <m:begChr m:val="("/>
                    <m:endChr m:val=")"/>
                  </m:dPr>
                  <m:e>
                    <m:r>
                      <m:t>66.79</m:t>
                    </m:r>
                    <m:r>
                      <m:t>−</m:t>
                    </m:r>
                    <m:r>
                      <m:t>59.483</m:t>
                    </m:r>
                  </m:e>
                </m:d>
                <m:r>
                  <m:t>=</m:t>
                </m:r>
                <m:r>
                  <m:t>23.798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95" w:name="CadEE_Target_1195"/>
            <w:r>
              <w:fldChar w:fldCharType="begin"/>
            </w:r>
            <w:r>
              <w:instrText xml:space="preserve"> SEQ CadEE_Formula \* ARABIC </w:instrText>
            </w:r>
            <w:r>
              <w:fldChar w:fldCharType="separate"/>
            </w:r>
            <w:r>
              <w:t xml:space="preserve">585</w:t>
            </w:r>
            <w:r>
              <w:fldChar w:fldCharType="end"/>
            </w:r>
            <w:bookmarkEnd w:id="119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nrbl 10</w:t>
      </w:r>
      <w:r>
        <w:t xml:space="preserve"> - неутилізаційні тепловтрати підсистеми розподілення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rbl 10</w:t>
      </w:r>
      <w:r>
        <w:t xml:space="preserve"> - те саме, що у формулі (</w:t>
      </w:r>
      <w:r>
        <w:fldChar w:fldCharType="begin"/>
      </w:r>
      <w:r>
        <w:instrText xml:space="preserve"> REF CadEE_Target_1182 \h </w:instrText>
      </w:r>
      <w:r>
        <w:fldChar w:fldCharType="separate"/>
      </w:r>
      <w:r>
        <w:t xml:space="preserve">573</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rvd 10</w:t>
      </w:r>
      <w:r>
        <w:t xml:space="preserve"> - утилізовані тепловтрати підсистеми розподілення опалення за місяць, див. п. </w:t>
      </w:r>
      <w:r>
        <w:fldChar w:fldCharType="begin"/>
      </w:r>
      <w:r>
        <w:instrText xml:space="preserve"> REF CadEE_Target_1172 \n \h </w:instrText>
      </w:r>
      <w:r>
        <w:fldChar w:fldCharType="separate"/>
      </w:r>
      <w:r>
        <w:t xml:space="preserve">13.2.3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nrvd</m:t>
                        </m:r>
                      </m:sub>
                    </m:sSub>
                  </m:e>
                  <m:sub>
                    <m:r>
                      <m:t>11</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nrbl</m:t>
                        </m:r>
                      </m:sub>
                    </m:sSub>
                  </m:e>
                  <m:sub>
                    <m:r>
                      <m:t>11</m:t>
                    </m:r>
                  </m:sub>
                </m:sSub>
                <m:r>
                  <m:t>+</m:t>
                </m:r>
                <m:d>
                  <m:dPr>
                    <m:begChr m:val="("/>
                    <m:endChr m:val=")"/>
                  </m:dPr>
                  <m:e>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11</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rvd</m:t>
                            </m:r>
                          </m:sub>
                        </m:sSub>
                      </m:e>
                      <m:sub>
                        <m:r>
                          <m:t>11</m:t>
                        </m:r>
                      </m:sub>
                    </m:sSub>
                  </m:e>
                </m:d>
                <m:r>
                  <m:t>=</m:t>
                </m:r>
                <m:r>
                  <m:t>51.525447</m:t>
                </m:r>
                <m:r>
                  <m:t>+</m:t>
                </m:r>
                <m:d>
                  <m:dPr>
                    <m:begChr m:val="("/>
                    <m:endChr m:val=")"/>
                  </m:dPr>
                  <m:e>
                    <m:r>
                      <m:t>208.678</m:t>
                    </m:r>
                    <m:r>
                      <m:t>−</m:t>
                    </m:r>
                    <m:r>
                      <m:t>186.795</m:t>
                    </m:r>
                  </m:e>
                </m:d>
                <m:r>
                  <m:t>=</m:t>
                </m:r>
                <m:r>
                  <m:t>73.408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96" w:name="CadEE_Target_1196"/>
            <w:r>
              <w:fldChar w:fldCharType="begin"/>
            </w:r>
            <w:r>
              <w:instrText xml:space="preserve"> SEQ CadEE_Formula \* ARABIC </w:instrText>
            </w:r>
            <w:r>
              <w:fldChar w:fldCharType="separate"/>
            </w:r>
            <w:r>
              <w:t xml:space="preserve">586</w:t>
            </w:r>
            <w:r>
              <w:fldChar w:fldCharType="end"/>
            </w:r>
            <w:bookmarkEnd w:id="119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nrbl 11</w:t>
      </w:r>
      <w:r>
        <w:t xml:space="preserve"> - неутилізаційні тепловтрати підсистеми розподілення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rbl 11</w:t>
      </w:r>
      <w:r>
        <w:t xml:space="preserve"> - те саме, що у формулі (</w:t>
      </w:r>
      <w:r>
        <w:fldChar w:fldCharType="begin"/>
      </w:r>
      <w:r>
        <w:instrText xml:space="preserve"> REF CadEE_Target_1183 \h </w:instrText>
      </w:r>
      <w:r>
        <w:fldChar w:fldCharType="separate"/>
      </w:r>
      <w:r>
        <w:t xml:space="preserve">574</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rvd 11</w:t>
      </w:r>
      <w:r>
        <w:t xml:space="preserve"> - утилізовані тепловтрати підсистеми розподілення опалення за місяць, див. п. </w:t>
      </w:r>
      <w:r>
        <w:fldChar w:fldCharType="begin"/>
      </w:r>
      <w:r>
        <w:instrText xml:space="preserve"> REF CadEE_Target_1172 \n \h </w:instrText>
      </w:r>
      <w:r>
        <w:fldChar w:fldCharType="separate"/>
      </w:r>
      <w:r>
        <w:t xml:space="preserve">13.2.3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ls</m:t>
                            </m:r>
                          </m:sub>
                        </m:sSub>
                      </m:e>
                      <m:sub>
                        <m:r>
                          <m:rPr>
                            <m:sty m:val="i"/>
                          </m:rPr>
                          <m:t>nrvd</m:t>
                        </m:r>
                      </m:sub>
                    </m:sSub>
                  </m:e>
                  <m:sub>
                    <m:r>
                      <m:t>12</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nrbl</m:t>
                        </m:r>
                      </m:sub>
                    </m:sSub>
                  </m:e>
                  <m:sub>
                    <m:r>
                      <m:t>12</m:t>
                    </m:r>
                  </m:sub>
                </m:sSub>
                <m:r>
                  <m:t>+</m:t>
                </m:r>
                <m:d>
                  <m:dPr>
                    <m:begChr m:val="("/>
                    <m:endChr m:val=")"/>
                  </m:dPr>
                  <m:e>
                    <m:sSub>
                      <m:e>
                        <m:sSub>
                          <m:e>
                            <m:sSub>
                              <m:e>
                                <m:sSub>
                                  <m:e>
                                    <m:sSub>
                                      <m:e>
                                        <m:r>
                                          <m:rPr>
                                            <m:sty m:val="i"/>
                                          </m:rPr>
                                          <m:t>Q</m:t>
                                        </m:r>
                                      </m:e>
                                      <m:sub>
                                        <m:r>
                                          <m:rPr>
                                            <m:sty m:val="i"/>
                                          </m:rPr>
                                          <m:t>H</m:t>
                                        </m:r>
                                      </m:sub>
                                    </m:sSub>
                                  </m:e>
                                  <m:sub>
                                    <m:r>
                                      <m:rPr>
                                        <m:sty m:val="i"/>
                                      </m:rPr>
                                      <m:t>dis</m:t>
                                    </m:r>
                                  </m:sub>
                                </m:sSub>
                              </m:e>
                              <m:sub>
                                <m:r>
                                  <m:rPr>
                                    <m:sty m:val="i"/>
                                  </m:rPr>
                                  <m:t>ls</m:t>
                                </m:r>
                              </m:sub>
                            </m:sSub>
                          </m:e>
                          <m:sub>
                            <m:r>
                              <m:rPr>
                                <m:sty m:val="i"/>
                              </m:rPr>
                              <m:t>rbl</m:t>
                            </m:r>
                          </m:sub>
                        </m:sSub>
                      </m:e>
                      <m:sub>
                        <m:r>
                          <m:t>12</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rvd</m:t>
                            </m:r>
                          </m:sub>
                        </m:sSub>
                      </m:e>
                      <m:sub>
                        <m:r>
                          <m:t>12</m:t>
                        </m:r>
                      </m:sub>
                    </m:sSub>
                  </m:e>
                </m:d>
                <m:r>
                  <m:t>=</m:t>
                </m:r>
                <m:r>
                  <m:t>67.243765</m:t>
                </m:r>
                <m:r>
                  <m:t>+</m:t>
                </m:r>
                <m:d>
                  <m:dPr>
                    <m:begChr m:val="("/>
                    <m:endChr m:val=")"/>
                  </m:dPr>
                  <m:e>
                    <m:r>
                      <m:t>272.337</m:t>
                    </m:r>
                    <m:r>
                      <m:t>−</m:t>
                    </m:r>
                    <m:r>
                      <m:t>244.217</m:t>
                    </m:r>
                  </m:e>
                </m:d>
                <m:r>
                  <m:t>=</m:t>
                </m:r>
                <m:r>
                  <m:t>95.364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97" w:name="CadEE_Target_1197"/>
            <w:r>
              <w:fldChar w:fldCharType="begin"/>
            </w:r>
            <w:r>
              <w:instrText xml:space="preserve"> SEQ CadEE_Formula \* ARABIC </w:instrText>
            </w:r>
            <w:r>
              <w:fldChar w:fldCharType="separate"/>
            </w:r>
            <w:r>
              <w:t xml:space="preserve">587</w:t>
            </w:r>
            <w:r>
              <w:fldChar w:fldCharType="end"/>
            </w:r>
            <w:bookmarkEnd w:id="119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nrbl 12</w:t>
      </w:r>
      <w:r>
        <w:t xml:space="preserve"> - неутилізаційні тепловтрати підсистеми розподілення опалення за місяць,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rbl 12</w:t>
      </w:r>
      <w:r>
        <w:t xml:space="preserve"> - те саме, що у формулі (</w:t>
      </w:r>
      <w:r>
        <w:fldChar w:fldCharType="begin"/>
      </w:r>
      <w:r>
        <w:instrText xml:space="preserve"> REF CadEE_Target_1184 \h </w:instrText>
      </w:r>
      <w:r>
        <w:fldChar w:fldCharType="separate"/>
      </w:r>
      <w:r>
        <w:t xml:space="preserve">575</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rvd 12</w:t>
      </w:r>
      <w:r>
        <w:t xml:space="preserve"> - утилізовані тепловтрати підсистеми розподілення опалення за місяць, див. п. </w:t>
      </w:r>
      <w:r>
        <w:fldChar w:fldCharType="begin"/>
      </w:r>
      <w:r>
        <w:instrText xml:space="preserve"> REF CadEE_Target_1172 \n \h </w:instrText>
      </w:r>
      <w:r>
        <w:fldChar w:fldCharType="separate"/>
      </w:r>
      <w:r>
        <w:t xml:space="preserve">13.2.3</w:t>
      </w:r>
      <w:r>
        <w:fldChar w:fldCharType="end"/>
      </w:r>
      <w:r>
        <w:t xml:space="preserve">.</w:t>
      </w:r>
    </w:p>
    <w:p>
      <w:pPr>
        <w:pStyle w:val="CadEEHeadingLevel2"/>
        <w:numPr>
          <w:ilvl w:val="1"/>
          <w:numId w:val="1"/>
        </w:numPr>
      </w:pPr>
      <w:bookmarkStart w:id="1198" w:name="CadEE_Target_1198"/>
      <w:r>
        <w:t xml:space="preserve">Додаткова енергія підсистеми розподілення.</w:t>
      </w:r>
      <w:bookmarkEnd w:id="1198"/>
    </w:p>
    <w:p>
      <w:pPr>
        <w:pStyle w:val="CadEENormalText"/>
        <w:numPr>
          <w:ilvl w:val="2"/>
          <w:numId w:val="1"/>
        </w:numPr>
      </w:pPr>
      <w:bookmarkStart w:id="1199" w:name="CadEE_Target_1199"/>
      <w:r>
        <w:t xml:space="preserve">Змінний режим опалення враховуємо як для системи що працює 7 днів на тиждень та 24 годин на день згідно з п. 15.5.4.2 ДСТУ 9190:2022. Насоси в черговому режимі - працюють.</w:t>
      </w:r>
      <w:bookmarkEnd w:id="1199"/>
    </w:p>
    <w:p>
      <w:pPr>
        <w:pStyle w:val="CadEEEquationStyle"/>
      </w:pPr>
      <m:oMathPara>
        <m:oMath>
          <m:sSub>
            <m:e>
              <m:sSub>
                <m:e>
                  <m:r>
                    <m:rPr>
                      <m:sty m:val="i"/>
                    </m:rPr>
                    <m:t>f</m:t>
                  </m:r>
                </m:e>
                <m:sub>
                  <m:r>
                    <m:rPr>
                      <m:sty m:val="i"/>
                    </m:rPr>
                    <m:t>im</m:t>
                  </m:r>
                </m:sub>
              </m:sSub>
            </m:e>
            <m:sub>
              <m:r>
                <m:rPr>
                  <m:sty m:val="i"/>
                </m:rPr>
                <m:t>an</m:t>
              </m:r>
            </m:sub>
          </m:sSub>
          <m:r>
            <m:t>=</m:t>
          </m:r>
          <m:r>
            <m:t>0.69</m:t>
          </m:r>
        </m:oMath>
      </m:oMathPara>
    </w:p>
    <w:p>
      <w:pPr>
        <w:pStyle w:val="CadEENormalText"/>
        <w:numPr>
          <w:ilvl w:val="2"/>
          <w:numId w:val="1"/>
        </w:numPr>
      </w:pPr>
      <w:bookmarkStart w:id="1201" w:name="CadEE_Target_1201"/>
      <w:r>
        <w:t xml:space="preserve">Площу, що обслуговує один насос прийнято:</w:t>
      </w:r>
      <w:bookmarkEnd w:id="1201"/>
    </w:p>
    <w:p>
      <w:pPr>
        <w:pStyle w:val="CadEEEquationStyle"/>
      </w:pPr>
      <m:oMathPara>
        <m:oMath>
          <m:sSub>
            <m:e>
              <m:sSub>
                <m:e>
                  <m:sSub>
                    <m:e>
                      <m:r>
                        <m:rPr>
                          <m:sty m:val="i"/>
                        </m:rPr>
                        <m:t>A</m:t>
                      </m:r>
                    </m:e>
                    <m:sub>
                      <m:r>
                        <m:rPr>
                          <m:sty m:val="i"/>
                        </m:rPr>
                        <m:t>f</m:t>
                      </m:r>
                    </m:sub>
                  </m:sSub>
                </m:e>
                <m:sub>
                  <m:r>
                    <m:rPr>
                      <m:sty m:val="i"/>
                    </m:rPr>
                    <m:t>z</m:t>
                  </m:r>
                </m:sub>
              </m:sSub>
            </m:e>
            <m:sub>
              <m:r>
                <m:t>1</m:t>
              </m:r>
            </m:sub>
          </m:sSub>
          <m:r>
            <m:t>=</m:t>
          </m:r>
          <m:r>
            <m:t>1000</m:t>
          </m:r>
          <m:sSup>
            <m:e>
              <m:r>
                <m:t>м</m:t>
              </m:r>
            </m:e>
            <m:sup>
              <m:r>
                <m:t>2</m:t>
              </m:r>
            </m:sup>
          </m:sSup>
        </m:oMath>
      </m:oMathPara>
    </w:p>
    <w:p>
      <w:pPr>
        <w:pStyle w:val="CadEENormalText"/>
        <w:numPr>
          <w:ilvl w:val="2"/>
          <w:numId w:val="1"/>
        </w:numPr>
      </w:pPr>
      <w:bookmarkStart w:id="1203" w:name="CadEE_Target_1203"/>
      <w:r>
        <w:t xml:space="preserve">Річну потребу в додатковій енергії визначаємо згідно з табл. 25 ДСТУ 9190:2022, як для системи розподілення де генератори зі стандартним об'ємом води, система двотрубна, тип системи віддачі - радіатори, тип керування насосами - некерований:</w:t>
      </w:r>
      <w:bookmarkEnd w:id="1203"/>
    </w:p>
    <w:p>
      <w:pPr>
        <w:pStyle w:val="CadEEEquationStyle"/>
      </w:pPr>
      <m:oMathPara>
        <m:oMath>
          <m:sSub>
            <m:e>
              <m:sSub>
                <m:e>
                  <m:sSub>
                    <m:e>
                      <m:sSub>
                        <m:e>
                          <m:sSub>
                            <m:e>
                              <m:r>
                                <m:rPr>
                                  <m:sty m:val="i"/>
                                </m:rPr>
                                <m:t>W</m:t>
                              </m:r>
                            </m:e>
                            <m:sub>
                              <m:r>
                                <m:rPr>
                                  <m:sty m:val="i"/>
                                </m:rPr>
                                <m:t>H</m:t>
                              </m:r>
                            </m:sub>
                          </m:sSub>
                        </m:e>
                        <m:sub>
                          <m:r>
                            <m:rPr>
                              <m:sty m:val="i"/>
                            </m:rPr>
                            <m:t>dis</m:t>
                          </m:r>
                        </m:sub>
                      </m:sSub>
                    </m:e>
                    <m:sub>
                      <m:r>
                        <m:rPr>
                          <m:sty m:val="i"/>
                        </m:rPr>
                        <m:t>aux</m:t>
                      </m:r>
                    </m:sub>
                  </m:sSub>
                </m:e>
                <m:sub>
                  <m:r>
                    <m:rPr>
                      <m:sty m:val="i"/>
                    </m:rPr>
                    <m:t>an</m:t>
                  </m:r>
                </m:sub>
              </m:sSub>
            </m:e>
            <m:sub>
              <m:r>
                <m:t>5000</m:t>
              </m:r>
            </m:sub>
          </m:sSub>
          <m:r>
            <m:t>=</m:t>
          </m:r>
          <m:r>
            <m:t>463</m:t>
          </m:r>
          <m:r>
            <m:t>кВт</m:t>
          </m:r>
          <m:r>
            <m:t>·</m:t>
          </m:r>
          <m:r>
            <m:t>год</m:t>
          </m:r>
        </m:oMath>
      </m:oMathPara>
    </w:p>
    <w:p>
      <w:pPr>
        <w:pStyle w:val="CadEENormalText"/>
        <w:numPr>
          <w:ilvl w:val="2"/>
          <w:numId w:val="1"/>
        </w:numPr>
      </w:pPr>
      <w:bookmarkStart w:id="1205" w:name="CadEE_Target_1205"/>
      <w:r>
        <w:t xml:space="preserve">Кількість насосів приймаємо:</w:t>
      </w:r>
      <w:bookmarkEnd w:id="1205"/>
    </w:p>
    <w:p>
      <w:pPr>
        <w:pStyle w:val="CadEEEquationStyle"/>
      </w:pPr>
      <m:oMathPara>
        <m:oMath>
          <m:sSub>
            <m:e>
              <m:r>
                <m:rPr>
                  <m:sty m:val="i"/>
                </m:rPr>
                <m:t>n</m:t>
              </m:r>
            </m:e>
            <m:sub>
              <m:r>
                <m:rPr>
                  <m:sty m:val="i"/>
                </m:rPr>
                <m:t>pump</m:t>
              </m:r>
            </m:sub>
          </m:sSub>
          <m:r>
            <m:t>=</m:t>
          </m:r>
          <m:f>
            <m:num>
              <m:sSub>
                <m:e>
                  <m:sSub>
                    <m:e>
                      <m:r>
                        <m:rPr>
                          <m:sty m:val="i"/>
                        </m:rPr>
                        <m:t>A</m:t>
                      </m:r>
                    </m:e>
                    <m:sub>
                      <m:r>
                        <m:rPr>
                          <m:sty m:val="i"/>
                        </m:rPr>
                        <m:t>f</m:t>
                      </m:r>
                    </m:sub>
                  </m:sSub>
                </m:e>
                <m:sub>
                  <m:r>
                    <m:t>1</m:t>
                  </m:r>
                </m:sub>
              </m:sSub>
            </m:num>
            <m:den>
              <m:sSub>
                <m:e>
                  <m:sSub>
                    <m:e>
                      <m:sSub>
                        <m:e>
                          <m:r>
                            <m:rPr>
                              <m:sty m:val="i"/>
                            </m:rPr>
                            <m:t>A</m:t>
                          </m:r>
                        </m:e>
                        <m:sub>
                          <m:r>
                            <m:rPr>
                              <m:sty m:val="i"/>
                            </m:rPr>
                            <m:t>f</m:t>
                          </m:r>
                        </m:sub>
                      </m:sSub>
                    </m:e>
                    <m:sub>
                      <m:r>
                        <m:rPr>
                          <m:sty m:val="i"/>
                        </m:rPr>
                        <m:t>z</m:t>
                      </m:r>
                    </m:sub>
                  </m:sSub>
                </m:e>
                <m:sub>
                  <m:r>
                    <m:t>1</m:t>
                  </m:r>
                </m:sub>
              </m:sSub>
            </m:den>
          </m:f>
          <m:r>
            <m:t>=</m:t>
          </m:r>
          <m:f>
            <m:num>
              <m:r>
                <m:t>1000</m:t>
              </m:r>
            </m:num>
            <m:den>
              <m:r>
                <m:t>1000</m:t>
              </m:r>
            </m:den>
          </m:f>
          <m:r>
            <m:t>≈</m:t>
          </m:r>
          <m:r>
            <m:t>1</m:t>
          </m:r>
          <m:r>
            <m:t>шт</m:t>
          </m:r>
        </m:oMath>
      </m:oMathPara>
    </w:p>
    <w:p>
      <w:pPr>
        <w:pStyle w:val="CadEENormalText"/>
        <w:numPr>
          <w:ilvl w:val="2"/>
          <w:numId w:val="1"/>
        </w:numPr>
      </w:pPr>
      <w:bookmarkStart w:id="1207" w:name="CadEE_Target_1207"/>
      <w:r>
        <w:t xml:space="preserve">Значення додаткової енергії для підсистеми розподілення визначаємо за формулою (117) ДСТУ 9190:2022:</w:t>
      </w:r>
      <w:bookmarkEnd w:id="120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W</m:t>
                                </m:r>
                              </m:e>
                              <m:sub>
                                <m:r>
                                  <m:rPr>
                                    <m:sty m:val="i"/>
                                  </m:rPr>
                                  <m:t>H</m:t>
                                </m:r>
                              </m:sub>
                            </m:sSub>
                          </m:e>
                          <m:sub>
                            <m:r>
                              <m:rPr>
                                <m:sty m:val="i"/>
                              </m:rPr>
                              <m:t>dis</m:t>
                            </m:r>
                          </m:sub>
                        </m:sSub>
                      </m:e>
                      <m:sub>
                        <m:r>
                          <m:rPr>
                            <m:sty m:val="i"/>
                          </m:rPr>
                          <m:t>aux</m:t>
                        </m:r>
                      </m:sub>
                    </m:sSub>
                  </m:e>
                  <m:sub>
                    <m:r>
                      <m:rPr>
                        <m:sty m:val="i"/>
                      </m:rPr>
                      <m:t>an</m:t>
                    </m:r>
                  </m:sub>
                </m:sSub>
                <m:r>
                  <m:t>=</m:t>
                </m:r>
                <m:sSub>
                  <m:e>
                    <m:sSub>
                      <m:e>
                        <m:sSub>
                          <m:e>
                            <m:sSub>
                              <m:e>
                                <m:r>
                                  <m:rPr>
                                    <m:sty m:val="i"/>
                                  </m:rPr>
                                  <m:t>W</m:t>
                                </m:r>
                              </m:e>
                              <m:sub>
                                <m:r>
                                  <m:rPr>
                                    <m:sty m:val="i"/>
                                  </m:rPr>
                                  <m:t>H</m:t>
                                </m:r>
                              </m:sub>
                            </m:sSub>
                          </m:e>
                          <m:sub>
                            <m:r>
                              <m:rPr>
                                <m:sty m:val="i"/>
                              </m:rPr>
                              <m:t>dis</m:t>
                            </m:r>
                          </m:sub>
                        </m:sSub>
                      </m:e>
                      <m:sub>
                        <m:r>
                          <m:rPr>
                            <m:sty m:val="i"/>
                          </m:rPr>
                          <m:t>aux</m:t>
                        </m:r>
                      </m:sub>
                    </m:sSub>
                  </m:e>
                  <m:sub>
                    <m:r>
                      <m:rPr>
                        <m:sty m:val="i"/>
                      </m:rPr>
                      <m:t>an</m:t>
                    </m:r>
                  </m:sub>
                </m:sSub>
                <m:r>
                  <m:t>+</m:t>
                </m:r>
                <m:sSub>
                  <m:e>
                    <m:sSub>
                      <m:e>
                        <m:r>
                          <m:rPr>
                            <m:sty m:val="i"/>
                          </m:rPr>
                          <m:t>f</m:t>
                        </m:r>
                      </m:e>
                      <m:sub>
                        <m:r>
                          <m:rPr>
                            <m:sty m:val="i"/>
                          </m:rPr>
                          <m:t>im</m:t>
                        </m:r>
                      </m:sub>
                    </m:sSub>
                  </m:e>
                  <m:sub>
                    <m:r>
                      <m:rPr>
                        <m:sty m:val="i"/>
                      </m:rPr>
                      <m:t>an</m:t>
                    </m:r>
                  </m:sub>
                </m:sSub>
                <m:sSub>
                  <m:e>
                    <m:sSub>
                      <m:e>
                        <m:sSub>
                          <m:e>
                            <m:sSub>
                              <m:e>
                                <m:sSub>
                                  <m:e>
                                    <m:r>
                                      <m:rPr>
                                        <m:sty m:val="i"/>
                                      </m:rPr>
                                      <m:t>W</m:t>
                                    </m:r>
                                  </m:e>
                                  <m:sub>
                                    <m:r>
                                      <m:rPr>
                                        <m:sty m:val="i"/>
                                      </m:rPr>
                                      <m:t>H</m:t>
                                    </m:r>
                                  </m:sub>
                                </m:sSub>
                              </m:e>
                              <m:sub>
                                <m:r>
                                  <m:rPr>
                                    <m:sty m:val="i"/>
                                  </m:rPr>
                                  <m:t>dis</m:t>
                                </m:r>
                              </m:sub>
                            </m:sSub>
                          </m:e>
                          <m:sub>
                            <m:r>
                              <m:rPr>
                                <m:sty m:val="i"/>
                              </m:rPr>
                              <m:t>aux</m:t>
                            </m:r>
                          </m:sub>
                        </m:sSub>
                      </m:e>
                      <m:sub>
                        <m:r>
                          <m:rPr>
                            <m:sty m:val="i"/>
                          </m:rPr>
                          <m:t>an</m:t>
                        </m:r>
                      </m:sub>
                    </m:sSub>
                  </m:e>
                  <m:sub>
                    <m:r>
                      <m:t>5000</m:t>
                    </m:r>
                  </m:sub>
                </m:sSub>
                <m:sSub>
                  <m:e>
                    <m:r>
                      <m:rPr>
                        <m:sty m:val="i"/>
                      </m:rPr>
                      <m:t>n</m:t>
                    </m:r>
                  </m:e>
                  <m:sub>
                    <m:r>
                      <m:rPr>
                        <m:sty m:val="i"/>
                      </m:rPr>
                      <m:t>pump</m:t>
                    </m:r>
                  </m:sub>
                </m:sSub>
                <m:f>
                  <m:num>
                    <m:sSub>
                      <m:e>
                        <m:sSub>
                          <m:e>
                            <m:r>
                              <m:rPr>
                                <m:sty m:val="i"/>
                              </m:rPr>
                              <m:t>t</m:t>
                            </m:r>
                          </m:e>
                          <m:sub>
                            <m:r>
                              <m:rPr>
                                <m:sty m:val="i"/>
                              </m:rPr>
                              <m:t>op</m:t>
                            </m:r>
                          </m:sub>
                        </m:sSub>
                      </m:e>
                      <m:sub>
                        <m:r>
                          <m:rPr>
                            <m:sty m:val="i"/>
                          </m:rPr>
                          <m:t>an</m:t>
                        </m:r>
                      </m:sub>
                    </m:sSub>
                  </m:num>
                  <m:den>
                    <m:r>
                      <m:t>5000</m:t>
                    </m:r>
                  </m:den>
                </m:f>
                <m:r>
                  <m:t>=</m:t>
                </m:r>
                <m:r>
                  <m:t>274.489</m:t>
                </m:r>
                <m:r>
                  <m:t>+</m:t>
                </m:r>
                <m:r>
                  <m:t>0.69</m:t>
                </m:r>
                <m:r>
                  <m:t>·</m:t>
                </m:r>
                <m:r>
                  <m:t>463</m:t>
                </m:r>
                <m:r>
                  <m:t>·</m:t>
                </m:r>
                <m:r>
                  <m:t>1</m:t>
                </m:r>
                <m:r>
                  <m:t>·</m:t>
                </m:r>
                <m:f>
                  <m:num>
                    <m:r>
                      <m:t>4296</m:t>
                    </m:r>
                  </m:num>
                  <m:den>
                    <m:r>
                      <m:t>5000</m:t>
                    </m:r>
                  </m:den>
                </m:f>
                <m:r>
                  <m:t>=</m:t>
                </m:r>
                <m:r>
                  <m:t>274.489</m:t>
                </m:r>
                <m:r>
                  <m:t xml:space="preserve"> </m:t>
                </m:r>
                <m:f>
                  <m:num>
                    <m:r>
                      <m:t>кВт</m:t>
                    </m:r>
                    <m:r>
                      <m:t>·</m:t>
                    </m:r>
                    <m:r>
                      <m:t>год</m:t>
                    </m:r>
                  </m:num>
                  <m:den>
                    <m:r>
                      <m:t>рік</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08" w:name="CadEE_Target_1208"/>
            <w:r>
              <w:fldChar w:fldCharType="begin"/>
            </w:r>
            <w:r>
              <w:instrText xml:space="preserve"> SEQ CadEE_Formula \* ARABIC </w:instrText>
            </w:r>
            <w:r>
              <w:fldChar w:fldCharType="separate"/>
            </w:r>
            <w:r>
              <w:t xml:space="preserve">588</w:t>
            </w:r>
            <w:r>
              <w:fldChar w:fldCharType="end"/>
            </w:r>
            <w:bookmarkEnd w:id="1208"/>
            <w:r>
              <w:t>)</w:t>
            </w:r>
          </w:p>
        </w:tc>
      </w:tr>
    </w:tbl>
    <w:p>
      <w:pPr>
        <w:pStyle w:val="CadEENormalText"/>
      </w:pPr>
      <w:r>
        <w:t xml:space="preserve">де </w:t>
      </w:r>
      <w:r>
        <w:rPr>
          <w:rFonts w:ascii="Cambria Math" w:hAnsi="Cambria Math" w:eastAsia="Cambria Math" w:cs="Cambria Math"/>
        </w:rPr>
        <w:t xml:space="preserve">W</w:t>
      </w:r>
      <w:r>
        <w:rPr>
          <w:rFonts w:ascii="Cambria Math" w:hAnsi="Cambria Math" w:eastAsia="Cambria Math" w:cs="Cambria Math"/>
          <w:vertAlign w:val="subscript"/>
        </w:rPr>
        <w:t xml:space="preserve">H dis aux an</w:t>
      </w:r>
      <w:r>
        <w:t xml:space="preserve"> - додаткова енергія підсистеми розподілення опалення,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im an</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W</w:t>
      </w:r>
      <w:r>
        <w:rPr>
          <w:rFonts w:ascii="Cambria Math" w:hAnsi="Cambria Math" w:eastAsia="Cambria Math" w:cs="Cambria Math"/>
          <w:vertAlign w:val="subscript"/>
        </w:rPr>
        <w:t xml:space="preserve">H dis aux an 5000</w:t>
      </w:r>
      <w:r>
        <w:t xml:space="preserve"> - річна потреба в додатковій енергії підсистеми розподілення опалення за 5000 годин,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n</w:t>
      </w:r>
      <w:r>
        <w:rPr>
          <w:rFonts w:ascii="Cambria Math" w:hAnsi="Cambria Math" w:eastAsia="Cambria Math" w:cs="Cambria Math"/>
          <w:vertAlign w:val="subscript"/>
        </w:rPr>
        <w:t xml:space="preserve">pump</w:t>
      </w:r>
      <w:r>
        <w:t xml:space="preserve"> - показник степеня в законі повітропроникності шару,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an</w:t>
      </w:r>
      <w:r>
        <w:t xml:space="preserve">, див. п. </w:t>
      </w:r>
      <w:r>
        <w:fldChar w:fldCharType="begin"/>
      </w:r>
      <w:r>
        <w:instrText xml:space="preserve"> REF CadEE_Target_963 \n \h </w:instrText>
      </w:r>
      <w:r>
        <w:fldChar w:fldCharType="separate"/>
      </w:r>
      <w:r>
        <w:t xml:space="preserve">11.2</w:t>
      </w:r>
      <w:r>
        <w:fldChar w:fldCharType="end"/>
      </w:r>
      <w:r>
        <w:t xml:space="preserve">.</w:t>
      </w:r>
    </w:p>
    <w:p>
      <w:pPr>
        <w:pStyle w:val="CadEENormalText"/>
        <w:numPr>
          <w:ilvl w:val="2"/>
          <w:numId w:val="1"/>
        </w:numPr>
      </w:pPr>
      <w:bookmarkStart w:id="1209" w:name="CadEE_Target_1209"/>
      <w:r>
        <w:t xml:space="preserve">Утилізаційні та утилізовані тепловтрати від додаткової енергії не враховуємо згідно з п 15.5.5.2 ДСТУ 9190:2022:</w:t>
      </w:r>
      <w:bookmarkEnd w:id="1209"/>
    </w:p>
    <w:p>
      <w:pPr>
        <w:pStyle w:val="CadEEHeadingLevel2"/>
        <w:numPr>
          <w:ilvl w:val="1"/>
          <w:numId w:val="1"/>
        </w:numPr>
      </w:pPr>
      <w:bookmarkStart w:id="1210" w:name="CadEE_Target_1210"/>
      <w:r>
        <w:t xml:space="preserve">Енергія входу в підсистему розподілення.</w:t>
      </w:r>
      <w:bookmarkEnd w:id="1210"/>
    </w:p>
    <w:p>
      <w:pPr>
        <w:pStyle w:val="CadEENormalText"/>
        <w:numPr>
          <w:ilvl w:val="2"/>
          <w:numId w:val="1"/>
        </w:numPr>
      </w:pPr>
      <w:bookmarkStart w:id="1211" w:name="CadEE_Target_1211"/>
      <w:r>
        <w:t xml:space="preserve">Енергію входу визначаємо згідно з п. 15.5.6 ДСТУ 9190:2022</w:t>
      </w:r>
      <w:bookmarkEnd w:id="1211"/>
    </w:p>
    <w:p>
      <w:pPr>
        <w:pStyle w:val="CadEENormalText"/>
        <w:numPr>
          <w:ilvl w:val="3"/>
          <w:numId w:val="1"/>
        </w:numPr>
      </w:pPr>
      <w:bookmarkStart w:id="1212" w:name="CadEE_Target_1212"/>
      <w:r>
        <w:t xml:space="preserve">Енергія виходу підсистеми розподілення дорівнює енергії входу підсистеми тепловіддачі:</w:t>
      </w:r>
      <w:bookmarkEnd w:id="121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out</m:t>
                        </m:r>
                      </m:sub>
                    </m:sSub>
                  </m:e>
                  <m:sub>
                    <m:r>
                      <m:t>1</m:t>
                    </m:r>
                  </m:sub>
                </m:sSub>
                <m:r>
                  <m:t>=</m:t>
                </m:r>
                <m:sSub>
                  <m:e>
                    <m:sSub>
                      <m:e>
                        <m:sSub>
                          <m:e>
                            <m:sSub>
                              <m:e>
                                <m:sSub>
                                  <m:e>
                                    <m:r>
                                      <m:rPr>
                                        <m:sty m:val="i"/>
                                      </m:rPr>
                                      <m:t>Q</m:t>
                                    </m:r>
                                  </m:e>
                                  <m:sub>
                                    <m:r>
                                      <m:rPr>
                                        <m:sty m:val="i"/>
                                      </m:rPr>
                                      <m:t>H</m:t>
                                    </m:r>
                                  </m:sub>
                                </m:sSub>
                              </m:e>
                              <m:sub>
                                <m:r>
                                  <m:rPr>
                                    <m:sty m:val="i"/>
                                  </m:rPr>
                                  <m:t>em</m:t>
                                </m:r>
                              </m:sub>
                            </m:sSub>
                          </m:e>
                          <m:sub>
                            <m:r>
                              <m:rPr>
                                <m:sty m:val="i"/>
                              </m:rPr>
                              <m:t>in</m:t>
                            </m:r>
                          </m:sub>
                        </m:sSub>
                      </m:e>
                      <m:sub>
                        <m:r>
                          <m:t>1</m:t>
                        </m:r>
                      </m:sub>
                    </m:sSub>
                  </m:e>
                  <m:sub>
                    <m:r>
                      <m:t>1</m:t>
                    </m:r>
                  </m:sub>
                </m:sSub>
                <m:r>
                  <m:t>=</m:t>
                </m:r>
                <m:r>
                  <m:t>85462.866</m:t>
                </m:r>
                <m:r>
                  <m:t>=</m:t>
                </m:r>
                <m:r>
                  <m:t>85462.866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13" w:name="CadEE_Target_1213"/>
            <w:r>
              <w:fldChar w:fldCharType="begin"/>
            </w:r>
            <w:r>
              <w:instrText xml:space="preserve"> SEQ CadEE_Formula \* ARABIC </w:instrText>
            </w:r>
            <w:r>
              <w:fldChar w:fldCharType="separate"/>
            </w:r>
            <w:r>
              <w:t xml:space="preserve">589</w:t>
            </w:r>
            <w:r>
              <w:fldChar w:fldCharType="end"/>
            </w:r>
            <w:bookmarkEnd w:id="121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em in 1 1</w:t>
      </w:r>
      <w:r>
        <w:t xml:space="preserve"> - енергія входу підсистеми тепловіддачі опалення для системи за місяць, див. п. </w:t>
      </w:r>
      <w:r>
        <w:fldChar w:fldCharType="begin"/>
      </w:r>
      <w:r>
        <w:instrText xml:space="preserve"> REF CadEE_Target_1017 \n \h </w:instrText>
      </w:r>
      <w:r>
        <w:fldChar w:fldCharType="separate"/>
      </w:r>
      <w:r>
        <w:t xml:space="preserve">12.1.4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out</m:t>
                        </m:r>
                      </m:sub>
                    </m:sSub>
                  </m:e>
                  <m:sub>
                    <m:r>
                      <m:t>2</m:t>
                    </m:r>
                  </m:sub>
                </m:sSub>
                <m:r>
                  <m:t>=</m:t>
                </m:r>
                <m:sSub>
                  <m:e>
                    <m:sSub>
                      <m:e>
                        <m:sSub>
                          <m:e>
                            <m:sSub>
                              <m:e>
                                <m:sSub>
                                  <m:e>
                                    <m:r>
                                      <m:rPr>
                                        <m:sty m:val="i"/>
                                      </m:rPr>
                                      <m:t>Q</m:t>
                                    </m:r>
                                  </m:e>
                                  <m:sub>
                                    <m:r>
                                      <m:rPr>
                                        <m:sty m:val="i"/>
                                      </m:rPr>
                                      <m:t>H</m:t>
                                    </m:r>
                                  </m:sub>
                                </m:sSub>
                              </m:e>
                              <m:sub>
                                <m:r>
                                  <m:rPr>
                                    <m:sty m:val="i"/>
                                  </m:rPr>
                                  <m:t>em</m:t>
                                </m:r>
                              </m:sub>
                            </m:sSub>
                          </m:e>
                          <m:sub>
                            <m:r>
                              <m:rPr>
                                <m:sty m:val="i"/>
                              </m:rPr>
                              <m:t>in</m:t>
                            </m:r>
                          </m:sub>
                        </m:sSub>
                      </m:e>
                      <m:sub>
                        <m:r>
                          <m:t>2</m:t>
                        </m:r>
                      </m:sub>
                    </m:sSub>
                  </m:e>
                  <m:sub>
                    <m:r>
                      <m:t>1</m:t>
                    </m:r>
                  </m:sub>
                </m:sSub>
                <m:r>
                  <m:t>=</m:t>
                </m:r>
                <m:r>
                  <m:t>72814.035</m:t>
                </m:r>
                <m:r>
                  <m:t>=</m:t>
                </m:r>
                <m:r>
                  <m:t>72814.035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14" w:name="CadEE_Target_1214"/>
            <w:r>
              <w:fldChar w:fldCharType="begin"/>
            </w:r>
            <w:r>
              <w:instrText xml:space="preserve"> SEQ CadEE_Formula \* ARABIC </w:instrText>
            </w:r>
            <w:r>
              <w:fldChar w:fldCharType="separate"/>
            </w:r>
            <w:r>
              <w:t xml:space="preserve">590</w:t>
            </w:r>
            <w:r>
              <w:fldChar w:fldCharType="end"/>
            </w:r>
            <w:bookmarkEnd w:id="121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em in 2 1</w:t>
      </w:r>
      <w:r>
        <w:t xml:space="preserve"> - енергія входу підсистеми тепловіддачі опалення для системи за місяць, див. п. </w:t>
      </w:r>
      <w:r>
        <w:fldChar w:fldCharType="begin"/>
      </w:r>
      <w:r>
        <w:instrText xml:space="preserve"> REF CadEE_Target_1017 \n \h </w:instrText>
      </w:r>
      <w:r>
        <w:fldChar w:fldCharType="separate"/>
      </w:r>
      <w:r>
        <w:t xml:space="preserve">12.1.4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out</m:t>
                        </m:r>
                      </m:sub>
                    </m:sSub>
                  </m:e>
                  <m:sub>
                    <m:r>
                      <m:t>3</m:t>
                    </m:r>
                  </m:sub>
                </m:sSub>
                <m:r>
                  <m:t>=</m:t>
                </m:r>
                <m:sSub>
                  <m:e>
                    <m:sSub>
                      <m:e>
                        <m:sSub>
                          <m:e>
                            <m:sSub>
                              <m:e>
                                <m:sSub>
                                  <m:e>
                                    <m:r>
                                      <m:rPr>
                                        <m:sty m:val="i"/>
                                      </m:rPr>
                                      <m:t>Q</m:t>
                                    </m:r>
                                  </m:e>
                                  <m:sub>
                                    <m:r>
                                      <m:rPr>
                                        <m:sty m:val="i"/>
                                      </m:rPr>
                                      <m:t>H</m:t>
                                    </m:r>
                                  </m:sub>
                                </m:sSub>
                              </m:e>
                              <m:sub>
                                <m:r>
                                  <m:rPr>
                                    <m:sty m:val="i"/>
                                  </m:rPr>
                                  <m:t>em</m:t>
                                </m:r>
                              </m:sub>
                            </m:sSub>
                          </m:e>
                          <m:sub>
                            <m:r>
                              <m:rPr>
                                <m:sty m:val="i"/>
                              </m:rPr>
                              <m:t>in</m:t>
                            </m:r>
                          </m:sub>
                        </m:sSub>
                      </m:e>
                      <m:sub>
                        <m:r>
                          <m:t>3</m:t>
                        </m:r>
                      </m:sub>
                    </m:sSub>
                  </m:e>
                  <m:sub>
                    <m:r>
                      <m:t>1</m:t>
                    </m:r>
                  </m:sub>
                </m:sSub>
                <m:r>
                  <m:t>=</m:t>
                </m:r>
                <m:r>
                  <m:t>65437.71</m:t>
                </m:r>
                <m:r>
                  <m:t>=</m:t>
                </m:r>
                <m:r>
                  <m:t>65437.71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15" w:name="CadEE_Target_1215"/>
            <w:r>
              <w:fldChar w:fldCharType="begin"/>
            </w:r>
            <w:r>
              <w:instrText xml:space="preserve"> SEQ CadEE_Formula \* ARABIC </w:instrText>
            </w:r>
            <w:r>
              <w:fldChar w:fldCharType="separate"/>
            </w:r>
            <w:r>
              <w:t xml:space="preserve">591</w:t>
            </w:r>
            <w:r>
              <w:fldChar w:fldCharType="end"/>
            </w:r>
            <w:bookmarkEnd w:id="121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em in 3 1</w:t>
      </w:r>
      <w:r>
        <w:t xml:space="preserve"> - енергія входу підсистеми тепловіддачі опалення для системи за місяць, див. п. </w:t>
      </w:r>
      <w:r>
        <w:fldChar w:fldCharType="begin"/>
      </w:r>
      <w:r>
        <w:instrText xml:space="preserve"> REF CadEE_Target_1017 \n \h </w:instrText>
      </w:r>
      <w:r>
        <w:fldChar w:fldCharType="separate"/>
      </w:r>
      <w:r>
        <w:t xml:space="preserve">12.1.4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out</m:t>
                        </m:r>
                      </m:sub>
                    </m:sSub>
                  </m:e>
                  <m:sub>
                    <m:r>
                      <m:t>4</m:t>
                    </m:r>
                  </m:sub>
                </m:sSub>
                <m:r>
                  <m:t>=</m:t>
                </m:r>
                <m:sSub>
                  <m:e>
                    <m:sSub>
                      <m:e>
                        <m:sSub>
                          <m:e>
                            <m:sSub>
                              <m:e>
                                <m:sSub>
                                  <m:e>
                                    <m:r>
                                      <m:rPr>
                                        <m:sty m:val="i"/>
                                      </m:rPr>
                                      <m:t>Q</m:t>
                                    </m:r>
                                  </m:e>
                                  <m:sub>
                                    <m:r>
                                      <m:rPr>
                                        <m:sty m:val="i"/>
                                      </m:rPr>
                                      <m:t>H</m:t>
                                    </m:r>
                                  </m:sub>
                                </m:sSub>
                              </m:e>
                              <m:sub>
                                <m:r>
                                  <m:rPr>
                                    <m:sty m:val="i"/>
                                  </m:rPr>
                                  <m:t>em</m:t>
                                </m:r>
                              </m:sub>
                            </m:sSub>
                          </m:e>
                          <m:sub>
                            <m:r>
                              <m:rPr>
                                <m:sty m:val="i"/>
                              </m:rPr>
                              <m:t>in</m:t>
                            </m:r>
                          </m:sub>
                        </m:sSub>
                      </m:e>
                      <m:sub>
                        <m:r>
                          <m:t>4</m:t>
                        </m:r>
                      </m:sub>
                    </m:sSub>
                  </m:e>
                  <m:sub>
                    <m:r>
                      <m:t>1</m:t>
                    </m:r>
                  </m:sub>
                </m:sSub>
                <m:r>
                  <m:t>=</m:t>
                </m:r>
                <m:r>
                  <m:t>40131.526</m:t>
                </m:r>
                <m:r>
                  <m:t>=</m:t>
                </m:r>
                <m:r>
                  <m:t>40131.526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16" w:name="CadEE_Target_1216"/>
            <w:r>
              <w:fldChar w:fldCharType="begin"/>
            </w:r>
            <w:r>
              <w:instrText xml:space="preserve"> SEQ CadEE_Formula \* ARABIC </w:instrText>
            </w:r>
            <w:r>
              <w:fldChar w:fldCharType="separate"/>
            </w:r>
            <w:r>
              <w:t xml:space="preserve">592</w:t>
            </w:r>
            <w:r>
              <w:fldChar w:fldCharType="end"/>
            </w:r>
            <w:bookmarkEnd w:id="121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em in 4 1</w:t>
      </w:r>
      <w:r>
        <w:t xml:space="preserve"> - енергія входу підсистеми тепловіддачі опалення для системи за місяць, див. п. </w:t>
      </w:r>
      <w:r>
        <w:fldChar w:fldCharType="begin"/>
      </w:r>
      <w:r>
        <w:instrText xml:space="preserve"> REF CadEE_Target_1017 \n \h </w:instrText>
      </w:r>
      <w:r>
        <w:fldChar w:fldCharType="separate"/>
      </w:r>
      <w:r>
        <w:t xml:space="preserve">12.1.4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out</m:t>
                        </m:r>
                      </m:sub>
                    </m:sSub>
                  </m:e>
                  <m:sub>
                    <m:r>
                      <m:t>5</m:t>
                    </m:r>
                  </m:sub>
                </m:sSub>
                <m:r>
                  <m:t>=</m:t>
                </m:r>
                <m:sSub>
                  <m:e>
                    <m:sSub>
                      <m:e>
                        <m:sSub>
                          <m:e>
                            <m:sSub>
                              <m:e>
                                <m:sSub>
                                  <m:e>
                                    <m:r>
                                      <m:rPr>
                                        <m:sty m:val="i"/>
                                      </m:rPr>
                                      <m:t>Q</m:t>
                                    </m:r>
                                  </m:e>
                                  <m:sub>
                                    <m:r>
                                      <m:rPr>
                                        <m:sty m:val="i"/>
                                      </m:rPr>
                                      <m:t>H</m:t>
                                    </m:r>
                                  </m:sub>
                                </m:sSub>
                              </m:e>
                              <m:sub>
                                <m:r>
                                  <m:rPr>
                                    <m:sty m:val="i"/>
                                  </m:rPr>
                                  <m:t>em</m:t>
                                </m:r>
                              </m:sub>
                            </m:sSub>
                          </m:e>
                          <m:sub>
                            <m:r>
                              <m:rPr>
                                <m:sty m:val="i"/>
                              </m:rPr>
                              <m:t>in</m:t>
                            </m:r>
                          </m:sub>
                        </m:sSub>
                      </m:e>
                      <m:sub>
                        <m:r>
                          <m:t>5</m:t>
                        </m:r>
                      </m:sub>
                    </m:sSub>
                  </m:e>
                  <m:sub>
                    <m:r>
                      <m:t>1</m:t>
                    </m:r>
                  </m:sub>
                </m:sSub>
                <m:r>
                  <m:t>=</m:t>
                </m:r>
                <m:r>
                  <m:t>21201.977</m:t>
                </m:r>
                <m:r>
                  <m:t>=</m:t>
                </m:r>
                <m:r>
                  <m:t>21201.977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17" w:name="CadEE_Target_1217"/>
            <w:r>
              <w:fldChar w:fldCharType="begin"/>
            </w:r>
            <w:r>
              <w:instrText xml:space="preserve"> SEQ CadEE_Formula \* ARABIC </w:instrText>
            </w:r>
            <w:r>
              <w:fldChar w:fldCharType="separate"/>
            </w:r>
            <w:r>
              <w:t xml:space="preserve">593</w:t>
            </w:r>
            <w:r>
              <w:fldChar w:fldCharType="end"/>
            </w:r>
            <w:bookmarkEnd w:id="121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em in 5 1</w:t>
      </w:r>
      <w:r>
        <w:t xml:space="preserve"> - енергія входу підсистеми тепловіддачі опалення для системи за місяць, див. п. </w:t>
      </w:r>
      <w:r>
        <w:fldChar w:fldCharType="begin"/>
      </w:r>
      <w:r>
        <w:instrText xml:space="preserve"> REF CadEE_Target_1017 \n \h </w:instrText>
      </w:r>
      <w:r>
        <w:fldChar w:fldCharType="separate"/>
      </w:r>
      <w:r>
        <w:t xml:space="preserve">12.1.4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out</m:t>
                        </m:r>
                      </m:sub>
                    </m:sSub>
                  </m:e>
                  <m:sub>
                    <m:r>
                      <m:t>6</m:t>
                    </m:r>
                  </m:sub>
                </m:sSub>
                <m:r>
                  <m:t>=</m:t>
                </m:r>
                <m:sSub>
                  <m:e>
                    <m:sSub>
                      <m:e>
                        <m:sSub>
                          <m:e>
                            <m:sSub>
                              <m:e>
                                <m:sSub>
                                  <m:e>
                                    <m:r>
                                      <m:rPr>
                                        <m:sty m:val="i"/>
                                      </m:rPr>
                                      <m:t>Q</m:t>
                                    </m:r>
                                  </m:e>
                                  <m:sub>
                                    <m:r>
                                      <m:rPr>
                                        <m:sty m:val="i"/>
                                      </m:rPr>
                                      <m:t>H</m:t>
                                    </m:r>
                                  </m:sub>
                                </m:sSub>
                              </m:e>
                              <m:sub>
                                <m:r>
                                  <m:rPr>
                                    <m:sty m:val="i"/>
                                  </m:rPr>
                                  <m:t>em</m:t>
                                </m:r>
                              </m:sub>
                            </m:sSub>
                          </m:e>
                          <m:sub>
                            <m:r>
                              <m:rPr>
                                <m:sty m:val="i"/>
                              </m:rPr>
                              <m:t>in</m:t>
                            </m:r>
                          </m:sub>
                        </m:sSub>
                      </m:e>
                      <m:sub>
                        <m:r>
                          <m:t>6</m:t>
                        </m:r>
                      </m:sub>
                    </m:sSub>
                  </m:e>
                  <m:sub>
                    <m:r>
                      <m:t>1</m:t>
                    </m:r>
                  </m:sub>
                </m:sSub>
                <m:r>
                  <m:t>=</m:t>
                </m:r>
                <m:r>
                  <m:t>10301.592</m:t>
                </m:r>
                <m:r>
                  <m:t>=</m:t>
                </m:r>
                <m:r>
                  <m:t>10301.592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18" w:name="CadEE_Target_1218"/>
            <w:r>
              <w:fldChar w:fldCharType="begin"/>
            </w:r>
            <w:r>
              <w:instrText xml:space="preserve"> SEQ CadEE_Formula \* ARABIC </w:instrText>
            </w:r>
            <w:r>
              <w:fldChar w:fldCharType="separate"/>
            </w:r>
            <w:r>
              <w:t xml:space="preserve">594</w:t>
            </w:r>
            <w:r>
              <w:fldChar w:fldCharType="end"/>
            </w:r>
            <w:bookmarkEnd w:id="121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em in 6 1</w:t>
      </w:r>
      <w:r>
        <w:t xml:space="preserve"> - енергія входу підсистеми тепловіддачі опалення для системи за місяць, див. п. </w:t>
      </w:r>
      <w:r>
        <w:fldChar w:fldCharType="begin"/>
      </w:r>
      <w:r>
        <w:instrText xml:space="preserve"> REF CadEE_Target_1017 \n \h </w:instrText>
      </w:r>
      <w:r>
        <w:fldChar w:fldCharType="separate"/>
      </w:r>
      <w:r>
        <w:t xml:space="preserve">12.1.4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out</m:t>
                        </m:r>
                      </m:sub>
                    </m:sSub>
                  </m:e>
                  <m:sub>
                    <m:r>
                      <m:t>7</m:t>
                    </m:r>
                  </m:sub>
                </m:sSub>
                <m:r>
                  <m:t>=</m:t>
                </m:r>
                <m:sSub>
                  <m:e>
                    <m:sSub>
                      <m:e>
                        <m:sSub>
                          <m:e>
                            <m:sSub>
                              <m:e>
                                <m:sSub>
                                  <m:e>
                                    <m:r>
                                      <m:rPr>
                                        <m:sty m:val="i"/>
                                      </m:rPr>
                                      <m:t>Q</m:t>
                                    </m:r>
                                  </m:e>
                                  <m:sub>
                                    <m:r>
                                      <m:rPr>
                                        <m:sty m:val="i"/>
                                      </m:rPr>
                                      <m:t>H</m:t>
                                    </m:r>
                                  </m:sub>
                                </m:sSub>
                              </m:e>
                              <m:sub>
                                <m:r>
                                  <m:rPr>
                                    <m:sty m:val="i"/>
                                  </m:rPr>
                                  <m:t>em</m:t>
                                </m:r>
                              </m:sub>
                            </m:sSub>
                          </m:e>
                          <m:sub>
                            <m:r>
                              <m:rPr>
                                <m:sty m:val="i"/>
                              </m:rPr>
                              <m:t>in</m:t>
                            </m:r>
                          </m:sub>
                        </m:sSub>
                      </m:e>
                      <m:sub>
                        <m:r>
                          <m:t>7</m:t>
                        </m:r>
                      </m:sub>
                    </m:sSub>
                  </m:e>
                  <m:sub>
                    <m:r>
                      <m:t>1</m:t>
                    </m:r>
                  </m:sub>
                </m:sSub>
                <m:r>
                  <m:t>=</m:t>
                </m:r>
                <m:r>
                  <m:t>5710.432</m:t>
                </m:r>
                <m:r>
                  <m:t>=</m:t>
                </m:r>
                <m:r>
                  <m:t>5710.432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19" w:name="CadEE_Target_1219"/>
            <w:r>
              <w:fldChar w:fldCharType="begin"/>
            </w:r>
            <w:r>
              <w:instrText xml:space="preserve"> SEQ CadEE_Formula \* ARABIC </w:instrText>
            </w:r>
            <w:r>
              <w:fldChar w:fldCharType="separate"/>
            </w:r>
            <w:r>
              <w:t xml:space="preserve">595</w:t>
            </w:r>
            <w:r>
              <w:fldChar w:fldCharType="end"/>
            </w:r>
            <w:bookmarkEnd w:id="121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em in 7 1</w:t>
      </w:r>
      <w:r>
        <w:t xml:space="preserve"> - енергія входу підсистеми тепловіддачі опалення для системи за місяць, див. п. </w:t>
      </w:r>
      <w:r>
        <w:fldChar w:fldCharType="begin"/>
      </w:r>
      <w:r>
        <w:instrText xml:space="preserve"> REF CadEE_Target_1017 \n \h </w:instrText>
      </w:r>
      <w:r>
        <w:fldChar w:fldCharType="separate"/>
      </w:r>
      <w:r>
        <w:t xml:space="preserve">12.1.4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out</m:t>
                        </m:r>
                      </m:sub>
                    </m:sSub>
                  </m:e>
                  <m:sub>
                    <m:r>
                      <m:t>8</m:t>
                    </m:r>
                  </m:sub>
                </m:sSub>
                <m:r>
                  <m:t>=</m:t>
                </m:r>
                <m:sSub>
                  <m:e>
                    <m:sSub>
                      <m:e>
                        <m:sSub>
                          <m:e>
                            <m:sSub>
                              <m:e>
                                <m:sSub>
                                  <m:e>
                                    <m:r>
                                      <m:rPr>
                                        <m:sty m:val="i"/>
                                      </m:rPr>
                                      <m:t>Q</m:t>
                                    </m:r>
                                  </m:e>
                                  <m:sub>
                                    <m:r>
                                      <m:rPr>
                                        <m:sty m:val="i"/>
                                      </m:rPr>
                                      <m:t>H</m:t>
                                    </m:r>
                                  </m:sub>
                                </m:sSub>
                              </m:e>
                              <m:sub>
                                <m:r>
                                  <m:rPr>
                                    <m:sty m:val="i"/>
                                  </m:rPr>
                                  <m:t>em</m:t>
                                </m:r>
                              </m:sub>
                            </m:sSub>
                          </m:e>
                          <m:sub>
                            <m:r>
                              <m:rPr>
                                <m:sty m:val="i"/>
                              </m:rPr>
                              <m:t>in</m:t>
                            </m:r>
                          </m:sub>
                        </m:sSub>
                      </m:e>
                      <m:sub>
                        <m:r>
                          <m:t>8</m:t>
                        </m:r>
                      </m:sub>
                    </m:sSub>
                  </m:e>
                  <m:sub>
                    <m:r>
                      <m:t>1</m:t>
                    </m:r>
                  </m:sub>
                </m:sSub>
                <m:r>
                  <m:t>=</m:t>
                </m:r>
                <m:r>
                  <m:t>7472.921</m:t>
                </m:r>
                <m:r>
                  <m:t>=</m:t>
                </m:r>
                <m:r>
                  <m:t>7472.921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20" w:name="CadEE_Target_1220"/>
            <w:r>
              <w:fldChar w:fldCharType="begin"/>
            </w:r>
            <w:r>
              <w:instrText xml:space="preserve"> SEQ CadEE_Formula \* ARABIC </w:instrText>
            </w:r>
            <w:r>
              <w:fldChar w:fldCharType="separate"/>
            </w:r>
            <w:r>
              <w:t xml:space="preserve">596</w:t>
            </w:r>
            <w:r>
              <w:fldChar w:fldCharType="end"/>
            </w:r>
            <w:bookmarkEnd w:id="122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em in 8 1</w:t>
      </w:r>
      <w:r>
        <w:t xml:space="preserve"> - енергія входу підсистеми тепловіддачі опалення для системи за місяць, див. п. </w:t>
      </w:r>
      <w:r>
        <w:fldChar w:fldCharType="begin"/>
      </w:r>
      <w:r>
        <w:instrText xml:space="preserve"> REF CadEE_Target_1017 \n \h </w:instrText>
      </w:r>
      <w:r>
        <w:fldChar w:fldCharType="separate"/>
      </w:r>
      <w:r>
        <w:t xml:space="preserve">12.1.4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out</m:t>
                        </m:r>
                      </m:sub>
                    </m:sSub>
                  </m:e>
                  <m:sub>
                    <m:r>
                      <m:t>9</m:t>
                    </m:r>
                  </m:sub>
                </m:sSub>
                <m:r>
                  <m:t>=</m:t>
                </m:r>
                <m:sSub>
                  <m:e>
                    <m:sSub>
                      <m:e>
                        <m:sSub>
                          <m:e>
                            <m:sSub>
                              <m:e>
                                <m:sSub>
                                  <m:e>
                                    <m:r>
                                      <m:rPr>
                                        <m:sty m:val="i"/>
                                      </m:rPr>
                                      <m:t>Q</m:t>
                                    </m:r>
                                  </m:e>
                                  <m:sub>
                                    <m:r>
                                      <m:rPr>
                                        <m:sty m:val="i"/>
                                      </m:rPr>
                                      <m:t>H</m:t>
                                    </m:r>
                                  </m:sub>
                                </m:sSub>
                              </m:e>
                              <m:sub>
                                <m:r>
                                  <m:rPr>
                                    <m:sty m:val="i"/>
                                  </m:rPr>
                                  <m:t>em</m:t>
                                </m:r>
                              </m:sub>
                            </m:sSub>
                          </m:e>
                          <m:sub>
                            <m:r>
                              <m:rPr>
                                <m:sty m:val="i"/>
                              </m:rPr>
                              <m:t>in</m:t>
                            </m:r>
                          </m:sub>
                        </m:sSub>
                      </m:e>
                      <m:sub>
                        <m:r>
                          <m:t>9</m:t>
                        </m:r>
                      </m:sub>
                    </m:sSub>
                  </m:e>
                  <m:sub>
                    <m:r>
                      <m:t>1</m:t>
                    </m:r>
                  </m:sub>
                </m:sSub>
                <m:r>
                  <m:t>=</m:t>
                </m:r>
                <m:r>
                  <m:t>22037.574</m:t>
                </m:r>
                <m:r>
                  <m:t>=</m:t>
                </m:r>
                <m:r>
                  <m:t>22037.574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21" w:name="CadEE_Target_1221"/>
            <w:r>
              <w:fldChar w:fldCharType="begin"/>
            </w:r>
            <w:r>
              <w:instrText xml:space="preserve"> SEQ CadEE_Formula \* ARABIC </w:instrText>
            </w:r>
            <w:r>
              <w:fldChar w:fldCharType="separate"/>
            </w:r>
            <w:r>
              <w:t xml:space="preserve">597</w:t>
            </w:r>
            <w:r>
              <w:fldChar w:fldCharType="end"/>
            </w:r>
            <w:bookmarkEnd w:id="122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em in 9 1</w:t>
      </w:r>
      <w:r>
        <w:t xml:space="preserve"> - енергія входу підсистеми тепловіддачі опалення для системи за місяць, див. п. </w:t>
      </w:r>
      <w:r>
        <w:fldChar w:fldCharType="begin"/>
      </w:r>
      <w:r>
        <w:instrText xml:space="preserve"> REF CadEE_Target_1017 \n \h </w:instrText>
      </w:r>
      <w:r>
        <w:fldChar w:fldCharType="separate"/>
      </w:r>
      <w:r>
        <w:t xml:space="preserve">12.1.4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out</m:t>
                        </m:r>
                      </m:sub>
                    </m:sSub>
                  </m:e>
                  <m:sub>
                    <m:r>
                      <m:t>10</m:t>
                    </m:r>
                  </m:sub>
                </m:sSub>
                <m:r>
                  <m:t>=</m:t>
                </m:r>
                <m:sSub>
                  <m:e>
                    <m:sSub>
                      <m:e>
                        <m:sSub>
                          <m:e>
                            <m:sSub>
                              <m:e>
                                <m:sSub>
                                  <m:e>
                                    <m:r>
                                      <m:rPr>
                                        <m:sty m:val="i"/>
                                      </m:rPr>
                                      <m:t>Q</m:t>
                                    </m:r>
                                  </m:e>
                                  <m:sub>
                                    <m:r>
                                      <m:rPr>
                                        <m:sty m:val="i"/>
                                      </m:rPr>
                                      <m:t>H</m:t>
                                    </m:r>
                                  </m:sub>
                                </m:sSub>
                              </m:e>
                              <m:sub>
                                <m:r>
                                  <m:rPr>
                                    <m:sty m:val="i"/>
                                  </m:rPr>
                                  <m:t>em</m:t>
                                </m:r>
                              </m:sub>
                            </m:sSub>
                          </m:e>
                          <m:sub>
                            <m:r>
                              <m:rPr>
                                <m:sty m:val="i"/>
                              </m:rPr>
                              <m:t>in</m:t>
                            </m:r>
                          </m:sub>
                        </m:sSub>
                      </m:e>
                      <m:sub>
                        <m:r>
                          <m:t>10</m:t>
                        </m:r>
                      </m:sub>
                    </m:sSub>
                  </m:e>
                  <m:sub>
                    <m:r>
                      <m:t>1</m:t>
                    </m:r>
                  </m:sub>
                </m:sSub>
                <m:r>
                  <m:t>=</m:t>
                </m:r>
                <m:r>
                  <m:t>41200.214</m:t>
                </m:r>
                <m:r>
                  <m:t>=</m:t>
                </m:r>
                <m:r>
                  <m:t>41200.214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22" w:name="CadEE_Target_1222"/>
            <w:r>
              <w:fldChar w:fldCharType="begin"/>
            </w:r>
            <w:r>
              <w:instrText xml:space="preserve"> SEQ CadEE_Formula \* ARABIC </w:instrText>
            </w:r>
            <w:r>
              <w:fldChar w:fldCharType="separate"/>
            </w:r>
            <w:r>
              <w:t xml:space="preserve">598</w:t>
            </w:r>
            <w:r>
              <w:fldChar w:fldCharType="end"/>
            </w:r>
            <w:bookmarkEnd w:id="122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em in 10 1</w:t>
      </w:r>
      <w:r>
        <w:t xml:space="preserve"> - енергія входу підсистеми тепловіддачі опалення для системи за місяць, див. п. </w:t>
      </w:r>
      <w:r>
        <w:fldChar w:fldCharType="begin"/>
      </w:r>
      <w:r>
        <w:instrText xml:space="preserve"> REF CadEE_Target_1017 \n \h </w:instrText>
      </w:r>
      <w:r>
        <w:fldChar w:fldCharType="separate"/>
      </w:r>
      <w:r>
        <w:t xml:space="preserve">12.1.4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out</m:t>
                        </m:r>
                      </m:sub>
                    </m:sSub>
                  </m:e>
                  <m:sub>
                    <m:r>
                      <m:t>11</m:t>
                    </m:r>
                  </m:sub>
                </m:sSub>
                <m:r>
                  <m:t>=</m:t>
                </m:r>
                <m:sSub>
                  <m:e>
                    <m:sSub>
                      <m:e>
                        <m:sSub>
                          <m:e>
                            <m:sSub>
                              <m:e>
                                <m:sSub>
                                  <m:e>
                                    <m:r>
                                      <m:rPr>
                                        <m:sty m:val="i"/>
                                      </m:rPr>
                                      <m:t>Q</m:t>
                                    </m:r>
                                  </m:e>
                                  <m:sub>
                                    <m:r>
                                      <m:rPr>
                                        <m:sty m:val="i"/>
                                      </m:rPr>
                                      <m:t>H</m:t>
                                    </m:r>
                                  </m:sub>
                                </m:sSub>
                              </m:e>
                              <m:sub>
                                <m:r>
                                  <m:rPr>
                                    <m:sty m:val="i"/>
                                  </m:rPr>
                                  <m:t>em</m:t>
                                </m:r>
                              </m:sub>
                            </m:sSub>
                          </m:e>
                          <m:sub>
                            <m:r>
                              <m:rPr>
                                <m:sty m:val="i"/>
                              </m:rPr>
                              <m:t>in</m:t>
                            </m:r>
                          </m:sub>
                        </m:sSub>
                      </m:e>
                      <m:sub>
                        <m:r>
                          <m:t>11</m:t>
                        </m:r>
                      </m:sub>
                    </m:sSub>
                  </m:e>
                  <m:sub>
                    <m:r>
                      <m:t>1</m:t>
                    </m:r>
                  </m:sub>
                </m:sSub>
                <m:r>
                  <m:t>=</m:t>
                </m:r>
                <m:r>
                  <m:t>59542.39</m:t>
                </m:r>
                <m:r>
                  <m:t>=</m:t>
                </m:r>
                <m:r>
                  <m:t>59542.39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23" w:name="CadEE_Target_1223"/>
            <w:r>
              <w:fldChar w:fldCharType="begin"/>
            </w:r>
            <w:r>
              <w:instrText xml:space="preserve"> SEQ CadEE_Formula \* ARABIC </w:instrText>
            </w:r>
            <w:r>
              <w:fldChar w:fldCharType="separate"/>
            </w:r>
            <w:r>
              <w:t xml:space="preserve">599</w:t>
            </w:r>
            <w:r>
              <w:fldChar w:fldCharType="end"/>
            </w:r>
            <w:bookmarkEnd w:id="122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em in 11 1</w:t>
      </w:r>
      <w:r>
        <w:t xml:space="preserve"> - енергія входу підсистеми тепловіддачі опалення для системи за місяць, див. п. </w:t>
      </w:r>
      <w:r>
        <w:fldChar w:fldCharType="begin"/>
      </w:r>
      <w:r>
        <w:instrText xml:space="preserve"> REF CadEE_Target_1017 \n \h </w:instrText>
      </w:r>
      <w:r>
        <w:fldChar w:fldCharType="separate"/>
      </w:r>
      <w:r>
        <w:t xml:space="preserve">12.1.4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out</m:t>
                        </m:r>
                      </m:sub>
                    </m:sSub>
                  </m:e>
                  <m:sub>
                    <m:r>
                      <m:t>12</m:t>
                    </m:r>
                  </m:sub>
                </m:sSub>
                <m:r>
                  <m:t>=</m:t>
                </m:r>
                <m:sSub>
                  <m:e>
                    <m:sSub>
                      <m:e>
                        <m:sSub>
                          <m:e>
                            <m:sSub>
                              <m:e>
                                <m:sSub>
                                  <m:e>
                                    <m:r>
                                      <m:rPr>
                                        <m:sty m:val="i"/>
                                      </m:rPr>
                                      <m:t>Q</m:t>
                                    </m:r>
                                  </m:e>
                                  <m:sub>
                                    <m:r>
                                      <m:rPr>
                                        <m:sty m:val="i"/>
                                      </m:rPr>
                                      <m:t>H</m:t>
                                    </m:r>
                                  </m:sub>
                                </m:sSub>
                              </m:e>
                              <m:sub>
                                <m:r>
                                  <m:rPr>
                                    <m:sty m:val="i"/>
                                  </m:rPr>
                                  <m:t>em</m:t>
                                </m:r>
                              </m:sub>
                            </m:sSub>
                          </m:e>
                          <m:sub>
                            <m:r>
                              <m:rPr>
                                <m:sty m:val="i"/>
                              </m:rPr>
                              <m:t>in</m:t>
                            </m:r>
                          </m:sub>
                        </m:sSub>
                      </m:e>
                      <m:sub>
                        <m:r>
                          <m:t>12</m:t>
                        </m:r>
                      </m:sub>
                    </m:sSub>
                  </m:e>
                  <m:sub>
                    <m:r>
                      <m:t>1</m:t>
                    </m:r>
                  </m:sub>
                </m:sSub>
                <m:r>
                  <m:t>=</m:t>
                </m:r>
                <m:r>
                  <m:t>78858.059</m:t>
                </m:r>
                <m:r>
                  <m:t>=</m:t>
                </m:r>
                <m:r>
                  <m:t>78858.059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24" w:name="CadEE_Target_1224"/>
            <w:r>
              <w:fldChar w:fldCharType="begin"/>
            </w:r>
            <w:r>
              <w:instrText xml:space="preserve"> SEQ CadEE_Formula \* ARABIC </w:instrText>
            </w:r>
            <w:r>
              <w:fldChar w:fldCharType="separate"/>
            </w:r>
            <w:r>
              <w:t xml:space="preserve">600</w:t>
            </w:r>
            <w:r>
              <w:fldChar w:fldCharType="end"/>
            </w:r>
            <w:bookmarkEnd w:id="122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em in 12 1</w:t>
      </w:r>
      <w:r>
        <w:t xml:space="preserve"> - енергія входу підсистеми тепловіддачі опалення для системи за місяць, див. п. </w:t>
      </w:r>
      <w:r>
        <w:fldChar w:fldCharType="begin"/>
      </w:r>
      <w:r>
        <w:instrText xml:space="preserve"> REF CadEE_Target_1017 \n \h </w:instrText>
      </w:r>
      <w:r>
        <w:fldChar w:fldCharType="separate"/>
      </w:r>
      <w:r>
        <w:t xml:space="preserve">12.1.4</w:t>
      </w:r>
      <w:r>
        <w:fldChar w:fldCharType="end"/>
      </w:r>
      <w:r>
        <w:t xml:space="preserve">.</w:t>
      </w:r>
    </w:p>
    <w:p>
      <w:pPr>
        <w:pStyle w:val="CadEENormalText"/>
      </w:pPr>
      <w:r>
        <w:t xml:space="preserve">Значення використаних змінних обчислено в п. </w:t>
      </w:r>
      <w:r>
        <w:fldChar w:fldCharType="begin"/>
      </w:r>
      <w:r>
        <w:instrText xml:space="preserve"> REF CadEE_Target_1017 \n \h </w:instrText>
      </w:r>
      <w:r>
        <w:fldChar w:fldCharType="separate"/>
      </w:r>
      <w:r>
        <w:t xml:space="preserve">12.1.4</w:t>
      </w:r>
      <w:r>
        <w:fldChar w:fldCharType="end"/>
      </w:r>
    </w:p>
    <w:p>
      <w:pPr>
        <w:pStyle w:val="CadEENormalText"/>
        <w:numPr>
          <w:ilvl w:val="2"/>
          <w:numId w:val="1"/>
        </w:numPr>
      </w:pPr>
      <w:bookmarkStart w:id="1225" w:name="CadEE_Target_1225"/>
      <w:r>
        <w:t xml:space="preserve">Енергія входу:</w:t>
      </w:r>
      <w:bookmarkEnd w:id="122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in</m:t>
                        </m:r>
                      </m:sub>
                    </m:sSub>
                  </m:e>
                  <m:sub>
                    <m:r>
                      <m:t>1</m:t>
                    </m:r>
                  </m:sub>
                </m:sSub>
                <m:r>
                  <m:t>=</m:t>
                </m:r>
                <m:sSub>
                  <m:e>
                    <m:sSub>
                      <m:e>
                        <m:sSub>
                          <m:e>
                            <m:sSub>
                              <m:e>
                                <m:r>
                                  <m:rPr>
                                    <m:sty m:val="i"/>
                                  </m:rPr>
                                  <m:t>Q</m:t>
                                </m:r>
                              </m:e>
                              <m:sub>
                                <m:r>
                                  <m:rPr>
                                    <m:sty m:val="i"/>
                                  </m:rPr>
                                  <m:t>H</m:t>
                                </m:r>
                              </m:sub>
                            </m:sSub>
                          </m:e>
                          <m:sub>
                            <m:r>
                              <m:rPr>
                                <m:sty m:val="i"/>
                              </m:rPr>
                              <m:t>dis</m:t>
                            </m:r>
                          </m:sub>
                        </m:sSub>
                      </m:e>
                      <m:sub>
                        <m:r>
                          <m:rPr>
                            <m:sty m:val="i"/>
                          </m:rPr>
                          <m:t>out</m:t>
                        </m:r>
                      </m:sub>
                    </m:sSub>
                  </m:e>
                  <m:sub>
                    <m:r>
                      <m:t>1</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nrvd</m:t>
                        </m:r>
                      </m:sub>
                    </m:sSub>
                  </m:e>
                  <m:sub>
                    <m:r>
                      <m:t>1</m:t>
                    </m:r>
                  </m:sub>
                </m:sSub>
                <m:r>
                  <m:t>=</m:t>
                </m:r>
                <m:r>
                  <m:t>85462.866</m:t>
                </m:r>
                <m:r>
                  <m:t>+</m:t>
                </m:r>
                <m:r>
                  <m:t>102.787</m:t>
                </m:r>
                <m:r>
                  <m:t>=</m:t>
                </m:r>
                <m:r>
                  <m:t>85565.653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26" w:name="CadEE_Target_1226"/>
            <w:r>
              <w:fldChar w:fldCharType="begin"/>
            </w:r>
            <w:r>
              <w:instrText xml:space="preserve"> SEQ CadEE_Formula \* ARABIC </w:instrText>
            </w:r>
            <w:r>
              <w:fldChar w:fldCharType="separate"/>
            </w:r>
            <w:r>
              <w:t xml:space="preserve">601</w:t>
            </w:r>
            <w:r>
              <w:fldChar w:fldCharType="end"/>
            </w:r>
            <w:bookmarkEnd w:id="122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out 1</w:t>
      </w:r>
      <w:r>
        <w:t xml:space="preserve"> - енергія виходу підсистеми розподілення опалення, див. п. </w:t>
      </w:r>
      <w:r>
        <w:fldChar w:fldCharType="begin"/>
      </w:r>
      <w:r>
        <w:instrText xml:space="preserve"> REF CadEE_Target_1212 \n \h </w:instrText>
      </w:r>
      <w:r>
        <w:fldChar w:fldCharType="separate"/>
      </w:r>
      <w:r>
        <w:t xml:space="preserve">13.4.1.1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nrvd 1</w:t>
      </w:r>
      <w:r>
        <w:t xml:space="preserve"> - неутилізовані тепловтрати підсистеми розподілення опалення за місяць, див. п. </w:t>
      </w:r>
      <w:r>
        <w:fldChar w:fldCharType="begin"/>
      </w:r>
      <w:r>
        <w:instrText xml:space="preserve"> REF CadEE_Target_1185 \n \h </w:instrText>
      </w:r>
      <w:r>
        <w:fldChar w:fldCharType="separate"/>
      </w:r>
      <w:r>
        <w:t xml:space="preserve">13.2.4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in</m:t>
                        </m:r>
                      </m:sub>
                    </m:sSub>
                  </m:e>
                  <m:sub>
                    <m:r>
                      <m:t>2</m:t>
                    </m:r>
                  </m:sub>
                </m:sSub>
                <m:r>
                  <m:t>=</m:t>
                </m:r>
                <m:sSub>
                  <m:e>
                    <m:sSub>
                      <m:e>
                        <m:sSub>
                          <m:e>
                            <m:sSub>
                              <m:e>
                                <m:r>
                                  <m:rPr>
                                    <m:sty m:val="i"/>
                                  </m:rPr>
                                  <m:t>Q</m:t>
                                </m:r>
                              </m:e>
                              <m:sub>
                                <m:r>
                                  <m:rPr>
                                    <m:sty m:val="i"/>
                                  </m:rPr>
                                  <m:t>H</m:t>
                                </m:r>
                              </m:sub>
                            </m:sSub>
                          </m:e>
                          <m:sub>
                            <m:r>
                              <m:rPr>
                                <m:sty m:val="i"/>
                              </m:rPr>
                              <m:t>dis</m:t>
                            </m:r>
                          </m:sub>
                        </m:sSub>
                      </m:e>
                      <m:sub>
                        <m:r>
                          <m:rPr>
                            <m:sty m:val="i"/>
                          </m:rPr>
                          <m:t>out</m:t>
                        </m:r>
                      </m:sub>
                    </m:sSub>
                  </m:e>
                  <m:sub>
                    <m:r>
                      <m:t>2</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nrvd</m:t>
                        </m:r>
                      </m:sub>
                    </m:sSub>
                  </m:e>
                  <m:sub>
                    <m:r>
                      <m:t>2</m:t>
                    </m:r>
                  </m:sub>
                </m:sSub>
                <m:r>
                  <m:t>=</m:t>
                </m:r>
                <m:r>
                  <m:t>72814.035</m:t>
                </m:r>
                <m:r>
                  <m:t>+</m:t>
                </m:r>
                <m:r>
                  <m:t>88.035</m:t>
                </m:r>
                <m:r>
                  <m:t>=</m:t>
                </m:r>
                <m:r>
                  <m:t>72902.071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27" w:name="CadEE_Target_1227"/>
            <w:r>
              <w:fldChar w:fldCharType="begin"/>
            </w:r>
            <w:r>
              <w:instrText xml:space="preserve"> SEQ CadEE_Formula \* ARABIC </w:instrText>
            </w:r>
            <w:r>
              <w:fldChar w:fldCharType="separate"/>
            </w:r>
            <w:r>
              <w:t xml:space="preserve">602</w:t>
            </w:r>
            <w:r>
              <w:fldChar w:fldCharType="end"/>
            </w:r>
            <w:bookmarkEnd w:id="122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out 2</w:t>
      </w:r>
      <w:r>
        <w:t xml:space="preserve"> - енергія виходу підсистеми розподілення опалення, див. п. </w:t>
      </w:r>
      <w:r>
        <w:fldChar w:fldCharType="begin"/>
      </w:r>
      <w:r>
        <w:instrText xml:space="preserve"> REF CadEE_Target_1212 \n \h </w:instrText>
      </w:r>
      <w:r>
        <w:fldChar w:fldCharType="separate"/>
      </w:r>
      <w:r>
        <w:t xml:space="preserve">13.4.1.1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nrvd 2</w:t>
      </w:r>
      <w:r>
        <w:t xml:space="preserve"> - неутилізовані тепловтрати підсистеми розподілення опалення за місяць, див. п. </w:t>
      </w:r>
      <w:r>
        <w:fldChar w:fldCharType="begin"/>
      </w:r>
      <w:r>
        <w:instrText xml:space="preserve"> REF CadEE_Target_1185 \n \h </w:instrText>
      </w:r>
      <w:r>
        <w:fldChar w:fldCharType="separate"/>
      </w:r>
      <w:r>
        <w:t xml:space="preserve">13.2.4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in</m:t>
                        </m:r>
                      </m:sub>
                    </m:sSub>
                  </m:e>
                  <m:sub>
                    <m:r>
                      <m:t>3</m:t>
                    </m:r>
                  </m:sub>
                </m:sSub>
                <m:r>
                  <m:t>=</m:t>
                </m:r>
                <m:sSub>
                  <m:e>
                    <m:sSub>
                      <m:e>
                        <m:sSub>
                          <m:e>
                            <m:sSub>
                              <m:e>
                                <m:r>
                                  <m:rPr>
                                    <m:sty m:val="i"/>
                                  </m:rPr>
                                  <m:t>Q</m:t>
                                </m:r>
                              </m:e>
                              <m:sub>
                                <m:r>
                                  <m:rPr>
                                    <m:sty m:val="i"/>
                                  </m:rPr>
                                  <m:t>H</m:t>
                                </m:r>
                              </m:sub>
                            </m:sSub>
                          </m:e>
                          <m:sub>
                            <m:r>
                              <m:rPr>
                                <m:sty m:val="i"/>
                              </m:rPr>
                              <m:t>dis</m:t>
                            </m:r>
                          </m:sub>
                        </m:sSub>
                      </m:e>
                      <m:sub>
                        <m:r>
                          <m:rPr>
                            <m:sty m:val="i"/>
                          </m:rPr>
                          <m:t>out</m:t>
                        </m:r>
                      </m:sub>
                    </m:sSub>
                  </m:e>
                  <m:sub>
                    <m:r>
                      <m:t>3</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nrvd</m:t>
                        </m:r>
                      </m:sub>
                    </m:sSub>
                  </m:e>
                  <m:sub>
                    <m:r>
                      <m:t>3</m:t>
                    </m:r>
                  </m:sub>
                </m:sSub>
                <m:r>
                  <m:t>=</m:t>
                </m:r>
                <m:r>
                  <m:t>65437.71</m:t>
                </m:r>
                <m:r>
                  <m:t>+</m:t>
                </m:r>
                <m:r>
                  <m:t>80.528</m:t>
                </m:r>
                <m:r>
                  <m:t>=</m:t>
                </m:r>
                <m:r>
                  <m:t>65518.237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28" w:name="CadEE_Target_1228"/>
            <w:r>
              <w:fldChar w:fldCharType="begin"/>
            </w:r>
            <w:r>
              <w:instrText xml:space="preserve"> SEQ CadEE_Formula \* ARABIC </w:instrText>
            </w:r>
            <w:r>
              <w:fldChar w:fldCharType="separate"/>
            </w:r>
            <w:r>
              <w:t xml:space="preserve">603</w:t>
            </w:r>
            <w:r>
              <w:fldChar w:fldCharType="end"/>
            </w:r>
            <w:bookmarkEnd w:id="122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out 3</w:t>
      </w:r>
      <w:r>
        <w:t xml:space="preserve"> - енергія виходу підсистеми розподілення опалення, див. п. </w:t>
      </w:r>
      <w:r>
        <w:fldChar w:fldCharType="begin"/>
      </w:r>
      <w:r>
        <w:instrText xml:space="preserve"> REF CadEE_Target_1212 \n \h </w:instrText>
      </w:r>
      <w:r>
        <w:fldChar w:fldCharType="separate"/>
      </w:r>
      <w:r>
        <w:t xml:space="preserve">13.4.1.1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nrvd 3</w:t>
      </w:r>
      <w:r>
        <w:t xml:space="preserve"> - неутилізовані тепловтрати підсистеми розподілення опалення за місяць, див. п. </w:t>
      </w:r>
      <w:r>
        <w:fldChar w:fldCharType="begin"/>
      </w:r>
      <w:r>
        <w:instrText xml:space="preserve"> REF CadEE_Target_1185 \n \h </w:instrText>
      </w:r>
      <w:r>
        <w:fldChar w:fldCharType="separate"/>
      </w:r>
      <w:r>
        <w:t xml:space="preserve">13.2.4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in</m:t>
                        </m:r>
                      </m:sub>
                    </m:sSub>
                  </m:e>
                  <m:sub>
                    <m:r>
                      <m:t>4</m:t>
                    </m:r>
                  </m:sub>
                </m:sSub>
                <m:r>
                  <m:t>=</m:t>
                </m:r>
                <m:sSub>
                  <m:e>
                    <m:sSub>
                      <m:e>
                        <m:sSub>
                          <m:e>
                            <m:sSub>
                              <m:e>
                                <m:r>
                                  <m:rPr>
                                    <m:sty m:val="i"/>
                                  </m:rPr>
                                  <m:t>Q</m:t>
                                </m:r>
                              </m:e>
                              <m:sub>
                                <m:r>
                                  <m:rPr>
                                    <m:sty m:val="i"/>
                                  </m:rPr>
                                  <m:t>H</m:t>
                                </m:r>
                              </m:sub>
                            </m:sSub>
                          </m:e>
                          <m:sub>
                            <m:r>
                              <m:rPr>
                                <m:sty m:val="i"/>
                              </m:rPr>
                              <m:t>dis</m:t>
                            </m:r>
                          </m:sub>
                        </m:sSub>
                      </m:e>
                      <m:sub>
                        <m:r>
                          <m:rPr>
                            <m:sty m:val="i"/>
                          </m:rPr>
                          <m:t>out</m:t>
                        </m:r>
                      </m:sub>
                    </m:sSub>
                  </m:e>
                  <m:sub>
                    <m:r>
                      <m:t>4</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nrvd</m:t>
                        </m:r>
                      </m:sub>
                    </m:sSub>
                  </m:e>
                  <m:sub>
                    <m:r>
                      <m:t>4</m:t>
                    </m:r>
                  </m:sub>
                </m:sSub>
                <m:r>
                  <m:t>=</m:t>
                </m:r>
                <m:r>
                  <m:t>40131.526</m:t>
                </m:r>
                <m:r>
                  <m:t>+</m:t>
                </m:r>
                <m:r>
                  <m:t>24.024</m:t>
                </m:r>
                <m:r>
                  <m:t>=</m:t>
                </m:r>
                <m:r>
                  <m:t>40155.551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29" w:name="CadEE_Target_1229"/>
            <w:r>
              <w:fldChar w:fldCharType="begin"/>
            </w:r>
            <w:r>
              <w:instrText xml:space="preserve"> SEQ CadEE_Formula \* ARABIC </w:instrText>
            </w:r>
            <w:r>
              <w:fldChar w:fldCharType="separate"/>
            </w:r>
            <w:r>
              <w:t xml:space="preserve">604</w:t>
            </w:r>
            <w:r>
              <w:fldChar w:fldCharType="end"/>
            </w:r>
            <w:bookmarkEnd w:id="122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out 4</w:t>
      </w:r>
      <w:r>
        <w:t xml:space="preserve"> - енергія виходу підсистеми розподілення опалення, див. п. </w:t>
      </w:r>
      <w:r>
        <w:fldChar w:fldCharType="begin"/>
      </w:r>
      <w:r>
        <w:instrText xml:space="preserve"> REF CadEE_Target_1212 \n \h </w:instrText>
      </w:r>
      <w:r>
        <w:fldChar w:fldCharType="separate"/>
      </w:r>
      <w:r>
        <w:t xml:space="preserve">13.4.1.1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nrvd 4</w:t>
      </w:r>
      <w:r>
        <w:t xml:space="preserve"> - неутилізовані тепловтрати підсистеми розподілення опалення за місяць, див. п. </w:t>
      </w:r>
      <w:r>
        <w:fldChar w:fldCharType="begin"/>
      </w:r>
      <w:r>
        <w:instrText xml:space="preserve"> REF CadEE_Target_1185 \n \h </w:instrText>
      </w:r>
      <w:r>
        <w:fldChar w:fldCharType="separate"/>
      </w:r>
      <w:r>
        <w:t xml:space="preserve">13.2.4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in</m:t>
                        </m:r>
                      </m:sub>
                    </m:sSub>
                  </m:e>
                  <m:sub>
                    <m:r>
                      <m:t>5</m:t>
                    </m:r>
                  </m:sub>
                </m:sSub>
                <m:r>
                  <m:t>=</m:t>
                </m:r>
                <m:sSub>
                  <m:e>
                    <m:sSub>
                      <m:e>
                        <m:sSub>
                          <m:e>
                            <m:sSub>
                              <m:e>
                                <m:r>
                                  <m:rPr>
                                    <m:sty m:val="i"/>
                                  </m:rPr>
                                  <m:t>Q</m:t>
                                </m:r>
                              </m:e>
                              <m:sub>
                                <m:r>
                                  <m:rPr>
                                    <m:sty m:val="i"/>
                                  </m:rPr>
                                  <m:t>H</m:t>
                                </m:r>
                              </m:sub>
                            </m:sSub>
                          </m:e>
                          <m:sub>
                            <m:r>
                              <m:rPr>
                                <m:sty m:val="i"/>
                              </m:rPr>
                              <m:t>dis</m:t>
                            </m:r>
                          </m:sub>
                        </m:sSub>
                      </m:e>
                      <m:sub>
                        <m:r>
                          <m:rPr>
                            <m:sty m:val="i"/>
                          </m:rPr>
                          <m:t>out</m:t>
                        </m:r>
                      </m:sub>
                    </m:sSub>
                  </m:e>
                  <m:sub>
                    <m:r>
                      <m:t>5</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nrvd</m:t>
                        </m:r>
                      </m:sub>
                    </m:sSub>
                  </m:e>
                  <m:sub>
                    <m:r>
                      <m:t>5</m:t>
                    </m:r>
                  </m:sub>
                </m:sSub>
                <m:r>
                  <m:t>=</m:t>
                </m:r>
                <m:r>
                  <m:t>21201.977</m:t>
                </m:r>
                <m:r>
                  <m:t>+</m:t>
                </m:r>
                <m:r>
                  <m:t>0</m:t>
                </m:r>
                <m:r>
                  <m:t>=</m:t>
                </m:r>
                <m:r>
                  <m:t>21201.977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30" w:name="CadEE_Target_1230"/>
            <w:r>
              <w:fldChar w:fldCharType="begin"/>
            </w:r>
            <w:r>
              <w:instrText xml:space="preserve"> SEQ CadEE_Formula \* ARABIC </w:instrText>
            </w:r>
            <w:r>
              <w:fldChar w:fldCharType="separate"/>
            </w:r>
            <w:r>
              <w:t xml:space="preserve">605</w:t>
            </w:r>
            <w:r>
              <w:fldChar w:fldCharType="end"/>
            </w:r>
            <w:bookmarkEnd w:id="123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out 5</w:t>
      </w:r>
      <w:r>
        <w:t xml:space="preserve"> - енергія виходу підсистеми розподілення опалення, див. п. </w:t>
      </w:r>
      <w:r>
        <w:fldChar w:fldCharType="begin"/>
      </w:r>
      <w:r>
        <w:instrText xml:space="preserve"> REF CadEE_Target_1212 \n \h </w:instrText>
      </w:r>
      <w:r>
        <w:fldChar w:fldCharType="separate"/>
      </w:r>
      <w:r>
        <w:t xml:space="preserve">13.4.1.1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nrvd 5</w:t>
      </w:r>
      <w:r>
        <w:t xml:space="preserve"> - неутилізовані тепловтрати підсистеми розподілення опалення за місяць, див. п. </w:t>
      </w:r>
      <w:r>
        <w:fldChar w:fldCharType="begin"/>
      </w:r>
      <w:r>
        <w:instrText xml:space="preserve"> REF CadEE_Target_1185 \n \h </w:instrText>
      </w:r>
      <w:r>
        <w:fldChar w:fldCharType="separate"/>
      </w:r>
      <w:r>
        <w:t xml:space="preserve">13.2.4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in</m:t>
                        </m:r>
                      </m:sub>
                    </m:sSub>
                  </m:e>
                  <m:sub>
                    <m:r>
                      <m:t>6</m:t>
                    </m:r>
                  </m:sub>
                </m:sSub>
                <m:r>
                  <m:t>=</m:t>
                </m:r>
                <m:sSub>
                  <m:e>
                    <m:sSub>
                      <m:e>
                        <m:sSub>
                          <m:e>
                            <m:sSub>
                              <m:e>
                                <m:r>
                                  <m:rPr>
                                    <m:sty m:val="i"/>
                                  </m:rPr>
                                  <m:t>Q</m:t>
                                </m:r>
                              </m:e>
                              <m:sub>
                                <m:r>
                                  <m:rPr>
                                    <m:sty m:val="i"/>
                                  </m:rPr>
                                  <m:t>H</m:t>
                                </m:r>
                              </m:sub>
                            </m:sSub>
                          </m:e>
                          <m:sub>
                            <m:r>
                              <m:rPr>
                                <m:sty m:val="i"/>
                              </m:rPr>
                              <m:t>dis</m:t>
                            </m:r>
                          </m:sub>
                        </m:sSub>
                      </m:e>
                      <m:sub>
                        <m:r>
                          <m:rPr>
                            <m:sty m:val="i"/>
                          </m:rPr>
                          <m:t>out</m:t>
                        </m:r>
                      </m:sub>
                    </m:sSub>
                  </m:e>
                  <m:sub>
                    <m:r>
                      <m:t>6</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nrvd</m:t>
                        </m:r>
                      </m:sub>
                    </m:sSub>
                  </m:e>
                  <m:sub>
                    <m:r>
                      <m:t>6</m:t>
                    </m:r>
                  </m:sub>
                </m:sSub>
                <m:r>
                  <m:t>=</m:t>
                </m:r>
                <m:r>
                  <m:t>10301.592</m:t>
                </m:r>
                <m:r>
                  <m:t>+</m:t>
                </m:r>
                <m:r>
                  <m:t>0</m:t>
                </m:r>
                <m:r>
                  <m:t>=</m:t>
                </m:r>
                <m:r>
                  <m:t>10301.592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31" w:name="CadEE_Target_1231"/>
            <w:r>
              <w:fldChar w:fldCharType="begin"/>
            </w:r>
            <w:r>
              <w:instrText xml:space="preserve"> SEQ CadEE_Formula \* ARABIC </w:instrText>
            </w:r>
            <w:r>
              <w:fldChar w:fldCharType="separate"/>
            </w:r>
            <w:r>
              <w:t xml:space="preserve">606</w:t>
            </w:r>
            <w:r>
              <w:fldChar w:fldCharType="end"/>
            </w:r>
            <w:bookmarkEnd w:id="123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out 6</w:t>
      </w:r>
      <w:r>
        <w:t xml:space="preserve"> - енергія виходу підсистеми розподілення опалення, див. п. </w:t>
      </w:r>
      <w:r>
        <w:fldChar w:fldCharType="begin"/>
      </w:r>
      <w:r>
        <w:instrText xml:space="preserve"> REF CadEE_Target_1212 \n \h </w:instrText>
      </w:r>
      <w:r>
        <w:fldChar w:fldCharType="separate"/>
      </w:r>
      <w:r>
        <w:t xml:space="preserve">13.4.1.1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nrvd 6</w:t>
      </w:r>
      <w:r>
        <w:t xml:space="preserve"> - неутилізовані тепловтрати підсистеми розподілення опалення за місяць, див. п. </w:t>
      </w:r>
      <w:r>
        <w:fldChar w:fldCharType="begin"/>
      </w:r>
      <w:r>
        <w:instrText xml:space="preserve"> REF CadEE_Target_1185 \n \h </w:instrText>
      </w:r>
      <w:r>
        <w:fldChar w:fldCharType="separate"/>
      </w:r>
      <w:r>
        <w:t xml:space="preserve">13.2.4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in</m:t>
                        </m:r>
                      </m:sub>
                    </m:sSub>
                  </m:e>
                  <m:sub>
                    <m:r>
                      <m:t>7</m:t>
                    </m:r>
                  </m:sub>
                </m:sSub>
                <m:r>
                  <m:t>=</m:t>
                </m:r>
                <m:sSub>
                  <m:e>
                    <m:sSub>
                      <m:e>
                        <m:sSub>
                          <m:e>
                            <m:sSub>
                              <m:e>
                                <m:r>
                                  <m:rPr>
                                    <m:sty m:val="i"/>
                                  </m:rPr>
                                  <m:t>Q</m:t>
                                </m:r>
                              </m:e>
                              <m:sub>
                                <m:r>
                                  <m:rPr>
                                    <m:sty m:val="i"/>
                                  </m:rPr>
                                  <m:t>H</m:t>
                                </m:r>
                              </m:sub>
                            </m:sSub>
                          </m:e>
                          <m:sub>
                            <m:r>
                              <m:rPr>
                                <m:sty m:val="i"/>
                              </m:rPr>
                              <m:t>dis</m:t>
                            </m:r>
                          </m:sub>
                        </m:sSub>
                      </m:e>
                      <m:sub>
                        <m:r>
                          <m:rPr>
                            <m:sty m:val="i"/>
                          </m:rPr>
                          <m:t>out</m:t>
                        </m:r>
                      </m:sub>
                    </m:sSub>
                  </m:e>
                  <m:sub>
                    <m:r>
                      <m:t>7</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nrvd</m:t>
                        </m:r>
                      </m:sub>
                    </m:sSub>
                  </m:e>
                  <m:sub>
                    <m:r>
                      <m:t>7</m:t>
                    </m:r>
                  </m:sub>
                </m:sSub>
                <m:r>
                  <m:t>=</m:t>
                </m:r>
                <m:r>
                  <m:t>5710.432</m:t>
                </m:r>
                <m:r>
                  <m:t>+</m:t>
                </m:r>
                <m:r>
                  <m:t>0</m:t>
                </m:r>
                <m:r>
                  <m:t>=</m:t>
                </m:r>
                <m:r>
                  <m:t>5710.432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32" w:name="CadEE_Target_1232"/>
            <w:r>
              <w:fldChar w:fldCharType="begin"/>
            </w:r>
            <w:r>
              <w:instrText xml:space="preserve"> SEQ CadEE_Formula \* ARABIC </w:instrText>
            </w:r>
            <w:r>
              <w:fldChar w:fldCharType="separate"/>
            </w:r>
            <w:r>
              <w:t xml:space="preserve">607</w:t>
            </w:r>
            <w:r>
              <w:fldChar w:fldCharType="end"/>
            </w:r>
            <w:bookmarkEnd w:id="123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out 7</w:t>
      </w:r>
      <w:r>
        <w:t xml:space="preserve"> - енергія виходу підсистеми розподілення опалення, див. п. </w:t>
      </w:r>
      <w:r>
        <w:fldChar w:fldCharType="begin"/>
      </w:r>
      <w:r>
        <w:instrText xml:space="preserve"> REF CadEE_Target_1212 \n \h </w:instrText>
      </w:r>
      <w:r>
        <w:fldChar w:fldCharType="separate"/>
      </w:r>
      <w:r>
        <w:t xml:space="preserve">13.4.1.1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nrvd 7</w:t>
      </w:r>
      <w:r>
        <w:t xml:space="preserve"> - неутилізовані тепловтрати підсистеми розподілення опалення за місяць, див. п. </w:t>
      </w:r>
      <w:r>
        <w:fldChar w:fldCharType="begin"/>
      </w:r>
      <w:r>
        <w:instrText xml:space="preserve"> REF CadEE_Target_1185 \n \h </w:instrText>
      </w:r>
      <w:r>
        <w:fldChar w:fldCharType="separate"/>
      </w:r>
      <w:r>
        <w:t xml:space="preserve">13.2.4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in</m:t>
                        </m:r>
                      </m:sub>
                    </m:sSub>
                  </m:e>
                  <m:sub>
                    <m:r>
                      <m:t>8</m:t>
                    </m:r>
                  </m:sub>
                </m:sSub>
                <m:r>
                  <m:t>=</m:t>
                </m:r>
                <m:sSub>
                  <m:e>
                    <m:sSub>
                      <m:e>
                        <m:sSub>
                          <m:e>
                            <m:sSub>
                              <m:e>
                                <m:r>
                                  <m:rPr>
                                    <m:sty m:val="i"/>
                                  </m:rPr>
                                  <m:t>Q</m:t>
                                </m:r>
                              </m:e>
                              <m:sub>
                                <m:r>
                                  <m:rPr>
                                    <m:sty m:val="i"/>
                                  </m:rPr>
                                  <m:t>H</m:t>
                                </m:r>
                              </m:sub>
                            </m:sSub>
                          </m:e>
                          <m:sub>
                            <m:r>
                              <m:rPr>
                                <m:sty m:val="i"/>
                              </m:rPr>
                              <m:t>dis</m:t>
                            </m:r>
                          </m:sub>
                        </m:sSub>
                      </m:e>
                      <m:sub>
                        <m:r>
                          <m:rPr>
                            <m:sty m:val="i"/>
                          </m:rPr>
                          <m:t>out</m:t>
                        </m:r>
                      </m:sub>
                    </m:sSub>
                  </m:e>
                  <m:sub>
                    <m:r>
                      <m:t>8</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nrvd</m:t>
                        </m:r>
                      </m:sub>
                    </m:sSub>
                  </m:e>
                  <m:sub>
                    <m:r>
                      <m:t>8</m:t>
                    </m:r>
                  </m:sub>
                </m:sSub>
                <m:r>
                  <m:t>=</m:t>
                </m:r>
                <m:r>
                  <m:t>7472.921</m:t>
                </m:r>
                <m:r>
                  <m:t>+</m:t>
                </m:r>
                <m:r>
                  <m:t>0</m:t>
                </m:r>
                <m:r>
                  <m:t>=</m:t>
                </m:r>
                <m:r>
                  <m:t>7472.921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33" w:name="CadEE_Target_1233"/>
            <w:r>
              <w:fldChar w:fldCharType="begin"/>
            </w:r>
            <w:r>
              <w:instrText xml:space="preserve"> SEQ CadEE_Formula \* ARABIC </w:instrText>
            </w:r>
            <w:r>
              <w:fldChar w:fldCharType="separate"/>
            </w:r>
            <w:r>
              <w:t xml:space="preserve">608</w:t>
            </w:r>
            <w:r>
              <w:fldChar w:fldCharType="end"/>
            </w:r>
            <w:bookmarkEnd w:id="123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out 8</w:t>
      </w:r>
      <w:r>
        <w:t xml:space="preserve"> - енергія виходу підсистеми розподілення опалення, див. п. </w:t>
      </w:r>
      <w:r>
        <w:fldChar w:fldCharType="begin"/>
      </w:r>
      <w:r>
        <w:instrText xml:space="preserve"> REF CadEE_Target_1212 \n \h </w:instrText>
      </w:r>
      <w:r>
        <w:fldChar w:fldCharType="separate"/>
      </w:r>
      <w:r>
        <w:t xml:space="preserve">13.4.1.1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nrvd 8</w:t>
      </w:r>
      <w:r>
        <w:t xml:space="preserve"> - неутилізовані тепловтрати підсистеми розподілення опалення за місяць, див. п. </w:t>
      </w:r>
      <w:r>
        <w:fldChar w:fldCharType="begin"/>
      </w:r>
      <w:r>
        <w:instrText xml:space="preserve"> REF CadEE_Target_1185 \n \h </w:instrText>
      </w:r>
      <w:r>
        <w:fldChar w:fldCharType="separate"/>
      </w:r>
      <w:r>
        <w:t xml:space="preserve">13.2.4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in</m:t>
                        </m:r>
                      </m:sub>
                    </m:sSub>
                  </m:e>
                  <m:sub>
                    <m:r>
                      <m:t>9</m:t>
                    </m:r>
                  </m:sub>
                </m:sSub>
                <m:r>
                  <m:t>=</m:t>
                </m:r>
                <m:sSub>
                  <m:e>
                    <m:sSub>
                      <m:e>
                        <m:sSub>
                          <m:e>
                            <m:sSub>
                              <m:e>
                                <m:r>
                                  <m:rPr>
                                    <m:sty m:val="i"/>
                                  </m:rPr>
                                  <m:t>Q</m:t>
                                </m:r>
                              </m:e>
                              <m:sub>
                                <m:r>
                                  <m:rPr>
                                    <m:sty m:val="i"/>
                                  </m:rPr>
                                  <m:t>H</m:t>
                                </m:r>
                              </m:sub>
                            </m:sSub>
                          </m:e>
                          <m:sub>
                            <m:r>
                              <m:rPr>
                                <m:sty m:val="i"/>
                              </m:rPr>
                              <m:t>dis</m:t>
                            </m:r>
                          </m:sub>
                        </m:sSub>
                      </m:e>
                      <m:sub>
                        <m:r>
                          <m:rPr>
                            <m:sty m:val="i"/>
                          </m:rPr>
                          <m:t>out</m:t>
                        </m:r>
                      </m:sub>
                    </m:sSub>
                  </m:e>
                  <m:sub>
                    <m:r>
                      <m:t>9</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nrvd</m:t>
                        </m:r>
                      </m:sub>
                    </m:sSub>
                  </m:e>
                  <m:sub>
                    <m:r>
                      <m:t>9</m:t>
                    </m:r>
                  </m:sub>
                </m:sSub>
                <m:r>
                  <m:t>=</m:t>
                </m:r>
                <m:r>
                  <m:t>22037.574</m:t>
                </m:r>
                <m:r>
                  <m:t>+</m:t>
                </m:r>
                <m:r>
                  <m:t>0</m:t>
                </m:r>
                <m:r>
                  <m:t>=</m:t>
                </m:r>
                <m:r>
                  <m:t>22037.574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34" w:name="CadEE_Target_1234"/>
            <w:r>
              <w:fldChar w:fldCharType="begin"/>
            </w:r>
            <w:r>
              <w:instrText xml:space="preserve"> SEQ CadEE_Formula \* ARABIC </w:instrText>
            </w:r>
            <w:r>
              <w:fldChar w:fldCharType="separate"/>
            </w:r>
            <w:r>
              <w:t xml:space="preserve">609</w:t>
            </w:r>
            <w:r>
              <w:fldChar w:fldCharType="end"/>
            </w:r>
            <w:bookmarkEnd w:id="123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out 9</w:t>
      </w:r>
      <w:r>
        <w:t xml:space="preserve"> - енергія виходу підсистеми розподілення опалення, див. п. </w:t>
      </w:r>
      <w:r>
        <w:fldChar w:fldCharType="begin"/>
      </w:r>
      <w:r>
        <w:instrText xml:space="preserve"> REF CadEE_Target_1212 \n \h </w:instrText>
      </w:r>
      <w:r>
        <w:fldChar w:fldCharType="separate"/>
      </w:r>
      <w:r>
        <w:t xml:space="preserve">13.4.1.1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nrvd 9</w:t>
      </w:r>
      <w:r>
        <w:t xml:space="preserve"> - неутилізовані тепловтрати підсистеми розподілення опалення за місяць, див. п. </w:t>
      </w:r>
      <w:r>
        <w:fldChar w:fldCharType="begin"/>
      </w:r>
      <w:r>
        <w:instrText xml:space="preserve"> REF CadEE_Target_1185 \n \h </w:instrText>
      </w:r>
      <w:r>
        <w:fldChar w:fldCharType="separate"/>
      </w:r>
      <w:r>
        <w:t xml:space="preserve">13.2.4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in</m:t>
                        </m:r>
                      </m:sub>
                    </m:sSub>
                  </m:e>
                  <m:sub>
                    <m:r>
                      <m:t>10</m:t>
                    </m:r>
                  </m:sub>
                </m:sSub>
                <m:r>
                  <m:t>=</m:t>
                </m:r>
                <m:sSub>
                  <m:e>
                    <m:sSub>
                      <m:e>
                        <m:sSub>
                          <m:e>
                            <m:sSub>
                              <m:e>
                                <m:r>
                                  <m:rPr>
                                    <m:sty m:val="i"/>
                                  </m:rPr>
                                  <m:t>Q</m:t>
                                </m:r>
                              </m:e>
                              <m:sub>
                                <m:r>
                                  <m:rPr>
                                    <m:sty m:val="i"/>
                                  </m:rPr>
                                  <m:t>H</m:t>
                                </m:r>
                              </m:sub>
                            </m:sSub>
                          </m:e>
                          <m:sub>
                            <m:r>
                              <m:rPr>
                                <m:sty m:val="i"/>
                              </m:rPr>
                              <m:t>dis</m:t>
                            </m:r>
                          </m:sub>
                        </m:sSub>
                      </m:e>
                      <m:sub>
                        <m:r>
                          <m:rPr>
                            <m:sty m:val="i"/>
                          </m:rPr>
                          <m:t>out</m:t>
                        </m:r>
                      </m:sub>
                    </m:sSub>
                  </m:e>
                  <m:sub>
                    <m:r>
                      <m:t>10</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nrvd</m:t>
                        </m:r>
                      </m:sub>
                    </m:sSub>
                  </m:e>
                  <m:sub>
                    <m:r>
                      <m:t>10</m:t>
                    </m:r>
                  </m:sub>
                </m:sSub>
                <m:r>
                  <m:t>=</m:t>
                </m:r>
                <m:r>
                  <m:t>41200.214</m:t>
                </m:r>
                <m:r>
                  <m:t>+</m:t>
                </m:r>
                <m:r>
                  <m:t>23.798</m:t>
                </m:r>
                <m:r>
                  <m:t>=</m:t>
                </m:r>
                <m:r>
                  <m:t>41224.012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35" w:name="CadEE_Target_1235"/>
            <w:r>
              <w:fldChar w:fldCharType="begin"/>
            </w:r>
            <w:r>
              <w:instrText xml:space="preserve"> SEQ CadEE_Formula \* ARABIC </w:instrText>
            </w:r>
            <w:r>
              <w:fldChar w:fldCharType="separate"/>
            </w:r>
            <w:r>
              <w:t xml:space="preserve">610</w:t>
            </w:r>
            <w:r>
              <w:fldChar w:fldCharType="end"/>
            </w:r>
            <w:bookmarkEnd w:id="123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out 10</w:t>
      </w:r>
      <w:r>
        <w:t xml:space="preserve"> - енергія виходу підсистеми розподілення опалення, див. п. </w:t>
      </w:r>
      <w:r>
        <w:fldChar w:fldCharType="begin"/>
      </w:r>
      <w:r>
        <w:instrText xml:space="preserve"> REF CadEE_Target_1212 \n \h </w:instrText>
      </w:r>
      <w:r>
        <w:fldChar w:fldCharType="separate"/>
      </w:r>
      <w:r>
        <w:t xml:space="preserve">13.4.1.1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nrvd 10</w:t>
      </w:r>
      <w:r>
        <w:t xml:space="preserve"> - неутилізовані тепловтрати підсистеми розподілення опалення за місяць, див. п. </w:t>
      </w:r>
      <w:r>
        <w:fldChar w:fldCharType="begin"/>
      </w:r>
      <w:r>
        <w:instrText xml:space="preserve"> REF CadEE_Target_1185 \n \h </w:instrText>
      </w:r>
      <w:r>
        <w:fldChar w:fldCharType="separate"/>
      </w:r>
      <w:r>
        <w:t xml:space="preserve">13.2.4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in</m:t>
                        </m:r>
                      </m:sub>
                    </m:sSub>
                  </m:e>
                  <m:sub>
                    <m:r>
                      <m:t>11</m:t>
                    </m:r>
                  </m:sub>
                </m:sSub>
                <m:r>
                  <m:t>=</m:t>
                </m:r>
                <m:sSub>
                  <m:e>
                    <m:sSub>
                      <m:e>
                        <m:sSub>
                          <m:e>
                            <m:sSub>
                              <m:e>
                                <m:r>
                                  <m:rPr>
                                    <m:sty m:val="i"/>
                                  </m:rPr>
                                  <m:t>Q</m:t>
                                </m:r>
                              </m:e>
                              <m:sub>
                                <m:r>
                                  <m:rPr>
                                    <m:sty m:val="i"/>
                                  </m:rPr>
                                  <m:t>H</m:t>
                                </m:r>
                              </m:sub>
                            </m:sSub>
                          </m:e>
                          <m:sub>
                            <m:r>
                              <m:rPr>
                                <m:sty m:val="i"/>
                              </m:rPr>
                              <m:t>dis</m:t>
                            </m:r>
                          </m:sub>
                        </m:sSub>
                      </m:e>
                      <m:sub>
                        <m:r>
                          <m:rPr>
                            <m:sty m:val="i"/>
                          </m:rPr>
                          <m:t>out</m:t>
                        </m:r>
                      </m:sub>
                    </m:sSub>
                  </m:e>
                  <m:sub>
                    <m:r>
                      <m:t>11</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nrvd</m:t>
                        </m:r>
                      </m:sub>
                    </m:sSub>
                  </m:e>
                  <m:sub>
                    <m:r>
                      <m:t>11</m:t>
                    </m:r>
                  </m:sub>
                </m:sSub>
                <m:r>
                  <m:t>=</m:t>
                </m:r>
                <m:r>
                  <m:t>59542.39</m:t>
                </m:r>
                <m:r>
                  <m:t>+</m:t>
                </m:r>
                <m:r>
                  <m:t>73.408</m:t>
                </m:r>
                <m:r>
                  <m:t>=</m:t>
                </m:r>
                <m:r>
                  <m:t>59615.798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36" w:name="CadEE_Target_1236"/>
            <w:r>
              <w:fldChar w:fldCharType="begin"/>
            </w:r>
            <w:r>
              <w:instrText xml:space="preserve"> SEQ CadEE_Formula \* ARABIC </w:instrText>
            </w:r>
            <w:r>
              <w:fldChar w:fldCharType="separate"/>
            </w:r>
            <w:r>
              <w:t xml:space="preserve">611</w:t>
            </w:r>
            <w:r>
              <w:fldChar w:fldCharType="end"/>
            </w:r>
            <w:bookmarkEnd w:id="123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out 11</w:t>
      </w:r>
      <w:r>
        <w:t xml:space="preserve"> - енергія виходу підсистеми розподілення опалення, див. п. </w:t>
      </w:r>
      <w:r>
        <w:fldChar w:fldCharType="begin"/>
      </w:r>
      <w:r>
        <w:instrText xml:space="preserve"> REF CadEE_Target_1212 \n \h </w:instrText>
      </w:r>
      <w:r>
        <w:fldChar w:fldCharType="separate"/>
      </w:r>
      <w:r>
        <w:t xml:space="preserve">13.4.1.1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nrvd 11</w:t>
      </w:r>
      <w:r>
        <w:t xml:space="preserve"> - неутилізовані тепловтрати підсистеми розподілення опалення за місяць, див. п. </w:t>
      </w:r>
      <w:r>
        <w:fldChar w:fldCharType="begin"/>
      </w:r>
      <w:r>
        <w:instrText xml:space="preserve"> REF CadEE_Target_1185 \n \h </w:instrText>
      </w:r>
      <w:r>
        <w:fldChar w:fldCharType="separate"/>
      </w:r>
      <w:r>
        <w:t xml:space="preserve">13.2.4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in</m:t>
                        </m:r>
                      </m:sub>
                    </m:sSub>
                  </m:e>
                  <m:sub>
                    <m:r>
                      <m:t>12</m:t>
                    </m:r>
                  </m:sub>
                </m:sSub>
                <m:r>
                  <m:t>=</m:t>
                </m:r>
                <m:sSub>
                  <m:e>
                    <m:sSub>
                      <m:e>
                        <m:sSub>
                          <m:e>
                            <m:sSub>
                              <m:e>
                                <m:r>
                                  <m:rPr>
                                    <m:sty m:val="i"/>
                                  </m:rPr>
                                  <m:t>Q</m:t>
                                </m:r>
                              </m:e>
                              <m:sub>
                                <m:r>
                                  <m:rPr>
                                    <m:sty m:val="i"/>
                                  </m:rPr>
                                  <m:t>H</m:t>
                                </m:r>
                              </m:sub>
                            </m:sSub>
                          </m:e>
                          <m:sub>
                            <m:r>
                              <m:rPr>
                                <m:sty m:val="i"/>
                              </m:rPr>
                              <m:t>dis</m:t>
                            </m:r>
                          </m:sub>
                        </m:sSub>
                      </m:e>
                      <m:sub>
                        <m:r>
                          <m:rPr>
                            <m:sty m:val="i"/>
                          </m:rPr>
                          <m:t>out</m:t>
                        </m:r>
                      </m:sub>
                    </m:sSub>
                  </m:e>
                  <m:sub>
                    <m:r>
                      <m:t>12</m:t>
                    </m:r>
                  </m:sub>
                </m:sSub>
                <m:r>
                  <m:t>+</m:t>
                </m:r>
                <m:sSub>
                  <m:e>
                    <m:sSub>
                      <m:e>
                        <m:sSub>
                          <m:e>
                            <m:sSub>
                              <m:e>
                                <m:sSub>
                                  <m:e>
                                    <m:r>
                                      <m:rPr>
                                        <m:sty m:val="i"/>
                                      </m:rPr>
                                      <m:t>Q</m:t>
                                    </m:r>
                                  </m:e>
                                  <m:sub>
                                    <m:r>
                                      <m:rPr>
                                        <m:sty m:val="i"/>
                                      </m:rPr>
                                      <m:t>H</m:t>
                                    </m:r>
                                  </m:sub>
                                </m:sSub>
                              </m:e>
                              <m:sub>
                                <m:r>
                                  <m:rPr>
                                    <m:sty m:val="i"/>
                                  </m:rPr>
                                  <m:t>dis</m:t>
                                </m:r>
                              </m:sub>
                            </m:sSub>
                          </m:e>
                          <m:sub>
                            <m:r>
                              <m:rPr>
                                <m:sty m:val="i"/>
                              </m:rPr>
                              <m:t>ls</m:t>
                            </m:r>
                          </m:sub>
                        </m:sSub>
                      </m:e>
                      <m:sub>
                        <m:r>
                          <m:rPr>
                            <m:sty m:val="i"/>
                          </m:rPr>
                          <m:t>nrvd</m:t>
                        </m:r>
                      </m:sub>
                    </m:sSub>
                  </m:e>
                  <m:sub>
                    <m:r>
                      <m:t>12</m:t>
                    </m:r>
                  </m:sub>
                </m:sSub>
                <m:r>
                  <m:t>=</m:t>
                </m:r>
                <m:r>
                  <m:t>78858.059</m:t>
                </m:r>
                <m:r>
                  <m:t>+</m:t>
                </m:r>
                <m:r>
                  <m:t>95.364</m:t>
                </m:r>
                <m:r>
                  <m:t>=</m:t>
                </m:r>
                <m:r>
                  <m:t>78953.423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37" w:name="CadEE_Target_1237"/>
            <w:r>
              <w:fldChar w:fldCharType="begin"/>
            </w:r>
            <w:r>
              <w:instrText xml:space="preserve"> SEQ CadEE_Formula \* ARABIC </w:instrText>
            </w:r>
            <w:r>
              <w:fldChar w:fldCharType="separate"/>
            </w:r>
            <w:r>
              <w:t xml:space="preserve">612</w:t>
            </w:r>
            <w:r>
              <w:fldChar w:fldCharType="end"/>
            </w:r>
            <w:bookmarkEnd w:id="123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out 12</w:t>
      </w:r>
      <w:r>
        <w:t xml:space="preserve"> - енергія виходу підсистеми розподілення опалення, див. п. </w:t>
      </w:r>
      <w:r>
        <w:fldChar w:fldCharType="begin"/>
      </w:r>
      <w:r>
        <w:instrText xml:space="preserve"> REF CadEE_Target_1212 \n \h </w:instrText>
      </w:r>
      <w:r>
        <w:fldChar w:fldCharType="separate"/>
      </w:r>
      <w:r>
        <w:t xml:space="preserve">13.4.1.1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dis ls nrvd 12</w:t>
      </w:r>
      <w:r>
        <w:t xml:space="preserve"> - неутилізовані тепловтрати підсистеми розподілення опалення за місяць, див. п. </w:t>
      </w:r>
      <w:r>
        <w:fldChar w:fldCharType="begin"/>
      </w:r>
      <w:r>
        <w:instrText xml:space="preserve"> REF CadEE_Target_1185 \n \h </w:instrText>
      </w:r>
      <w:r>
        <w:fldChar w:fldCharType="separate"/>
      </w:r>
      <w:r>
        <w:t xml:space="preserve">13.2.4</w:t>
      </w:r>
      <w:r>
        <w:fldChar w:fldCharType="end"/>
      </w:r>
      <w:r>
        <w:t xml:space="preserve">.</w:t>
      </w:r>
    </w:p>
    <w:p>
      <w:pPr>
        <w:pStyle w:val="CadEENormalText"/>
      </w:pPr>
      <w:r>
        <w:t xml:space="preserve">Значення використаних змінних обчислено в п. </w:t>
      </w:r>
      <w:r>
        <w:fldChar w:fldCharType="begin"/>
      </w:r>
      <w:r>
        <w:instrText xml:space="preserve"> REF CadEE_Target_1185 \n \h </w:instrText>
      </w:r>
      <w:r>
        <w:fldChar w:fldCharType="separate"/>
      </w:r>
      <w:r>
        <w:t xml:space="preserve">13.2.4</w:t>
      </w:r>
      <w:r>
        <w:fldChar w:fldCharType="end"/>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in</m:t>
                            </m:r>
                          </m:sub>
                        </m:sSub>
                      </m:e>
                      <m:sub>
                        <m:r>
                          <m:t>1</m:t>
                        </m:r>
                      </m:sub>
                    </m:sSub>
                  </m:e>
                  <m:sub>
                    <m:r>
                      <m:t>1</m:t>
                    </m:r>
                  </m:sub>
                </m:sSub>
                <m:r>
                  <m:t>=</m:t>
                </m:r>
                <m:sSub>
                  <m:e>
                    <m:sSub>
                      <m:e>
                        <m:sSub>
                          <m:e>
                            <m:sSub>
                              <m:e>
                                <m:r>
                                  <m:rPr>
                                    <m:sty m:val="i"/>
                                  </m:rPr>
                                  <m:t>Q</m:t>
                                </m:r>
                              </m:e>
                              <m:sub>
                                <m:r>
                                  <m:rPr>
                                    <m:sty m:val="i"/>
                                  </m:rPr>
                                  <m:t>H</m:t>
                                </m:r>
                              </m:sub>
                            </m:sSub>
                          </m:e>
                          <m:sub>
                            <m:r>
                              <m:rPr>
                                <m:sty m:val="i"/>
                              </m:rPr>
                              <m:t>dis</m:t>
                            </m:r>
                          </m:sub>
                        </m:sSub>
                      </m:e>
                      <m:sub>
                        <m:r>
                          <m:rPr>
                            <m:sty m:val="i"/>
                          </m:rPr>
                          <m:t>in</m:t>
                        </m:r>
                      </m:sub>
                    </m:sSub>
                  </m:e>
                  <m:sub>
                    <m:r>
                      <m:t>1</m:t>
                    </m:r>
                  </m:sub>
                </m:sSub>
                <m:r>
                  <m:t>=</m:t>
                </m:r>
                <m:r>
                  <m:t>85565.653</m:t>
                </m:r>
                <m:r>
                  <m:t>=</m:t>
                </m:r>
                <m:r>
                  <m:t>85565.653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38" w:name="CadEE_Target_1238"/>
            <w:r>
              <w:fldChar w:fldCharType="begin"/>
            </w:r>
            <w:r>
              <w:instrText xml:space="preserve"> SEQ CadEE_Formula \* ARABIC </w:instrText>
            </w:r>
            <w:r>
              <w:fldChar w:fldCharType="separate"/>
            </w:r>
            <w:r>
              <w:t xml:space="preserve">613</w:t>
            </w:r>
            <w:r>
              <w:fldChar w:fldCharType="end"/>
            </w:r>
            <w:bookmarkEnd w:id="123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1</w:t>
      </w:r>
      <w:r>
        <w:t xml:space="preserve"> - енергія входу підсистеми розподілення опалення, див. п. </w:t>
      </w:r>
      <w:r>
        <w:fldChar w:fldCharType="begin"/>
      </w:r>
      <w:r>
        <w:instrText xml:space="preserve"> REF CadEE_Target_1225 \n \h </w:instrText>
      </w:r>
      <w:r>
        <w:fldChar w:fldCharType="separate"/>
      </w:r>
      <w:r>
        <w:t xml:space="preserve">13.4.2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in</m:t>
                            </m:r>
                          </m:sub>
                        </m:sSub>
                      </m:e>
                      <m:sub>
                        <m:r>
                          <m:t>2</m:t>
                        </m:r>
                      </m:sub>
                    </m:sSub>
                  </m:e>
                  <m:sub>
                    <m:r>
                      <m:t>1</m:t>
                    </m:r>
                  </m:sub>
                </m:sSub>
                <m:r>
                  <m:t>=</m:t>
                </m:r>
                <m:sSub>
                  <m:e>
                    <m:sSub>
                      <m:e>
                        <m:sSub>
                          <m:e>
                            <m:sSub>
                              <m:e>
                                <m:r>
                                  <m:rPr>
                                    <m:sty m:val="i"/>
                                  </m:rPr>
                                  <m:t>Q</m:t>
                                </m:r>
                              </m:e>
                              <m:sub>
                                <m:r>
                                  <m:rPr>
                                    <m:sty m:val="i"/>
                                  </m:rPr>
                                  <m:t>H</m:t>
                                </m:r>
                              </m:sub>
                            </m:sSub>
                          </m:e>
                          <m:sub>
                            <m:r>
                              <m:rPr>
                                <m:sty m:val="i"/>
                              </m:rPr>
                              <m:t>dis</m:t>
                            </m:r>
                          </m:sub>
                        </m:sSub>
                      </m:e>
                      <m:sub>
                        <m:r>
                          <m:rPr>
                            <m:sty m:val="i"/>
                          </m:rPr>
                          <m:t>in</m:t>
                        </m:r>
                      </m:sub>
                    </m:sSub>
                  </m:e>
                  <m:sub>
                    <m:r>
                      <m:t>2</m:t>
                    </m:r>
                  </m:sub>
                </m:sSub>
                <m:r>
                  <m:t>=</m:t>
                </m:r>
                <m:r>
                  <m:t>72902.071</m:t>
                </m:r>
                <m:r>
                  <m:t>=</m:t>
                </m:r>
                <m:r>
                  <m:t>72902.071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39" w:name="CadEE_Target_1239"/>
            <w:r>
              <w:fldChar w:fldCharType="begin"/>
            </w:r>
            <w:r>
              <w:instrText xml:space="preserve"> SEQ CadEE_Formula \* ARABIC </w:instrText>
            </w:r>
            <w:r>
              <w:fldChar w:fldCharType="separate"/>
            </w:r>
            <w:r>
              <w:t xml:space="preserve">614</w:t>
            </w:r>
            <w:r>
              <w:fldChar w:fldCharType="end"/>
            </w:r>
            <w:bookmarkEnd w:id="123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2</w:t>
      </w:r>
      <w:r>
        <w:t xml:space="preserve"> - енергія входу підсистеми розподілення опалення, див. п. </w:t>
      </w:r>
      <w:r>
        <w:fldChar w:fldCharType="begin"/>
      </w:r>
      <w:r>
        <w:instrText xml:space="preserve"> REF CadEE_Target_1225 \n \h </w:instrText>
      </w:r>
      <w:r>
        <w:fldChar w:fldCharType="separate"/>
      </w:r>
      <w:r>
        <w:t xml:space="preserve">13.4.2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in</m:t>
                            </m:r>
                          </m:sub>
                        </m:sSub>
                      </m:e>
                      <m:sub>
                        <m:r>
                          <m:t>3</m:t>
                        </m:r>
                      </m:sub>
                    </m:sSub>
                  </m:e>
                  <m:sub>
                    <m:r>
                      <m:t>1</m:t>
                    </m:r>
                  </m:sub>
                </m:sSub>
                <m:r>
                  <m:t>=</m:t>
                </m:r>
                <m:sSub>
                  <m:e>
                    <m:sSub>
                      <m:e>
                        <m:sSub>
                          <m:e>
                            <m:sSub>
                              <m:e>
                                <m:r>
                                  <m:rPr>
                                    <m:sty m:val="i"/>
                                  </m:rPr>
                                  <m:t>Q</m:t>
                                </m:r>
                              </m:e>
                              <m:sub>
                                <m:r>
                                  <m:rPr>
                                    <m:sty m:val="i"/>
                                  </m:rPr>
                                  <m:t>H</m:t>
                                </m:r>
                              </m:sub>
                            </m:sSub>
                          </m:e>
                          <m:sub>
                            <m:r>
                              <m:rPr>
                                <m:sty m:val="i"/>
                              </m:rPr>
                              <m:t>dis</m:t>
                            </m:r>
                          </m:sub>
                        </m:sSub>
                      </m:e>
                      <m:sub>
                        <m:r>
                          <m:rPr>
                            <m:sty m:val="i"/>
                          </m:rPr>
                          <m:t>in</m:t>
                        </m:r>
                      </m:sub>
                    </m:sSub>
                  </m:e>
                  <m:sub>
                    <m:r>
                      <m:t>3</m:t>
                    </m:r>
                  </m:sub>
                </m:sSub>
                <m:r>
                  <m:t>=</m:t>
                </m:r>
                <m:r>
                  <m:t>65518.237</m:t>
                </m:r>
                <m:r>
                  <m:t>=</m:t>
                </m:r>
                <m:r>
                  <m:t>65518.237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40" w:name="CadEE_Target_1240"/>
            <w:r>
              <w:fldChar w:fldCharType="begin"/>
            </w:r>
            <w:r>
              <w:instrText xml:space="preserve"> SEQ CadEE_Formula \* ARABIC </w:instrText>
            </w:r>
            <w:r>
              <w:fldChar w:fldCharType="separate"/>
            </w:r>
            <w:r>
              <w:t xml:space="preserve">615</w:t>
            </w:r>
            <w:r>
              <w:fldChar w:fldCharType="end"/>
            </w:r>
            <w:bookmarkEnd w:id="124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3</w:t>
      </w:r>
      <w:r>
        <w:t xml:space="preserve"> - енергія входу підсистеми розподілення опалення, див. п. </w:t>
      </w:r>
      <w:r>
        <w:fldChar w:fldCharType="begin"/>
      </w:r>
      <w:r>
        <w:instrText xml:space="preserve"> REF CadEE_Target_1225 \n \h </w:instrText>
      </w:r>
      <w:r>
        <w:fldChar w:fldCharType="separate"/>
      </w:r>
      <w:r>
        <w:t xml:space="preserve">13.4.2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in</m:t>
                            </m:r>
                          </m:sub>
                        </m:sSub>
                      </m:e>
                      <m:sub>
                        <m:r>
                          <m:t>4</m:t>
                        </m:r>
                      </m:sub>
                    </m:sSub>
                  </m:e>
                  <m:sub>
                    <m:r>
                      <m:t>1</m:t>
                    </m:r>
                  </m:sub>
                </m:sSub>
                <m:r>
                  <m:t>=</m:t>
                </m:r>
                <m:sSub>
                  <m:e>
                    <m:sSub>
                      <m:e>
                        <m:sSub>
                          <m:e>
                            <m:sSub>
                              <m:e>
                                <m:r>
                                  <m:rPr>
                                    <m:sty m:val="i"/>
                                  </m:rPr>
                                  <m:t>Q</m:t>
                                </m:r>
                              </m:e>
                              <m:sub>
                                <m:r>
                                  <m:rPr>
                                    <m:sty m:val="i"/>
                                  </m:rPr>
                                  <m:t>H</m:t>
                                </m:r>
                              </m:sub>
                            </m:sSub>
                          </m:e>
                          <m:sub>
                            <m:r>
                              <m:rPr>
                                <m:sty m:val="i"/>
                              </m:rPr>
                              <m:t>dis</m:t>
                            </m:r>
                          </m:sub>
                        </m:sSub>
                      </m:e>
                      <m:sub>
                        <m:r>
                          <m:rPr>
                            <m:sty m:val="i"/>
                          </m:rPr>
                          <m:t>in</m:t>
                        </m:r>
                      </m:sub>
                    </m:sSub>
                  </m:e>
                  <m:sub>
                    <m:r>
                      <m:t>4</m:t>
                    </m:r>
                  </m:sub>
                </m:sSub>
                <m:r>
                  <m:t>=</m:t>
                </m:r>
                <m:r>
                  <m:t>40155.551</m:t>
                </m:r>
                <m:r>
                  <m:t>=</m:t>
                </m:r>
                <m:r>
                  <m:t>40155.551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41" w:name="CadEE_Target_1241"/>
            <w:r>
              <w:fldChar w:fldCharType="begin"/>
            </w:r>
            <w:r>
              <w:instrText xml:space="preserve"> SEQ CadEE_Formula \* ARABIC </w:instrText>
            </w:r>
            <w:r>
              <w:fldChar w:fldCharType="separate"/>
            </w:r>
            <w:r>
              <w:t xml:space="preserve">616</w:t>
            </w:r>
            <w:r>
              <w:fldChar w:fldCharType="end"/>
            </w:r>
            <w:bookmarkEnd w:id="124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4</w:t>
      </w:r>
      <w:r>
        <w:t xml:space="preserve"> - енергія входу підсистеми розподілення опалення, див. п. </w:t>
      </w:r>
      <w:r>
        <w:fldChar w:fldCharType="begin"/>
      </w:r>
      <w:r>
        <w:instrText xml:space="preserve"> REF CadEE_Target_1225 \n \h </w:instrText>
      </w:r>
      <w:r>
        <w:fldChar w:fldCharType="separate"/>
      </w:r>
      <w:r>
        <w:t xml:space="preserve">13.4.2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in</m:t>
                            </m:r>
                          </m:sub>
                        </m:sSub>
                      </m:e>
                      <m:sub>
                        <m:r>
                          <m:t>5</m:t>
                        </m:r>
                      </m:sub>
                    </m:sSub>
                  </m:e>
                  <m:sub>
                    <m:r>
                      <m:t>1</m:t>
                    </m:r>
                  </m:sub>
                </m:sSub>
                <m:r>
                  <m:t>=</m:t>
                </m:r>
                <m:sSub>
                  <m:e>
                    <m:sSub>
                      <m:e>
                        <m:sSub>
                          <m:e>
                            <m:sSub>
                              <m:e>
                                <m:r>
                                  <m:rPr>
                                    <m:sty m:val="i"/>
                                  </m:rPr>
                                  <m:t>Q</m:t>
                                </m:r>
                              </m:e>
                              <m:sub>
                                <m:r>
                                  <m:rPr>
                                    <m:sty m:val="i"/>
                                  </m:rPr>
                                  <m:t>H</m:t>
                                </m:r>
                              </m:sub>
                            </m:sSub>
                          </m:e>
                          <m:sub>
                            <m:r>
                              <m:rPr>
                                <m:sty m:val="i"/>
                              </m:rPr>
                              <m:t>dis</m:t>
                            </m:r>
                          </m:sub>
                        </m:sSub>
                      </m:e>
                      <m:sub>
                        <m:r>
                          <m:rPr>
                            <m:sty m:val="i"/>
                          </m:rPr>
                          <m:t>in</m:t>
                        </m:r>
                      </m:sub>
                    </m:sSub>
                  </m:e>
                  <m:sub>
                    <m:r>
                      <m:t>5</m:t>
                    </m:r>
                  </m:sub>
                </m:sSub>
                <m:r>
                  <m:t>=</m:t>
                </m:r>
                <m:r>
                  <m:t>21201.977</m:t>
                </m:r>
                <m:r>
                  <m:t>=</m:t>
                </m:r>
                <m:r>
                  <m:t>21201.977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42" w:name="CadEE_Target_1242"/>
            <w:r>
              <w:fldChar w:fldCharType="begin"/>
            </w:r>
            <w:r>
              <w:instrText xml:space="preserve"> SEQ CadEE_Formula \* ARABIC </w:instrText>
            </w:r>
            <w:r>
              <w:fldChar w:fldCharType="separate"/>
            </w:r>
            <w:r>
              <w:t xml:space="preserve">617</w:t>
            </w:r>
            <w:r>
              <w:fldChar w:fldCharType="end"/>
            </w:r>
            <w:bookmarkEnd w:id="124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5</w:t>
      </w:r>
      <w:r>
        <w:t xml:space="preserve"> - енергія входу підсистеми розподілення опалення, див. п. </w:t>
      </w:r>
      <w:r>
        <w:fldChar w:fldCharType="begin"/>
      </w:r>
      <w:r>
        <w:instrText xml:space="preserve"> REF CadEE_Target_1225 \n \h </w:instrText>
      </w:r>
      <w:r>
        <w:fldChar w:fldCharType="separate"/>
      </w:r>
      <w:r>
        <w:t xml:space="preserve">13.4.2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in</m:t>
                            </m:r>
                          </m:sub>
                        </m:sSub>
                      </m:e>
                      <m:sub>
                        <m:r>
                          <m:t>6</m:t>
                        </m:r>
                      </m:sub>
                    </m:sSub>
                  </m:e>
                  <m:sub>
                    <m:r>
                      <m:t>1</m:t>
                    </m:r>
                  </m:sub>
                </m:sSub>
                <m:r>
                  <m:t>=</m:t>
                </m:r>
                <m:sSub>
                  <m:e>
                    <m:sSub>
                      <m:e>
                        <m:sSub>
                          <m:e>
                            <m:sSub>
                              <m:e>
                                <m:r>
                                  <m:rPr>
                                    <m:sty m:val="i"/>
                                  </m:rPr>
                                  <m:t>Q</m:t>
                                </m:r>
                              </m:e>
                              <m:sub>
                                <m:r>
                                  <m:rPr>
                                    <m:sty m:val="i"/>
                                  </m:rPr>
                                  <m:t>H</m:t>
                                </m:r>
                              </m:sub>
                            </m:sSub>
                          </m:e>
                          <m:sub>
                            <m:r>
                              <m:rPr>
                                <m:sty m:val="i"/>
                              </m:rPr>
                              <m:t>dis</m:t>
                            </m:r>
                          </m:sub>
                        </m:sSub>
                      </m:e>
                      <m:sub>
                        <m:r>
                          <m:rPr>
                            <m:sty m:val="i"/>
                          </m:rPr>
                          <m:t>in</m:t>
                        </m:r>
                      </m:sub>
                    </m:sSub>
                  </m:e>
                  <m:sub>
                    <m:r>
                      <m:t>6</m:t>
                    </m:r>
                  </m:sub>
                </m:sSub>
                <m:r>
                  <m:t>=</m:t>
                </m:r>
                <m:r>
                  <m:t>10301.592</m:t>
                </m:r>
                <m:r>
                  <m:t>=</m:t>
                </m:r>
                <m:r>
                  <m:t>10301.592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43" w:name="CadEE_Target_1243"/>
            <w:r>
              <w:fldChar w:fldCharType="begin"/>
            </w:r>
            <w:r>
              <w:instrText xml:space="preserve"> SEQ CadEE_Formula \* ARABIC </w:instrText>
            </w:r>
            <w:r>
              <w:fldChar w:fldCharType="separate"/>
            </w:r>
            <w:r>
              <w:t xml:space="preserve">618</w:t>
            </w:r>
            <w:r>
              <w:fldChar w:fldCharType="end"/>
            </w:r>
            <w:bookmarkEnd w:id="124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6</w:t>
      </w:r>
      <w:r>
        <w:t xml:space="preserve"> - енергія входу підсистеми розподілення опалення, див. п. </w:t>
      </w:r>
      <w:r>
        <w:fldChar w:fldCharType="begin"/>
      </w:r>
      <w:r>
        <w:instrText xml:space="preserve"> REF CadEE_Target_1225 \n \h </w:instrText>
      </w:r>
      <w:r>
        <w:fldChar w:fldCharType="separate"/>
      </w:r>
      <w:r>
        <w:t xml:space="preserve">13.4.2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in</m:t>
                            </m:r>
                          </m:sub>
                        </m:sSub>
                      </m:e>
                      <m:sub>
                        <m:r>
                          <m:t>7</m:t>
                        </m:r>
                      </m:sub>
                    </m:sSub>
                  </m:e>
                  <m:sub>
                    <m:r>
                      <m:t>1</m:t>
                    </m:r>
                  </m:sub>
                </m:sSub>
                <m:r>
                  <m:t>=</m:t>
                </m:r>
                <m:sSub>
                  <m:e>
                    <m:sSub>
                      <m:e>
                        <m:sSub>
                          <m:e>
                            <m:sSub>
                              <m:e>
                                <m:r>
                                  <m:rPr>
                                    <m:sty m:val="i"/>
                                  </m:rPr>
                                  <m:t>Q</m:t>
                                </m:r>
                              </m:e>
                              <m:sub>
                                <m:r>
                                  <m:rPr>
                                    <m:sty m:val="i"/>
                                  </m:rPr>
                                  <m:t>H</m:t>
                                </m:r>
                              </m:sub>
                            </m:sSub>
                          </m:e>
                          <m:sub>
                            <m:r>
                              <m:rPr>
                                <m:sty m:val="i"/>
                              </m:rPr>
                              <m:t>dis</m:t>
                            </m:r>
                          </m:sub>
                        </m:sSub>
                      </m:e>
                      <m:sub>
                        <m:r>
                          <m:rPr>
                            <m:sty m:val="i"/>
                          </m:rPr>
                          <m:t>in</m:t>
                        </m:r>
                      </m:sub>
                    </m:sSub>
                  </m:e>
                  <m:sub>
                    <m:r>
                      <m:t>7</m:t>
                    </m:r>
                  </m:sub>
                </m:sSub>
                <m:r>
                  <m:t>=</m:t>
                </m:r>
                <m:r>
                  <m:t>5710.432</m:t>
                </m:r>
                <m:r>
                  <m:t>=</m:t>
                </m:r>
                <m:r>
                  <m:t>5710.432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44" w:name="CadEE_Target_1244"/>
            <w:r>
              <w:fldChar w:fldCharType="begin"/>
            </w:r>
            <w:r>
              <w:instrText xml:space="preserve"> SEQ CadEE_Formula \* ARABIC </w:instrText>
            </w:r>
            <w:r>
              <w:fldChar w:fldCharType="separate"/>
            </w:r>
            <w:r>
              <w:t xml:space="preserve">619</w:t>
            </w:r>
            <w:r>
              <w:fldChar w:fldCharType="end"/>
            </w:r>
            <w:bookmarkEnd w:id="124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7</w:t>
      </w:r>
      <w:r>
        <w:t xml:space="preserve"> - енергія входу підсистеми розподілення опалення, див. п. </w:t>
      </w:r>
      <w:r>
        <w:fldChar w:fldCharType="begin"/>
      </w:r>
      <w:r>
        <w:instrText xml:space="preserve"> REF CadEE_Target_1225 \n \h </w:instrText>
      </w:r>
      <w:r>
        <w:fldChar w:fldCharType="separate"/>
      </w:r>
      <w:r>
        <w:t xml:space="preserve">13.4.2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in</m:t>
                            </m:r>
                          </m:sub>
                        </m:sSub>
                      </m:e>
                      <m:sub>
                        <m:r>
                          <m:t>8</m:t>
                        </m:r>
                      </m:sub>
                    </m:sSub>
                  </m:e>
                  <m:sub>
                    <m:r>
                      <m:t>1</m:t>
                    </m:r>
                  </m:sub>
                </m:sSub>
                <m:r>
                  <m:t>=</m:t>
                </m:r>
                <m:sSub>
                  <m:e>
                    <m:sSub>
                      <m:e>
                        <m:sSub>
                          <m:e>
                            <m:sSub>
                              <m:e>
                                <m:r>
                                  <m:rPr>
                                    <m:sty m:val="i"/>
                                  </m:rPr>
                                  <m:t>Q</m:t>
                                </m:r>
                              </m:e>
                              <m:sub>
                                <m:r>
                                  <m:rPr>
                                    <m:sty m:val="i"/>
                                  </m:rPr>
                                  <m:t>H</m:t>
                                </m:r>
                              </m:sub>
                            </m:sSub>
                          </m:e>
                          <m:sub>
                            <m:r>
                              <m:rPr>
                                <m:sty m:val="i"/>
                              </m:rPr>
                              <m:t>dis</m:t>
                            </m:r>
                          </m:sub>
                        </m:sSub>
                      </m:e>
                      <m:sub>
                        <m:r>
                          <m:rPr>
                            <m:sty m:val="i"/>
                          </m:rPr>
                          <m:t>in</m:t>
                        </m:r>
                      </m:sub>
                    </m:sSub>
                  </m:e>
                  <m:sub>
                    <m:r>
                      <m:t>8</m:t>
                    </m:r>
                  </m:sub>
                </m:sSub>
                <m:r>
                  <m:t>=</m:t>
                </m:r>
                <m:r>
                  <m:t>7472.921</m:t>
                </m:r>
                <m:r>
                  <m:t>=</m:t>
                </m:r>
                <m:r>
                  <m:t>7472.921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45" w:name="CadEE_Target_1245"/>
            <w:r>
              <w:fldChar w:fldCharType="begin"/>
            </w:r>
            <w:r>
              <w:instrText xml:space="preserve"> SEQ CadEE_Formula \* ARABIC </w:instrText>
            </w:r>
            <w:r>
              <w:fldChar w:fldCharType="separate"/>
            </w:r>
            <w:r>
              <w:t xml:space="preserve">620</w:t>
            </w:r>
            <w:r>
              <w:fldChar w:fldCharType="end"/>
            </w:r>
            <w:bookmarkEnd w:id="124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8</w:t>
      </w:r>
      <w:r>
        <w:t xml:space="preserve"> - енергія входу підсистеми розподілення опалення, див. п. </w:t>
      </w:r>
      <w:r>
        <w:fldChar w:fldCharType="begin"/>
      </w:r>
      <w:r>
        <w:instrText xml:space="preserve"> REF CadEE_Target_1225 \n \h </w:instrText>
      </w:r>
      <w:r>
        <w:fldChar w:fldCharType="separate"/>
      </w:r>
      <w:r>
        <w:t xml:space="preserve">13.4.2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in</m:t>
                            </m:r>
                          </m:sub>
                        </m:sSub>
                      </m:e>
                      <m:sub>
                        <m:r>
                          <m:t>9</m:t>
                        </m:r>
                      </m:sub>
                    </m:sSub>
                  </m:e>
                  <m:sub>
                    <m:r>
                      <m:t>1</m:t>
                    </m:r>
                  </m:sub>
                </m:sSub>
                <m:r>
                  <m:t>=</m:t>
                </m:r>
                <m:sSub>
                  <m:e>
                    <m:sSub>
                      <m:e>
                        <m:sSub>
                          <m:e>
                            <m:sSub>
                              <m:e>
                                <m:r>
                                  <m:rPr>
                                    <m:sty m:val="i"/>
                                  </m:rPr>
                                  <m:t>Q</m:t>
                                </m:r>
                              </m:e>
                              <m:sub>
                                <m:r>
                                  <m:rPr>
                                    <m:sty m:val="i"/>
                                  </m:rPr>
                                  <m:t>H</m:t>
                                </m:r>
                              </m:sub>
                            </m:sSub>
                          </m:e>
                          <m:sub>
                            <m:r>
                              <m:rPr>
                                <m:sty m:val="i"/>
                              </m:rPr>
                              <m:t>dis</m:t>
                            </m:r>
                          </m:sub>
                        </m:sSub>
                      </m:e>
                      <m:sub>
                        <m:r>
                          <m:rPr>
                            <m:sty m:val="i"/>
                          </m:rPr>
                          <m:t>in</m:t>
                        </m:r>
                      </m:sub>
                    </m:sSub>
                  </m:e>
                  <m:sub>
                    <m:r>
                      <m:t>9</m:t>
                    </m:r>
                  </m:sub>
                </m:sSub>
                <m:r>
                  <m:t>=</m:t>
                </m:r>
                <m:r>
                  <m:t>22037.574</m:t>
                </m:r>
                <m:r>
                  <m:t>=</m:t>
                </m:r>
                <m:r>
                  <m:t>22037.574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46" w:name="CadEE_Target_1246"/>
            <w:r>
              <w:fldChar w:fldCharType="begin"/>
            </w:r>
            <w:r>
              <w:instrText xml:space="preserve"> SEQ CadEE_Formula \* ARABIC </w:instrText>
            </w:r>
            <w:r>
              <w:fldChar w:fldCharType="separate"/>
            </w:r>
            <w:r>
              <w:t xml:space="preserve">621</w:t>
            </w:r>
            <w:r>
              <w:fldChar w:fldCharType="end"/>
            </w:r>
            <w:bookmarkEnd w:id="124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9</w:t>
      </w:r>
      <w:r>
        <w:t xml:space="preserve"> - енергія входу підсистеми розподілення опалення, див. п. </w:t>
      </w:r>
      <w:r>
        <w:fldChar w:fldCharType="begin"/>
      </w:r>
      <w:r>
        <w:instrText xml:space="preserve"> REF CadEE_Target_1225 \n \h </w:instrText>
      </w:r>
      <w:r>
        <w:fldChar w:fldCharType="separate"/>
      </w:r>
      <w:r>
        <w:t xml:space="preserve">13.4.2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in</m:t>
                            </m:r>
                          </m:sub>
                        </m:sSub>
                      </m:e>
                      <m:sub>
                        <m:r>
                          <m:t>10</m:t>
                        </m:r>
                      </m:sub>
                    </m:sSub>
                  </m:e>
                  <m:sub>
                    <m:r>
                      <m:t>1</m:t>
                    </m:r>
                  </m:sub>
                </m:sSub>
                <m:r>
                  <m:t>=</m:t>
                </m:r>
                <m:sSub>
                  <m:e>
                    <m:sSub>
                      <m:e>
                        <m:sSub>
                          <m:e>
                            <m:sSub>
                              <m:e>
                                <m:r>
                                  <m:rPr>
                                    <m:sty m:val="i"/>
                                  </m:rPr>
                                  <m:t>Q</m:t>
                                </m:r>
                              </m:e>
                              <m:sub>
                                <m:r>
                                  <m:rPr>
                                    <m:sty m:val="i"/>
                                  </m:rPr>
                                  <m:t>H</m:t>
                                </m:r>
                              </m:sub>
                            </m:sSub>
                          </m:e>
                          <m:sub>
                            <m:r>
                              <m:rPr>
                                <m:sty m:val="i"/>
                              </m:rPr>
                              <m:t>dis</m:t>
                            </m:r>
                          </m:sub>
                        </m:sSub>
                      </m:e>
                      <m:sub>
                        <m:r>
                          <m:rPr>
                            <m:sty m:val="i"/>
                          </m:rPr>
                          <m:t>in</m:t>
                        </m:r>
                      </m:sub>
                    </m:sSub>
                  </m:e>
                  <m:sub>
                    <m:r>
                      <m:t>10</m:t>
                    </m:r>
                  </m:sub>
                </m:sSub>
                <m:r>
                  <m:t>=</m:t>
                </m:r>
                <m:r>
                  <m:t>41224.012</m:t>
                </m:r>
                <m:r>
                  <m:t>=</m:t>
                </m:r>
                <m:r>
                  <m:t>41224.012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47" w:name="CadEE_Target_1247"/>
            <w:r>
              <w:fldChar w:fldCharType="begin"/>
            </w:r>
            <w:r>
              <w:instrText xml:space="preserve"> SEQ CadEE_Formula \* ARABIC </w:instrText>
            </w:r>
            <w:r>
              <w:fldChar w:fldCharType="separate"/>
            </w:r>
            <w:r>
              <w:t xml:space="preserve">622</w:t>
            </w:r>
            <w:r>
              <w:fldChar w:fldCharType="end"/>
            </w:r>
            <w:bookmarkEnd w:id="124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10</w:t>
      </w:r>
      <w:r>
        <w:t xml:space="preserve"> - енергія входу підсистеми розподілення опалення, див. п. </w:t>
      </w:r>
      <w:r>
        <w:fldChar w:fldCharType="begin"/>
      </w:r>
      <w:r>
        <w:instrText xml:space="preserve"> REF CadEE_Target_1225 \n \h </w:instrText>
      </w:r>
      <w:r>
        <w:fldChar w:fldCharType="separate"/>
      </w:r>
      <w:r>
        <w:t xml:space="preserve">13.4.2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in</m:t>
                            </m:r>
                          </m:sub>
                        </m:sSub>
                      </m:e>
                      <m:sub>
                        <m:r>
                          <m:t>11</m:t>
                        </m:r>
                      </m:sub>
                    </m:sSub>
                  </m:e>
                  <m:sub>
                    <m:r>
                      <m:t>1</m:t>
                    </m:r>
                  </m:sub>
                </m:sSub>
                <m:r>
                  <m:t>=</m:t>
                </m:r>
                <m:sSub>
                  <m:e>
                    <m:sSub>
                      <m:e>
                        <m:sSub>
                          <m:e>
                            <m:sSub>
                              <m:e>
                                <m:r>
                                  <m:rPr>
                                    <m:sty m:val="i"/>
                                  </m:rPr>
                                  <m:t>Q</m:t>
                                </m:r>
                              </m:e>
                              <m:sub>
                                <m:r>
                                  <m:rPr>
                                    <m:sty m:val="i"/>
                                  </m:rPr>
                                  <m:t>H</m:t>
                                </m:r>
                              </m:sub>
                            </m:sSub>
                          </m:e>
                          <m:sub>
                            <m:r>
                              <m:rPr>
                                <m:sty m:val="i"/>
                              </m:rPr>
                              <m:t>dis</m:t>
                            </m:r>
                          </m:sub>
                        </m:sSub>
                      </m:e>
                      <m:sub>
                        <m:r>
                          <m:rPr>
                            <m:sty m:val="i"/>
                          </m:rPr>
                          <m:t>in</m:t>
                        </m:r>
                      </m:sub>
                    </m:sSub>
                  </m:e>
                  <m:sub>
                    <m:r>
                      <m:t>11</m:t>
                    </m:r>
                  </m:sub>
                </m:sSub>
                <m:r>
                  <m:t>=</m:t>
                </m:r>
                <m:r>
                  <m:t>59615.798</m:t>
                </m:r>
                <m:r>
                  <m:t>=</m:t>
                </m:r>
                <m:r>
                  <m:t>59615.798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48" w:name="CadEE_Target_1248"/>
            <w:r>
              <w:fldChar w:fldCharType="begin"/>
            </w:r>
            <w:r>
              <w:instrText xml:space="preserve"> SEQ CadEE_Formula \* ARABIC </w:instrText>
            </w:r>
            <w:r>
              <w:fldChar w:fldCharType="separate"/>
            </w:r>
            <w:r>
              <w:t xml:space="preserve">623</w:t>
            </w:r>
            <w:r>
              <w:fldChar w:fldCharType="end"/>
            </w:r>
            <w:bookmarkEnd w:id="124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11</w:t>
      </w:r>
      <w:r>
        <w:t xml:space="preserve"> - енергія входу підсистеми розподілення опалення, див. п. </w:t>
      </w:r>
      <w:r>
        <w:fldChar w:fldCharType="begin"/>
      </w:r>
      <w:r>
        <w:instrText xml:space="preserve"> REF CadEE_Target_1225 \n \h </w:instrText>
      </w:r>
      <w:r>
        <w:fldChar w:fldCharType="separate"/>
      </w:r>
      <w:r>
        <w:t xml:space="preserve">13.4.2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dis</m:t>
                                </m:r>
                              </m:sub>
                            </m:sSub>
                          </m:e>
                          <m:sub>
                            <m:r>
                              <m:rPr>
                                <m:sty m:val="i"/>
                              </m:rPr>
                              <m:t>in</m:t>
                            </m:r>
                          </m:sub>
                        </m:sSub>
                      </m:e>
                      <m:sub>
                        <m:r>
                          <m:t>12</m:t>
                        </m:r>
                      </m:sub>
                    </m:sSub>
                  </m:e>
                  <m:sub>
                    <m:r>
                      <m:t>1</m:t>
                    </m:r>
                  </m:sub>
                </m:sSub>
                <m:r>
                  <m:t>=</m:t>
                </m:r>
                <m:sSub>
                  <m:e>
                    <m:sSub>
                      <m:e>
                        <m:sSub>
                          <m:e>
                            <m:sSub>
                              <m:e>
                                <m:r>
                                  <m:rPr>
                                    <m:sty m:val="i"/>
                                  </m:rPr>
                                  <m:t>Q</m:t>
                                </m:r>
                              </m:e>
                              <m:sub>
                                <m:r>
                                  <m:rPr>
                                    <m:sty m:val="i"/>
                                  </m:rPr>
                                  <m:t>H</m:t>
                                </m:r>
                              </m:sub>
                            </m:sSub>
                          </m:e>
                          <m:sub>
                            <m:r>
                              <m:rPr>
                                <m:sty m:val="i"/>
                              </m:rPr>
                              <m:t>dis</m:t>
                            </m:r>
                          </m:sub>
                        </m:sSub>
                      </m:e>
                      <m:sub>
                        <m:r>
                          <m:rPr>
                            <m:sty m:val="i"/>
                          </m:rPr>
                          <m:t>in</m:t>
                        </m:r>
                      </m:sub>
                    </m:sSub>
                  </m:e>
                  <m:sub>
                    <m:r>
                      <m:t>12</m:t>
                    </m:r>
                  </m:sub>
                </m:sSub>
                <m:r>
                  <m:t>=</m:t>
                </m:r>
                <m:r>
                  <m:t>78953.423</m:t>
                </m:r>
                <m:r>
                  <m:t>=</m:t>
                </m:r>
                <m:r>
                  <m:t>78953.423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49" w:name="CadEE_Target_1249"/>
            <w:r>
              <w:fldChar w:fldCharType="begin"/>
            </w:r>
            <w:r>
              <w:instrText xml:space="preserve"> SEQ CadEE_Formula \* ARABIC </w:instrText>
            </w:r>
            <w:r>
              <w:fldChar w:fldCharType="separate"/>
            </w:r>
            <w:r>
              <w:t xml:space="preserve">624</w:t>
            </w:r>
            <w:r>
              <w:fldChar w:fldCharType="end"/>
            </w:r>
            <w:bookmarkEnd w:id="124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12</w:t>
      </w:r>
      <w:r>
        <w:t xml:space="preserve"> - енергія входу підсистеми розподілення опалення, див. п. </w:t>
      </w:r>
      <w:r>
        <w:fldChar w:fldCharType="begin"/>
      </w:r>
      <w:r>
        <w:instrText xml:space="preserve"> REF CadEE_Target_1225 \n \h </w:instrText>
      </w:r>
      <w:r>
        <w:fldChar w:fldCharType="separate"/>
      </w:r>
      <w:r>
        <w:t xml:space="preserve">13.4.2</w:t>
      </w:r>
      <w:r>
        <w:fldChar w:fldCharType="end"/>
      </w:r>
      <w:r>
        <w:t xml:space="preserve">.</w:t>
      </w:r>
    </w:p>
    <w:p>
      <w:pPr>
        <w:pStyle w:val="CadEEHeadingLevel1"/>
        <w:numPr>
          <w:ilvl w:val="0"/>
          <w:numId w:val="1"/>
        </w:numPr>
      </w:pPr>
      <w:bookmarkStart w:id="1250" w:name="CadEE_Target_1250"/>
      <w:r>
        <w:t xml:space="preserve">Загальне енергоспоживання підсистеми виробництва/генерування теплоти під час опалення</w:t>
      </w:r>
      <w:bookmarkEnd w:id="1250"/>
    </w:p>
    <w:p>
      <w:pPr>
        <w:pStyle w:val="CadEENormalText"/>
      </w:pPr>
      <w:r>
        <w:t xml:space="preserve">Розрахунок виконуємо згідно з вимогами розділу 15.6 ДСТУ 9190</w:t>
      </w:r>
    </w:p>
    <w:p>
      <w:pPr>
        <w:pStyle w:val="CadEEHeadingLevel2"/>
        <w:numPr>
          <w:ilvl w:val="1"/>
          <w:numId w:val="1"/>
        </w:numPr>
      </w:pPr>
      <w:bookmarkStart w:id="1251" w:name="CadEE_Target_1251"/>
      <w:r>
        <w:t xml:space="preserve">Енергія виходу від підсистем виробництва/генерування та акумулювання теплоти.</w:t>
      </w:r>
      <w:bookmarkEnd w:id="1251"/>
    </w:p>
    <w:p>
      <w:pPr>
        <w:pStyle w:val="CadEENormalText"/>
        <w:numPr>
          <w:ilvl w:val="2"/>
          <w:numId w:val="1"/>
        </w:numPr>
      </w:pPr>
      <w:bookmarkStart w:id="1252" w:name="CadEE_Target_1252"/>
      <w:r>
        <w:t xml:space="preserve">Загальна енергія виходу з підсистеми виробництва/генерування та акумулювання теплоти дорівнює енергії входу в підсистему розподілення згідно з п. 15.6.1 ДСТУ 9190:2022:</w:t>
      </w:r>
      <w:bookmarkEnd w:id="125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gen</m:t>
                                </m:r>
                              </m:sub>
                            </m:sSub>
                          </m:e>
                          <m:sub>
                            <m:r>
                              <m:rPr>
                                <m:sty m:val="i"/>
                              </m:rPr>
                              <m:t>out</m:t>
                            </m:r>
                          </m:sub>
                        </m:sSub>
                      </m:e>
                      <m:sub>
                        <m:r>
                          <m:t>1</m:t>
                        </m:r>
                      </m:sub>
                    </m:sSub>
                  </m:e>
                  <m:sub>
                    <m:r>
                      <m:t>1</m:t>
                    </m:r>
                  </m:sub>
                </m:sSub>
                <m:r>
                  <m:t>=</m:t>
                </m:r>
                <m:sSub>
                  <m:e>
                    <m:sSub>
                      <m:e>
                        <m:sSub>
                          <m:e>
                            <m:sSub>
                              <m:e>
                                <m:sSub>
                                  <m:e>
                                    <m:r>
                                      <m:rPr>
                                        <m:sty m:val="i"/>
                                      </m:rPr>
                                      <m:t>Q</m:t>
                                    </m:r>
                                  </m:e>
                                  <m:sub>
                                    <m:r>
                                      <m:rPr>
                                        <m:sty m:val="i"/>
                                      </m:rPr>
                                      <m:t>H</m:t>
                                    </m:r>
                                  </m:sub>
                                </m:sSub>
                              </m:e>
                              <m:sub>
                                <m:r>
                                  <m:rPr>
                                    <m:sty m:val="i"/>
                                  </m:rPr>
                                  <m:t>dis</m:t>
                                </m:r>
                              </m:sub>
                            </m:sSub>
                          </m:e>
                          <m:sub>
                            <m:r>
                              <m:rPr>
                                <m:sty m:val="i"/>
                              </m:rPr>
                              <m:t>in</m:t>
                            </m:r>
                          </m:sub>
                        </m:sSub>
                      </m:e>
                      <m:sub>
                        <m:r>
                          <m:t>1</m:t>
                        </m:r>
                      </m:sub>
                    </m:sSub>
                  </m:e>
                  <m:sub>
                    <m:r>
                      <m:t>1</m:t>
                    </m:r>
                  </m:sub>
                </m:sSub>
                <m:r>
                  <m:t>=</m:t>
                </m:r>
                <m:r>
                  <m:t>85565.653</m:t>
                </m:r>
                <m:r>
                  <m:t>=</m:t>
                </m:r>
                <m:r>
                  <m:t>85565.653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53" w:name="CadEE_Target_1253"/>
            <w:r>
              <w:fldChar w:fldCharType="begin"/>
            </w:r>
            <w:r>
              <w:instrText xml:space="preserve"> SEQ CadEE_Formula \* ARABIC </w:instrText>
            </w:r>
            <w:r>
              <w:fldChar w:fldCharType="separate"/>
            </w:r>
            <w:r>
              <w:t xml:space="preserve">625</w:t>
            </w:r>
            <w:r>
              <w:fldChar w:fldCharType="end"/>
            </w:r>
            <w:bookmarkEnd w:id="125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1 1</w:t>
      </w:r>
      <w:r>
        <w:t xml:space="preserve"> - енергія входу підсистеми розподілення опалення для системи за місяць, див. п. </w:t>
      </w:r>
      <w:r>
        <w:fldChar w:fldCharType="begin"/>
      </w:r>
      <w:r>
        <w:instrText xml:space="preserve"> REF CadEE_Target_1225 \n \h </w:instrText>
      </w:r>
      <w:r>
        <w:fldChar w:fldCharType="separate"/>
      </w:r>
      <w:r>
        <w:t xml:space="preserve">13.4.2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gen</m:t>
                                </m:r>
                              </m:sub>
                            </m:sSub>
                          </m:e>
                          <m:sub>
                            <m:r>
                              <m:rPr>
                                <m:sty m:val="i"/>
                              </m:rPr>
                              <m:t>out</m:t>
                            </m:r>
                          </m:sub>
                        </m:sSub>
                      </m:e>
                      <m:sub>
                        <m:r>
                          <m:t>2</m:t>
                        </m:r>
                      </m:sub>
                    </m:sSub>
                  </m:e>
                  <m:sub>
                    <m:r>
                      <m:t>1</m:t>
                    </m:r>
                  </m:sub>
                </m:sSub>
                <m:r>
                  <m:t>=</m:t>
                </m:r>
                <m:sSub>
                  <m:e>
                    <m:sSub>
                      <m:e>
                        <m:sSub>
                          <m:e>
                            <m:sSub>
                              <m:e>
                                <m:sSub>
                                  <m:e>
                                    <m:r>
                                      <m:rPr>
                                        <m:sty m:val="i"/>
                                      </m:rPr>
                                      <m:t>Q</m:t>
                                    </m:r>
                                  </m:e>
                                  <m:sub>
                                    <m:r>
                                      <m:rPr>
                                        <m:sty m:val="i"/>
                                      </m:rPr>
                                      <m:t>H</m:t>
                                    </m:r>
                                  </m:sub>
                                </m:sSub>
                              </m:e>
                              <m:sub>
                                <m:r>
                                  <m:rPr>
                                    <m:sty m:val="i"/>
                                  </m:rPr>
                                  <m:t>dis</m:t>
                                </m:r>
                              </m:sub>
                            </m:sSub>
                          </m:e>
                          <m:sub>
                            <m:r>
                              <m:rPr>
                                <m:sty m:val="i"/>
                              </m:rPr>
                              <m:t>in</m:t>
                            </m:r>
                          </m:sub>
                        </m:sSub>
                      </m:e>
                      <m:sub>
                        <m:r>
                          <m:t>2</m:t>
                        </m:r>
                      </m:sub>
                    </m:sSub>
                  </m:e>
                  <m:sub>
                    <m:r>
                      <m:t>1</m:t>
                    </m:r>
                  </m:sub>
                </m:sSub>
                <m:r>
                  <m:t>=</m:t>
                </m:r>
                <m:r>
                  <m:t>72902.071</m:t>
                </m:r>
                <m:r>
                  <m:t>=</m:t>
                </m:r>
                <m:r>
                  <m:t>72902.071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54" w:name="CadEE_Target_1254"/>
            <w:r>
              <w:fldChar w:fldCharType="begin"/>
            </w:r>
            <w:r>
              <w:instrText xml:space="preserve"> SEQ CadEE_Formula \* ARABIC </w:instrText>
            </w:r>
            <w:r>
              <w:fldChar w:fldCharType="separate"/>
            </w:r>
            <w:r>
              <w:t xml:space="preserve">626</w:t>
            </w:r>
            <w:r>
              <w:fldChar w:fldCharType="end"/>
            </w:r>
            <w:bookmarkEnd w:id="125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2 1</w:t>
      </w:r>
      <w:r>
        <w:t xml:space="preserve"> - енергія входу підсистеми розподілення опалення для системи за місяць, див. п. </w:t>
      </w:r>
      <w:r>
        <w:fldChar w:fldCharType="begin"/>
      </w:r>
      <w:r>
        <w:instrText xml:space="preserve"> REF CadEE_Target_1225 \n \h </w:instrText>
      </w:r>
      <w:r>
        <w:fldChar w:fldCharType="separate"/>
      </w:r>
      <w:r>
        <w:t xml:space="preserve">13.4.2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gen</m:t>
                                </m:r>
                              </m:sub>
                            </m:sSub>
                          </m:e>
                          <m:sub>
                            <m:r>
                              <m:rPr>
                                <m:sty m:val="i"/>
                              </m:rPr>
                              <m:t>out</m:t>
                            </m:r>
                          </m:sub>
                        </m:sSub>
                      </m:e>
                      <m:sub>
                        <m:r>
                          <m:t>3</m:t>
                        </m:r>
                      </m:sub>
                    </m:sSub>
                  </m:e>
                  <m:sub>
                    <m:r>
                      <m:t>1</m:t>
                    </m:r>
                  </m:sub>
                </m:sSub>
                <m:r>
                  <m:t>=</m:t>
                </m:r>
                <m:sSub>
                  <m:e>
                    <m:sSub>
                      <m:e>
                        <m:sSub>
                          <m:e>
                            <m:sSub>
                              <m:e>
                                <m:sSub>
                                  <m:e>
                                    <m:r>
                                      <m:rPr>
                                        <m:sty m:val="i"/>
                                      </m:rPr>
                                      <m:t>Q</m:t>
                                    </m:r>
                                  </m:e>
                                  <m:sub>
                                    <m:r>
                                      <m:rPr>
                                        <m:sty m:val="i"/>
                                      </m:rPr>
                                      <m:t>H</m:t>
                                    </m:r>
                                  </m:sub>
                                </m:sSub>
                              </m:e>
                              <m:sub>
                                <m:r>
                                  <m:rPr>
                                    <m:sty m:val="i"/>
                                  </m:rPr>
                                  <m:t>dis</m:t>
                                </m:r>
                              </m:sub>
                            </m:sSub>
                          </m:e>
                          <m:sub>
                            <m:r>
                              <m:rPr>
                                <m:sty m:val="i"/>
                              </m:rPr>
                              <m:t>in</m:t>
                            </m:r>
                          </m:sub>
                        </m:sSub>
                      </m:e>
                      <m:sub>
                        <m:r>
                          <m:t>3</m:t>
                        </m:r>
                      </m:sub>
                    </m:sSub>
                  </m:e>
                  <m:sub>
                    <m:r>
                      <m:t>1</m:t>
                    </m:r>
                  </m:sub>
                </m:sSub>
                <m:r>
                  <m:t>=</m:t>
                </m:r>
                <m:r>
                  <m:t>65518.237</m:t>
                </m:r>
                <m:r>
                  <m:t>=</m:t>
                </m:r>
                <m:r>
                  <m:t>65518.237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55" w:name="CadEE_Target_1255"/>
            <w:r>
              <w:fldChar w:fldCharType="begin"/>
            </w:r>
            <w:r>
              <w:instrText xml:space="preserve"> SEQ CadEE_Formula \* ARABIC </w:instrText>
            </w:r>
            <w:r>
              <w:fldChar w:fldCharType="separate"/>
            </w:r>
            <w:r>
              <w:t xml:space="preserve">627</w:t>
            </w:r>
            <w:r>
              <w:fldChar w:fldCharType="end"/>
            </w:r>
            <w:bookmarkEnd w:id="125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3 1</w:t>
      </w:r>
      <w:r>
        <w:t xml:space="preserve"> - енергія входу підсистеми розподілення опалення для системи за місяць, див. п. </w:t>
      </w:r>
      <w:r>
        <w:fldChar w:fldCharType="begin"/>
      </w:r>
      <w:r>
        <w:instrText xml:space="preserve"> REF CadEE_Target_1225 \n \h </w:instrText>
      </w:r>
      <w:r>
        <w:fldChar w:fldCharType="separate"/>
      </w:r>
      <w:r>
        <w:t xml:space="preserve">13.4.2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gen</m:t>
                                </m:r>
                              </m:sub>
                            </m:sSub>
                          </m:e>
                          <m:sub>
                            <m:r>
                              <m:rPr>
                                <m:sty m:val="i"/>
                              </m:rPr>
                              <m:t>out</m:t>
                            </m:r>
                          </m:sub>
                        </m:sSub>
                      </m:e>
                      <m:sub>
                        <m:r>
                          <m:t>4</m:t>
                        </m:r>
                      </m:sub>
                    </m:sSub>
                  </m:e>
                  <m:sub>
                    <m:r>
                      <m:t>1</m:t>
                    </m:r>
                  </m:sub>
                </m:sSub>
                <m:r>
                  <m:t>=</m:t>
                </m:r>
                <m:sSub>
                  <m:e>
                    <m:sSub>
                      <m:e>
                        <m:sSub>
                          <m:e>
                            <m:sSub>
                              <m:e>
                                <m:sSub>
                                  <m:e>
                                    <m:r>
                                      <m:rPr>
                                        <m:sty m:val="i"/>
                                      </m:rPr>
                                      <m:t>Q</m:t>
                                    </m:r>
                                  </m:e>
                                  <m:sub>
                                    <m:r>
                                      <m:rPr>
                                        <m:sty m:val="i"/>
                                      </m:rPr>
                                      <m:t>H</m:t>
                                    </m:r>
                                  </m:sub>
                                </m:sSub>
                              </m:e>
                              <m:sub>
                                <m:r>
                                  <m:rPr>
                                    <m:sty m:val="i"/>
                                  </m:rPr>
                                  <m:t>dis</m:t>
                                </m:r>
                              </m:sub>
                            </m:sSub>
                          </m:e>
                          <m:sub>
                            <m:r>
                              <m:rPr>
                                <m:sty m:val="i"/>
                              </m:rPr>
                              <m:t>in</m:t>
                            </m:r>
                          </m:sub>
                        </m:sSub>
                      </m:e>
                      <m:sub>
                        <m:r>
                          <m:t>4</m:t>
                        </m:r>
                      </m:sub>
                    </m:sSub>
                  </m:e>
                  <m:sub>
                    <m:r>
                      <m:t>1</m:t>
                    </m:r>
                  </m:sub>
                </m:sSub>
                <m:r>
                  <m:t>=</m:t>
                </m:r>
                <m:r>
                  <m:t>40155.551</m:t>
                </m:r>
                <m:r>
                  <m:t>=</m:t>
                </m:r>
                <m:r>
                  <m:t>40155.551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56" w:name="CadEE_Target_1256"/>
            <w:r>
              <w:fldChar w:fldCharType="begin"/>
            </w:r>
            <w:r>
              <w:instrText xml:space="preserve"> SEQ CadEE_Formula \* ARABIC </w:instrText>
            </w:r>
            <w:r>
              <w:fldChar w:fldCharType="separate"/>
            </w:r>
            <w:r>
              <w:t xml:space="preserve">628</w:t>
            </w:r>
            <w:r>
              <w:fldChar w:fldCharType="end"/>
            </w:r>
            <w:bookmarkEnd w:id="125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4 1</w:t>
      </w:r>
      <w:r>
        <w:t xml:space="preserve"> - енергія входу підсистеми розподілення опалення для системи за місяць, див. п. </w:t>
      </w:r>
      <w:r>
        <w:fldChar w:fldCharType="begin"/>
      </w:r>
      <w:r>
        <w:instrText xml:space="preserve"> REF CadEE_Target_1225 \n \h </w:instrText>
      </w:r>
      <w:r>
        <w:fldChar w:fldCharType="separate"/>
      </w:r>
      <w:r>
        <w:t xml:space="preserve">13.4.2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gen</m:t>
                                </m:r>
                              </m:sub>
                            </m:sSub>
                          </m:e>
                          <m:sub>
                            <m:r>
                              <m:rPr>
                                <m:sty m:val="i"/>
                              </m:rPr>
                              <m:t>out</m:t>
                            </m:r>
                          </m:sub>
                        </m:sSub>
                      </m:e>
                      <m:sub>
                        <m:r>
                          <m:t>5</m:t>
                        </m:r>
                      </m:sub>
                    </m:sSub>
                  </m:e>
                  <m:sub>
                    <m:r>
                      <m:t>1</m:t>
                    </m:r>
                  </m:sub>
                </m:sSub>
                <m:r>
                  <m:t>=</m:t>
                </m:r>
                <m:sSub>
                  <m:e>
                    <m:sSub>
                      <m:e>
                        <m:sSub>
                          <m:e>
                            <m:sSub>
                              <m:e>
                                <m:sSub>
                                  <m:e>
                                    <m:r>
                                      <m:rPr>
                                        <m:sty m:val="i"/>
                                      </m:rPr>
                                      <m:t>Q</m:t>
                                    </m:r>
                                  </m:e>
                                  <m:sub>
                                    <m:r>
                                      <m:rPr>
                                        <m:sty m:val="i"/>
                                      </m:rPr>
                                      <m:t>H</m:t>
                                    </m:r>
                                  </m:sub>
                                </m:sSub>
                              </m:e>
                              <m:sub>
                                <m:r>
                                  <m:rPr>
                                    <m:sty m:val="i"/>
                                  </m:rPr>
                                  <m:t>dis</m:t>
                                </m:r>
                              </m:sub>
                            </m:sSub>
                          </m:e>
                          <m:sub>
                            <m:r>
                              <m:rPr>
                                <m:sty m:val="i"/>
                              </m:rPr>
                              <m:t>in</m:t>
                            </m:r>
                          </m:sub>
                        </m:sSub>
                      </m:e>
                      <m:sub>
                        <m:r>
                          <m:t>5</m:t>
                        </m:r>
                      </m:sub>
                    </m:sSub>
                  </m:e>
                  <m:sub>
                    <m:r>
                      <m:t>1</m:t>
                    </m:r>
                  </m:sub>
                </m:sSub>
                <m:r>
                  <m:t>=</m:t>
                </m:r>
                <m:r>
                  <m:t>21201.977</m:t>
                </m:r>
                <m:r>
                  <m:t>=</m:t>
                </m:r>
                <m:r>
                  <m:t>21201.977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57" w:name="CadEE_Target_1257"/>
            <w:r>
              <w:fldChar w:fldCharType="begin"/>
            </w:r>
            <w:r>
              <w:instrText xml:space="preserve"> SEQ CadEE_Formula \* ARABIC </w:instrText>
            </w:r>
            <w:r>
              <w:fldChar w:fldCharType="separate"/>
            </w:r>
            <w:r>
              <w:t xml:space="preserve">629</w:t>
            </w:r>
            <w:r>
              <w:fldChar w:fldCharType="end"/>
            </w:r>
            <w:bookmarkEnd w:id="125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5 1</w:t>
      </w:r>
      <w:r>
        <w:t xml:space="preserve"> - енергія входу підсистеми розподілення опалення для системи за місяць, див. п. </w:t>
      </w:r>
      <w:r>
        <w:fldChar w:fldCharType="begin"/>
      </w:r>
      <w:r>
        <w:instrText xml:space="preserve"> REF CadEE_Target_1225 \n \h </w:instrText>
      </w:r>
      <w:r>
        <w:fldChar w:fldCharType="separate"/>
      </w:r>
      <w:r>
        <w:t xml:space="preserve">13.4.2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gen</m:t>
                                </m:r>
                              </m:sub>
                            </m:sSub>
                          </m:e>
                          <m:sub>
                            <m:r>
                              <m:rPr>
                                <m:sty m:val="i"/>
                              </m:rPr>
                              <m:t>out</m:t>
                            </m:r>
                          </m:sub>
                        </m:sSub>
                      </m:e>
                      <m:sub>
                        <m:r>
                          <m:t>6</m:t>
                        </m:r>
                      </m:sub>
                    </m:sSub>
                  </m:e>
                  <m:sub>
                    <m:r>
                      <m:t>1</m:t>
                    </m:r>
                  </m:sub>
                </m:sSub>
                <m:r>
                  <m:t>=</m:t>
                </m:r>
                <m:sSub>
                  <m:e>
                    <m:sSub>
                      <m:e>
                        <m:sSub>
                          <m:e>
                            <m:sSub>
                              <m:e>
                                <m:sSub>
                                  <m:e>
                                    <m:r>
                                      <m:rPr>
                                        <m:sty m:val="i"/>
                                      </m:rPr>
                                      <m:t>Q</m:t>
                                    </m:r>
                                  </m:e>
                                  <m:sub>
                                    <m:r>
                                      <m:rPr>
                                        <m:sty m:val="i"/>
                                      </m:rPr>
                                      <m:t>H</m:t>
                                    </m:r>
                                  </m:sub>
                                </m:sSub>
                              </m:e>
                              <m:sub>
                                <m:r>
                                  <m:rPr>
                                    <m:sty m:val="i"/>
                                  </m:rPr>
                                  <m:t>dis</m:t>
                                </m:r>
                              </m:sub>
                            </m:sSub>
                          </m:e>
                          <m:sub>
                            <m:r>
                              <m:rPr>
                                <m:sty m:val="i"/>
                              </m:rPr>
                              <m:t>in</m:t>
                            </m:r>
                          </m:sub>
                        </m:sSub>
                      </m:e>
                      <m:sub>
                        <m:r>
                          <m:t>6</m:t>
                        </m:r>
                      </m:sub>
                    </m:sSub>
                  </m:e>
                  <m:sub>
                    <m:r>
                      <m:t>1</m:t>
                    </m:r>
                  </m:sub>
                </m:sSub>
                <m:r>
                  <m:t>=</m:t>
                </m:r>
                <m:r>
                  <m:t>10301.592</m:t>
                </m:r>
                <m:r>
                  <m:t>=</m:t>
                </m:r>
                <m:r>
                  <m:t>10301.592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58" w:name="CadEE_Target_1258"/>
            <w:r>
              <w:fldChar w:fldCharType="begin"/>
            </w:r>
            <w:r>
              <w:instrText xml:space="preserve"> SEQ CadEE_Formula \* ARABIC </w:instrText>
            </w:r>
            <w:r>
              <w:fldChar w:fldCharType="separate"/>
            </w:r>
            <w:r>
              <w:t xml:space="preserve">630</w:t>
            </w:r>
            <w:r>
              <w:fldChar w:fldCharType="end"/>
            </w:r>
            <w:bookmarkEnd w:id="125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6 1</w:t>
      </w:r>
      <w:r>
        <w:t xml:space="preserve"> - енергія входу підсистеми розподілення опалення для системи за місяць, див. п. </w:t>
      </w:r>
      <w:r>
        <w:fldChar w:fldCharType="begin"/>
      </w:r>
      <w:r>
        <w:instrText xml:space="preserve"> REF CadEE_Target_1225 \n \h </w:instrText>
      </w:r>
      <w:r>
        <w:fldChar w:fldCharType="separate"/>
      </w:r>
      <w:r>
        <w:t xml:space="preserve">13.4.2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gen</m:t>
                                </m:r>
                              </m:sub>
                            </m:sSub>
                          </m:e>
                          <m:sub>
                            <m:r>
                              <m:rPr>
                                <m:sty m:val="i"/>
                              </m:rPr>
                              <m:t>out</m:t>
                            </m:r>
                          </m:sub>
                        </m:sSub>
                      </m:e>
                      <m:sub>
                        <m:r>
                          <m:t>7</m:t>
                        </m:r>
                      </m:sub>
                    </m:sSub>
                  </m:e>
                  <m:sub>
                    <m:r>
                      <m:t>1</m:t>
                    </m:r>
                  </m:sub>
                </m:sSub>
                <m:r>
                  <m:t>=</m:t>
                </m:r>
                <m:sSub>
                  <m:e>
                    <m:sSub>
                      <m:e>
                        <m:sSub>
                          <m:e>
                            <m:sSub>
                              <m:e>
                                <m:sSub>
                                  <m:e>
                                    <m:r>
                                      <m:rPr>
                                        <m:sty m:val="i"/>
                                      </m:rPr>
                                      <m:t>Q</m:t>
                                    </m:r>
                                  </m:e>
                                  <m:sub>
                                    <m:r>
                                      <m:rPr>
                                        <m:sty m:val="i"/>
                                      </m:rPr>
                                      <m:t>H</m:t>
                                    </m:r>
                                  </m:sub>
                                </m:sSub>
                              </m:e>
                              <m:sub>
                                <m:r>
                                  <m:rPr>
                                    <m:sty m:val="i"/>
                                  </m:rPr>
                                  <m:t>dis</m:t>
                                </m:r>
                              </m:sub>
                            </m:sSub>
                          </m:e>
                          <m:sub>
                            <m:r>
                              <m:rPr>
                                <m:sty m:val="i"/>
                              </m:rPr>
                              <m:t>in</m:t>
                            </m:r>
                          </m:sub>
                        </m:sSub>
                      </m:e>
                      <m:sub>
                        <m:r>
                          <m:t>7</m:t>
                        </m:r>
                      </m:sub>
                    </m:sSub>
                  </m:e>
                  <m:sub>
                    <m:r>
                      <m:t>1</m:t>
                    </m:r>
                  </m:sub>
                </m:sSub>
                <m:r>
                  <m:t>=</m:t>
                </m:r>
                <m:r>
                  <m:t>5710.432</m:t>
                </m:r>
                <m:r>
                  <m:t>=</m:t>
                </m:r>
                <m:r>
                  <m:t>5710.432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59" w:name="CadEE_Target_1259"/>
            <w:r>
              <w:fldChar w:fldCharType="begin"/>
            </w:r>
            <w:r>
              <w:instrText xml:space="preserve"> SEQ CadEE_Formula \* ARABIC </w:instrText>
            </w:r>
            <w:r>
              <w:fldChar w:fldCharType="separate"/>
            </w:r>
            <w:r>
              <w:t xml:space="preserve">631</w:t>
            </w:r>
            <w:r>
              <w:fldChar w:fldCharType="end"/>
            </w:r>
            <w:bookmarkEnd w:id="125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7 1</w:t>
      </w:r>
      <w:r>
        <w:t xml:space="preserve"> - енергія входу підсистеми розподілення опалення для системи за місяць, див. п. </w:t>
      </w:r>
      <w:r>
        <w:fldChar w:fldCharType="begin"/>
      </w:r>
      <w:r>
        <w:instrText xml:space="preserve"> REF CadEE_Target_1225 \n \h </w:instrText>
      </w:r>
      <w:r>
        <w:fldChar w:fldCharType="separate"/>
      </w:r>
      <w:r>
        <w:t xml:space="preserve">13.4.2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gen</m:t>
                                </m:r>
                              </m:sub>
                            </m:sSub>
                          </m:e>
                          <m:sub>
                            <m:r>
                              <m:rPr>
                                <m:sty m:val="i"/>
                              </m:rPr>
                              <m:t>out</m:t>
                            </m:r>
                          </m:sub>
                        </m:sSub>
                      </m:e>
                      <m:sub>
                        <m:r>
                          <m:t>8</m:t>
                        </m:r>
                      </m:sub>
                    </m:sSub>
                  </m:e>
                  <m:sub>
                    <m:r>
                      <m:t>1</m:t>
                    </m:r>
                  </m:sub>
                </m:sSub>
                <m:r>
                  <m:t>=</m:t>
                </m:r>
                <m:sSub>
                  <m:e>
                    <m:sSub>
                      <m:e>
                        <m:sSub>
                          <m:e>
                            <m:sSub>
                              <m:e>
                                <m:sSub>
                                  <m:e>
                                    <m:r>
                                      <m:rPr>
                                        <m:sty m:val="i"/>
                                      </m:rPr>
                                      <m:t>Q</m:t>
                                    </m:r>
                                  </m:e>
                                  <m:sub>
                                    <m:r>
                                      <m:rPr>
                                        <m:sty m:val="i"/>
                                      </m:rPr>
                                      <m:t>H</m:t>
                                    </m:r>
                                  </m:sub>
                                </m:sSub>
                              </m:e>
                              <m:sub>
                                <m:r>
                                  <m:rPr>
                                    <m:sty m:val="i"/>
                                  </m:rPr>
                                  <m:t>dis</m:t>
                                </m:r>
                              </m:sub>
                            </m:sSub>
                          </m:e>
                          <m:sub>
                            <m:r>
                              <m:rPr>
                                <m:sty m:val="i"/>
                              </m:rPr>
                              <m:t>in</m:t>
                            </m:r>
                          </m:sub>
                        </m:sSub>
                      </m:e>
                      <m:sub>
                        <m:r>
                          <m:t>8</m:t>
                        </m:r>
                      </m:sub>
                    </m:sSub>
                  </m:e>
                  <m:sub>
                    <m:r>
                      <m:t>1</m:t>
                    </m:r>
                  </m:sub>
                </m:sSub>
                <m:r>
                  <m:t>=</m:t>
                </m:r>
                <m:r>
                  <m:t>7472.921</m:t>
                </m:r>
                <m:r>
                  <m:t>=</m:t>
                </m:r>
                <m:r>
                  <m:t>7472.921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60" w:name="CadEE_Target_1260"/>
            <w:r>
              <w:fldChar w:fldCharType="begin"/>
            </w:r>
            <w:r>
              <w:instrText xml:space="preserve"> SEQ CadEE_Formula \* ARABIC </w:instrText>
            </w:r>
            <w:r>
              <w:fldChar w:fldCharType="separate"/>
            </w:r>
            <w:r>
              <w:t xml:space="preserve">632</w:t>
            </w:r>
            <w:r>
              <w:fldChar w:fldCharType="end"/>
            </w:r>
            <w:bookmarkEnd w:id="126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8 1</w:t>
      </w:r>
      <w:r>
        <w:t xml:space="preserve"> - енергія входу підсистеми розподілення опалення для системи за місяць, див. п. </w:t>
      </w:r>
      <w:r>
        <w:fldChar w:fldCharType="begin"/>
      </w:r>
      <w:r>
        <w:instrText xml:space="preserve"> REF CadEE_Target_1225 \n \h </w:instrText>
      </w:r>
      <w:r>
        <w:fldChar w:fldCharType="separate"/>
      </w:r>
      <w:r>
        <w:t xml:space="preserve">13.4.2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gen</m:t>
                                </m:r>
                              </m:sub>
                            </m:sSub>
                          </m:e>
                          <m:sub>
                            <m:r>
                              <m:rPr>
                                <m:sty m:val="i"/>
                              </m:rPr>
                              <m:t>out</m:t>
                            </m:r>
                          </m:sub>
                        </m:sSub>
                      </m:e>
                      <m:sub>
                        <m:r>
                          <m:t>9</m:t>
                        </m:r>
                      </m:sub>
                    </m:sSub>
                  </m:e>
                  <m:sub>
                    <m:r>
                      <m:t>1</m:t>
                    </m:r>
                  </m:sub>
                </m:sSub>
                <m:r>
                  <m:t>=</m:t>
                </m:r>
                <m:sSub>
                  <m:e>
                    <m:sSub>
                      <m:e>
                        <m:sSub>
                          <m:e>
                            <m:sSub>
                              <m:e>
                                <m:sSub>
                                  <m:e>
                                    <m:r>
                                      <m:rPr>
                                        <m:sty m:val="i"/>
                                      </m:rPr>
                                      <m:t>Q</m:t>
                                    </m:r>
                                  </m:e>
                                  <m:sub>
                                    <m:r>
                                      <m:rPr>
                                        <m:sty m:val="i"/>
                                      </m:rPr>
                                      <m:t>H</m:t>
                                    </m:r>
                                  </m:sub>
                                </m:sSub>
                              </m:e>
                              <m:sub>
                                <m:r>
                                  <m:rPr>
                                    <m:sty m:val="i"/>
                                  </m:rPr>
                                  <m:t>dis</m:t>
                                </m:r>
                              </m:sub>
                            </m:sSub>
                          </m:e>
                          <m:sub>
                            <m:r>
                              <m:rPr>
                                <m:sty m:val="i"/>
                              </m:rPr>
                              <m:t>in</m:t>
                            </m:r>
                          </m:sub>
                        </m:sSub>
                      </m:e>
                      <m:sub>
                        <m:r>
                          <m:t>9</m:t>
                        </m:r>
                      </m:sub>
                    </m:sSub>
                  </m:e>
                  <m:sub>
                    <m:r>
                      <m:t>1</m:t>
                    </m:r>
                  </m:sub>
                </m:sSub>
                <m:r>
                  <m:t>=</m:t>
                </m:r>
                <m:r>
                  <m:t>22037.574</m:t>
                </m:r>
                <m:r>
                  <m:t>=</m:t>
                </m:r>
                <m:r>
                  <m:t>22037.574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61" w:name="CadEE_Target_1261"/>
            <w:r>
              <w:fldChar w:fldCharType="begin"/>
            </w:r>
            <w:r>
              <w:instrText xml:space="preserve"> SEQ CadEE_Formula \* ARABIC </w:instrText>
            </w:r>
            <w:r>
              <w:fldChar w:fldCharType="separate"/>
            </w:r>
            <w:r>
              <w:t xml:space="preserve">633</w:t>
            </w:r>
            <w:r>
              <w:fldChar w:fldCharType="end"/>
            </w:r>
            <w:bookmarkEnd w:id="126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9 1</w:t>
      </w:r>
      <w:r>
        <w:t xml:space="preserve"> - енергія входу підсистеми розподілення опалення для системи за місяць, див. п. </w:t>
      </w:r>
      <w:r>
        <w:fldChar w:fldCharType="begin"/>
      </w:r>
      <w:r>
        <w:instrText xml:space="preserve"> REF CadEE_Target_1225 \n \h </w:instrText>
      </w:r>
      <w:r>
        <w:fldChar w:fldCharType="separate"/>
      </w:r>
      <w:r>
        <w:t xml:space="preserve">13.4.2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gen</m:t>
                                </m:r>
                              </m:sub>
                            </m:sSub>
                          </m:e>
                          <m:sub>
                            <m:r>
                              <m:rPr>
                                <m:sty m:val="i"/>
                              </m:rPr>
                              <m:t>out</m:t>
                            </m:r>
                          </m:sub>
                        </m:sSub>
                      </m:e>
                      <m:sub>
                        <m:r>
                          <m:t>10</m:t>
                        </m:r>
                      </m:sub>
                    </m:sSub>
                  </m:e>
                  <m:sub>
                    <m:r>
                      <m:t>1</m:t>
                    </m:r>
                  </m:sub>
                </m:sSub>
                <m:r>
                  <m:t>=</m:t>
                </m:r>
                <m:sSub>
                  <m:e>
                    <m:sSub>
                      <m:e>
                        <m:sSub>
                          <m:e>
                            <m:sSub>
                              <m:e>
                                <m:sSub>
                                  <m:e>
                                    <m:r>
                                      <m:rPr>
                                        <m:sty m:val="i"/>
                                      </m:rPr>
                                      <m:t>Q</m:t>
                                    </m:r>
                                  </m:e>
                                  <m:sub>
                                    <m:r>
                                      <m:rPr>
                                        <m:sty m:val="i"/>
                                      </m:rPr>
                                      <m:t>H</m:t>
                                    </m:r>
                                  </m:sub>
                                </m:sSub>
                              </m:e>
                              <m:sub>
                                <m:r>
                                  <m:rPr>
                                    <m:sty m:val="i"/>
                                  </m:rPr>
                                  <m:t>dis</m:t>
                                </m:r>
                              </m:sub>
                            </m:sSub>
                          </m:e>
                          <m:sub>
                            <m:r>
                              <m:rPr>
                                <m:sty m:val="i"/>
                              </m:rPr>
                              <m:t>in</m:t>
                            </m:r>
                          </m:sub>
                        </m:sSub>
                      </m:e>
                      <m:sub>
                        <m:r>
                          <m:t>10</m:t>
                        </m:r>
                      </m:sub>
                    </m:sSub>
                  </m:e>
                  <m:sub>
                    <m:r>
                      <m:t>1</m:t>
                    </m:r>
                  </m:sub>
                </m:sSub>
                <m:r>
                  <m:t>=</m:t>
                </m:r>
                <m:r>
                  <m:t>41224.012</m:t>
                </m:r>
                <m:r>
                  <m:t>=</m:t>
                </m:r>
                <m:r>
                  <m:t>41224.012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62" w:name="CadEE_Target_1262"/>
            <w:r>
              <w:fldChar w:fldCharType="begin"/>
            </w:r>
            <w:r>
              <w:instrText xml:space="preserve"> SEQ CadEE_Formula \* ARABIC </w:instrText>
            </w:r>
            <w:r>
              <w:fldChar w:fldCharType="separate"/>
            </w:r>
            <w:r>
              <w:t xml:space="preserve">634</w:t>
            </w:r>
            <w:r>
              <w:fldChar w:fldCharType="end"/>
            </w:r>
            <w:bookmarkEnd w:id="126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10 1</w:t>
      </w:r>
      <w:r>
        <w:t xml:space="preserve"> - енергія входу підсистеми розподілення опалення для системи за місяць, див. п. </w:t>
      </w:r>
      <w:r>
        <w:fldChar w:fldCharType="begin"/>
      </w:r>
      <w:r>
        <w:instrText xml:space="preserve"> REF CadEE_Target_1225 \n \h </w:instrText>
      </w:r>
      <w:r>
        <w:fldChar w:fldCharType="separate"/>
      </w:r>
      <w:r>
        <w:t xml:space="preserve">13.4.2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gen</m:t>
                                </m:r>
                              </m:sub>
                            </m:sSub>
                          </m:e>
                          <m:sub>
                            <m:r>
                              <m:rPr>
                                <m:sty m:val="i"/>
                              </m:rPr>
                              <m:t>out</m:t>
                            </m:r>
                          </m:sub>
                        </m:sSub>
                      </m:e>
                      <m:sub>
                        <m:r>
                          <m:t>11</m:t>
                        </m:r>
                      </m:sub>
                    </m:sSub>
                  </m:e>
                  <m:sub>
                    <m:r>
                      <m:t>1</m:t>
                    </m:r>
                  </m:sub>
                </m:sSub>
                <m:r>
                  <m:t>=</m:t>
                </m:r>
                <m:sSub>
                  <m:e>
                    <m:sSub>
                      <m:e>
                        <m:sSub>
                          <m:e>
                            <m:sSub>
                              <m:e>
                                <m:sSub>
                                  <m:e>
                                    <m:r>
                                      <m:rPr>
                                        <m:sty m:val="i"/>
                                      </m:rPr>
                                      <m:t>Q</m:t>
                                    </m:r>
                                  </m:e>
                                  <m:sub>
                                    <m:r>
                                      <m:rPr>
                                        <m:sty m:val="i"/>
                                      </m:rPr>
                                      <m:t>H</m:t>
                                    </m:r>
                                  </m:sub>
                                </m:sSub>
                              </m:e>
                              <m:sub>
                                <m:r>
                                  <m:rPr>
                                    <m:sty m:val="i"/>
                                  </m:rPr>
                                  <m:t>dis</m:t>
                                </m:r>
                              </m:sub>
                            </m:sSub>
                          </m:e>
                          <m:sub>
                            <m:r>
                              <m:rPr>
                                <m:sty m:val="i"/>
                              </m:rPr>
                              <m:t>in</m:t>
                            </m:r>
                          </m:sub>
                        </m:sSub>
                      </m:e>
                      <m:sub>
                        <m:r>
                          <m:t>11</m:t>
                        </m:r>
                      </m:sub>
                    </m:sSub>
                  </m:e>
                  <m:sub>
                    <m:r>
                      <m:t>1</m:t>
                    </m:r>
                  </m:sub>
                </m:sSub>
                <m:r>
                  <m:t>=</m:t>
                </m:r>
                <m:r>
                  <m:t>59615.798</m:t>
                </m:r>
                <m:r>
                  <m:t>=</m:t>
                </m:r>
                <m:r>
                  <m:t>59615.798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63" w:name="CadEE_Target_1263"/>
            <w:r>
              <w:fldChar w:fldCharType="begin"/>
            </w:r>
            <w:r>
              <w:instrText xml:space="preserve"> SEQ CadEE_Formula \* ARABIC </w:instrText>
            </w:r>
            <w:r>
              <w:fldChar w:fldCharType="separate"/>
            </w:r>
            <w:r>
              <w:t xml:space="preserve">635</w:t>
            </w:r>
            <w:r>
              <w:fldChar w:fldCharType="end"/>
            </w:r>
            <w:bookmarkEnd w:id="126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11 1</w:t>
      </w:r>
      <w:r>
        <w:t xml:space="preserve"> - енергія входу підсистеми розподілення опалення для системи за місяць, див. п. </w:t>
      </w:r>
      <w:r>
        <w:fldChar w:fldCharType="begin"/>
      </w:r>
      <w:r>
        <w:instrText xml:space="preserve"> REF CadEE_Target_1225 \n \h </w:instrText>
      </w:r>
      <w:r>
        <w:fldChar w:fldCharType="separate"/>
      </w:r>
      <w:r>
        <w:t xml:space="preserve">13.4.2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gen</m:t>
                                </m:r>
                              </m:sub>
                            </m:sSub>
                          </m:e>
                          <m:sub>
                            <m:r>
                              <m:rPr>
                                <m:sty m:val="i"/>
                              </m:rPr>
                              <m:t>out</m:t>
                            </m:r>
                          </m:sub>
                        </m:sSub>
                      </m:e>
                      <m:sub>
                        <m:r>
                          <m:t>12</m:t>
                        </m:r>
                      </m:sub>
                    </m:sSub>
                  </m:e>
                  <m:sub>
                    <m:r>
                      <m:t>1</m:t>
                    </m:r>
                  </m:sub>
                </m:sSub>
                <m:r>
                  <m:t>=</m:t>
                </m:r>
                <m:sSub>
                  <m:e>
                    <m:sSub>
                      <m:e>
                        <m:sSub>
                          <m:e>
                            <m:sSub>
                              <m:e>
                                <m:sSub>
                                  <m:e>
                                    <m:r>
                                      <m:rPr>
                                        <m:sty m:val="i"/>
                                      </m:rPr>
                                      <m:t>Q</m:t>
                                    </m:r>
                                  </m:e>
                                  <m:sub>
                                    <m:r>
                                      <m:rPr>
                                        <m:sty m:val="i"/>
                                      </m:rPr>
                                      <m:t>H</m:t>
                                    </m:r>
                                  </m:sub>
                                </m:sSub>
                              </m:e>
                              <m:sub>
                                <m:r>
                                  <m:rPr>
                                    <m:sty m:val="i"/>
                                  </m:rPr>
                                  <m:t>dis</m:t>
                                </m:r>
                              </m:sub>
                            </m:sSub>
                          </m:e>
                          <m:sub>
                            <m:r>
                              <m:rPr>
                                <m:sty m:val="i"/>
                              </m:rPr>
                              <m:t>in</m:t>
                            </m:r>
                          </m:sub>
                        </m:sSub>
                      </m:e>
                      <m:sub>
                        <m:r>
                          <m:t>12</m:t>
                        </m:r>
                      </m:sub>
                    </m:sSub>
                  </m:e>
                  <m:sub>
                    <m:r>
                      <m:t>1</m:t>
                    </m:r>
                  </m:sub>
                </m:sSub>
                <m:r>
                  <m:t>=</m:t>
                </m:r>
                <m:r>
                  <m:t>78953.423</m:t>
                </m:r>
                <m:r>
                  <m:t>=</m:t>
                </m:r>
                <m:r>
                  <m:t>78953.423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64" w:name="CadEE_Target_1264"/>
            <w:r>
              <w:fldChar w:fldCharType="begin"/>
            </w:r>
            <w:r>
              <w:instrText xml:space="preserve"> SEQ CadEE_Formula \* ARABIC </w:instrText>
            </w:r>
            <w:r>
              <w:fldChar w:fldCharType="separate"/>
            </w:r>
            <w:r>
              <w:t xml:space="preserve">636</w:t>
            </w:r>
            <w:r>
              <w:fldChar w:fldCharType="end"/>
            </w:r>
            <w:bookmarkEnd w:id="126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12 1</w:t>
      </w:r>
      <w:r>
        <w:t xml:space="preserve"> - енергія входу підсистеми розподілення опалення для системи за місяць, див. п. </w:t>
      </w:r>
      <w:r>
        <w:fldChar w:fldCharType="begin"/>
      </w:r>
      <w:r>
        <w:instrText xml:space="preserve"> REF CadEE_Target_1225 \n \h </w:instrText>
      </w:r>
      <w:r>
        <w:fldChar w:fldCharType="separate"/>
      </w:r>
      <w:r>
        <w:t xml:space="preserve">13.4.2</w:t>
      </w:r>
      <w:r>
        <w:fldChar w:fldCharType="end"/>
      </w:r>
      <w:r>
        <w:t xml:space="preserve">.</w:t>
      </w:r>
    </w:p>
    <w:p>
      <w:pPr>
        <w:pStyle w:val="CadEENormalText"/>
      </w:pPr>
      <w:r>
        <w:t xml:space="preserve">Значення використаних змінних обчислено в п. </w:t>
      </w:r>
      <w:r>
        <w:fldChar w:fldCharType="begin"/>
      </w:r>
      <w:r>
        <w:instrText xml:space="preserve"> REF CadEE_Target_1340 \h </w:instrText>
      </w:r>
      <w:r>
        <w:fldChar w:fldCharType="separate"/>
      </w:r>
      <w:r>
        <w:t xml:space="preserve">706</w:t>
      </w:r>
      <w:r>
        <w:fldChar w:fldCharType="end"/>
      </w:r>
    </w:p>
    <w:p>
      <w:pPr>
        <w:pStyle w:val="CadEEHeadingLevel2"/>
        <w:numPr>
          <w:ilvl w:val="1"/>
          <w:numId w:val="1"/>
        </w:numPr>
      </w:pPr>
      <w:bookmarkStart w:id="1265" w:name="CadEE_Target_1265"/>
      <w:r>
        <w:t xml:space="preserve">Тепловтрати підсистем виробництва/генерування та акумулювання теплоти.</w:t>
      </w:r>
      <w:bookmarkEnd w:id="1265"/>
    </w:p>
    <w:p>
      <w:pPr>
        <w:pStyle w:val="CadEENormalText"/>
        <w:numPr>
          <w:ilvl w:val="2"/>
          <w:numId w:val="1"/>
        </w:numPr>
      </w:pPr>
      <w:bookmarkStart w:id="1266" w:name="CadEE_Target_1266"/>
      <w:r>
        <w:t xml:space="preserve">Коефіцієнт ефективності підсистем виробництва/генерування та акумулювання теплоти приймаємо згідно з даними табл. 26 ДСТУ 9190:2022, для випадку котел з автоматичною або ручною функцією увімк/вимк</w:t>
      </w:r>
      <w:bookmarkEnd w:id="1266"/>
    </w:p>
    <w:p>
      <w:pPr>
        <w:pStyle w:val="CadEEEquationStyle"/>
      </w:pPr>
      <m:oMathPara>
        <m:oMath>
          <m:sSub>
            <m:e>
              <m:sSub>
                <m:e>
                  <m:sSub>
                    <m:e>
                      <m:r>
                        <m:t>η</m:t>
                      </m:r>
                    </m:e>
                    <m:sub>
                      <m:r>
                        <m:rPr>
                          <m:sty m:val="i"/>
                        </m:rPr>
                        <m:t>H</m:t>
                      </m:r>
                    </m:sub>
                  </m:sSub>
                </m:e>
                <m:sub>
                  <m:r>
                    <m:rPr>
                      <m:sty m:val="i"/>
                    </m:rPr>
                    <m:t>gen</m:t>
                  </m:r>
                </m:sub>
              </m:sSub>
            </m:e>
            <m:sub>
              <m:r>
                <m:t>1</m:t>
              </m:r>
            </m:sub>
          </m:sSub>
          <m:r>
            <m:t>=</m:t>
          </m:r>
          <m:r>
            <m:t>0.71</m:t>
          </m:r>
        </m:oMath>
      </m:oMathPara>
    </w:p>
    <w:p>
      <w:pPr>
        <w:pStyle w:val="CadEENormalText"/>
        <w:numPr>
          <w:ilvl w:val="2"/>
          <w:numId w:val="1"/>
        </w:numPr>
      </w:pPr>
      <w:bookmarkStart w:id="1268" w:name="CadEE_Target_1268"/>
      <w:r>
        <w:t xml:space="preserve">Загальні тепловтрати підсистем виробництва/генерування та акумулювання теплоти упродовж кожного місяця, розраховують згідно з п. 15.6.2.3 ДСТУ 9190:2022:</w:t>
      </w:r>
      <w:bookmarkEnd w:id="126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gen</m:t>
                                </m:r>
                              </m:sub>
                            </m:sSub>
                          </m:e>
                          <m:sub>
                            <m:r>
                              <m:rPr>
                                <m:sty m:val="i"/>
                              </m:rPr>
                              <m:t>ls</m:t>
                            </m:r>
                          </m:sub>
                        </m:sSub>
                      </m:e>
                      <m:sub>
                        <m:r>
                          <m:t>1</m:t>
                        </m:r>
                      </m:sub>
                    </m:sSub>
                  </m:e>
                  <m:sub>
                    <m:r>
                      <m:t>1</m:t>
                    </m:r>
                  </m:sub>
                </m:sSub>
                <m:r>
                  <m:t>=</m:t>
                </m:r>
                <m:f>
                  <m:num>
                    <m:sSub>
                      <m:e>
                        <m:sSub>
                          <m:e>
                            <m:sSub>
                              <m:e>
                                <m:sSub>
                                  <m:e>
                                    <m:sSub>
                                      <m:e>
                                        <m:r>
                                          <m:rPr>
                                            <m:sty m:val="i"/>
                                          </m:rPr>
                                          <m:t>Q</m:t>
                                        </m:r>
                                      </m:e>
                                      <m:sub>
                                        <m:r>
                                          <m:rPr>
                                            <m:sty m:val="i"/>
                                          </m:rPr>
                                          <m:t>H</m:t>
                                        </m:r>
                                      </m:sub>
                                    </m:sSub>
                                  </m:e>
                                  <m:sub>
                                    <m:r>
                                      <m:rPr>
                                        <m:sty m:val="i"/>
                                      </m:rPr>
                                      <m:t>gen</m:t>
                                    </m:r>
                                  </m:sub>
                                </m:sSub>
                              </m:e>
                              <m:sub>
                                <m:r>
                                  <m:rPr>
                                    <m:sty m:val="i"/>
                                  </m:rPr>
                                  <m:t>out</m:t>
                                </m:r>
                              </m:sub>
                            </m:sSub>
                          </m:e>
                          <m:sub>
                            <m:r>
                              <m:t>1</m:t>
                            </m:r>
                          </m:sub>
                        </m:sSub>
                      </m:e>
                      <m:sub>
                        <m:r>
                          <m:t>1</m:t>
                        </m:r>
                      </m:sub>
                    </m:sSub>
                    <m:d>
                      <m:dPr>
                        <m:begChr m:val="("/>
                        <m:endChr m:val=")"/>
                      </m:dPr>
                      <m:e>
                        <m:r>
                          <m:t>1</m:t>
                        </m:r>
                        <m:r>
                          <m:t>−</m:t>
                        </m:r>
                        <m:sSub>
                          <m:e>
                            <m:sSub>
                              <m:e>
                                <m:sSub>
                                  <m:e>
                                    <m:r>
                                      <m:t>η</m:t>
                                    </m:r>
                                  </m:e>
                                  <m:sub>
                                    <m:r>
                                      <m:rPr>
                                        <m:sty m:val="i"/>
                                      </m:rPr>
                                      <m:t>H</m:t>
                                    </m:r>
                                  </m:sub>
                                </m:sSub>
                              </m:e>
                              <m:sub>
                                <m:r>
                                  <m:rPr>
                                    <m:sty m:val="i"/>
                                  </m:rPr>
                                  <m:t>gen</m:t>
                                </m:r>
                              </m:sub>
                            </m:sSub>
                          </m:e>
                          <m:sub>
                            <m:r>
                              <m:t>1</m:t>
                            </m:r>
                          </m:sub>
                        </m:sSub>
                      </m:e>
                    </m:d>
                  </m:num>
                  <m:den>
                    <m:sSub>
                      <m:e>
                        <m:sSub>
                          <m:e>
                            <m:sSub>
                              <m:e>
                                <m:r>
                                  <m:t>η</m:t>
                                </m:r>
                              </m:e>
                              <m:sub>
                                <m:r>
                                  <m:rPr>
                                    <m:sty m:val="i"/>
                                  </m:rPr>
                                  <m:t>H</m:t>
                                </m:r>
                              </m:sub>
                            </m:sSub>
                          </m:e>
                          <m:sub>
                            <m:r>
                              <m:rPr>
                                <m:sty m:val="i"/>
                              </m:rPr>
                              <m:t>gen</m:t>
                            </m:r>
                          </m:sub>
                        </m:sSub>
                      </m:e>
                      <m:sub>
                        <m:r>
                          <m:t>1</m:t>
                        </m:r>
                      </m:sub>
                    </m:sSub>
                  </m:den>
                </m:f>
                <m:r>
                  <m:t>=</m:t>
                </m:r>
                <m:f>
                  <m:num>
                    <m:r>
                      <m:t>85565.653</m:t>
                    </m:r>
                    <m:r>
                      <m:t>·</m:t>
                    </m:r>
                    <m:d>
                      <m:dPr>
                        <m:begChr m:val="("/>
                        <m:endChr m:val=")"/>
                      </m:dPr>
                      <m:e>
                        <m:r>
                          <m:t>1</m:t>
                        </m:r>
                        <m:r>
                          <m:t>−</m:t>
                        </m:r>
                        <m:r>
                          <m:t>0.71</m:t>
                        </m:r>
                      </m:e>
                    </m:d>
                  </m:num>
                  <m:den>
                    <m:r>
                      <m:t>0.71</m:t>
                    </m:r>
                  </m:den>
                </m:f>
                <m:r>
                  <m:t>=</m:t>
                </m:r>
                <m:r>
                  <m:t>34949.351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69" w:name="CadEE_Target_1269"/>
            <w:r>
              <w:fldChar w:fldCharType="begin"/>
            </w:r>
            <w:r>
              <w:instrText xml:space="preserve"> SEQ CadEE_Formula \* ARABIC </w:instrText>
            </w:r>
            <w:r>
              <w:fldChar w:fldCharType="separate"/>
            </w:r>
            <w:r>
              <w:t xml:space="preserve">637</w:t>
            </w:r>
            <w:r>
              <w:fldChar w:fldCharType="end"/>
            </w:r>
            <w:bookmarkEnd w:id="126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1 1</w:t>
      </w:r>
      <w:r>
        <w:t xml:space="preserve"> - енергія виходу підсистеми генерування опалення для системи за місяць, див. п. </w:t>
      </w:r>
      <w:r>
        <w:fldChar w:fldCharType="begin"/>
      </w:r>
      <w:r>
        <w:instrText xml:space="preserve"> REF CadEE_Target_1252 \n \h </w:instrText>
      </w:r>
      <w:r>
        <w:fldChar w:fldCharType="separate"/>
      </w:r>
      <w:r>
        <w:t xml:space="preserve">14.1.1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gen 1</w:t>
      </w:r>
      <w:r>
        <w:t xml:space="preserve"> - ефективність підсистеми генерування та акумулювання опалення,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gen</m:t>
                                </m:r>
                              </m:sub>
                            </m:sSub>
                          </m:e>
                          <m:sub>
                            <m:r>
                              <m:rPr>
                                <m:sty m:val="i"/>
                              </m:rPr>
                              <m:t>ls</m:t>
                            </m:r>
                          </m:sub>
                        </m:sSub>
                      </m:e>
                      <m:sub>
                        <m:r>
                          <m:t>2</m:t>
                        </m:r>
                      </m:sub>
                    </m:sSub>
                  </m:e>
                  <m:sub>
                    <m:r>
                      <m:t>1</m:t>
                    </m:r>
                  </m:sub>
                </m:sSub>
                <m:r>
                  <m:t>=</m:t>
                </m:r>
                <m:f>
                  <m:num>
                    <m:sSub>
                      <m:e>
                        <m:sSub>
                          <m:e>
                            <m:sSub>
                              <m:e>
                                <m:sSub>
                                  <m:e>
                                    <m:sSub>
                                      <m:e>
                                        <m:r>
                                          <m:rPr>
                                            <m:sty m:val="i"/>
                                          </m:rPr>
                                          <m:t>Q</m:t>
                                        </m:r>
                                      </m:e>
                                      <m:sub>
                                        <m:r>
                                          <m:rPr>
                                            <m:sty m:val="i"/>
                                          </m:rPr>
                                          <m:t>H</m:t>
                                        </m:r>
                                      </m:sub>
                                    </m:sSub>
                                  </m:e>
                                  <m:sub>
                                    <m:r>
                                      <m:rPr>
                                        <m:sty m:val="i"/>
                                      </m:rPr>
                                      <m:t>gen</m:t>
                                    </m:r>
                                  </m:sub>
                                </m:sSub>
                              </m:e>
                              <m:sub>
                                <m:r>
                                  <m:rPr>
                                    <m:sty m:val="i"/>
                                  </m:rPr>
                                  <m:t>out</m:t>
                                </m:r>
                              </m:sub>
                            </m:sSub>
                          </m:e>
                          <m:sub>
                            <m:r>
                              <m:t>2</m:t>
                            </m:r>
                          </m:sub>
                        </m:sSub>
                      </m:e>
                      <m:sub>
                        <m:r>
                          <m:t>1</m:t>
                        </m:r>
                      </m:sub>
                    </m:sSub>
                    <m:d>
                      <m:dPr>
                        <m:begChr m:val="("/>
                        <m:endChr m:val=")"/>
                      </m:dPr>
                      <m:e>
                        <m:r>
                          <m:t>1</m:t>
                        </m:r>
                        <m:r>
                          <m:t>−</m:t>
                        </m:r>
                        <m:sSub>
                          <m:e>
                            <m:sSub>
                              <m:e>
                                <m:sSub>
                                  <m:e>
                                    <m:r>
                                      <m:t>η</m:t>
                                    </m:r>
                                  </m:e>
                                  <m:sub>
                                    <m:r>
                                      <m:rPr>
                                        <m:sty m:val="i"/>
                                      </m:rPr>
                                      <m:t>H</m:t>
                                    </m:r>
                                  </m:sub>
                                </m:sSub>
                              </m:e>
                              <m:sub>
                                <m:r>
                                  <m:rPr>
                                    <m:sty m:val="i"/>
                                  </m:rPr>
                                  <m:t>gen</m:t>
                                </m:r>
                              </m:sub>
                            </m:sSub>
                          </m:e>
                          <m:sub>
                            <m:r>
                              <m:t>1</m:t>
                            </m:r>
                          </m:sub>
                        </m:sSub>
                      </m:e>
                    </m:d>
                  </m:num>
                  <m:den>
                    <m:sSub>
                      <m:e>
                        <m:sSub>
                          <m:e>
                            <m:sSub>
                              <m:e>
                                <m:r>
                                  <m:t>η</m:t>
                                </m:r>
                              </m:e>
                              <m:sub>
                                <m:r>
                                  <m:rPr>
                                    <m:sty m:val="i"/>
                                  </m:rPr>
                                  <m:t>H</m:t>
                                </m:r>
                              </m:sub>
                            </m:sSub>
                          </m:e>
                          <m:sub>
                            <m:r>
                              <m:rPr>
                                <m:sty m:val="i"/>
                              </m:rPr>
                              <m:t>gen</m:t>
                            </m:r>
                          </m:sub>
                        </m:sSub>
                      </m:e>
                      <m:sub>
                        <m:r>
                          <m:t>1</m:t>
                        </m:r>
                      </m:sub>
                    </m:sSub>
                  </m:den>
                </m:f>
                <m:r>
                  <m:t>=</m:t>
                </m:r>
                <m:f>
                  <m:num>
                    <m:r>
                      <m:t>72902.071</m:t>
                    </m:r>
                    <m:r>
                      <m:t>·</m:t>
                    </m:r>
                    <m:d>
                      <m:dPr>
                        <m:begChr m:val="("/>
                        <m:endChr m:val=")"/>
                      </m:dPr>
                      <m:e>
                        <m:r>
                          <m:t>1</m:t>
                        </m:r>
                        <m:r>
                          <m:t>−</m:t>
                        </m:r>
                        <m:r>
                          <m:t>0.71</m:t>
                        </m:r>
                      </m:e>
                    </m:d>
                  </m:num>
                  <m:den>
                    <m:r>
                      <m:t>0.71</m:t>
                    </m:r>
                  </m:den>
                </m:f>
                <m:r>
                  <m:t>=</m:t>
                </m:r>
                <m:r>
                  <m:t>29776.902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70" w:name="CadEE_Target_1270"/>
            <w:r>
              <w:fldChar w:fldCharType="begin"/>
            </w:r>
            <w:r>
              <w:instrText xml:space="preserve"> SEQ CadEE_Formula \* ARABIC </w:instrText>
            </w:r>
            <w:r>
              <w:fldChar w:fldCharType="separate"/>
            </w:r>
            <w:r>
              <w:t xml:space="preserve">638</w:t>
            </w:r>
            <w:r>
              <w:fldChar w:fldCharType="end"/>
            </w:r>
            <w:bookmarkEnd w:id="127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2 1</w:t>
      </w:r>
      <w:r>
        <w:t xml:space="preserve"> - енергія виходу підсистеми генерування опалення для системи за місяць, див. п. </w:t>
      </w:r>
      <w:r>
        <w:fldChar w:fldCharType="begin"/>
      </w:r>
      <w:r>
        <w:instrText xml:space="preserve"> REF CadEE_Target_1252 \n \h </w:instrText>
      </w:r>
      <w:r>
        <w:fldChar w:fldCharType="separate"/>
      </w:r>
      <w:r>
        <w:t xml:space="preserve">14.1.1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gen 1</w:t>
      </w:r>
      <w:r>
        <w:t xml:space="preserve"> - те саме, що у формулі (</w:t>
      </w:r>
      <w:r>
        <w:fldChar w:fldCharType="begin"/>
      </w:r>
      <w:r>
        <w:instrText xml:space="preserve"> REF CadEE_Target_1269 \h </w:instrText>
      </w:r>
      <w:r>
        <w:fldChar w:fldCharType="separate"/>
      </w:r>
      <w:r>
        <w:t xml:space="preserve">637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gen</m:t>
                                </m:r>
                              </m:sub>
                            </m:sSub>
                          </m:e>
                          <m:sub>
                            <m:r>
                              <m:rPr>
                                <m:sty m:val="i"/>
                              </m:rPr>
                              <m:t>ls</m:t>
                            </m:r>
                          </m:sub>
                        </m:sSub>
                      </m:e>
                      <m:sub>
                        <m:r>
                          <m:t>3</m:t>
                        </m:r>
                      </m:sub>
                    </m:sSub>
                  </m:e>
                  <m:sub>
                    <m:r>
                      <m:t>1</m:t>
                    </m:r>
                  </m:sub>
                </m:sSub>
                <m:r>
                  <m:t>=</m:t>
                </m:r>
                <m:f>
                  <m:num>
                    <m:sSub>
                      <m:e>
                        <m:sSub>
                          <m:e>
                            <m:sSub>
                              <m:e>
                                <m:sSub>
                                  <m:e>
                                    <m:sSub>
                                      <m:e>
                                        <m:r>
                                          <m:rPr>
                                            <m:sty m:val="i"/>
                                          </m:rPr>
                                          <m:t>Q</m:t>
                                        </m:r>
                                      </m:e>
                                      <m:sub>
                                        <m:r>
                                          <m:rPr>
                                            <m:sty m:val="i"/>
                                          </m:rPr>
                                          <m:t>H</m:t>
                                        </m:r>
                                      </m:sub>
                                    </m:sSub>
                                  </m:e>
                                  <m:sub>
                                    <m:r>
                                      <m:rPr>
                                        <m:sty m:val="i"/>
                                      </m:rPr>
                                      <m:t>gen</m:t>
                                    </m:r>
                                  </m:sub>
                                </m:sSub>
                              </m:e>
                              <m:sub>
                                <m:r>
                                  <m:rPr>
                                    <m:sty m:val="i"/>
                                  </m:rPr>
                                  <m:t>out</m:t>
                                </m:r>
                              </m:sub>
                            </m:sSub>
                          </m:e>
                          <m:sub>
                            <m:r>
                              <m:t>3</m:t>
                            </m:r>
                          </m:sub>
                        </m:sSub>
                      </m:e>
                      <m:sub>
                        <m:r>
                          <m:t>1</m:t>
                        </m:r>
                      </m:sub>
                    </m:sSub>
                    <m:d>
                      <m:dPr>
                        <m:begChr m:val="("/>
                        <m:endChr m:val=")"/>
                      </m:dPr>
                      <m:e>
                        <m:r>
                          <m:t>1</m:t>
                        </m:r>
                        <m:r>
                          <m:t>−</m:t>
                        </m:r>
                        <m:sSub>
                          <m:e>
                            <m:sSub>
                              <m:e>
                                <m:sSub>
                                  <m:e>
                                    <m:r>
                                      <m:t>η</m:t>
                                    </m:r>
                                  </m:e>
                                  <m:sub>
                                    <m:r>
                                      <m:rPr>
                                        <m:sty m:val="i"/>
                                      </m:rPr>
                                      <m:t>H</m:t>
                                    </m:r>
                                  </m:sub>
                                </m:sSub>
                              </m:e>
                              <m:sub>
                                <m:r>
                                  <m:rPr>
                                    <m:sty m:val="i"/>
                                  </m:rPr>
                                  <m:t>gen</m:t>
                                </m:r>
                              </m:sub>
                            </m:sSub>
                          </m:e>
                          <m:sub>
                            <m:r>
                              <m:t>1</m:t>
                            </m:r>
                          </m:sub>
                        </m:sSub>
                      </m:e>
                    </m:d>
                  </m:num>
                  <m:den>
                    <m:sSub>
                      <m:e>
                        <m:sSub>
                          <m:e>
                            <m:sSub>
                              <m:e>
                                <m:r>
                                  <m:t>η</m:t>
                                </m:r>
                              </m:e>
                              <m:sub>
                                <m:r>
                                  <m:rPr>
                                    <m:sty m:val="i"/>
                                  </m:rPr>
                                  <m:t>H</m:t>
                                </m:r>
                              </m:sub>
                            </m:sSub>
                          </m:e>
                          <m:sub>
                            <m:r>
                              <m:rPr>
                                <m:sty m:val="i"/>
                              </m:rPr>
                              <m:t>gen</m:t>
                            </m:r>
                          </m:sub>
                        </m:sSub>
                      </m:e>
                      <m:sub>
                        <m:r>
                          <m:t>1</m:t>
                        </m:r>
                      </m:sub>
                    </m:sSub>
                  </m:den>
                </m:f>
                <m:r>
                  <m:t>=</m:t>
                </m:r>
                <m:f>
                  <m:num>
                    <m:r>
                      <m:t>65518.237</m:t>
                    </m:r>
                    <m:r>
                      <m:t>·</m:t>
                    </m:r>
                    <m:d>
                      <m:dPr>
                        <m:begChr m:val="("/>
                        <m:endChr m:val=")"/>
                      </m:dPr>
                      <m:e>
                        <m:r>
                          <m:t>1</m:t>
                        </m:r>
                        <m:r>
                          <m:t>−</m:t>
                        </m:r>
                        <m:r>
                          <m:t>0.71</m:t>
                        </m:r>
                      </m:e>
                    </m:d>
                  </m:num>
                  <m:den>
                    <m:r>
                      <m:t>0.71</m:t>
                    </m:r>
                  </m:den>
                </m:f>
                <m:r>
                  <m:t>=</m:t>
                </m:r>
                <m:r>
                  <m:t>26760.97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71" w:name="CadEE_Target_1271"/>
            <w:r>
              <w:fldChar w:fldCharType="begin"/>
            </w:r>
            <w:r>
              <w:instrText xml:space="preserve"> SEQ CadEE_Formula \* ARABIC </w:instrText>
            </w:r>
            <w:r>
              <w:fldChar w:fldCharType="separate"/>
            </w:r>
            <w:r>
              <w:t xml:space="preserve">639</w:t>
            </w:r>
            <w:r>
              <w:fldChar w:fldCharType="end"/>
            </w:r>
            <w:bookmarkEnd w:id="127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3 1</w:t>
      </w:r>
      <w:r>
        <w:t xml:space="preserve"> - енергія виходу підсистеми генерування опалення для системи за місяць, див. п. </w:t>
      </w:r>
      <w:r>
        <w:fldChar w:fldCharType="begin"/>
      </w:r>
      <w:r>
        <w:instrText xml:space="preserve"> REF CadEE_Target_1252 \n \h </w:instrText>
      </w:r>
      <w:r>
        <w:fldChar w:fldCharType="separate"/>
      </w:r>
      <w:r>
        <w:t xml:space="preserve">14.1.1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gen 1</w:t>
      </w:r>
      <w:r>
        <w:t xml:space="preserve"> - те саме, що у формулі (</w:t>
      </w:r>
      <w:r>
        <w:fldChar w:fldCharType="begin"/>
      </w:r>
      <w:r>
        <w:instrText xml:space="preserve"> REF CadEE_Target_1269 \h </w:instrText>
      </w:r>
      <w:r>
        <w:fldChar w:fldCharType="separate"/>
      </w:r>
      <w:r>
        <w:t xml:space="preserve">637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gen</m:t>
                                </m:r>
                              </m:sub>
                            </m:sSub>
                          </m:e>
                          <m:sub>
                            <m:r>
                              <m:rPr>
                                <m:sty m:val="i"/>
                              </m:rPr>
                              <m:t>ls</m:t>
                            </m:r>
                          </m:sub>
                        </m:sSub>
                      </m:e>
                      <m:sub>
                        <m:r>
                          <m:t>4</m:t>
                        </m:r>
                      </m:sub>
                    </m:sSub>
                  </m:e>
                  <m:sub>
                    <m:r>
                      <m:t>1</m:t>
                    </m:r>
                  </m:sub>
                </m:sSub>
                <m:r>
                  <m:t>=</m:t>
                </m:r>
                <m:f>
                  <m:num>
                    <m:sSub>
                      <m:e>
                        <m:sSub>
                          <m:e>
                            <m:sSub>
                              <m:e>
                                <m:sSub>
                                  <m:e>
                                    <m:sSub>
                                      <m:e>
                                        <m:r>
                                          <m:rPr>
                                            <m:sty m:val="i"/>
                                          </m:rPr>
                                          <m:t>Q</m:t>
                                        </m:r>
                                      </m:e>
                                      <m:sub>
                                        <m:r>
                                          <m:rPr>
                                            <m:sty m:val="i"/>
                                          </m:rPr>
                                          <m:t>H</m:t>
                                        </m:r>
                                      </m:sub>
                                    </m:sSub>
                                  </m:e>
                                  <m:sub>
                                    <m:r>
                                      <m:rPr>
                                        <m:sty m:val="i"/>
                                      </m:rPr>
                                      <m:t>gen</m:t>
                                    </m:r>
                                  </m:sub>
                                </m:sSub>
                              </m:e>
                              <m:sub>
                                <m:r>
                                  <m:rPr>
                                    <m:sty m:val="i"/>
                                  </m:rPr>
                                  <m:t>out</m:t>
                                </m:r>
                              </m:sub>
                            </m:sSub>
                          </m:e>
                          <m:sub>
                            <m:r>
                              <m:t>4</m:t>
                            </m:r>
                          </m:sub>
                        </m:sSub>
                      </m:e>
                      <m:sub>
                        <m:r>
                          <m:t>1</m:t>
                        </m:r>
                      </m:sub>
                    </m:sSub>
                    <m:d>
                      <m:dPr>
                        <m:begChr m:val="("/>
                        <m:endChr m:val=")"/>
                      </m:dPr>
                      <m:e>
                        <m:r>
                          <m:t>1</m:t>
                        </m:r>
                        <m:r>
                          <m:t>−</m:t>
                        </m:r>
                        <m:sSub>
                          <m:e>
                            <m:sSub>
                              <m:e>
                                <m:sSub>
                                  <m:e>
                                    <m:r>
                                      <m:t>η</m:t>
                                    </m:r>
                                  </m:e>
                                  <m:sub>
                                    <m:r>
                                      <m:rPr>
                                        <m:sty m:val="i"/>
                                      </m:rPr>
                                      <m:t>H</m:t>
                                    </m:r>
                                  </m:sub>
                                </m:sSub>
                              </m:e>
                              <m:sub>
                                <m:r>
                                  <m:rPr>
                                    <m:sty m:val="i"/>
                                  </m:rPr>
                                  <m:t>gen</m:t>
                                </m:r>
                              </m:sub>
                            </m:sSub>
                          </m:e>
                          <m:sub>
                            <m:r>
                              <m:t>1</m:t>
                            </m:r>
                          </m:sub>
                        </m:sSub>
                      </m:e>
                    </m:d>
                  </m:num>
                  <m:den>
                    <m:sSub>
                      <m:e>
                        <m:sSub>
                          <m:e>
                            <m:sSub>
                              <m:e>
                                <m:r>
                                  <m:t>η</m:t>
                                </m:r>
                              </m:e>
                              <m:sub>
                                <m:r>
                                  <m:rPr>
                                    <m:sty m:val="i"/>
                                  </m:rPr>
                                  <m:t>H</m:t>
                                </m:r>
                              </m:sub>
                            </m:sSub>
                          </m:e>
                          <m:sub>
                            <m:r>
                              <m:rPr>
                                <m:sty m:val="i"/>
                              </m:rPr>
                              <m:t>gen</m:t>
                            </m:r>
                          </m:sub>
                        </m:sSub>
                      </m:e>
                      <m:sub>
                        <m:r>
                          <m:t>1</m:t>
                        </m:r>
                      </m:sub>
                    </m:sSub>
                  </m:den>
                </m:f>
                <m:r>
                  <m:t>=</m:t>
                </m:r>
                <m:f>
                  <m:num>
                    <m:r>
                      <m:t>40155.551</m:t>
                    </m:r>
                    <m:r>
                      <m:t>·</m:t>
                    </m:r>
                    <m:d>
                      <m:dPr>
                        <m:begChr m:val="("/>
                        <m:endChr m:val=")"/>
                      </m:dPr>
                      <m:e>
                        <m:r>
                          <m:t>1</m:t>
                        </m:r>
                        <m:r>
                          <m:t>−</m:t>
                        </m:r>
                        <m:r>
                          <m:t>0.71</m:t>
                        </m:r>
                      </m:e>
                    </m:d>
                  </m:num>
                  <m:den>
                    <m:r>
                      <m:t>0.71</m:t>
                    </m:r>
                  </m:den>
                </m:f>
                <m:r>
                  <m:t>=</m:t>
                </m:r>
                <m:r>
                  <m:t>16401.563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72" w:name="CadEE_Target_1272"/>
            <w:r>
              <w:fldChar w:fldCharType="begin"/>
            </w:r>
            <w:r>
              <w:instrText xml:space="preserve"> SEQ CadEE_Formula \* ARABIC </w:instrText>
            </w:r>
            <w:r>
              <w:fldChar w:fldCharType="separate"/>
            </w:r>
            <w:r>
              <w:t xml:space="preserve">640</w:t>
            </w:r>
            <w:r>
              <w:fldChar w:fldCharType="end"/>
            </w:r>
            <w:bookmarkEnd w:id="127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4 1</w:t>
      </w:r>
      <w:r>
        <w:t xml:space="preserve"> - енергія виходу підсистеми генерування опалення для системи за місяць, див. п. </w:t>
      </w:r>
      <w:r>
        <w:fldChar w:fldCharType="begin"/>
      </w:r>
      <w:r>
        <w:instrText xml:space="preserve"> REF CadEE_Target_1252 \n \h </w:instrText>
      </w:r>
      <w:r>
        <w:fldChar w:fldCharType="separate"/>
      </w:r>
      <w:r>
        <w:t xml:space="preserve">14.1.1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gen 1</w:t>
      </w:r>
      <w:r>
        <w:t xml:space="preserve"> - те саме, що у формулі (</w:t>
      </w:r>
      <w:r>
        <w:fldChar w:fldCharType="begin"/>
      </w:r>
      <w:r>
        <w:instrText xml:space="preserve"> REF CadEE_Target_1269 \h </w:instrText>
      </w:r>
      <w:r>
        <w:fldChar w:fldCharType="separate"/>
      </w:r>
      <w:r>
        <w:t xml:space="preserve">637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gen</m:t>
                                </m:r>
                              </m:sub>
                            </m:sSub>
                          </m:e>
                          <m:sub>
                            <m:r>
                              <m:rPr>
                                <m:sty m:val="i"/>
                              </m:rPr>
                              <m:t>ls</m:t>
                            </m:r>
                          </m:sub>
                        </m:sSub>
                      </m:e>
                      <m:sub>
                        <m:r>
                          <m:t>5</m:t>
                        </m:r>
                      </m:sub>
                    </m:sSub>
                  </m:e>
                  <m:sub>
                    <m:r>
                      <m:t>1</m:t>
                    </m:r>
                  </m:sub>
                </m:sSub>
                <m:r>
                  <m:t>=</m:t>
                </m:r>
                <m:f>
                  <m:num>
                    <m:sSub>
                      <m:e>
                        <m:sSub>
                          <m:e>
                            <m:sSub>
                              <m:e>
                                <m:sSub>
                                  <m:e>
                                    <m:sSub>
                                      <m:e>
                                        <m:r>
                                          <m:rPr>
                                            <m:sty m:val="i"/>
                                          </m:rPr>
                                          <m:t>Q</m:t>
                                        </m:r>
                                      </m:e>
                                      <m:sub>
                                        <m:r>
                                          <m:rPr>
                                            <m:sty m:val="i"/>
                                          </m:rPr>
                                          <m:t>H</m:t>
                                        </m:r>
                                      </m:sub>
                                    </m:sSub>
                                  </m:e>
                                  <m:sub>
                                    <m:r>
                                      <m:rPr>
                                        <m:sty m:val="i"/>
                                      </m:rPr>
                                      <m:t>gen</m:t>
                                    </m:r>
                                  </m:sub>
                                </m:sSub>
                              </m:e>
                              <m:sub>
                                <m:r>
                                  <m:rPr>
                                    <m:sty m:val="i"/>
                                  </m:rPr>
                                  <m:t>out</m:t>
                                </m:r>
                              </m:sub>
                            </m:sSub>
                          </m:e>
                          <m:sub>
                            <m:r>
                              <m:t>5</m:t>
                            </m:r>
                          </m:sub>
                        </m:sSub>
                      </m:e>
                      <m:sub>
                        <m:r>
                          <m:t>1</m:t>
                        </m:r>
                      </m:sub>
                    </m:sSub>
                    <m:d>
                      <m:dPr>
                        <m:begChr m:val="("/>
                        <m:endChr m:val=")"/>
                      </m:dPr>
                      <m:e>
                        <m:r>
                          <m:t>1</m:t>
                        </m:r>
                        <m:r>
                          <m:t>−</m:t>
                        </m:r>
                        <m:sSub>
                          <m:e>
                            <m:sSub>
                              <m:e>
                                <m:sSub>
                                  <m:e>
                                    <m:r>
                                      <m:t>η</m:t>
                                    </m:r>
                                  </m:e>
                                  <m:sub>
                                    <m:r>
                                      <m:rPr>
                                        <m:sty m:val="i"/>
                                      </m:rPr>
                                      <m:t>H</m:t>
                                    </m:r>
                                  </m:sub>
                                </m:sSub>
                              </m:e>
                              <m:sub>
                                <m:r>
                                  <m:rPr>
                                    <m:sty m:val="i"/>
                                  </m:rPr>
                                  <m:t>gen</m:t>
                                </m:r>
                              </m:sub>
                            </m:sSub>
                          </m:e>
                          <m:sub>
                            <m:r>
                              <m:t>1</m:t>
                            </m:r>
                          </m:sub>
                        </m:sSub>
                      </m:e>
                    </m:d>
                  </m:num>
                  <m:den>
                    <m:sSub>
                      <m:e>
                        <m:sSub>
                          <m:e>
                            <m:sSub>
                              <m:e>
                                <m:r>
                                  <m:t>η</m:t>
                                </m:r>
                              </m:e>
                              <m:sub>
                                <m:r>
                                  <m:rPr>
                                    <m:sty m:val="i"/>
                                  </m:rPr>
                                  <m:t>H</m:t>
                                </m:r>
                              </m:sub>
                            </m:sSub>
                          </m:e>
                          <m:sub>
                            <m:r>
                              <m:rPr>
                                <m:sty m:val="i"/>
                              </m:rPr>
                              <m:t>gen</m:t>
                            </m:r>
                          </m:sub>
                        </m:sSub>
                      </m:e>
                      <m:sub>
                        <m:r>
                          <m:t>1</m:t>
                        </m:r>
                      </m:sub>
                    </m:sSub>
                  </m:den>
                </m:f>
                <m:r>
                  <m:t>=</m:t>
                </m:r>
                <m:f>
                  <m:num>
                    <m:r>
                      <m:t>21201.977</m:t>
                    </m:r>
                    <m:r>
                      <m:t>·</m:t>
                    </m:r>
                    <m:d>
                      <m:dPr>
                        <m:begChr m:val="("/>
                        <m:endChr m:val=")"/>
                      </m:dPr>
                      <m:e>
                        <m:r>
                          <m:t>1</m:t>
                        </m:r>
                        <m:r>
                          <m:t>−</m:t>
                        </m:r>
                        <m:r>
                          <m:t>0.71</m:t>
                        </m:r>
                      </m:e>
                    </m:d>
                  </m:num>
                  <m:den>
                    <m:r>
                      <m:t>0.71</m:t>
                    </m:r>
                  </m:den>
                </m:f>
                <m:r>
                  <m:t>=</m:t>
                </m:r>
                <m:r>
                  <m:t>8659.962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73" w:name="CadEE_Target_1273"/>
            <w:r>
              <w:fldChar w:fldCharType="begin"/>
            </w:r>
            <w:r>
              <w:instrText xml:space="preserve"> SEQ CadEE_Formula \* ARABIC </w:instrText>
            </w:r>
            <w:r>
              <w:fldChar w:fldCharType="separate"/>
            </w:r>
            <w:r>
              <w:t xml:space="preserve">641</w:t>
            </w:r>
            <w:r>
              <w:fldChar w:fldCharType="end"/>
            </w:r>
            <w:bookmarkEnd w:id="127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5 1</w:t>
      </w:r>
      <w:r>
        <w:t xml:space="preserve"> - енергія виходу підсистеми генерування опалення для системи за місяць, див. п. </w:t>
      </w:r>
      <w:r>
        <w:fldChar w:fldCharType="begin"/>
      </w:r>
      <w:r>
        <w:instrText xml:space="preserve"> REF CadEE_Target_1252 \n \h </w:instrText>
      </w:r>
      <w:r>
        <w:fldChar w:fldCharType="separate"/>
      </w:r>
      <w:r>
        <w:t xml:space="preserve">14.1.1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gen 1</w:t>
      </w:r>
      <w:r>
        <w:t xml:space="preserve"> - те саме, що у формулі (</w:t>
      </w:r>
      <w:r>
        <w:fldChar w:fldCharType="begin"/>
      </w:r>
      <w:r>
        <w:instrText xml:space="preserve"> REF CadEE_Target_1269 \h </w:instrText>
      </w:r>
      <w:r>
        <w:fldChar w:fldCharType="separate"/>
      </w:r>
      <w:r>
        <w:t xml:space="preserve">637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gen</m:t>
                                </m:r>
                              </m:sub>
                            </m:sSub>
                          </m:e>
                          <m:sub>
                            <m:r>
                              <m:rPr>
                                <m:sty m:val="i"/>
                              </m:rPr>
                              <m:t>ls</m:t>
                            </m:r>
                          </m:sub>
                        </m:sSub>
                      </m:e>
                      <m:sub>
                        <m:r>
                          <m:t>6</m:t>
                        </m:r>
                      </m:sub>
                    </m:sSub>
                  </m:e>
                  <m:sub>
                    <m:r>
                      <m:t>1</m:t>
                    </m:r>
                  </m:sub>
                </m:sSub>
                <m:r>
                  <m:t>=</m:t>
                </m:r>
                <m:f>
                  <m:num>
                    <m:sSub>
                      <m:e>
                        <m:sSub>
                          <m:e>
                            <m:sSub>
                              <m:e>
                                <m:sSub>
                                  <m:e>
                                    <m:sSub>
                                      <m:e>
                                        <m:r>
                                          <m:rPr>
                                            <m:sty m:val="i"/>
                                          </m:rPr>
                                          <m:t>Q</m:t>
                                        </m:r>
                                      </m:e>
                                      <m:sub>
                                        <m:r>
                                          <m:rPr>
                                            <m:sty m:val="i"/>
                                          </m:rPr>
                                          <m:t>H</m:t>
                                        </m:r>
                                      </m:sub>
                                    </m:sSub>
                                  </m:e>
                                  <m:sub>
                                    <m:r>
                                      <m:rPr>
                                        <m:sty m:val="i"/>
                                      </m:rPr>
                                      <m:t>gen</m:t>
                                    </m:r>
                                  </m:sub>
                                </m:sSub>
                              </m:e>
                              <m:sub>
                                <m:r>
                                  <m:rPr>
                                    <m:sty m:val="i"/>
                                  </m:rPr>
                                  <m:t>out</m:t>
                                </m:r>
                              </m:sub>
                            </m:sSub>
                          </m:e>
                          <m:sub>
                            <m:r>
                              <m:t>6</m:t>
                            </m:r>
                          </m:sub>
                        </m:sSub>
                      </m:e>
                      <m:sub>
                        <m:r>
                          <m:t>1</m:t>
                        </m:r>
                      </m:sub>
                    </m:sSub>
                    <m:d>
                      <m:dPr>
                        <m:begChr m:val="("/>
                        <m:endChr m:val=")"/>
                      </m:dPr>
                      <m:e>
                        <m:r>
                          <m:t>1</m:t>
                        </m:r>
                        <m:r>
                          <m:t>−</m:t>
                        </m:r>
                        <m:sSub>
                          <m:e>
                            <m:sSub>
                              <m:e>
                                <m:sSub>
                                  <m:e>
                                    <m:r>
                                      <m:t>η</m:t>
                                    </m:r>
                                  </m:e>
                                  <m:sub>
                                    <m:r>
                                      <m:rPr>
                                        <m:sty m:val="i"/>
                                      </m:rPr>
                                      <m:t>H</m:t>
                                    </m:r>
                                  </m:sub>
                                </m:sSub>
                              </m:e>
                              <m:sub>
                                <m:r>
                                  <m:rPr>
                                    <m:sty m:val="i"/>
                                  </m:rPr>
                                  <m:t>gen</m:t>
                                </m:r>
                              </m:sub>
                            </m:sSub>
                          </m:e>
                          <m:sub>
                            <m:r>
                              <m:t>1</m:t>
                            </m:r>
                          </m:sub>
                        </m:sSub>
                      </m:e>
                    </m:d>
                  </m:num>
                  <m:den>
                    <m:sSub>
                      <m:e>
                        <m:sSub>
                          <m:e>
                            <m:sSub>
                              <m:e>
                                <m:r>
                                  <m:t>η</m:t>
                                </m:r>
                              </m:e>
                              <m:sub>
                                <m:r>
                                  <m:rPr>
                                    <m:sty m:val="i"/>
                                  </m:rPr>
                                  <m:t>H</m:t>
                                </m:r>
                              </m:sub>
                            </m:sSub>
                          </m:e>
                          <m:sub>
                            <m:r>
                              <m:rPr>
                                <m:sty m:val="i"/>
                              </m:rPr>
                              <m:t>gen</m:t>
                            </m:r>
                          </m:sub>
                        </m:sSub>
                      </m:e>
                      <m:sub>
                        <m:r>
                          <m:t>1</m:t>
                        </m:r>
                      </m:sub>
                    </m:sSub>
                  </m:den>
                </m:f>
                <m:r>
                  <m:t>=</m:t>
                </m:r>
                <m:f>
                  <m:num>
                    <m:r>
                      <m:t>10301.592</m:t>
                    </m:r>
                    <m:r>
                      <m:t>·</m:t>
                    </m:r>
                    <m:d>
                      <m:dPr>
                        <m:begChr m:val="("/>
                        <m:endChr m:val=")"/>
                      </m:dPr>
                      <m:e>
                        <m:r>
                          <m:t>1</m:t>
                        </m:r>
                        <m:r>
                          <m:t>−</m:t>
                        </m:r>
                        <m:r>
                          <m:t>0.71</m:t>
                        </m:r>
                      </m:e>
                    </m:d>
                  </m:num>
                  <m:den>
                    <m:r>
                      <m:t>0.71</m:t>
                    </m:r>
                  </m:den>
                </m:f>
                <m:r>
                  <m:t>=</m:t>
                </m:r>
                <m:r>
                  <m:t>4207.693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74" w:name="CadEE_Target_1274"/>
            <w:r>
              <w:fldChar w:fldCharType="begin"/>
            </w:r>
            <w:r>
              <w:instrText xml:space="preserve"> SEQ CadEE_Formula \* ARABIC </w:instrText>
            </w:r>
            <w:r>
              <w:fldChar w:fldCharType="separate"/>
            </w:r>
            <w:r>
              <w:t xml:space="preserve">642</w:t>
            </w:r>
            <w:r>
              <w:fldChar w:fldCharType="end"/>
            </w:r>
            <w:bookmarkEnd w:id="127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6 1</w:t>
      </w:r>
      <w:r>
        <w:t xml:space="preserve"> - енергія виходу підсистеми генерування опалення для системи за місяць, див. п. </w:t>
      </w:r>
      <w:r>
        <w:fldChar w:fldCharType="begin"/>
      </w:r>
      <w:r>
        <w:instrText xml:space="preserve"> REF CadEE_Target_1252 \n \h </w:instrText>
      </w:r>
      <w:r>
        <w:fldChar w:fldCharType="separate"/>
      </w:r>
      <w:r>
        <w:t xml:space="preserve">14.1.1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gen 1</w:t>
      </w:r>
      <w:r>
        <w:t xml:space="preserve"> - те саме, що у формулі (</w:t>
      </w:r>
      <w:r>
        <w:fldChar w:fldCharType="begin"/>
      </w:r>
      <w:r>
        <w:instrText xml:space="preserve"> REF CadEE_Target_1269 \h </w:instrText>
      </w:r>
      <w:r>
        <w:fldChar w:fldCharType="separate"/>
      </w:r>
      <w:r>
        <w:t xml:space="preserve">637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gen</m:t>
                                </m:r>
                              </m:sub>
                            </m:sSub>
                          </m:e>
                          <m:sub>
                            <m:r>
                              <m:rPr>
                                <m:sty m:val="i"/>
                              </m:rPr>
                              <m:t>ls</m:t>
                            </m:r>
                          </m:sub>
                        </m:sSub>
                      </m:e>
                      <m:sub>
                        <m:r>
                          <m:t>7</m:t>
                        </m:r>
                      </m:sub>
                    </m:sSub>
                  </m:e>
                  <m:sub>
                    <m:r>
                      <m:t>1</m:t>
                    </m:r>
                  </m:sub>
                </m:sSub>
                <m:r>
                  <m:t>=</m:t>
                </m:r>
                <m:f>
                  <m:num>
                    <m:sSub>
                      <m:e>
                        <m:sSub>
                          <m:e>
                            <m:sSub>
                              <m:e>
                                <m:sSub>
                                  <m:e>
                                    <m:sSub>
                                      <m:e>
                                        <m:r>
                                          <m:rPr>
                                            <m:sty m:val="i"/>
                                          </m:rPr>
                                          <m:t>Q</m:t>
                                        </m:r>
                                      </m:e>
                                      <m:sub>
                                        <m:r>
                                          <m:rPr>
                                            <m:sty m:val="i"/>
                                          </m:rPr>
                                          <m:t>H</m:t>
                                        </m:r>
                                      </m:sub>
                                    </m:sSub>
                                  </m:e>
                                  <m:sub>
                                    <m:r>
                                      <m:rPr>
                                        <m:sty m:val="i"/>
                                      </m:rPr>
                                      <m:t>gen</m:t>
                                    </m:r>
                                  </m:sub>
                                </m:sSub>
                              </m:e>
                              <m:sub>
                                <m:r>
                                  <m:rPr>
                                    <m:sty m:val="i"/>
                                  </m:rPr>
                                  <m:t>out</m:t>
                                </m:r>
                              </m:sub>
                            </m:sSub>
                          </m:e>
                          <m:sub>
                            <m:r>
                              <m:t>7</m:t>
                            </m:r>
                          </m:sub>
                        </m:sSub>
                      </m:e>
                      <m:sub>
                        <m:r>
                          <m:t>1</m:t>
                        </m:r>
                      </m:sub>
                    </m:sSub>
                    <m:d>
                      <m:dPr>
                        <m:begChr m:val="("/>
                        <m:endChr m:val=")"/>
                      </m:dPr>
                      <m:e>
                        <m:r>
                          <m:t>1</m:t>
                        </m:r>
                        <m:r>
                          <m:t>−</m:t>
                        </m:r>
                        <m:sSub>
                          <m:e>
                            <m:sSub>
                              <m:e>
                                <m:sSub>
                                  <m:e>
                                    <m:r>
                                      <m:t>η</m:t>
                                    </m:r>
                                  </m:e>
                                  <m:sub>
                                    <m:r>
                                      <m:rPr>
                                        <m:sty m:val="i"/>
                                      </m:rPr>
                                      <m:t>H</m:t>
                                    </m:r>
                                  </m:sub>
                                </m:sSub>
                              </m:e>
                              <m:sub>
                                <m:r>
                                  <m:rPr>
                                    <m:sty m:val="i"/>
                                  </m:rPr>
                                  <m:t>gen</m:t>
                                </m:r>
                              </m:sub>
                            </m:sSub>
                          </m:e>
                          <m:sub>
                            <m:r>
                              <m:t>1</m:t>
                            </m:r>
                          </m:sub>
                        </m:sSub>
                      </m:e>
                    </m:d>
                  </m:num>
                  <m:den>
                    <m:sSub>
                      <m:e>
                        <m:sSub>
                          <m:e>
                            <m:sSub>
                              <m:e>
                                <m:r>
                                  <m:t>η</m:t>
                                </m:r>
                              </m:e>
                              <m:sub>
                                <m:r>
                                  <m:rPr>
                                    <m:sty m:val="i"/>
                                  </m:rPr>
                                  <m:t>H</m:t>
                                </m:r>
                              </m:sub>
                            </m:sSub>
                          </m:e>
                          <m:sub>
                            <m:r>
                              <m:rPr>
                                <m:sty m:val="i"/>
                              </m:rPr>
                              <m:t>gen</m:t>
                            </m:r>
                          </m:sub>
                        </m:sSub>
                      </m:e>
                      <m:sub>
                        <m:r>
                          <m:t>1</m:t>
                        </m:r>
                      </m:sub>
                    </m:sSub>
                  </m:den>
                </m:f>
                <m:r>
                  <m:t>=</m:t>
                </m:r>
                <m:f>
                  <m:num>
                    <m:r>
                      <m:t>5710.432</m:t>
                    </m:r>
                    <m:r>
                      <m:t>·</m:t>
                    </m:r>
                    <m:d>
                      <m:dPr>
                        <m:begChr m:val="("/>
                        <m:endChr m:val=")"/>
                      </m:dPr>
                      <m:e>
                        <m:r>
                          <m:t>1</m:t>
                        </m:r>
                        <m:r>
                          <m:t>−</m:t>
                        </m:r>
                        <m:r>
                          <m:t>0.71</m:t>
                        </m:r>
                      </m:e>
                    </m:d>
                  </m:num>
                  <m:den>
                    <m:r>
                      <m:t>0.71</m:t>
                    </m:r>
                  </m:den>
                </m:f>
                <m:r>
                  <m:t>=</m:t>
                </m:r>
                <m:r>
                  <m:t>2332.43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75" w:name="CadEE_Target_1275"/>
            <w:r>
              <w:fldChar w:fldCharType="begin"/>
            </w:r>
            <w:r>
              <w:instrText xml:space="preserve"> SEQ CadEE_Formula \* ARABIC </w:instrText>
            </w:r>
            <w:r>
              <w:fldChar w:fldCharType="separate"/>
            </w:r>
            <w:r>
              <w:t xml:space="preserve">643</w:t>
            </w:r>
            <w:r>
              <w:fldChar w:fldCharType="end"/>
            </w:r>
            <w:bookmarkEnd w:id="127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7 1</w:t>
      </w:r>
      <w:r>
        <w:t xml:space="preserve"> - енергія виходу підсистеми генерування опалення для системи за місяць, див. п. </w:t>
      </w:r>
      <w:r>
        <w:fldChar w:fldCharType="begin"/>
      </w:r>
      <w:r>
        <w:instrText xml:space="preserve"> REF CadEE_Target_1252 \n \h </w:instrText>
      </w:r>
      <w:r>
        <w:fldChar w:fldCharType="separate"/>
      </w:r>
      <w:r>
        <w:t xml:space="preserve">14.1.1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gen 1</w:t>
      </w:r>
      <w:r>
        <w:t xml:space="preserve"> - те саме, що у формулі (</w:t>
      </w:r>
      <w:r>
        <w:fldChar w:fldCharType="begin"/>
      </w:r>
      <w:r>
        <w:instrText xml:space="preserve"> REF CadEE_Target_1269 \h </w:instrText>
      </w:r>
      <w:r>
        <w:fldChar w:fldCharType="separate"/>
      </w:r>
      <w:r>
        <w:t xml:space="preserve">637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gen</m:t>
                                </m:r>
                              </m:sub>
                            </m:sSub>
                          </m:e>
                          <m:sub>
                            <m:r>
                              <m:rPr>
                                <m:sty m:val="i"/>
                              </m:rPr>
                              <m:t>ls</m:t>
                            </m:r>
                          </m:sub>
                        </m:sSub>
                      </m:e>
                      <m:sub>
                        <m:r>
                          <m:t>8</m:t>
                        </m:r>
                      </m:sub>
                    </m:sSub>
                  </m:e>
                  <m:sub>
                    <m:r>
                      <m:t>1</m:t>
                    </m:r>
                  </m:sub>
                </m:sSub>
                <m:r>
                  <m:t>=</m:t>
                </m:r>
                <m:f>
                  <m:num>
                    <m:sSub>
                      <m:e>
                        <m:sSub>
                          <m:e>
                            <m:sSub>
                              <m:e>
                                <m:sSub>
                                  <m:e>
                                    <m:sSub>
                                      <m:e>
                                        <m:r>
                                          <m:rPr>
                                            <m:sty m:val="i"/>
                                          </m:rPr>
                                          <m:t>Q</m:t>
                                        </m:r>
                                      </m:e>
                                      <m:sub>
                                        <m:r>
                                          <m:rPr>
                                            <m:sty m:val="i"/>
                                          </m:rPr>
                                          <m:t>H</m:t>
                                        </m:r>
                                      </m:sub>
                                    </m:sSub>
                                  </m:e>
                                  <m:sub>
                                    <m:r>
                                      <m:rPr>
                                        <m:sty m:val="i"/>
                                      </m:rPr>
                                      <m:t>gen</m:t>
                                    </m:r>
                                  </m:sub>
                                </m:sSub>
                              </m:e>
                              <m:sub>
                                <m:r>
                                  <m:rPr>
                                    <m:sty m:val="i"/>
                                  </m:rPr>
                                  <m:t>out</m:t>
                                </m:r>
                              </m:sub>
                            </m:sSub>
                          </m:e>
                          <m:sub>
                            <m:r>
                              <m:t>8</m:t>
                            </m:r>
                          </m:sub>
                        </m:sSub>
                      </m:e>
                      <m:sub>
                        <m:r>
                          <m:t>1</m:t>
                        </m:r>
                      </m:sub>
                    </m:sSub>
                    <m:d>
                      <m:dPr>
                        <m:begChr m:val="("/>
                        <m:endChr m:val=")"/>
                      </m:dPr>
                      <m:e>
                        <m:r>
                          <m:t>1</m:t>
                        </m:r>
                        <m:r>
                          <m:t>−</m:t>
                        </m:r>
                        <m:sSub>
                          <m:e>
                            <m:sSub>
                              <m:e>
                                <m:sSub>
                                  <m:e>
                                    <m:r>
                                      <m:t>η</m:t>
                                    </m:r>
                                  </m:e>
                                  <m:sub>
                                    <m:r>
                                      <m:rPr>
                                        <m:sty m:val="i"/>
                                      </m:rPr>
                                      <m:t>H</m:t>
                                    </m:r>
                                  </m:sub>
                                </m:sSub>
                              </m:e>
                              <m:sub>
                                <m:r>
                                  <m:rPr>
                                    <m:sty m:val="i"/>
                                  </m:rPr>
                                  <m:t>gen</m:t>
                                </m:r>
                              </m:sub>
                            </m:sSub>
                          </m:e>
                          <m:sub>
                            <m:r>
                              <m:t>1</m:t>
                            </m:r>
                          </m:sub>
                        </m:sSub>
                      </m:e>
                    </m:d>
                  </m:num>
                  <m:den>
                    <m:sSub>
                      <m:e>
                        <m:sSub>
                          <m:e>
                            <m:sSub>
                              <m:e>
                                <m:r>
                                  <m:t>η</m:t>
                                </m:r>
                              </m:e>
                              <m:sub>
                                <m:r>
                                  <m:rPr>
                                    <m:sty m:val="i"/>
                                  </m:rPr>
                                  <m:t>H</m:t>
                                </m:r>
                              </m:sub>
                            </m:sSub>
                          </m:e>
                          <m:sub>
                            <m:r>
                              <m:rPr>
                                <m:sty m:val="i"/>
                              </m:rPr>
                              <m:t>gen</m:t>
                            </m:r>
                          </m:sub>
                        </m:sSub>
                      </m:e>
                      <m:sub>
                        <m:r>
                          <m:t>1</m:t>
                        </m:r>
                      </m:sub>
                    </m:sSub>
                  </m:den>
                </m:f>
                <m:r>
                  <m:t>=</m:t>
                </m:r>
                <m:f>
                  <m:num>
                    <m:r>
                      <m:t>7472.921</m:t>
                    </m:r>
                    <m:r>
                      <m:t>·</m:t>
                    </m:r>
                    <m:d>
                      <m:dPr>
                        <m:begChr m:val="("/>
                        <m:endChr m:val=")"/>
                      </m:dPr>
                      <m:e>
                        <m:r>
                          <m:t>1</m:t>
                        </m:r>
                        <m:r>
                          <m:t>−</m:t>
                        </m:r>
                        <m:r>
                          <m:t>0.71</m:t>
                        </m:r>
                      </m:e>
                    </m:d>
                  </m:num>
                  <m:den>
                    <m:r>
                      <m:t>0.71</m:t>
                    </m:r>
                  </m:den>
                </m:f>
                <m:r>
                  <m:t>=</m:t>
                </m:r>
                <m:r>
                  <m:t>3052.32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76" w:name="CadEE_Target_1276"/>
            <w:r>
              <w:fldChar w:fldCharType="begin"/>
            </w:r>
            <w:r>
              <w:instrText xml:space="preserve"> SEQ CadEE_Formula \* ARABIC </w:instrText>
            </w:r>
            <w:r>
              <w:fldChar w:fldCharType="separate"/>
            </w:r>
            <w:r>
              <w:t xml:space="preserve">644</w:t>
            </w:r>
            <w:r>
              <w:fldChar w:fldCharType="end"/>
            </w:r>
            <w:bookmarkEnd w:id="127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8 1</w:t>
      </w:r>
      <w:r>
        <w:t xml:space="preserve"> - енергія виходу підсистеми генерування опалення для системи за місяць, див. п. </w:t>
      </w:r>
      <w:r>
        <w:fldChar w:fldCharType="begin"/>
      </w:r>
      <w:r>
        <w:instrText xml:space="preserve"> REF CadEE_Target_1252 \n \h </w:instrText>
      </w:r>
      <w:r>
        <w:fldChar w:fldCharType="separate"/>
      </w:r>
      <w:r>
        <w:t xml:space="preserve">14.1.1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gen 1</w:t>
      </w:r>
      <w:r>
        <w:t xml:space="preserve"> - те саме, що у формулі (</w:t>
      </w:r>
      <w:r>
        <w:fldChar w:fldCharType="begin"/>
      </w:r>
      <w:r>
        <w:instrText xml:space="preserve"> REF CadEE_Target_1269 \h </w:instrText>
      </w:r>
      <w:r>
        <w:fldChar w:fldCharType="separate"/>
      </w:r>
      <w:r>
        <w:t xml:space="preserve">637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gen</m:t>
                                </m:r>
                              </m:sub>
                            </m:sSub>
                          </m:e>
                          <m:sub>
                            <m:r>
                              <m:rPr>
                                <m:sty m:val="i"/>
                              </m:rPr>
                              <m:t>ls</m:t>
                            </m:r>
                          </m:sub>
                        </m:sSub>
                      </m:e>
                      <m:sub>
                        <m:r>
                          <m:t>9</m:t>
                        </m:r>
                      </m:sub>
                    </m:sSub>
                  </m:e>
                  <m:sub>
                    <m:r>
                      <m:t>1</m:t>
                    </m:r>
                  </m:sub>
                </m:sSub>
                <m:r>
                  <m:t>=</m:t>
                </m:r>
                <m:f>
                  <m:num>
                    <m:sSub>
                      <m:e>
                        <m:sSub>
                          <m:e>
                            <m:sSub>
                              <m:e>
                                <m:sSub>
                                  <m:e>
                                    <m:sSub>
                                      <m:e>
                                        <m:r>
                                          <m:rPr>
                                            <m:sty m:val="i"/>
                                          </m:rPr>
                                          <m:t>Q</m:t>
                                        </m:r>
                                      </m:e>
                                      <m:sub>
                                        <m:r>
                                          <m:rPr>
                                            <m:sty m:val="i"/>
                                          </m:rPr>
                                          <m:t>H</m:t>
                                        </m:r>
                                      </m:sub>
                                    </m:sSub>
                                  </m:e>
                                  <m:sub>
                                    <m:r>
                                      <m:rPr>
                                        <m:sty m:val="i"/>
                                      </m:rPr>
                                      <m:t>gen</m:t>
                                    </m:r>
                                  </m:sub>
                                </m:sSub>
                              </m:e>
                              <m:sub>
                                <m:r>
                                  <m:rPr>
                                    <m:sty m:val="i"/>
                                  </m:rPr>
                                  <m:t>out</m:t>
                                </m:r>
                              </m:sub>
                            </m:sSub>
                          </m:e>
                          <m:sub>
                            <m:r>
                              <m:t>9</m:t>
                            </m:r>
                          </m:sub>
                        </m:sSub>
                      </m:e>
                      <m:sub>
                        <m:r>
                          <m:t>1</m:t>
                        </m:r>
                      </m:sub>
                    </m:sSub>
                    <m:d>
                      <m:dPr>
                        <m:begChr m:val="("/>
                        <m:endChr m:val=")"/>
                      </m:dPr>
                      <m:e>
                        <m:r>
                          <m:t>1</m:t>
                        </m:r>
                        <m:r>
                          <m:t>−</m:t>
                        </m:r>
                        <m:sSub>
                          <m:e>
                            <m:sSub>
                              <m:e>
                                <m:sSub>
                                  <m:e>
                                    <m:r>
                                      <m:t>η</m:t>
                                    </m:r>
                                  </m:e>
                                  <m:sub>
                                    <m:r>
                                      <m:rPr>
                                        <m:sty m:val="i"/>
                                      </m:rPr>
                                      <m:t>H</m:t>
                                    </m:r>
                                  </m:sub>
                                </m:sSub>
                              </m:e>
                              <m:sub>
                                <m:r>
                                  <m:rPr>
                                    <m:sty m:val="i"/>
                                  </m:rPr>
                                  <m:t>gen</m:t>
                                </m:r>
                              </m:sub>
                            </m:sSub>
                          </m:e>
                          <m:sub>
                            <m:r>
                              <m:t>1</m:t>
                            </m:r>
                          </m:sub>
                        </m:sSub>
                      </m:e>
                    </m:d>
                  </m:num>
                  <m:den>
                    <m:sSub>
                      <m:e>
                        <m:sSub>
                          <m:e>
                            <m:sSub>
                              <m:e>
                                <m:r>
                                  <m:t>η</m:t>
                                </m:r>
                              </m:e>
                              <m:sub>
                                <m:r>
                                  <m:rPr>
                                    <m:sty m:val="i"/>
                                  </m:rPr>
                                  <m:t>H</m:t>
                                </m:r>
                              </m:sub>
                            </m:sSub>
                          </m:e>
                          <m:sub>
                            <m:r>
                              <m:rPr>
                                <m:sty m:val="i"/>
                              </m:rPr>
                              <m:t>gen</m:t>
                            </m:r>
                          </m:sub>
                        </m:sSub>
                      </m:e>
                      <m:sub>
                        <m:r>
                          <m:t>1</m:t>
                        </m:r>
                      </m:sub>
                    </m:sSub>
                  </m:den>
                </m:f>
                <m:r>
                  <m:t>=</m:t>
                </m:r>
                <m:f>
                  <m:num>
                    <m:r>
                      <m:t>22037.574</m:t>
                    </m:r>
                    <m:r>
                      <m:t>·</m:t>
                    </m:r>
                    <m:d>
                      <m:dPr>
                        <m:begChr m:val="("/>
                        <m:endChr m:val=")"/>
                      </m:dPr>
                      <m:e>
                        <m:r>
                          <m:t>1</m:t>
                        </m:r>
                        <m:r>
                          <m:t>−</m:t>
                        </m:r>
                        <m:r>
                          <m:t>0.71</m:t>
                        </m:r>
                      </m:e>
                    </m:d>
                  </m:num>
                  <m:den>
                    <m:r>
                      <m:t>0.71</m:t>
                    </m:r>
                  </m:den>
                </m:f>
                <m:r>
                  <m:t>=</m:t>
                </m:r>
                <m:r>
                  <m:t>9001.263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77" w:name="CadEE_Target_1277"/>
            <w:r>
              <w:fldChar w:fldCharType="begin"/>
            </w:r>
            <w:r>
              <w:instrText xml:space="preserve"> SEQ CadEE_Formula \* ARABIC </w:instrText>
            </w:r>
            <w:r>
              <w:fldChar w:fldCharType="separate"/>
            </w:r>
            <w:r>
              <w:t xml:space="preserve">645</w:t>
            </w:r>
            <w:r>
              <w:fldChar w:fldCharType="end"/>
            </w:r>
            <w:bookmarkEnd w:id="127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9 1</w:t>
      </w:r>
      <w:r>
        <w:t xml:space="preserve"> - енергія виходу підсистеми генерування опалення для системи за місяць, див. п. </w:t>
      </w:r>
      <w:r>
        <w:fldChar w:fldCharType="begin"/>
      </w:r>
      <w:r>
        <w:instrText xml:space="preserve"> REF CadEE_Target_1252 \n \h </w:instrText>
      </w:r>
      <w:r>
        <w:fldChar w:fldCharType="separate"/>
      </w:r>
      <w:r>
        <w:t xml:space="preserve">14.1.1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gen 1</w:t>
      </w:r>
      <w:r>
        <w:t xml:space="preserve"> - те саме, що у формулі (</w:t>
      </w:r>
      <w:r>
        <w:fldChar w:fldCharType="begin"/>
      </w:r>
      <w:r>
        <w:instrText xml:space="preserve"> REF CadEE_Target_1269 \h </w:instrText>
      </w:r>
      <w:r>
        <w:fldChar w:fldCharType="separate"/>
      </w:r>
      <w:r>
        <w:t xml:space="preserve">637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gen</m:t>
                                </m:r>
                              </m:sub>
                            </m:sSub>
                          </m:e>
                          <m:sub>
                            <m:r>
                              <m:rPr>
                                <m:sty m:val="i"/>
                              </m:rPr>
                              <m:t>ls</m:t>
                            </m:r>
                          </m:sub>
                        </m:sSub>
                      </m:e>
                      <m:sub>
                        <m:r>
                          <m:t>10</m:t>
                        </m:r>
                      </m:sub>
                    </m:sSub>
                  </m:e>
                  <m:sub>
                    <m:r>
                      <m:t>1</m:t>
                    </m:r>
                  </m:sub>
                </m:sSub>
                <m:r>
                  <m:t>=</m:t>
                </m:r>
                <m:f>
                  <m:num>
                    <m:sSub>
                      <m:e>
                        <m:sSub>
                          <m:e>
                            <m:sSub>
                              <m:e>
                                <m:sSub>
                                  <m:e>
                                    <m:sSub>
                                      <m:e>
                                        <m:r>
                                          <m:rPr>
                                            <m:sty m:val="i"/>
                                          </m:rPr>
                                          <m:t>Q</m:t>
                                        </m:r>
                                      </m:e>
                                      <m:sub>
                                        <m:r>
                                          <m:rPr>
                                            <m:sty m:val="i"/>
                                          </m:rPr>
                                          <m:t>H</m:t>
                                        </m:r>
                                      </m:sub>
                                    </m:sSub>
                                  </m:e>
                                  <m:sub>
                                    <m:r>
                                      <m:rPr>
                                        <m:sty m:val="i"/>
                                      </m:rPr>
                                      <m:t>gen</m:t>
                                    </m:r>
                                  </m:sub>
                                </m:sSub>
                              </m:e>
                              <m:sub>
                                <m:r>
                                  <m:rPr>
                                    <m:sty m:val="i"/>
                                  </m:rPr>
                                  <m:t>out</m:t>
                                </m:r>
                              </m:sub>
                            </m:sSub>
                          </m:e>
                          <m:sub>
                            <m:r>
                              <m:t>10</m:t>
                            </m:r>
                          </m:sub>
                        </m:sSub>
                      </m:e>
                      <m:sub>
                        <m:r>
                          <m:t>1</m:t>
                        </m:r>
                      </m:sub>
                    </m:sSub>
                    <m:d>
                      <m:dPr>
                        <m:begChr m:val="("/>
                        <m:endChr m:val=")"/>
                      </m:dPr>
                      <m:e>
                        <m:r>
                          <m:t>1</m:t>
                        </m:r>
                        <m:r>
                          <m:t>−</m:t>
                        </m:r>
                        <m:sSub>
                          <m:e>
                            <m:sSub>
                              <m:e>
                                <m:sSub>
                                  <m:e>
                                    <m:r>
                                      <m:t>η</m:t>
                                    </m:r>
                                  </m:e>
                                  <m:sub>
                                    <m:r>
                                      <m:rPr>
                                        <m:sty m:val="i"/>
                                      </m:rPr>
                                      <m:t>H</m:t>
                                    </m:r>
                                  </m:sub>
                                </m:sSub>
                              </m:e>
                              <m:sub>
                                <m:r>
                                  <m:rPr>
                                    <m:sty m:val="i"/>
                                  </m:rPr>
                                  <m:t>gen</m:t>
                                </m:r>
                              </m:sub>
                            </m:sSub>
                          </m:e>
                          <m:sub>
                            <m:r>
                              <m:t>1</m:t>
                            </m:r>
                          </m:sub>
                        </m:sSub>
                      </m:e>
                    </m:d>
                  </m:num>
                  <m:den>
                    <m:sSub>
                      <m:e>
                        <m:sSub>
                          <m:e>
                            <m:sSub>
                              <m:e>
                                <m:r>
                                  <m:t>η</m:t>
                                </m:r>
                              </m:e>
                              <m:sub>
                                <m:r>
                                  <m:rPr>
                                    <m:sty m:val="i"/>
                                  </m:rPr>
                                  <m:t>H</m:t>
                                </m:r>
                              </m:sub>
                            </m:sSub>
                          </m:e>
                          <m:sub>
                            <m:r>
                              <m:rPr>
                                <m:sty m:val="i"/>
                              </m:rPr>
                              <m:t>gen</m:t>
                            </m:r>
                          </m:sub>
                        </m:sSub>
                      </m:e>
                      <m:sub>
                        <m:r>
                          <m:t>1</m:t>
                        </m:r>
                      </m:sub>
                    </m:sSub>
                  </m:den>
                </m:f>
                <m:r>
                  <m:t>=</m:t>
                </m:r>
                <m:f>
                  <m:num>
                    <m:r>
                      <m:t>41224.012</m:t>
                    </m:r>
                    <m:r>
                      <m:t>·</m:t>
                    </m:r>
                    <m:d>
                      <m:dPr>
                        <m:begChr m:val="("/>
                        <m:endChr m:val=")"/>
                      </m:dPr>
                      <m:e>
                        <m:r>
                          <m:t>1</m:t>
                        </m:r>
                        <m:r>
                          <m:t>−</m:t>
                        </m:r>
                        <m:r>
                          <m:t>0.71</m:t>
                        </m:r>
                      </m:e>
                    </m:d>
                  </m:num>
                  <m:den>
                    <m:r>
                      <m:t>0.71</m:t>
                    </m:r>
                  </m:den>
                </m:f>
                <m:r>
                  <m:t>=</m:t>
                </m:r>
                <m:r>
                  <m:t>16837.977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78" w:name="CadEE_Target_1278"/>
            <w:r>
              <w:fldChar w:fldCharType="begin"/>
            </w:r>
            <w:r>
              <w:instrText xml:space="preserve"> SEQ CadEE_Formula \* ARABIC </w:instrText>
            </w:r>
            <w:r>
              <w:fldChar w:fldCharType="separate"/>
            </w:r>
            <w:r>
              <w:t xml:space="preserve">646</w:t>
            </w:r>
            <w:r>
              <w:fldChar w:fldCharType="end"/>
            </w:r>
            <w:bookmarkEnd w:id="127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10 1</w:t>
      </w:r>
      <w:r>
        <w:t xml:space="preserve"> - енергія виходу підсистеми генерування опалення для системи за місяць, див. п. </w:t>
      </w:r>
      <w:r>
        <w:fldChar w:fldCharType="begin"/>
      </w:r>
      <w:r>
        <w:instrText xml:space="preserve"> REF CadEE_Target_1252 \n \h </w:instrText>
      </w:r>
      <w:r>
        <w:fldChar w:fldCharType="separate"/>
      </w:r>
      <w:r>
        <w:t xml:space="preserve">14.1.1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gen 1</w:t>
      </w:r>
      <w:r>
        <w:t xml:space="preserve"> - те саме, що у формулі (</w:t>
      </w:r>
      <w:r>
        <w:fldChar w:fldCharType="begin"/>
      </w:r>
      <w:r>
        <w:instrText xml:space="preserve"> REF CadEE_Target_1269 \h </w:instrText>
      </w:r>
      <w:r>
        <w:fldChar w:fldCharType="separate"/>
      </w:r>
      <w:r>
        <w:t xml:space="preserve">637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gen</m:t>
                                </m:r>
                              </m:sub>
                            </m:sSub>
                          </m:e>
                          <m:sub>
                            <m:r>
                              <m:rPr>
                                <m:sty m:val="i"/>
                              </m:rPr>
                              <m:t>ls</m:t>
                            </m:r>
                          </m:sub>
                        </m:sSub>
                      </m:e>
                      <m:sub>
                        <m:r>
                          <m:t>11</m:t>
                        </m:r>
                      </m:sub>
                    </m:sSub>
                  </m:e>
                  <m:sub>
                    <m:r>
                      <m:t>1</m:t>
                    </m:r>
                  </m:sub>
                </m:sSub>
                <m:r>
                  <m:t>=</m:t>
                </m:r>
                <m:f>
                  <m:num>
                    <m:sSub>
                      <m:e>
                        <m:sSub>
                          <m:e>
                            <m:sSub>
                              <m:e>
                                <m:sSub>
                                  <m:e>
                                    <m:sSub>
                                      <m:e>
                                        <m:r>
                                          <m:rPr>
                                            <m:sty m:val="i"/>
                                          </m:rPr>
                                          <m:t>Q</m:t>
                                        </m:r>
                                      </m:e>
                                      <m:sub>
                                        <m:r>
                                          <m:rPr>
                                            <m:sty m:val="i"/>
                                          </m:rPr>
                                          <m:t>H</m:t>
                                        </m:r>
                                      </m:sub>
                                    </m:sSub>
                                  </m:e>
                                  <m:sub>
                                    <m:r>
                                      <m:rPr>
                                        <m:sty m:val="i"/>
                                      </m:rPr>
                                      <m:t>gen</m:t>
                                    </m:r>
                                  </m:sub>
                                </m:sSub>
                              </m:e>
                              <m:sub>
                                <m:r>
                                  <m:rPr>
                                    <m:sty m:val="i"/>
                                  </m:rPr>
                                  <m:t>out</m:t>
                                </m:r>
                              </m:sub>
                            </m:sSub>
                          </m:e>
                          <m:sub>
                            <m:r>
                              <m:t>11</m:t>
                            </m:r>
                          </m:sub>
                        </m:sSub>
                      </m:e>
                      <m:sub>
                        <m:r>
                          <m:t>1</m:t>
                        </m:r>
                      </m:sub>
                    </m:sSub>
                    <m:d>
                      <m:dPr>
                        <m:begChr m:val="("/>
                        <m:endChr m:val=")"/>
                      </m:dPr>
                      <m:e>
                        <m:r>
                          <m:t>1</m:t>
                        </m:r>
                        <m:r>
                          <m:t>−</m:t>
                        </m:r>
                        <m:sSub>
                          <m:e>
                            <m:sSub>
                              <m:e>
                                <m:sSub>
                                  <m:e>
                                    <m:r>
                                      <m:t>η</m:t>
                                    </m:r>
                                  </m:e>
                                  <m:sub>
                                    <m:r>
                                      <m:rPr>
                                        <m:sty m:val="i"/>
                                      </m:rPr>
                                      <m:t>H</m:t>
                                    </m:r>
                                  </m:sub>
                                </m:sSub>
                              </m:e>
                              <m:sub>
                                <m:r>
                                  <m:rPr>
                                    <m:sty m:val="i"/>
                                  </m:rPr>
                                  <m:t>gen</m:t>
                                </m:r>
                              </m:sub>
                            </m:sSub>
                          </m:e>
                          <m:sub>
                            <m:r>
                              <m:t>1</m:t>
                            </m:r>
                          </m:sub>
                        </m:sSub>
                      </m:e>
                    </m:d>
                  </m:num>
                  <m:den>
                    <m:sSub>
                      <m:e>
                        <m:sSub>
                          <m:e>
                            <m:sSub>
                              <m:e>
                                <m:r>
                                  <m:t>η</m:t>
                                </m:r>
                              </m:e>
                              <m:sub>
                                <m:r>
                                  <m:rPr>
                                    <m:sty m:val="i"/>
                                  </m:rPr>
                                  <m:t>H</m:t>
                                </m:r>
                              </m:sub>
                            </m:sSub>
                          </m:e>
                          <m:sub>
                            <m:r>
                              <m:rPr>
                                <m:sty m:val="i"/>
                              </m:rPr>
                              <m:t>gen</m:t>
                            </m:r>
                          </m:sub>
                        </m:sSub>
                      </m:e>
                      <m:sub>
                        <m:r>
                          <m:t>1</m:t>
                        </m:r>
                      </m:sub>
                    </m:sSub>
                  </m:den>
                </m:f>
                <m:r>
                  <m:t>=</m:t>
                </m:r>
                <m:f>
                  <m:num>
                    <m:r>
                      <m:t>59615.798</m:t>
                    </m:r>
                    <m:r>
                      <m:t>·</m:t>
                    </m:r>
                    <m:d>
                      <m:dPr>
                        <m:begChr m:val="("/>
                        <m:endChr m:val=")"/>
                      </m:dPr>
                      <m:e>
                        <m:r>
                          <m:t>1</m:t>
                        </m:r>
                        <m:r>
                          <m:t>−</m:t>
                        </m:r>
                        <m:r>
                          <m:t>0.71</m:t>
                        </m:r>
                      </m:e>
                    </m:d>
                  </m:num>
                  <m:den>
                    <m:r>
                      <m:t>0.71</m:t>
                    </m:r>
                  </m:den>
                </m:f>
                <m:r>
                  <m:t>=</m:t>
                </m:r>
                <m:r>
                  <m:t>24350.115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79" w:name="CadEE_Target_1279"/>
            <w:r>
              <w:fldChar w:fldCharType="begin"/>
            </w:r>
            <w:r>
              <w:instrText xml:space="preserve"> SEQ CadEE_Formula \* ARABIC </w:instrText>
            </w:r>
            <w:r>
              <w:fldChar w:fldCharType="separate"/>
            </w:r>
            <w:r>
              <w:t xml:space="preserve">647</w:t>
            </w:r>
            <w:r>
              <w:fldChar w:fldCharType="end"/>
            </w:r>
            <w:bookmarkEnd w:id="127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11 1</w:t>
      </w:r>
      <w:r>
        <w:t xml:space="preserve"> - енергія виходу підсистеми генерування опалення для системи за місяць, див. п. </w:t>
      </w:r>
      <w:r>
        <w:fldChar w:fldCharType="begin"/>
      </w:r>
      <w:r>
        <w:instrText xml:space="preserve"> REF CadEE_Target_1252 \n \h </w:instrText>
      </w:r>
      <w:r>
        <w:fldChar w:fldCharType="separate"/>
      </w:r>
      <w:r>
        <w:t xml:space="preserve">14.1.1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gen 1</w:t>
      </w:r>
      <w:r>
        <w:t xml:space="preserve"> - те саме, що у формулі (</w:t>
      </w:r>
      <w:r>
        <w:fldChar w:fldCharType="begin"/>
      </w:r>
      <w:r>
        <w:instrText xml:space="preserve"> REF CadEE_Target_1269 \h </w:instrText>
      </w:r>
      <w:r>
        <w:fldChar w:fldCharType="separate"/>
      </w:r>
      <w:r>
        <w:t xml:space="preserve">637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H</m:t>
                                    </m:r>
                                  </m:sub>
                                </m:sSub>
                              </m:e>
                              <m:sub>
                                <m:r>
                                  <m:rPr>
                                    <m:sty m:val="i"/>
                                  </m:rPr>
                                  <m:t>gen</m:t>
                                </m:r>
                              </m:sub>
                            </m:sSub>
                          </m:e>
                          <m:sub>
                            <m:r>
                              <m:rPr>
                                <m:sty m:val="i"/>
                              </m:rPr>
                              <m:t>ls</m:t>
                            </m:r>
                          </m:sub>
                        </m:sSub>
                      </m:e>
                      <m:sub>
                        <m:r>
                          <m:t>12</m:t>
                        </m:r>
                      </m:sub>
                    </m:sSub>
                  </m:e>
                  <m:sub>
                    <m:r>
                      <m:t>1</m:t>
                    </m:r>
                  </m:sub>
                </m:sSub>
                <m:r>
                  <m:t>=</m:t>
                </m:r>
                <m:f>
                  <m:num>
                    <m:sSub>
                      <m:e>
                        <m:sSub>
                          <m:e>
                            <m:sSub>
                              <m:e>
                                <m:sSub>
                                  <m:e>
                                    <m:sSub>
                                      <m:e>
                                        <m:r>
                                          <m:rPr>
                                            <m:sty m:val="i"/>
                                          </m:rPr>
                                          <m:t>Q</m:t>
                                        </m:r>
                                      </m:e>
                                      <m:sub>
                                        <m:r>
                                          <m:rPr>
                                            <m:sty m:val="i"/>
                                          </m:rPr>
                                          <m:t>H</m:t>
                                        </m:r>
                                      </m:sub>
                                    </m:sSub>
                                  </m:e>
                                  <m:sub>
                                    <m:r>
                                      <m:rPr>
                                        <m:sty m:val="i"/>
                                      </m:rPr>
                                      <m:t>gen</m:t>
                                    </m:r>
                                  </m:sub>
                                </m:sSub>
                              </m:e>
                              <m:sub>
                                <m:r>
                                  <m:rPr>
                                    <m:sty m:val="i"/>
                                  </m:rPr>
                                  <m:t>out</m:t>
                                </m:r>
                              </m:sub>
                            </m:sSub>
                          </m:e>
                          <m:sub>
                            <m:r>
                              <m:t>12</m:t>
                            </m:r>
                          </m:sub>
                        </m:sSub>
                      </m:e>
                      <m:sub>
                        <m:r>
                          <m:t>1</m:t>
                        </m:r>
                      </m:sub>
                    </m:sSub>
                    <m:d>
                      <m:dPr>
                        <m:begChr m:val="("/>
                        <m:endChr m:val=")"/>
                      </m:dPr>
                      <m:e>
                        <m:r>
                          <m:t>1</m:t>
                        </m:r>
                        <m:r>
                          <m:t>−</m:t>
                        </m:r>
                        <m:sSub>
                          <m:e>
                            <m:sSub>
                              <m:e>
                                <m:sSub>
                                  <m:e>
                                    <m:r>
                                      <m:t>η</m:t>
                                    </m:r>
                                  </m:e>
                                  <m:sub>
                                    <m:r>
                                      <m:rPr>
                                        <m:sty m:val="i"/>
                                      </m:rPr>
                                      <m:t>H</m:t>
                                    </m:r>
                                  </m:sub>
                                </m:sSub>
                              </m:e>
                              <m:sub>
                                <m:r>
                                  <m:rPr>
                                    <m:sty m:val="i"/>
                                  </m:rPr>
                                  <m:t>gen</m:t>
                                </m:r>
                              </m:sub>
                            </m:sSub>
                          </m:e>
                          <m:sub>
                            <m:r>
                              <m:t>1</m:t>
                            </m:r>
                          </m:sub>
                        </m:sSub>
                      </m:e>
                    </m:d>
                  </m:num>
                  <m:den>
                    <m:sSub>
                      <m:e>
                        <m:sSub>
                          <m:e>
                            <m:sSub>
                              <m:e>
                                <m:r>
                                  <m:t>η</m:t>
                                </m:r>
                              </m:e>
                              <m:sub>
                                <m:r>
                                  <m:rPr>
                                    <m:sty m:val="i"/>
                                  </m:rPr>
                                  <m:t>H</m:t>
                                </m:r>
                              </m:sub>
                            </m:sSub>
                          </m:e>
                          <m:sub>
                            <m:r>
                              <m:rPr>
                                <m:sty m:val="i"/>
                              </m:rPr>
                              <m:t>gen</m:t>
                            </m:r>
                          </m:sub>
                        </m:sSub>
                      </m:e>
                      <m:sub>
                        <m:r>
                          <m:t>1</m:t>
                        </m:r>
                      </m:sub>
                    </m:sSub>
                  </m:den>
                </m:f>
                <m:r>
                  <m:t>=</m:t>
                </m:r>
                <m:f>
                  <m:num>
                    <m:r>
                      <m:t>78953.423</m:t>
                    </m:r>
                    <m:r>
                      <m:t>·</m:t>
                    </m:r>
                    <m:d>
                      <m:dPr>
                        <m:begChr m:val="("/>
                        <m:endChr m:val=")"/>
                      </m:dPr>
                      <m:e>
                        <m:r>
                          <m:t>1</m:t>
                        </m:r>
                        <m:r>
                          <m:t>−</m:t>
                        </m:r>
                        <m:r>
                          <m:t>0.71</m:t>
                        </m:r>
                      </m:e>
                    </m:d>
                  </m:num>
                  <m:den>
                    <m:r>
                      <m:t>0.71</m:t>
                    </m:r>
                  </m:den>
                </m:f>
                <m:r>
                  <m:t>=</m:t>
                </m:r>
                <m:r>
                  <m:t>32248.581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80" w:name="CadEE_Target_1280"/>
            <w:r>
              <w:fldChar w:fldCharType="begin"/>
            </w:r>
            <w:r>
              <w:instrText xml:space="preserve"> SEQ CadEE_Formula \* ARABIC </w:instrText>
            </w:r>
            <w:r>
              <w:fldChar w:fldCharType="separate"/>
            </w:r>
            <w:r>
              <w:t xml:space="preserve">648</w:t>
            </w:r>
            <w:r>
              <w:fldChar w:fldCharType="end"/>
            </w:r>
            <w:bookmarkEnd w:id="128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12 1</w:t>
      </w:r>
      <w:r>
        <w:t xml:space="preserve"> - енергія виходу підсистеми генерування опалення для системи за місяць, див. п. </w:t>
      </w:r>
      <w:r>
        <w:fldChar w:fldCharType="begin"/>
      </w:r>
      <w:r>
        <w:instrText xml:space="preserve"> REF CadEE_Target_1252 \n \h </w:instrText>
      </w:r>
      <w:r>
        <w:fldChar w:fldCharType="separate"/>
      </w:r>
      <w:r>
        <w:t xml:space="preserve">14.1.1</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H gen 1</w:t>
      </w:r>
      <w:r>
        <w:t xml:space="preserve"> - те саме, що у формулі (</w:t>
      </w:r>
      <w:r>
        <w:fldChar w:fldCharType="begin"/>
      </w:r>
      <w:r>
        <w:instrText xml:space="preserve"> REF CadEE_Target_1269 \h </w:instrText>
      </w:r>
      <w:r>
        <w:fldChar w:fldCharType="separate"/>
      </w:r>
      <w:r>
        <w:t xml:space="preserve">637</w:t>
      </w:r>
      <w:r>
        <w:fldChar w:fldCharType="end"/>
      </w:r>
      <w:r>
        <w:t xml:space="preserve">).</w:t>
      </w:r>
    </w:p>
    <w:p>
      <w:pPr>
        <w:pStyle w:val="CadEENormalText"/>
      </w:pPr>
      <w:r>
        <w:t xml:space="preserve">Значення використаних змінних обчислено в п. </w:t>
      </w:r>
      <w:r>
        <w:fldChar w:fldCharType="begin"/>
      </w:r>
      <w:r>
        <w:instrText xml:space="preserve"> REF CadEE_Target_1342 \h </w:instrText>
      </w:r>
      <w:r>
        <w:fldChar w:fldCharType="separate"/>
      </w:r>
      <w:r>
        <w:t xml:space="preserve">708</w:t>
      </w:r>
      <w:r>
        <w:fldChar w:fldCharType="end"/>
      </w:r>
      <w:r>
        <w:t xml:space="preserve"> та </w:t>
      </w:r>
      <w:r>
        <w:fldChar w:fldCharType="begin"/>
      </w:r>
      <w:r>
        <w:instrText xml:space="preserve"> REF CadEE_Target_1341 \h </w:instrText>
      </w:r>
      <w:r>
        <w:fldChar w:fldCharType="separate"/>
      </w:r>
      <w:r>
        <w:t xml:space="preserve">707</w:t>
      </w:r>
      <w:r>
        <w:fldChar w:fldCharType="end"/>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use</m:t>
                            </m:r>
                          </m:sub>
                        </m:sSub>
                      </m:e>
                      <m:sub>
                        <m:r>
                          <m:t>1</m:t>
                        </m:r>
                      </m:sub>
                    </m:sSub>
                  </m:e>
                  <m:sub>
                    <m:r>
                      <m:t>1</m:t>
                    </m:r>
                  </m:sub>
                </m:sSub>
                <m:r>
                  <m:t>=</m:t>
                </m:r>
                <m:sSub>
                  <m:e>
                    <m:sSub>
                      <m:e>
                        <m:sSub>
                          <m:e>
                            <m:sSub>
                              <m:e>
                                <m:sSub>
                                  <m:e>
                                    <m:r>
                                      <m:rPr>
                                        <m:sty m:val="i"/>
                                      </m:rPr>
                                      <m:t>Q</m:t>
                                    </m:r>
                                  </m:e>
                                  <m:sub>
                                    <m:r>
                                      <m:rPr>
                                        <m:sty m:val="i"/>
                                      </m:rPr>
                                      <m:t>H</m:t>
                                    </m:r>
                                  </m:sub>
                                </m:sSub>
                              </m:e>
                              <m:sub>
                                <m:r>
                                  <m:rPr>
                                    <m:sty m:val="i"/>
                                  </m:rPr>
                                  <m:t>gen</m:t>
                                </m:r>
                              </m:sub>
                            </m:sSub>
                          </m:e>
                          <m:sub>
                            <m:r>
                              <m:rPr>
                                <m:sty m:val="i"/>
                              </m:rPr>
                              <m:t>out</m:t>
                            </m:r>
                          </m:sub>
                        </m:sSub>
                      </m:e>
                      <m:sub>
                        <m:r>
                          <m:t>1</m:t>
                        </m:r>
                      </m:sub>
                    </m:sSub>
                  </m:e>
                  <m:sub>
                    <m:r>
                      <m:t>1</m:t>
                    </m:r>
                  </m:sub>
                </m:sSub>
                <m:r>
                  <m:t>+</m:t>
                </m:r>
                <m:sSub>
                  <m:e>
                    <m:sSub>
                      <m:e>
                        <m:sSub>
                          <m:e>
                            <m:sSub>
                              <m:e>
                                <m:sSub>
                                  <m:e>
                                    <m:r>
                                      <m:rPr>
                                        <m:sty m:val="i"/>
                                      </m:rPr>
                                      <m:t>Q</m:t>
                                    </m:r>
                                  </m:e>
                                  <m:sub>
                                    <m:r>
                                      <m:rPr>
                                        <m:sty m:val="i"/>
                                      </m:rPr>
                                      <m:t>H</m:t>
                                    </m:r>
                                  </m:sub>
                                </m:sSub>
                              </m:e>
                              <m:sub>
                                <m:r>
                                  <m:rPr>
                                    <m:sty m:val="i"/>
                                  </m:rPr>
                                  <m:t>gen</m:t>
                                </m:r>
                              </m:sub>
                            </m:sSub>
                          </m:e>
                          <m:sub>
                            <m:r>
                              <m:rPr>
                                <m:sty m:val="i"/>
                              </m:rPr>
                              <m:t>ls</m:t>
                            </m:r>
                          </m:sub>
                        </m:sSub>
                      </m:e>
                      <m:sub>
                        <m:r>
                          <m:t>1</m:t>
                        </m:r>
                      </m:sub>
                    </m:sSub>
                  </m:e>
                  <m:sub>
                    <m:r>
                      <m:t>1</m:t>
                    </m:r>
                  </m:sub>
                </m:sSub>
                <m:r>
                  <m:t>=</m:t>
                </m:r>
                <m:r>
                  <m:t>85565.653</m:t>
                </m:r>
                <m:r>
                  <m:t>+</m:t>
                </m:r>
                <m:r>
                  <m:t>34949.351</m:t>
                </m:r>
                <m:r>
                  <m:t>=</m:t>
                </m:r>
                <m:r>
                  <m:t>120515.004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81" w:name="CadEE_Target_1281"/>
            <w:r>
              <w:fldChar w:fldCharType="begin"/>
            </w:r>
            <w:r>
              <w:instrText xml:space="preserve"> SEQ CadEE_Formula \* ARABIC </w:instrText>
            </w:r>
            <w:r>
              <w:fldChar w:fldCharType="separate"/>
            </w:r>
            <w:r>
              <w:t xml:space="preserve">649</w:t>
            </w:r>
            <w:r>
              <w:fldChar w:fldCharType="end"/>
            </w:r>
            <w:bookmarkEnd w:id="128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1 1</w:t>
      </w:r>
      <w:r>
        <w:t xml:space="preserve"> - те саме, що у формулі (</w:t>
      </w:r>
      <w:r>
        <w:fldChar w:fldCharType="begin"/>
      </w:r>
      <w:r>
        <w:instrText xml:space="preserve"> REF CadEE_Target_1269 \h </w:instrText>
      </w:r>
      <w:r>
        <w:fldChar w:fldCharType="separate"/>
      </w:r>
      <w:r>
        <w:t xml:space="preserve">637</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gen ls 1 1</w:t>
      </w:r>
      <w:r>
        <w:t xml:space="preserve"> - тепловтрати підсистеми генерування опалення для системи за місяць, див. п. </w:t>
      </w:r>
      <w:r>
        <w:fldChar w:fldCharType="begin"/>
      </w:r>
      <w:r>
        <w:instrText xml:space="preserve"> REF CadEE_Target_1268 \n \h </w:instrText>
      </w:r>
      <w:r>
        <w:fldChar w:fldCharType="separate"/>
      </w:r>
      <w:r>
        <w:t xml:space="preserve">14.2.2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use</m:t>
                            </m:r>
                          </m:sub>
                        </m:sSub>
                      </m:e>
                      <m:sub>
                        <m:r>
                          <m:t>2</m:t>
                        </m:r>
                      </m:sub>
                    </m:sSub>
                  </m:e>
                  <m:sub>
                    <m:r>
                      <m:t>1</m:t>
                    </m:r>
                  </m:sub>
                </m:sSub>
                <m:r>
                  <m:t>=</m:t>
                </m:r>
                <m:sSub>
                  <m:e>
                    <m:sSub>
                      <m:e>
                        <m:sSub>
                          <m:e>
                            <m:sSub>
                              <m:e>
                                <m:sSub>
                                  <m:e>
                                    <m:r>
                                      <m:rPr>
                                        <m:sty m:val="i"/>
                                      </m:rPr>
                                      <m:t>Q</m:t>
                                    </m:r>
                                  </m:e>
                                  <m:sub>
                                    <m:r>
                                      <m:rPr>
                                        <m:sty m:val="i"/>
                                      </m:rPr>
                                      <m:t>H</m:t>
                                    </m:r>
                                  </m:sub>
                                </m:sSub>
                              </m:e>
                              <m:sub>
                                <m:r>
                                  <m:rPr>
                                    <m:sty m:val="i"/>
                                  </m:rPr>
                                  <m:t>gen</m:t>
                                </m:r>
                              </m:sub>
                            </m:sSub>
                          </m:e>
                          <m:sub>
                            <m:r>
                              <m:rPr>
                                <m:sty m:val="i"/>
                              </m:rPr>
                              <m:t>out</m:t>
                            </m:r>
                          </m:sub>
                        </m:sSub>
                      </m:e>
                      <m:sub>
                        <m:r>
                          <m:t>2</m:t>
                        </m:r>
                      </m:sub>
                    </m:sSub>
                  </m:e>
                  <m:sub>
                    <m:r>
                      <m:t>1</m:t>
                    </m:r>
                  </m:sub>
                </m:sSub>
                <m:r>
                  <m:t>+</m:t>
                </m:r>
                <m:sSub>
                  <m:e>
                    <m:sSub>
                      <m:e>
                        <m:sSub>
                          <m:e>
                            <m:sSub>
                              <m:e>
                                <m:sSub>
                                  <m:e>
                                    <m:r>
                                      <m:rPr>
                                        <m:sty m:val="i"/>
                                      </m:rPr>
                                      <m:t>Q</m:t>
                                    </m:r>
                                  </m:e>
                                  <m:sub>
                                    <m:r>
                                      <m:rPr>
                                        <m:sty m:val="i"/>
                                      </m:rPr>
                                      <m:t>H</m:t>
                                    </m:r>
                                  </m:sub>
                                </m:sSub>
                              </m:e>
                              <m:sub>
                                <m:r>
                                  <m:rPr>
                                    <m:sty m:val="i"/>
                                  </m:rPr>
                                  <m:t>gen</m:t>
                                </m:r>
                              </m:sub>
                            </m:sSub>
                          </m:e>
                          <m:sub>
                            <m:r>
                              <m:rPr>
                                <m:sty m:val="i"/>
                              </m:rPr>
                              <m:t>ls</m:t>
                            </m:r>
                          </m:sub>
                        </m:sSub>
                      </m:e>
                      <m:sub>
                        <m:r>
                          <m:t>2</m:t>
                        </m:r>
                      </m:sub>
                    </m:sSub>
                  </m:e>
                  <m:sub>
                    <m:r>
                      <m:t>1</m:t>
                    </m:r>
                  </m:sub>
                </m:sSub>
                <m:r>
                  <m:t>=</m:t>
                </m:r>
                <m:r>
                  <m:t>72902.071</m:t>
                </m:r>
                <m:r>
                  <m:t>+</m:t>
                </m:r>
                <m:r>
                  <m:t>29776.902</m:t>
                </m:r>
                <m:r>
                  <m:t>=</m:t>
                </m:r>
                <m:r>
                  <m:t>102678.973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82" w:name="CadEE_Target_1282"/>
            <w:r>
              <w:fldChar w:fldCharType="begin"/>
            </w:r>
            <w:r>
              <w:instrText xml:space="preserve"> SEQ CadEE_Formula \* ARABIC </w:instrText>
            </w:r>
            <w:r>
              <w:fldChar w:fldCharType="separate"/>
            </w:r>
            <w:r>
              <w:t xml:space="preserve">650</w:t>
            </w:r>
            <w:r>
              <w:fldChar w:fldCharType="end"/>
            </w:r>
            <w:bookmarkEnd w:id="128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2 1</w:t>
      </w:r>
      <w:r>
        <w:t xml:space="preserve"> - те саме, що у формулі (</w:t>
      </w:r>
      <w:r>
        <w:fldChar w:fldCharType="begin"/>
      </w:r>
      <w:r>
        <w:instrText xml:space="preserve"> REF CadEE_Target_1270 \h </w:instrText>
      </w:r>
      <w:r>
        <w:fldChar w:fldCharType="separate"/>
      </w:r>
      <w:r>
        <w:t xml:space="preserve">638</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gen ls 2 1</w:t>
      </w:r>
      <w:r>
        <w:t xml:space="preserve"> - тепловтрати підсистеми генерування опалення для системи за місяць, див. п. </w:t>
      </w:r>
      <w:r>
        <w:fldChar w:fldCharType="begin"/>
      </w:r>
      <w:r>
        <w:instrText xml:space="preserve"> REF CadEE_Target_1268 \n \h </w:instrText>
      </w:r>
      <w:r>
        <w:fldChar w:fldCharType="separate"/>
      </w:r>
      <w:r>
        <w:t xml:space="preserve">14.2.2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use</m:t>
                            </m:r>
                          </m:sub>
                        </m:sSub>
                      </m:e>
                      <m:sub>
                        <m:r>
                          <m:t>3</m:t>
                        </m:r>
                      </m:sub>
                    </m:sSub>
                  </m:e>
                  <m:sub>
                    <m:r>
                      <m:t>1</m:t>
                    </m:r>
                  </m:sub>
                </m:sSub>
                <m:r>
                  <m:t>=</m:t>
                </m:r>
                <m:sSub>
                  <m:e>
                    <m:sSub>
                      <m:e>
                        <m:sSub>
                          <m:e>
                            <m:sSub>
                              <m:e>
                                <m:sSub>
                                  <m:e>
                                    <m:r>
                                      <m:rPr>
                                        <m:sty m:val="i"/>
                                      </m:rPr>
                                      <m:t>Q</m:t>
                                    </m:r>
                                  </m:e>
                                  <m:sub>
                                    <m:r>
                                      <m:rPr>
                                        <m:sty m:val="i"/>
                                      </m:rPr>
                                      <m:t>H</m:t>
                                    </m:r>
                                  </m:sub>
                                </m:sSub>
                              </m:e>
                              <m:sub>
                                <m:r>
                                  <m:rPr>
                                    <m:sty m:val="i"/>
                                  </m:rPr>
                                  <m:t>gen</m:t>
                                </m:r>
                              </m:sub>
                            </m:sSub>
                          </m:e>
                          <m:sub>
                            <m:r>
                              <m:rPr>
                                <m:sty m:val="i"/>
                              </m:rPr>
                              <m:t>out</m:t>
                            </m:r>
                          </m:sub>
                        </m:sSub>
                      </m:e>
                      <m:sub>
                        <m:r>
                          <m:t>3</m:t>
                        </m:r>
                      </m:sub>
                    </m:sSub>
                  </m:e>
                  <m:sub>
                    <m:r>
                      <m:t>1</m:t>
                    </m:r>
                  </m:sub>
                </m:sSub>
                <m:r>
                  <m:t>+</m:t>
                </m:r>
                <m:sSub>
                  <m:e>
                    <m:sSub>
                      <m:e>
                        <m:sSub>
                          <m:e>
                            <m:sSub>
                              <m:e>
                                <m:sSub>
                                  <m:e>
                                    <m:r>
                                      <m:rPr>
                                        <m:sty m:val="i"/>
                                      </m:rPr>
                                      <m:t>Q</m:t>
                                    </m:r>
                                  </m:e>
                                  <m:sub>
                                    <m:r>
                                      <m:rPr>
                                        <m:sty m:val="i"/>
                                      </m:rPr>
                                      <m:t>H</m:t>
                                    </m:r>
                                  </m:sub>
                                </m:sSub>
                              </m:e>
                              <m:sub>
                                <m:r>
                                  <m:rPr>
                                    <m:sty m:val="i"/>
                                  </m:rPr>
                                  <m:t>gen</m:t>
                                </m:r>
                              </m:sub>
                            </m:sSub>
                          </m:e>
                          <m:sub>
                            <m:r>
                              <m:rPr>
                                <m:sty m:val="i"/>
                              </m:rPr>
                              <m:t>ls</m:t>
                            </m:r>
                          </m:sub>
                        </m:sSub>
                      </m:e>
                      <m:sub>
                        <m:r>
                          <m:t>3</m:t>
                        </m:r>
                      </m:sub>
                    </m:sSub>
                  </m:e>
                  <m:sub>
                    <m:r>
                      <m:t>1</m:t>
                    </m:r>
                  </m:sub>
                </m:sSub>
                <m:r>
                  <m:t>=</m:t>
                </m:r>
                <m:r>
                  <m:t>65518.237</m:t>
                </m:r>
                <m:r>
                  <m:t>+</m:t>
                </m:r>
                <m:r>
                  <m:t>26760.97</m:t>
                </m:r>
                <m:r>
                  <m:t>=</m:t>
                </m:r>
                <m:r>
                  <m:t>92279.207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83" w:name="CadEE_Target_1283"/>
            <w:r>
              <w:fldChar w:fldCharType="begin"/>
            </w:r>
            <w:r>
              <w:instrText xml:space="preserve"> SEQ CadEE_Formula \* ARABIC </w:instrText>
            </w:r>
            <w:r>
              <w:fldChar w:fldCharType="separate"/>
            </w:r>
            <w:r>
              <w:t xml:space="preserve">651</w:t>
            </w:r>
            <w:r>
              <w:fldChar w:fldCharType="end"/>
            </w:r>
            <w:bookmarkEnd w:id="128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3 1</w:t>
      </w:r>
      <w:r>
        <w:t xml:space="preserve"> - те саме, що у формулі (</w:t>
      </w:r>
      <w:r>
        <w:fldChar w:fldCharType="begin"/>
      </w:r>
      <w:r>
        <w:instrText xml:space="preserve"> REF CadEE_Target_1271 \h </w:instrText>
      </w:r>
      <w:r>
        <w:fldChar w:fldCharType="separate"/>
      </w:r>
      <w:r>
        <w:t xml:space="preserve">639</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gen ls 3 1</w:t>
      </w:r>
      <w:r>
        <w:t xml:space="preserve"> - тепловтрати підсистеми генерування опалення для системи за місяць, див. п. </w:t>
      </w:r>
      <w:r>
        <w:fldChar w:fldCharType="begin"/>
      </w:r>
      <w:r>
        <w:instrText xml:space="preserve"> REF CadEE_Target_1268 \n \h </w:instrText>
      </w:r>
      <w:r>
        <w:fldChar w:fldCharType="separate"/>
      </w:r>
      <w:r>
        <w:t xml:space="preserve">14.2.2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use</m:t>
                            </m:r>
                          </m:sub>
                        </m:sSub>
                      </m:e>
                      <m:sub>
                        <m:r>
                          <m:t>4</m:t>
                        </m:r>
                      </m:sub>
                    </m:sSub>
                  </m:e>
                  <m:sub>
                    <m:r>
                      <m:t>1</m:t>
                    </m:r>
                  </m:sub>
                </m:sSub>
                <m:r>
                  <m:t>=</m:t>
                </m:r>
                <m:sSub>
                  <m:e>
                    <m:sSub>
                      <m:e>
                        <m:sSub>
                          <m:e>
                            <m:sSub>
                              <m:e>
                                <m:sSub>
                                  <m:e>
                                    <m:r>
                                      <m:rPr>
                                        <m:sty m:val="i"/>
                                      </m:rPr>
                                      <m:t>Q</m:t>
                                    </m:r>
                                  </m:e>
                                  <m:sub>
                                    <m:r>
                                      <m:rPr>
                                        <m:sty m:val="i"/>
                                      </m:rPr>
                                      <m:t>H</m:t>
                                    </m:r>
                                  </m:sub>
                                </m:sSub>
                              </m:e>
                              <m:sub>
                                <m:r>
                                  <m:rPr>
                                    <m:sty m:val="i"/>
                                  </m:rPr>
                                  <m:t>gen</m:t>
                                </m:r>
                              </m:sub>
                            </m:sSub>
                          </m:e>
                          <m:sub>
                            <m:r>
                              <m:rPr>
                                <m:sty m:val="i"/>
                              </m:rPr>
                              <m:t>out</m:t>
                            </m:r>
                          </m:sub>
                        </m:sSub>
                      </m:e>
                      <m:sub>
                        <m:r>
                          <m:t>4</m:t>
                        </m:r>
                      </m:sub>
                    </m:sSub>
                  </m:e>
                  <m:sub>
                    <m:r>
                      <m:t>1</m:t>
                    </m:r>
                  </m:sub>
                </m:sSub>
                <m:r>
                  <m:t>+</m:t>
                </m:r>
                <m:sSub>
                  <m:e>
                    <m:sSub>
                      <m:e>
                        <m:sSub>
                          <m:e>
                            <m:sSub>
                              <m:e>
                                <m:sSub>
                                  <m:e>
                                    <m:r>
                                      <m:rPr>
                                        <m:sty m:val="i"/>
                                      </m:rPr>
                                      <m:t>Q</m:t>
                                    </m:r>
                                  </m:e>
                                  <m:sub>
                                    <m:r>
                                      <m:rPr>
                                        <m:sty m:val="i"/>
                                      </m:rPr>
                                      <m:t>H</m:t>
                                    </m:r>
                                  </m:sub>
                                </m:sSub>
                              </m:e>
                              <m:sub>
                                <m:r>
                                  <m:rPr>
                                    <m:sty m:val="i"/>
                                  </m:rPr>
                                  <m:t>gen</m:t>
                                </m:r>
                              </m:sub>
                            </m:sSub>
                          </m:e>
                          <m:sub>
                            <m:r>
                              <m:rPr>
                                <m:sty m:val="i"/>
                              </m:rPr>
                              <m:t>ls</m:t>
                            </m:r>
                          </m:sub>
                        </m:sSub>
                      </m:e>
                      <m:sub>
                        <m:r>
                          <m:t>4</m:t>
                        </m:r>
                      </m:sub>
                    </m:sSub>
                  </m:e>
                  <m:sub>
                    <m:r>
                      <m:t>1</m:t>
                    </m:r>
                  </m:sub>
                </m:sSub>
                <m:r>
                  <m:t>=</m:t>
                </m:r>
                <m:r>
                  <m:t>40155.551</m:t>
                </m:r>
                <m:r>
                  <m:t>+</m:t>
                </m:r>
                <m:r>
                  <m:t>16401.563</m:t>
                </m:r>
                <m:r>
                  <m:t>=</m:t>
                </m:r>
                <m:r>
                  <m:t>56557.113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84" w:name="CadEE_Target_1284"/>
            <w:r>
              <w:fldChar w:fldCharType="begin"/>
            </w:r>
            <w:r>
              <w:instrText xml:space="preserve"> SEQ CadEE_Formula \* ARABIC </w:instrText>
            </w:r>
            <w:r>
              <w:fldChar w:fldCharType="separate"/>
            </w:r>
            <w:r>
              <w:t xml:space="preserve">652</w:t>
            </w:r>
            <w:r>
              <w:fldChar w:fldCharType="end"/>
            </w:r>
            <w:bookmarkEnd w:id="128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4 1</w:t>
      </w:r>
      <w:r>
        <w:t xml:space="preserve"> - те саме, що у формулі (</w:t>
      </w:r>
      <w:r>
        <w:fldChar w:fldCharType="begin"/>
      </w:r>
      <w:r>
        <w:instrText xml:space="preserve"> REF CadEE_Target_1272 \h </w:instrText>
      </w:r>
      <w:r>
        <w:fldChar w:fldCharType="separate"/>
      </w:r>
      <w:r>
        <w:t xml:space="preserve">640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gen ls 4 1</w:t>
      </w:r>
      <w:r>
        <w:t xml:space="preserve"> - тепловтрати підсистеми генерування опалення для системи за місяць, див. п. </w:t>
      </w:r>
      <w:r>
        <w:fldChar w:fldCharType="begin"/>
      </w:r>
      <w:r>
        <w:instrText xml:space="preserve"> REF CadEE_Target_1268 \n \h </w:instrText>
      </w:r>
      <w:r>
        <w:fldChar w:fldCharType="separate"/>
      </w:r>
      <w:r>
        <w:t xml:space="preserve">14.2.2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use</m:t>
                            </m:r>
                          </m:sub>
                        </m:sSub>
                      </m:e>
                      <m:sub>
                        <m:r>
                          <m:t>5</m:t>
                        </m:r>
                      </m:sub>
                    </m:sSub>
                  </m:e>
                  <m:sub>
                    <m:r>
                      <m:t>1</m:t>
                    </m:r>
                  </m:sub>
                </m:sSub>
                <m:r>
                  <m:t>=</m:t>
                </m:r>
                <m:sSub>
                  <m:e>
                    <m:sSub>
                      <m:e>
                        <m:sSub>
                          <m:e>
                            <m:sSub>
                              <m:e>
                                <m:sSub>
                                  <m:e>
                                    <m:r>
                                      <m:rPr>
                                        <m:sty m:val="i"/>
                                      </m:rPr>
                                      <m:t>Q</m:t>
                                    </m:r>
                                  </m:e>
                                  <m:sub>
                                    <m:r>
                                      <m:rPr>
                                        <m:sty m:val="i"/>
                                      </m:rPr>
                                      <m:t>H</m:t>
                                    </m:r>
                                  </m:sub>
                                </m:sSub>
                              </m:e>
                              <m:sub>
                                <m:r>
                                  <m:rPr>
                                    <m:sty m:val="i"/>
                                  </m:rPr>
                                  <m:t>gen</m:t>
                                </m:r>
                              </m:sub>
                            </m:sSub>
                          </m:e>
                          <m:sub>
                            <m:r>
                              <m:rPr>
                                <m:sty m:val="i"/>
                              </m:rPr>
                              <m:t>out</m:t>
                            </m:r>
                          </m:sub>
                        </m:sSub>
                      </m:e>
                      <m:sub>
                        <m:r>
                          <m:t>5</m:t>
                        </m:r>
                      </m:sub>
                    </m:sSub>
                  </m:e>
                  <m:sub>
                    <m:r>
                      <m:t>1</m:t>
                    </m:r>
                  </m:sub>
                </m:sSub>
                <m:r>
                  <m:t>+</m:t>
                </m:r>
                <m:sSub>
                  <m:e>
                    <m:sSub>
                      <m:e>
                        <m:sSub>
                          <m:e>
                            <m:sSub>
                              <m:e>
                                <m:sSub>
                                  <m:e>
                                    <m:r>
                                      <m:rPr>
                                        <m:sty m:val="i"/>
                                      </m:rPr>
                                      <m:t>Q</m:t>
                                    </m:r>
                                  </m:e>
                                  <m:sub>
                                    <m:r>
                                      <m:rPr>
                                        <m:sty m:val="i"/>
                                      </m:rPr>
                                      <m:t>H</m:t>
                                    </m:r>
                                  </m:sub>
                                </m:sSub>
                              </m:e>
                              <m:sub>
                                <m:r>
                                  <m:rPr>
                                    <m:sty m:val="i"/>
                                  </m:rPr>
                                  <m:t>gen</m:t>
                                </m:r>
                              </m:sub>
                            </m:sSub>
                          </m:e>
                          <m:sub>
                            <m:r>
                              <m:rPr>
                                <m:sty m:val="i"/>
                              </m:rPr>
                              <m:t>ls</m:t>
                            </m:r>
                          </m:sub>
                        </m:sSub>
                      </m:e>
                      <m:sub>
                        <m:r>
                          <m:t>5</m:t>
                        </m:r>
                      </m:sub>
                    </m:sSub>
                  </m:e>
                  <m:sub>
                    <m:r>
                      <m:t>1</m:t>
                    </m:r>
                  </m:sub>
                </m:sSub>
                <m:r>
                  <m:t>=</m:t>
                </m:r>
                <m:r>
                  <m:t>21201.977</m:t>
                </m:r>
                <m:r>
                  <m:t>+</m:t>
                </m:r>
                <m:r>
                  <m:t>8659.962</m:t>
                </m:r>
                <m:r>
                  <m:t>=</m:t>
                </m:r>
                <m:r>
                  <m:t>29861.94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85" w:name="CadEE_Target_1285"/>
            <w:r>
              <w:fldChar w:fldCharType="begin"/>
            </w:r>
            <w:r>
              <w:instrText xml:space="preserve"> SEQ CadEE_Formula \* ARABIC </w:instrText>
            </w:r>
            <w:r>
              <w:fldChar w:fldCharType="separate"/>
            </w:r>
            <w:r>
              <w:t xml:space="preserve">653</w:t>
            </w:r>
            <w:r>
              <w:fldChar w:fldCharType="end"/>
            </w:r>
            <w:bookmarkEnd w:id="128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5 1</w:t>
      </w:r>
      <w:r>
        <w:t xml:space="preserve"> - те саме, що у формулі (</w:t>
      </w:r>
      <w:r>
        <w:fldChar w:fldCharType="begin"/>
      </w:r>
      <w:r>
        <w:instrText xml:space="preserve"> REF CadEE_Target_1273 \h </w:instrText>
      </w:r>
      <w:r>
        <w:fldChar w:fldCharType="separate"/>
      </w:r>
      <w:r>
        <w:t xml:space="preserve">641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gen ls 5 1</w:t>
      </w:r>
      <w:r>
        <w:t xml:space="preserve"> - тепловтрати підсистеми генерування опалення для системи за місяць, див. п. </w:t>
      </w:r>
      <w:r>
        <w:fldChar w:fldCharType="begin"/>
      </w:r>
      <w:r>
        <w:instrText xml:space="preserve"> REF CadEE_Target_1268 \n \h </w:instrText>
      </w:r>
      <w:r>
        <w:fldChar w:fldCharType="separate"/>
      </w:r>
      <w:r>
        <w:t xml:space="preserve">14.2.2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use</m:t>
                            </m:r>
                          </m:sub>
                        </m:sSub>
                      </m:e>
                      <m:sub>
                        <m:r>
                          <m:t>6</m:t>
                        </m:r>
                      </m:sub>
                    </m:sSub>
                  </m:e>
                  <m:sub>
                    <m:r>
                      <m:t>1</m:t>
                    </m:r>
                  </m:sub>
                </m:sSub>
                <m:r>
                  <m:t>=</m:t>
                </m:r>
                <m:sSub>
                  <m:e>
                    <m:sSub>
                      <m:e>
                        <m:sSub>
                          <m:e>
                            <m:sSub>
                              <m:e>
                                <m:sSub>
                                  <m:e>
                                    <m:r>
                                      <m:rPr>
                                        <m:sty m:val="i"/>
                                      </m:rPr>
                                      <m:t>Q</m:t>
                                    </m:r>
                                  </m:e>
                                  <m:sub>
                                    <m:r>
                                      <m:rPr>
                                        <m:sty m:val="i"/>
                                      </m:rPr>
                                      <m:t>H</m:t>
                                    </m:r>
                                  </m:sub>
                                </m:sSub>
                              </m:e>
                              <m:sub>
                                <m:r>
                                  <m:rPr>
                                    <m:sty m:val="i"/>
                                  </m:rPr>
                                  <m:t>gen</m:t>
                                </m:r>
                              </m:sub>
                            </m:sSub>
                          </m:e>
                          <m:sub>
                            <m:r>
                              <m:rPr>
                                <m:sty m:val="i"/>
                              </m:rPr>
                              <m:t>out</m:t>
                            </m:r>
                          </m:sub>
                        </m:sSub>
                      </m:e>
                      <m:sub>
                        <m:r>
                          <m:t>6</m:t>
                        </m:r>
                      </m:sub>
                    </m:sSub>
                  </m:e>
                  <m:sub>
                    <m:r>
                      <m:t>1</m:t>
                    </m:r>
                  </m:sub>
                </m:sSub>
                <m:r>
                  <m:t>+</m:t>
                </m:r>
                <m:sSub>
                  <m:e>
                    <m:sSub>
                      <m:e>
                        <m:sSub>
                          <m:e>
                            <m:sSub>
                              <m:e>
                                <m:sSub>
                                  <m:e>
                                    <m:r>
                                      <m:rPr>
                                        <m:sty m:val="i"/>
                                      </m:rPr>
                                      <m:t>Q</m:t>
                                    </m:r>
                                  </m:e>
                                  <m:sub>
                                    <m:r>
                                      <m:rPr>
                                        <m:sty m:val="i"/>
                                      </m:rPr>
                                      <m:t>H</m:t>
                                    </m:r>
                                  </m:sub>
                                </m:sSub>
                              </m:e>
                              <m:sub>
                                <m:r>
                                  <m:rPr>
                                    <m:sty m:val="i"/>
                                  </m:rPr>
                                  <m:t>gen</m:t>
                                </m:r>
                              </m:sub>
                            </m:sSub>
                          </m:e>
                          <m:sub>
                            <m:r>
                              <m:rPr>
                                <m:sty m:val="i"/>
                              </m:rPr>
                              <m:t>ls</m:t>
                            </m:r>
                          </m:sub>
                        </m:sSub>
                      </m:e>
                      <m:sub>
                        <m:r>
                          <m:t>6</m:t>
                        </m:r>
                      </m:sub>
                    </m:sSub>
                  </m:e>
                  <m:sub>
                    <m:r>
                      <m:t>1</m:t>
                    </m:r>
                  </m:sub>
                </m:sSub>
                <m:r>
                  <m:t>=</m:t>
                </m:r>
                <m:r>
                  <m:t>10301.592</m:t>
                </m:r>
                <m:r>
                  <m:t>+</m:t>
                </m:r>
                <m:r>
                  <m:t>4207.693</m:t>
                </m:r>
                <m:r>
                  <m:t>=</m:t>
                </m:r>
                <m:r>
                  <m:t>14509.285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86" w:name="CadEE_Target_1286"/>
            <w:r>
              <w:fldChar w:fldCharType="begin"/>
            </w:r>
            <w:r>
              <w:instrText xml:space="preserve"> SEQ CadEE_Formula \* ARABIC </w:instrText>
            </w:r>
            <w:r>
              <w:fldChar w:fldCharType="separate"/>
            </w:r>
            <w:r>
              <w:t xml:space="preserve">654</w:t>
            </w:r>
            <w:r>
              <w:fldChar w:fldCharType="end"/>
            </w:r>
            <w:bookmarkEnd w:id="128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6 1</w:t>
      </w:r>
      <w:r>
        <w:t xml:space="preserve"> - те саме, що у формулі (</w:t>
      </w:r>
      <w:r>
        <w:fldChar w:fldCharType="begin"/>
      </w:r>
      <w:r>
        <w:instrText xml:space="preserve"> REF CadEE_Target_1274 \h </w:instrText>
      </w:r>
      <w:r>
        <w:fldChar w:fldCharType="separate"/>
      </w:r>
      <w:r>
        <w:t xml:space="preserve">642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gen ls 6 1</w:t>
      </w:r>
      <w:r>
        <w:t xml:space="preserve"> - тепловтрати підсистеми генерування опалення для системи за місяць, див. п. </w:t>
      </w:r>
      <w:r>
        <w:fldChar w:fldCharType="begin"/>
      </w:r>
      <w:r>
        <w:instrText xml:space="preserve"> REF CadEE_Target_1268 \n \h </w:instrText>
      </w:r>
      <w:r>
        <w:fldChar w:fldCharType="separate"/>
      </w:r>
      <w:r>
        <w:t xml:space="preserve">14.2.2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use</m:t>
                            </m:r>
                          </m:sub>
                        </m:sSub>
                      </m:e>
                      <m:sub>
                        <m:r>
                          <m:t>7</m:t>
                        </m:r>
                      </m:sub>
                    </m:sSub>
                  </m:e>
                  <m:sub>
                    <m:r>
                      <m:t>1</m:t>
                    </m:r>
                  </m:sub>
                </m:sSub>
                <m:r>
                  <m:t>=</m:t>
                </m:r>
                <m:sSub>
                  <m:e>
                    <m:sSub>
                      <m:e>
                        <m:sSub>
                          <m:e>
                            <m:sSub>
                              <m:e>
                                <m:sSub>
                                  <m:e>
                                    <m:r>
                                      <m:rPr>
                                        <m:sty m:val="i"/>
                                      </m:rPr>
                                      <m:t>Q</m:t>
                                    </m:r>
                                  </m:e>
                                  <m:sub>
                                    <m:r>
                                      <m:rPr>
                                        <m:sty m:val="i"/>
                                      </m:rPr>
                                      <m:t>H</m:t>
                                    </m:r>
                                  </m:sub>
                                </m:sSub>
                              </m:e>
                              <m:sub>
                                <m:r>
                                  <m:rPr>
                                    <m:sty m:val="i"/>
                                  </m:rPr>
                                  <m:t>gen</m:t>
                                </m:r>
                              </m:sub>
                            </m:sSub>
                          </m:e>
                          <m:sub>
                            <m:r>
                              <m:rPr>
                                <m:sty m:val="i"/>
                              </m:rPr>
                              <m:t>out</m:t>
                            </m:r>
                          </m:sub>
                        </m:sSub>
                      </m:e>
                      <m:sub>
                        <m:r>
                          <m:t>7</m:t>
                        </m:r>
                      </m:sub>
                    </m:sSub>
                  </m:e>
                  <m:sub>
                    <m:r>
                      <m:t>1</m:t>
                    </m:r>
                  </m:sub>
                </m:sSub>
                <m:r>
                  <m:t>+</m:t>
                </m:r>
                <m:sSub>
                  <m:e>
                    <m:sSub>
                      <m:e>
                        <m:sSub>
                          <m:e>
                            <m:sSub>
                              <m:e>
                                <m:sSub>
                                  <m:e>
                                    <m:r>
                                      <m:rPr>
                                        <m:sty m:val="i"/>
                                      </m:rPr>
                                      <m:t>Q</m:t>
                                    </m:r>
                                  </m:e>
                                  <m:sub>
                                    <m:r>
                                      <m:rPr>
                                        <m:sty m:val="i"/>
                                      </m:rPr>
                                      <m:t>H</m:t>
                                    </m:r>
                                  </m:sub>
                                </m:sSub>
                              </m:e>
                              <m:sub>
                                <m:r>
                                  <m:rPr>
                                    <m:sty m:val="i"/>
                                  </m:rPr>
                                  <m:t>gen</m:t>
                                </m:r>
                              </m:sub>
                            </m:sSub>
                          </m:e>
                          <m:sub>
                            <m:r>
                              <m:rPr>
                                <m:sty m:val="i"/>
                              </m:rPr>
                              <m:t>ls</m:t>
                            </m:r>
                          </m:sub>
                        </m:sSub>
                      </m:e>
                      <m:sub>
                        <m:r>
                          <m:t>7</m:t>
                        </m:r>
                      </m:sub>
                    </m:sSub>
                  </m:e>
                  <m:sub>
                    <m:r>
                      <m:t>1</m:t>
                    </m:r>
                  </m:sub>
                </m:sSub>
                <m:r>
                  <m:t>=</m:t>
                </m:r>
                <m:r>
                  <m:t>5710.432</m:t>
                </m:r>
                <m:r>
                  <m:t>+</m:t>
                </m:r>
                <m:r>
                  <m:t>2332.43</m:t>
                </m:r>
                <m:r>
                  <m:t>=</m:t>
                </m:r>
                <m:r>
                  <m:t>8042.862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87" w:name="CadEE_Target_1287"/>
            <w:r>
              <w:fldChar w:fldCharType="begin"/>
            </w:r>
            <w:r>
              <w:instrText xml:space="preserve"> SEQ CadEE_Formula \* ARABIC </w:instrText>
            </w:r>
            <w:r>
              <w:fldChar w:fldCharType="separate"/>
            </w:r>
            <w:r>
              <w:t xml:space="preserve">655</w:t>
            </w:r>
            <w:r>
              <w:fldChar w:fldCharType="end"/>
            </w:r>
            <w:bookmarkEnd w:id="128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7 1</w:t>
      </w:r>
      <w:r>
        <w:t xml:space="preserve"> - те саме, що у формулі (</w:t>
      </w:r>
      <w:r>
        <w:fldChar w:fldCharType="begin"/>
      </w:r>
      <w:r>
        <w:instrText xml:space="preserve"> REF CadEE_Target_1275 \h </w:instrText>
      </w:r>
      <w:r>
        <w:fldChar w:fldCharType="separate"/>
      </w:r>
      <w:r>
        <w:t xml:space="preserve">643</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gen ls 7 1</w:t>
      </w:r>
      <w:r>
        <w:t xml:space="preserve"> - тепловтрати підсистеми генерування опалення для системи за місяць, див. п. </w:t>
      </w:r>
      <w:r>
        <w:fldChar w:fldCharType="begin"/>
      </w:r>
      <w:r>
        <w:instrText xml:space="preserve"> REF CadEE_Target_1268 \n \h </w:instrText>
      </w:r>
      <w:r>
        <w:fldChar w:fldCharType="separate"/>
      </w:r>
      <w:r>
        <w:t xml:space="preserve">14.2.2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use</m:t>
                            </m:r>
                          </m:sub>
                        </m:sSub>
                      </m:e>
                      <m:sub>
                        <m:r>
                          <m:t>8</m:t>
                        </m:r>
                      </m:sub>
                    </m:sSub>
                  </m:e>
                  <m:sub>
                    <m:r>
                      <m:t>1</m:t>
                    </m:r>
                  </m:sub>
                </m:sSub>
                <m:r>
                  <m:t>=</m:t>
                </m:r>
                <m:sSub>
                  <m:e>
                    <m:sSub>
                      <m:e>
                        <m:sSub>
                          <m:e>
                            <m:sSub>
                              <m:e>
                                <m:sSub>
                                  <m:e>
                                    <m:r>
                                      <m:rPr>
                                        <m:sty m:val="i"/>
                                      </m:rPr>
                                      <m:t>Q</m:t>
                                    </m:r>
                                  </m:e>
                                  <m:sub>
                                    <m:r>
                                      <m:rPr>
                                        <m:sty m:val="i"/>
                                      </m:rPr>
                                      <m:t>H</m:t>
                                    </m:r>
                                  </m:sub>
                                </m:sSub>
                              </m:e>
                              <m:sub>
                                <m:r>
                                  <m:rPr>
                                    <m:sty m:val="i"/>
                                  </m:rPr>
                                  <m:t>gen</m:t>
                                </m:r>
                              </m:sub>
                            </m:sSub>
                          </m:e>
                          <m:sub>
                            <m:r>
                              <m:rPr>
                                <m:sty m:val="i"/>
                              </m:rPr>
                              <m:t>out</m:t>
                            </m:r>
                          </m:sub>
                        </m:sSub>
                      </m:e>
                      <m:sub>
                        <m:r>
                          <m:t>8</m:t>
                        </m:r>
                      </m:sub>
                    </m:sSub>
                  </m:e>
                  <m:sub>
                    <m:r>
                      <m:t>1</m:t>
                    </m:r>
                  </m:sub>
                </m:sSub>
                <m:r>
                  <m:t>+</m:t>
                </m:r>
                <m:sSub>
                  <m:e>
                    <m:sSub>
                      <m:e>
                        <m:sSub>
                          <m:e>
                            <m:sSub>
                              <m:e>
                                <m:sSub>
                                  <m:e>
                                    <m:r>
                                      <m:rPr>
                                        <m:sty m:val="i"/>
                                      </m:rPr>
                                      <m:t>Q</m:t>
                                    </m:r>
                                  </m:e>
                                  <m:sub>
                                    <m:r>
                                      <m:rPr>
                                        <m:sty m:val="i"/>
                                      </m:rPr>
                                      <m:t>H</m:t>
                                    </m:r>
                                  </m:sub>
                                </m:sSub>
                              </m:e>
                              <m:sub>
                                <m:r>
                                  <m:rPr>
                                    <m:sty m:val="i"/>
                                  </m:rPr>
                                  <m:t>gen</m:t>
                                </m:r>
                              </m:sub>
                            </m:sSub>
                          </m:e>
                          <m:sub>
                            <m:r>
                              <m:rPr>
                                <m:sty m:val="i"/>
                              </m:rPr>
                              <m:t>ls</m:t>
                            </m:r>
                          </m:sub>
                        </m:sSub>
                      </m:e>
                      <m:sub>
                        <m:r>
                          <m:t>8</m:t>
                        </m:r>
                      </m:sub>
                    </m:sSub>
                  </m:e>
                  <m:sub>
                    <m:r>
                      <m:t>1</m:t>
                    </m:r>
                  </m:sub>
                </m:sSub>
                <m:r>
                  <m:t>=</m:t>
                </m:r>
                <m:r>
                  <m:t>7472.921</m:t>
                </m:r>
                <m:r>
                  <m:t>+</m:t>
                </m:r>
                <m:r>
                  <m:t>3052.32</m:t>
                </m:r>
                <m:r>
                  <m:t>=</m:t>
                </m:r>
                <m:r>
                  <m:t>10525.241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88" w:name="CadEE_Target_1288"/>
            <w:r>
              <w:fldChar w:fldCharType="begin"/>
            </w:r>
            <w:r>
              <w:instrText xml:space="preserve"> SEQ CadEE_Formula \* ARABIC </w:instrText>
            </w:r>
            <w:r>
              <w:fldChar w:fldCharType="separate"/>
            </w:r>
            <w:r>
              <w:t xml:space="preserve">656</w:t>
            </w:r>
            <w:r>
              <w:fldChar w:fldCharType="end"/>
            </w:r>
            <w:bookmarkEnd w:id="128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8 1</w:t>
      </w:r>
      <w:r>
        <w:t xml:space="preserve"> - те саме, що у формулі (</w:t>
      </w:r>
      <w:r>
        <w:fldChar w:fldCharType="begin"/>
      </w:r>
      <w:r>
        <w:instrText xml:space="preserve"> REF CadEE_Target_1276 \h </w:instrText>
      </w:r>
      <w:r>
        <w:fldChar w:fldCharType="separate"/>
      </w:r>
      <w:r>
        <w:t xml:space="preserve">644</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gen ls 8 1</w:t>
      </w:r>
      <w:r>
        <w:t xml:space="preserve"> - тепловтрати підсистеми генерування опалення для системи за місяць, див. п. </w:t>
      </w:r>
      <w:r>
        <w:fldChar w:fldCharType="begin"/>
      </w:r>
      <w:r>
        <w:instrText xml:space="preserve"> REF CadEE_Target_1268 \n \h </w:instrText>
      </w:r>
      <w:r>
        <w:fldChar w:fldCharType="separate"/>
      </w:r>
      <w:r>
        <w:t xml:space="preserve">14.2.2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use</m:t>
                            </m:r>
                          </m:sub>
                        </m:sSub>
                      </m:e>
                      <m:sub>
                        <m:r>
                          <m:t>9</m:t>
                        </m:r>
                      </m:sub>
                    </m:sSub>
                  </m:e>
                  <m:sub>
                    <m:r>
                      <m:t>1</m:t>
                    </m:r>
                  </m:sub>
                </m:sSub>
                <m:r>
                  <m:t>=</m:t>
                </m:r>
                <m:sSub>
                  <m:e>
                    <m:sSub>
                      <m:e>
                        <m:sSub>
                          <m:e>
                            <m:sSub>
                              <m:e>
                                <m:sSub>
                                  <m:e>
                                    <m:r>
                                      <m:rPr>
                                        <m:sty m:val="i"/>
                                      </m:rPr>
                                      <m:t>Q</m:t>
                                    </m:r>
                                  </m:e>
                                  <m:sub>
                                    <m:r>
                                      <m:rPr>
                                        <m:sty m:val="i"/>
                                      </m:rPr>
                                      <m:t>H</m:t>
                                    </m:r>
                                  </m:sub>
                                </m:sSub>
                              </m:e>
                              <m:sub>
                                <m:r>
                                  <m:rPr>
                                    <m:sty m:val="i"/>
                                  </m:rPr>
                                  <m:t>gen</m:t>
                                </m:r>
                              </m:sub>
                            </m:sSub>
                          </m:e>
                          <m:sub>
                            <m:r>
                              <m:rPr>
                                <m:sty m:val="i"/>
                              </m:rPr>
                              <m:t>out</m:t>
                            </m:r>
                          </m:sub>
                        </m:sSub>
                      </m:e>
                      <m:sub>
                        <m:r>
                          <m:t>9</m:t>
                        </m:r>
                      </m:sub>
                    </m:sSub>
                  </m:e>
                  <m:sub>
                    <m:r>
                      <m:t>1</m:t>
                    </m:r>
                  </m:sub>
                </m:sSub>
                <m:r>
                  <m:t>+</m:t>
                </m:r>
                <m:sSub>
                  <m:e>
                    <m:sSub>
                      <m:e>
                        <m:sSub>
                          <m:e>
                            <m:sSub>
                              <m:e>
                                <m:sSub>
                                  <m:e>
                                    <m:r>
                                      <m:rPr>
                                        <m:sty m:val="i"/>
                                      </m:rPr>
                                      <m:t>Q</m:t>
                                    </m:r>
                                  </m:e>
                                  <m:sub>
                                    <m:r>
                                      <m:rPr>
                                        <m:sty m:val="i"/>
                                      </m:rPr>
                                      <m:t>H</m:t>
                                    </m:r>
                                  </m:sub>
                                </m:sSub>
                              </m:e>
                              <m:sub>
                                <m:r>
                                  <m:rPr>
                                    <m:sty m:val="i"/>
                                  </m:rPr>
                                  <m:t>gen</m:t>
                                </m:r>
                              </m:sub>
                            </m:sSub>
                          </m:e>
                          <m:sub>
                            <m:r>
                              <m:rPr>
                                <m:sty m:val="i"/>
                              </m:rPr>
                              <m:t>ls</m:t>
                            </m:r>
                          </m:sub>
                        </m:sSub>
                      </m:e>
                      <m:sub>
                        <m:r>
                          <m:t>9</m:t>
                        </m:r>
                      </m:sub>
                    </m:sSub>
                  </m:e>
                  <m:sub>
                    <m:r>
                      <m:t>1</m:t>
                    </m:r>
                  </m:sub>
                </m:sSub>
                <m:r>
                  <m:t>=</m:t>
                </m:r>
                <m:r>
                  <m:t>22037.574</m:t>
                </m:r>
                <m:r>
                  <m:t>+</m:t>
                </m:r>
                <m:r>
                  <m:t>9001.263</m:t>
                </m:r>
                <m:r>
                  <m:t>=</m:t>
                </m:r>
                <m:r>
                  <m:t>31038.837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89" w:name="CadEE_Target_1289"/>
            <w:r>
              <w:fldChar w:fldCharType="begin"/>
            </w:r>
            <w:r>
              <w:instrText xml:space="preserve"> SEQ CadEE_Formula \* ARABIC </w:instrText>
            </w:r>
            <w:r>
              <w:fldChar w:fldCharType="separate"/>
            </w:r>
            <w:r>
              <w:t xml:space="preserve">657</w:t>
            </w:r>
            <w:r>
              <w:fldChar w:fldCharType="end"/>
            </w:r>
            <w:bookmarkEnd w:id="128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9 1</w:t>
      </w:r>
      <w:r>
        <w:t xml:space="preserve"> - те саме, що у формулі (</w:t>
      </w:r>
      <w:r>
        <w:fldChar w:fldCharType="begin"/>
      </w:r>
      <w:r>
        <w:instrText xml:space="preserve"> REF CadEE_Target_1277 \h </w:instrText>
      </w:r>
      <w:r>
        <w:fldChar w:fldCharType="separate"/>
      </w:r>
      <w:r>
        <w:t xml:space="preserve">645</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gen ls 9 1</w:t>
      </w:r>
      <w:r>
        <w:t xml:space="preserve"> - тепловтрати підсистеми генерування опалення для системи за місяць, див. п. </w:t>
      </w:r>
      <w:r>
        <w:fldChar w:fldCharType="begin"/>
      </w:r>
      <w:r>
        <w:instrText xml:space="preserve"> REF CadEE_Target_1268 \n \h </w:instrText>
      </w:r>
      <w:r>
        <w:fldChar w:fldCharType="separate"/>
      </w:r>
      <w:r>
        <w:t xml:space="preserve">14.2.2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use</m:t>
                            </m:r>
                          </m:sub>
                        </m:sSub>
                      </m:e>
                      <m:sub>
                        <m:r>
                          <m:t>10</m:t>
                        </m:r>
                      </m:sub>
                    </m:sSub>
                  </m:e>
                  <m:sub>
                    <m:r>
                      <m:t>1</m:t>
                    </m:r>
                  </m:sub>
                </m:sSub>
                <m:r>
                  <m:t>=</m:t>
                </m:r>
                <m:sSub>
                  <m:e>
                    <m:sSub>
                      <m:e>
                        <m:sSub>
                          <m:e>
                            <m:sSub>
                              <m:e>
                                <m:sSub>
                                  <m:e>
                                    <m:r>
                                      <m:rPr>
                                        <m:sty m:val="i"/>
                                      </m:rPr>
                                      <m:t>Q</m:t>
                                    </m:r>
                                  </m:e>
                                  <m:sub>
                                    <m:r>
                                      <m:rPr>
                                        <m:sty m:val="i"/>
                                      </m:rPr>
                                      <m:t>H</m:t>
                                    </m:r>
                                  </m:sub>
                                </m:sSub>
                              </m:e>
                              <m:sub>
                                <m:r>
                                  <m:rPr>
                                    <m:sty m:val="i"/>
                                  </m:rPr>
                                  <m:t>gen</m:t>
                                </m:r>
                              </m:sub>
                            </m:sSub>
                          </m:e>
                          <m:sub>
                            <m:r>
                              <m:rPr>
                                <m:sty m:val="i"/>
                              </m:rPr>
                              <m:t>out</m:t>
                            </m:r>
                          </m:sub>
                        </m:sSub>
                      </m:e>
                      <m:sub>
                        <m:r>
                          <m:t>10</m:t>
                        </m:r>
                      </m:sub>
                    </m:sSub>
                  </m:e>
                  <m:sub>
                    <m:r>
                      <m:t>1</m:t>
                    </m:r>
                  </m:sub>
                </m:sSub>
                <m:r>
                  <m:t>+</m:t>
                </m:r>
                <m:sSub>
                  <m:e>
                    <m:sSub>
                      <m:e>
                        <m:sSub>
                          <m:e>
                            <m:sSub>
                              <m:e>
                                <m:sSub>
                                  <m:e>
                                    <m:r>
                                      <m:rPr>
                                        <m:sty m:val="i"/>
                                      </m:rPr>
                                      <m:t>Q</m:t>
                                    </m:r>
                                  </m:e>
                                  <m:sub>
                                    <m:r>
                                      <m:rPr>
                                        <m:sty m:val="i"/>
                                      </m:rPr>
                                      <m:t>H</m:t>
                                    </m:r>
                                  </m:sub>
                                </m:sSub>
                              </m:e>
                              <m:sub>
                                <m:r>
                                  <m:rPr>
                                    <m:sty m:val="i"/>
                                  </m:rPr>
                                  <m:t>gen</m:t>
                                </m:r>
                              </m:sub>
                            </m:sSub>
                          </m:e>
                          <m:sub>
                            <m:r>
                              <m:rPr>
                                <m:sty m:val="i"/>
                              </m:rPr>
                              <m:t>ls</m:t>
                            </m:r>
                          </m:sub>
                        </m:sSub>
                      </m:e>
                      <m:sub>
                        <m:r>
                          <m:t>10</m:t>
                        </m:r>
                      </m:sub>
                    </m:sSub>
                  </m:e>
                  <m:sub>
                    <m:r>
                      <m:t>1</m:t>
                    </m:r>
                  </m:sub>
                </m:sSub>
                <m:r>
                  <m:t>=</m:t>
                </m:r>
                <m:r>
                  <m:t>41224.012</m:t>
                </m:r>
                <m:r>
                  <m:t>+</m:t>
                </m:r>
                <m:r>
                  <m:t>16837.977</m:t>
                </m:r>
                <m:r>
                  <m:t>=</m:t>
                </m:r>
                <m:r>
                  <m:t>58061.989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90" w:name="CadEE_Target_1290"/>
            <w:r>
              <w:fldChar w:fldCharType="begin"/>
            </w:r>
            <w:r>
              <w:instrText xml:space="preserve"> SEQ CadEE_Formula \* ARABIC </w:instrText>
            </w:r>
            <w:r>
              <w:fldChar w:fldCharType="separate"/>
            </w:r>
            <w:r>
              <w:t xml:space="preserve">658</w:t>
            </w:r>
            <w:r>
              <w:fldChar w:fldCharType="end"/>
            </w:r>
            <w:bookmarkEnd w:id="129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10 1</w:t>
      </w:r>
      <w:r>
        <w:t xml:space="preserve"> - те саме, що у формулі (</w:t>
      </w:r>
      <w:r>
        <w:fldChar w:fldCharType="begin"/>
      </w:r>
      <w:r>
        <w:instrText xml:space="preserve"> REF CadEE_Target_1278 \h </w:instrText>
      </w:r>
      <w:r>
        <w:fldChar w:fldCharType="separate"/>
      </w:r>
      <w:r>
        <w:t xml:space="preserve">646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gen ls 10 1</w:t>
      </w:r>
      <w:r>
        <w:t xml:space="preserve"> - тепловтрати підсистеми генерування опалення для системи за місяць, див. п. </w:t>
      </w:r>
      <w:r>
        <w:fldChar w:fldCharType="begin"/>
      </w:r>
      <w:r>
        <w:instrText xml:space="preserve"> REF CadEE_Target_1268 \n \h </w:instrText>
      </w:r>
      <w:r>
        <w:fldChar w:fldCharType="separate"/>
      </w:r>
      <w:r>
        <w:t xml:space="preserve">14.2.2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use</m:t>
                            </m:r>
                          </m:sub>
                        </m:sSub>
                      </m:e>
                      <m:sub>
                        <m:r>
                          <m:t>11</m:t>
                        </m:r>
                      </m:sub>
                    </m:sSub>
                  </m:e>
                  <m:sub>
                    <m:r>
                      <m:t>1</m:t>
                    </m:r>
                  </m:sub>
                </m:sSub>
                <m:r>
                  <m:t>=</m:t>
                </m:r>
                <m:sSub>
                  <m:e>
                    <m:sSub>
                      <m:e>
                        <m:sSub>
                          <m:e>
                            <m:sSub>
                              <m:e>
                                <m:sSub>
                                  <m:e>
                                    <m:r>
                                      <m:rPr>
                                        <m:sty m:val="i"/>
                                      </m:rPr>
                                      <m:t>Q</m:t>
                                    </m:r>
                                  </m:e>
                                  <m:sub>
                                    <m:r>
                                      <m:rPr>
                                        <m:sty m:val="i"/>
                                      </m:rPr>
                                      <m:t>H</m:t>
                                    </m:r>
                                  </m:sub>
                                </m:sSub>
                              </m:e>
                              <m:sub>
                                <m:r>
                                  <m:rPr>
                                    <m:sty m:val="i"/>
                                  </m:rPr>
                                  <m:t>gen</m:t>
                                </m:r>
                              </m:sub>
                            </m:sSub>
                          </m:e>
                          <m:sub>
                            <m:r>
                              <m:rPr>
                                <m:sty m:val="i"/>
                              </m:rPr>
                              <m:t>out</m:t>
                            </m:r>
                          </m:sub>
                        </m:sSub>
                      </m:e>
                      <m:sub>
                        <m:r>
                          <m:t>11</m:t>
                        </m:r>
                      </m:sub>
                    </m:sSub>
                  </m:e>
                  <m:sub>
                    <m:r>
                      <m:t>1</m:t>
                    </m:r>
                  </m:sub>
                </m:sSub>
                <m:r>
                  <m:t>+</m:t>
                </m:r>
                <m:sSub>
                  <m:e>
                    <m:sSub>
                      <m:e>
                        <m:sSub>
                          <m:e>
                            <m:sSub>
                              <m:e>
                                <m:sSub>
                                  <m:e>
                                    <m:r>
                                      <m:rPr>
                                        <m:sty m:val="i"/>
                                      </m:rPr>
                                      <m:t>Q</m:t>
                                    </m:r>
                                  </m:e>
                                  <m:sub>
                                    <m:r>
                                      <m:rPr>
                                        <m:sty m:val="i"/>
                                      </m:rPr>
                                      <m:t>H</m:t>
                                    </m:r>
                                  </m:sub>
                                </m:sSub>
                              </m:e>
                              <m:sub>
                                <m:r>
                                  <m:rPr>
                                    <m:sty m:val="i"/>
                                  </m:rPr>
                                  <m:t>gen</m:t>
                                </m:r>
                              </m:sub>
                            </m:sSub>
                          </m:e>
                          <m:sub>
                            <m:r>
                              <m:rPr>
                                <m:sty m:val="i"/>
                              </m:rPr>
                              <m:t>ls</m:t>
                            </m:r>
                          </m:sub>
                        </m:sSub>
                      </m:e>
                      <m:sub>
                        <m:r>
                          <m:t>11</m:t>
                        </m:r>
                      </m:sub>
                    </m:sSub>
                  </m:e>
                  <m:sub>
                    <m:r>
                      <m:t>1</m:t>
                    </m:r>
                  </m:sub>
                </m:sSub>
                <m:r>
                  <m:t>=</m:t>
                </m:r>
                <m:r>
                  <m:t>59615.798</m:t>
                </m:r>
                <m:r>
                  <m:t>+</m:t>
                </m:r>
                <m:r>
                  <m:t>24350.115</m:t>
                </m:r>
                <m:r>
                  <m:t>=</m:t>
                </m:r>
                <m:r>
                  <m:t>83965.913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91" w:name="CadEE_Target_1291"/>
            <w:r>
              <w:fldChar w:fldCharType="begin"/>
            </w:r>
            <w:r>
              <w:instrText xml:space="preserve"> SEQ CadEE_Formula \* ARABIC </w:instrText>
            </w:r>
            <w:r>
              <w:fldChar w:fldCharType="separate"/>
            </w:r>
            <w:r>
              <w:t xml:space="preserve">659</w:t>
            </w:r>
            <w:r>
              <w:fldChar w:fldCharType="end"/>
            </w:r>
            <w:bookmarkEnd w:id="129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11 1</w:t>
      </w:r>
      <w:r>
        <w:t xml:space="preserve"> - те саме, що у формулі (</w:t>
      </w:r>
      <w:r>
        <w:fldChar w:fldCharType="begin"/>
      </w:r>
      <w:r>
        <w:instrText xml:space="preserve"> REF CadEE_Target_1279 \h </w:instrText>
      </w:r>
      <w:r>
        <w:fldChar w:fldCharType="separate"/>
      </w:r>
      <w:r>
        <w:t xml:space="preserve">647</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gen ls 11 1</w:t>
      </w:r>
      <w:r>
        <w:t xml:space="preserve"> - тепловтрати підсистеми генерування опалення для системи за місяць, див. п. </w:t>
      </w:r>
      <w:r>
        <w:fldChar w:fldCharType="begin"/>
      </w:r>
      <w:r>
        <w:instrText xml:space="preserve"> REF CadEE_Target_1268 \n \h </w:instrText>
      </w:r>
      <w:r>
        <w:fldChar w:fldCharType="separate"/>
      </w:r>
      <w:r>
        <w:t xml:space="preserve">14.2.2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use</m:t>
                            </m:r>
                          </m:sub>
                        </m:sSub>
                      </m:e>
                      <m:sub>
                        <m:r>
                          <m:t>12</m:t>
                        </m:r>
                      </m:sub>
                    </m:sSub>
                  </m:e>
                  <m:sub>
                    <m:r>
                      <m:t>1</m:t>
                    </m:r>
                  </m:sub>
                </m:sSub>
                <m:r>
                  <m:t>=</m:t>
                </m:r>
                <m:sSub>
                  <m:e>
                    <m:sSub>
                      <m:e>
                        <m:sSub>
                          <m:e>
                            <m:sSub>
                              <m:e>
                                <m:sSub>
                                  <m:e>
                                    <m:r>
                                      <m:rPr>
                                        <m:sty m:val="i"/>
                                      </m:rPr>
                                      <m:t>Q</m:t>
                                    </m:r>
                                  </m:e>
                                  <m:sub>
                                    <m:r>
                                      <m:rPr>
                                        <m:sty m:val="i"/>
                                      </m:rPr>
                                      <m:t>H</m:t>
                                    </m:r>
                                  </m:sub>
                                </m:sSub>
                              </m:e>
                              <m:sub>
                                <m:r>
                                  <m:rPr>
                                    <m:sty m:val="i"/>
                                  </m:rPr>
                                  <m:t>gen</m:t>
                                </m:r>
                              </m:sub>
                            </m:sSub>
                          </m:e>
                          <m:sub>
                            <m:r>
                              <m:rPr>
                                <m:sty m:val="i"/>
                              </m:rPr>
                              <m:t>out</m:t>
                            </m:r>
                          </m:sub>
                        </m:sSub>
                      </m:e>
                      <m:sub>
                        <m:r>
                          <m:t>12</m:t>
                        </m:r>
                      </m:sub>
                    </m:sSub>
                  </m:e>
                  <m:sub>
                    <m:r>
                      <m:t>1</m:t>
                    </m:r>
                  </m:sub>
                </m:sSub>
                <m:r>
                  <m:t>+</m:t>
                </m:r>
                <m:sSub>
                  <m:e>
                    <m:sSub>
                      <m:e>
                        <m:sSub>
                          <m:e>
                            <m:sSub>
                              <m:e>
                                <m:sSub>
                                  <m:e>
                                    <m:r>
                                      <m:rPr>
                                        <m:sty m:val="i"/>
                                      </m:rPr>
                                      <m:t>Q</m:t>
                                    </m:r>
                                  </m:e>
                                  <m:sub>
                                    <m:r>
                                      <m:rPr>
                                        <m:sty m:val="i"/>
                                      </m:rPr>
                                      <m:t>H</m:t>
                                    </m:r>
                                  </m:sub>
                                </m:sSub>
                              </m:e>
                              <m:sub>
                                <m:r>
                                  <m:rPr>
                                    <m:sty m:val="i"/>
                                  </m:rPr>
                                  <m:t>gen</m:t>
                                </m:r>
                              </m:sub>
                            </m:sSub>
                          </m:e>
                          <m:sub>
                            <m:r>
                              <m:rPr>
                                <m:sty m:val="i"/>
                              </m:rPr>
                              <m:t>ls</m:t>
                            </m:r>
                          </m:sub>
                        </m:sSub>
                      </m:e>
                      <m:sub>
                        <m:r>
                          <m:t>12</m:t>
                        </m:r>
                      </m:sub>
                    </m:sSub>
                  </m:e>
                  <m:sub>
                    <m:r>
                      <m:t>1</m:t>
                    </m:r>
                  </m:sub>
                </m:sSub>
                <m:r>
                  <m:t>=</m:t>
                </m:r>
                <m:r>
                  <m:t>78953.423</m:t>
                </m:r>
                <m:r>
                  <m:t>+</m:t>
                </m:r>
                <m:r>
                  <m:t>32248.581</m:t>
                </m:r>
                <m:r>
                  <m:t>=</m:t>
                </m:r>
                <m:r>
                  <m:t>111202.004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92" w:name="CadEE_Target_1292"/>
            <w:r>
              <w:fldChar w:fldCharType="begin"/>
            </w:r>
            <w:r>
              <w:instrText xml:space="preserve"> SEQ CadEE_Formula \* ARABIC </w:instrText>
            </w:r>
            <w:r>
              <w:fldChar w:fldCharType="separate"/>
            </w:r>
            <w:r>
              <w:t xml:space="preserve">660</w:t>
            </w:r>
            <w:r>
              <w:fldChar w:fldCharType="end"/>
            </w:r>
            <w:bookmarkEnd w:id="129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12 1</w:t>
      </w:r>
      <w:r>
        <w:t xml:space="preserve"> - те саме, що у формулі (</w:t>
      </w:r>
      <w:r>
        <w:fldChar w:fldCharType="begin"/>
      </w:r>
      <w:r>
        <w:instrText xml:space="preserve"> REF CadEE_Target_1280 \h </w:instrText>
      </w:r>
      <w:r>
        <w:fldChar w:fldCharType="separate"/>
      </w:r>
      <w:r>
        <w:t xml:space="preserve">648</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 gen ls 12 1</w:t>
      </w:r>
      <w:r>
        <w:t xml:space="preserve"> - тепловтрати підсистеми генерування опалення для системи за місяць, див. п. </w:t>
      </w:r>
      <w:r>
        <w:fldChar w:fldCharType="begin"/>
      </w:r>
      <w:r>
        <w:instrText xml:space="preserve"> REF CadEE_Target_1268 \n \h </w:instrText>
      </w:r>
      <w:r>
        <w:fldChar w:fldCharType="separate"/>
      </w:r>
      <w:r>
        <w:t xml:space="preserve">14.2.2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use</m:t>
                            </m:r>
                          </m:sub>
                        </m:sSub>
                      </m:e>
                      <m:sub>
                        <m:r>
                          <m:rPr>
                            <m:sty m:val="i"/>
                          </m:rPr>
                          <m:t>an</m:t>
                        </m:r>
                      </m:sub>
                    </m:sSub>
                  </m:e>
                  <m:sub>
                    <m:r>
                      <m:t>1</m:t>
                    </m:r>
                  </m:sub>
                </m:sSub>
                <m:r>
                  <m:t>=</m:t>
                </m:r>
                <m:r>
                  <m:t>719238.369</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93" w:name="CadEE_Target_1293"/>
            <w:r>
              <w:fldChar w:fldCharType="begin"/>
            </w:r>
            <w:r>
              <w:instrText xml:space="preserve"> SEQ CadEE_Formula \* ARABIC </w:instrText>
            </w:r>
            <w:r>
              <w:fldChar w:fldCharType="separate"/>
            </w:r>
            <w:r>
              <w:t xml:space="preserve">661</w:t>
            </w:r>
            <w:r>
              <w:fldChar w:fldCharType="end"/>
            </w:r>
            <w:bookmarkEnd w:id="1293"/>
            <w:r>
              <w:t>)</w:t>
            </w:r>
          </w:p>
        </w:tc>
      </w:tr>
    </w:tbl>
    <w:p>
      <w:pPr>
        <w:pStyle w:val="CadEEHeadingLevel1"/>
        <w:numPr>
          <w:ilvl w:val="0"/>
          <w:numId w:val="1"/>
        </w:numPr>
      </w:pPr>
      <w:bookmarkStart w:id="1294" w:name="CadEE_Target_1294"/>
      <w:r>
        <w:t xml:space="preserve">Споживання теплової енергії під час опалення.</w:t>
      </w:r>
      <w:bookmarkEnd w:id="1294"/>
    </w:p>
    <w:p>
      <w:pPr>
        <w:pStyle w:val="CadEENormalText"/>
        <w:numPr>
          <w:ilvl w:val="1"/>
          <w:numId w:val="1"/>
        </w:numPr>
      </w:pPr>
      <w:bookmarkStart w:id="1295" w:name="CadEE_Target_1295"/>
      <w:r>
        <w:t xml:space="preserve">Споживання теплової енергії під час опалення будівлі визначаємо згідно з п 15.7.1 ДСТУ 9190:2022</w:t>
      </w:r>
      <w:bookmarkEnd w:id="129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in</m:t>
                        </m:r>
                      </m:sub>
                    </m:sSub>
                  </m:e>
                  <m:sub>
                    <m:r>
                      <m:t>1</m:t>
                    </m:r>
                  </m:sub>
                </m:sSub>
                <m:r>
                  <m:t>=</m:t>
                </m:r>
                <m:sSub>
                  <m:e>
                    <m:sSub>
                      <m:e>
                        <m:sSub>
                          <m:e>
                            <m:sSub>
                              <m:e>
                                <m:sSub>
                                  <m:e>
                                    <m:r>
                                      <m:rPr>
                                        <m:sty m:val="i"/>
                                      </m:rPr>
                                      <m:t>Q</m:t>
                                    </m:r>
                                  </m:e>
                                  <m:sub>
                                    <m:r>
                                      <m:rPr>
                                        <m:sty m:val="i"/>
                                      </m:rPr>
                                      <m:t>H</m:t>
                                    </m:r>
                                  </m:sub>
                                </m:sSub>
                              </m:e>
                              <m:sub>
                                <m:r>
                                  <m:rPr>
                                    <m:sty m:val="i"/>
                                  </m:rPr>
                                  <m:t>dis</m:t>
                                </m:r>
                              </m:sub>
                            </m:sSub>
                          </m:e>
                          <m:sub>
                            <m:r>
                              <m:rPr>
                                <m:sty m:val="i"/>
                              </m:rPr>
                              <m:t>in</m:t>
                            </m:r>
                          </m:sub>
                        </m:sSub>
                      </m:e>
                      <m:sub>
                        <m:r>
                          <m:t>1</m:t>
                        </m:r>
                      </m:sub>
                    </m:sSub>
                  </m:e>
                  <m:sub>
                    <m:r>
                      <m:t>1</m:t>
                    </m:r>
                  </m:sub>
                </m:sSub>
                <m:r>
                  <m:t>=</m:t>
                </m:r>
                <m:r>
                  <m:t>85565.653</m:t>
                </m:r>
                <m:r>
                  <m:t>=</m:t>
                </m:r>
                <m:r>
                  <m:t>85565.653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96" w:name="CadEE_Target_1296"/>
            <w:r>
              <w:fldChar w:fldCharType="begin"/>
            </w:r>
            <w:r>
              <w:instrText xml:space="preserve"> SEQ CadEE_Formula \* ARABIC </w:instrText>
            </w:r>
            <w:r>
              <w:fldChar w:fldCharType="separate"/>
            </w:r>
            <w:r>
              <w:t xml:space="preserve">662</w:t>
            </w:r>
            <w:r>
              <w:fldChar w:fldCharType="end"/>
            </w:r>
            <w:bookmarkEnd w:id="129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1 1</w:t>
      </w:r>
      <w:r>
        <w:t xml:space="preserve"> - те саме, що у формулі (</w:t>
      </w:r>
      <w:r>
        <w:fldChar w:fldCharType="begin"/>
      </w:r>
      <w:r>
        <w:instrText xml:space="preserve"> REF CadEE_Target_1253 \h </w:instrText>
      </w:r>
      <w:r>
        <w:fldChar w:fldCharType="separate"/>
      </w:r>
      <w:r>
        <w:t xml:space="preserve">625</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gen</m:t>
                            </m:r>
                          </m:sub>
                        </m:sSub>
                      </m:e>
                      <m:sub>
                        <m:r>
                          <m:rPr>
                            <m:sty m:val="i"/>
                          </m:rPr>
                          <m:t>out</m:t>
                        </m:r>
                      </m:sub>
                    </m:sSub>
                  </m:e>
                  <m:sub>
                    <m:r>
                      <m:t>1</m:t>
                    </m:r>
                  </m:sub>
                </m:sSub>
                <m:r>
                  <m:t>=</m:t>
                </m:r>
                <m:sSub>
                  <m:e>
                    <m:sSub>
                      <m:e>
                        <m:sSub>
                          <m:e>
                            <m:sSub>
                              <m:e>
                                <m:sSub>
                                  <m:e>
                                    <m:r>
                                      <m:rPr>
                                        <m:sty m:val="i"/>
                                      </m:rPr>
                                      <m:t>Q</m:t>
                                    </m:r>
                                  </m:e>
                                  <m:sub>
                                    <m:r>
                                      <m:rPr>
                                        <m:sty m:val="i"/>
                                      </m:rPr>
                                      <m:t>H</m:t>
                                    </m:r>
                                  </m:sub>
                                </m:sSub>
                              </m:e>
                              <m:sub>
                                <m:r>
                                  <m:rPr>
                                    <m:sty m:val="i"/>
                                  </m:rPr>
                                  <m:t>gen</m:t>
                                </m:r>
                              </m:sub>
                            </m:sSub>
                          </m:e>
                          <m:sub>
                            <m:r>
                              <m:rPr>
                                <m:sty m:val="i"/>
                              </m:rPr>
                              <m:t>out</m:t>
                            </m:r>
                          </m:sub>
                        </m:sSub>
                      </m:e>
                      <m:sub>
                        <m:r>
                          <m:t>1</m:t>
                        </m:r>
                      </m:sub>
                    </m:sSub>
                  </m:e>
                  <m:sub>
                    <m:r>
                      <m:t>1</m:t>
                    </m:r>
                  </m:sub>
                </m:sSub>
                <m:r>
                  <m:t>=</m:t>
                </m:r>
                <m:r>
                  <m:t>85565.653</m:t>
                </m:r>
                <m:r>
                  <m:t>=</m:t>
                </m:r>
                <m:r>
                  <m:t>85565.653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97" w:name="CadEE_Target_1297"/>
            <w:r>
              <w:fldChar w:fldCharType="begin"/>
            </w:r>
            <w:r>
              <w:instrText xml:space="preserve"> SEQ CadEE_Formula \* ARABIC </w:instrText>
            </w:r>
            <w:r>
              <w:fldChar w:fldCharType="separate"/>
            </w:r>
            <w:r>
              <w:t xml:space="preserve">663</w:t>
            </w:r>
            <w:r>
              <w:fldChar w:fldCharType="end"/>
            </w:r>
            <w:bookmarkEnd w:id="129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1 1</w:t>
      </w:r>
      <w:r>
        <w:t xml:space="preserve"> - те саме, що у формулі (</w:t>
      </w:r>
      <w:r>
        <w:fldChar w:fldCharType="begin"/>
      </w:r>
      <w:r>
        <w:instrText xml:space="preserve"> REF CadEE_Target_1269 \h </w:instrText>
      </w:r>
      <w:r>
        <w:fldChar w:fldCharType="separate"/>
      </w:r>
      <w:r>
        <w:t xml:space="preserve">637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gen</m:t>
                            </m:r>
                          </m:sub>
                        </m:sSub>
                      </m:e>
                      <m:sub>
                        <m:r>
                          <m:rPr>
                            <m:sty m:val="i"/>
                          </m:rPr>
                          <m:t>ls</m:t>
                        </m:r>
                      </m:sub>
                    </m:sSub>
                  </m:e>
                  <m:sub>
                    <m:r>
                      <m:t>1</m:t>
                    </m:r>
                  </m:sub>
                </m:sSub>
                <m:r>
                  <m:t>=</m:t>
                </m:r>
                <m:sSub>
                  <m:e>
                    <m:sSub>
                      <m:e>
                        <m:sSub>
                          <m:e>
                            <m:sSub>
                              <m:e>
                                <m:sSub>
                                  <m:e>
                                    <m:r>
                                      <m:rPr>
                                        <m:sty m:val="i"/>
                                      </m:rPr>
                                      <m:t>Q</m:t>
                                    </m:r>
                                  </m:e>
                                  <m:sub>
                                    <m:r>
                                      <m:rPr>
                                        <m:sty m:val="i"/>
                                      </m:rPr>
                                      <m:t>H</m:t>
                                    </m:r>
                                  </m:sub>
                                </m:sSub>
                              </m:e>
                              <m:sub>
                                <m:r>
                                  <m:rPr>
                                    <m:sty m:val="i"/>
                                  </m:rPr>
                                  <m:t>gen</m:t>
                                </m:r>
                              </m:sub>
                            </m:sSub>
                          </m:e>
                          <m:sub>
                            <m:r>
                              <m:rPr>
                                <m:sty m:val="i"/>
                              </m:rPr>
                              <m:t>ls</m:t>
                            </m:r>
                          </m:sub>
                        </m:sSub>
                      </m:e>
                      <m:sub>
                        <m:r>
                          <m:t>1</m:t>
                        </m:r>
                      </m:sub>
                    </m:sSub>
                  </m:e>
                  <m:sub>
                    <m:r>
                      <m:t>1</m:t>
                    </m:r>
                  </m:sub>
                </m:sSub>
                <m:r>
                  <m:t>=</m:t>
                </m:r>
                <m:r>
                  <m:t>34949.351</m:t>
                </m:r>
                <m:r>
                  <m:t>=</m:t>
                </m:r>
                <m:r>
                  <m:t>34949.351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98" w:name="CadEE_Target_1298"/>
            <w:r>
              <w:fldChar w:fldCharType="begin"/>
            </w:r>
            <w:r>
              <w:instrText xml:space="preserve"> SEQ CadEE_Formula \* ARABIC </w:instrText>
            </w:r>
            <w:r>
              <w:fldChar w:fldCharType="separate"/>
            </w:r>
            <w:r>
              <w:t xml:space="preserve">664</w:t>
            </w:r>
            <w:r>
              <w:fldChar w:fldCharType="end"/>
            </w:r>
            <w:bookmarkEnd w:id="129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ls 1 1</w:t>
      </w:r>
      <w:r>
        <w:t xml:space="preserve"> - те саме, що у формулі (</w:t>
      </w:r>
      <w:r>
        <w:fldChar w:fldCharType="begin"/>
      </w:r>
      <w:r>
        <w:instrText xml:space="preserve"> REF CadEE_Target_1281 \h </w:instrText>
      </w:r>
      <w:r>
        <w:fldChar w:fldCharType="separate"/>
      </w:r>
      <w:r>
        <w:t xml:space="preserve">649</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use</m:t>
                        </m:r>
                      </m:sub>
                    </m:sSub>
                  </m:e>
                  <m:sub>
                    <m:r>
                      <m:t>1</m:t>
                    </m:r>
                  </m:sub>
                </m:sSub>
                <m:r>
                  <m:t>=</m:t>
                </m:r>
                <m:sSub>
                  <m:e>
                    <m:sSub>
                      <m:e>
                        <m:sSub>
                          <m:e>
                            <m:sSub>
                              <m:e>
                                <m:r>
                                  <m:rPr>
                                    <m:sty m:val="i"/>
                                  </m:rPr>
                                  <m:t>Q</m:t>
                                </m:r>
                              </m:e>
                              <m:sub>
                                <m:r>
                                  <m:rPr>
                                    <m:sty m:val="i"/>
                                  </m:rPr>
                                  <m:t>H</m:t>
                                </m:r>
                              </m:sub>
                            </m:sSub>
                          </m:e>
                          <m:sub>
                            <m:r>
                              <m:rPr>
                                <m:sty m:val="i"/>
                              </m:rPr>
                              <m:t>use</m:t>
                            </m:r>
                          </m:sub>
                        </m:sSub>
                      </m:e>
                      <m:sub>
                        <m:r>
                          <m:t>1</m:t>
                        </m:r>
                      </m:sub>
                    </m:sSub>
                  </m:e>
                  <m:sub>
                    <m:r>
                      <m:t>1</m:t>
                    </m:r>
                  </m:sub>
                </m:sSub>
                <m:r>
                  <m:t>=</m:t>
                </m:r>
                <m:r>
                  <m:t>120515.004</m:t>
                </m:r>
                <m:r>
                  <m:t>=</m:t>
                </m:r>
                <m:r>
                  <m:t>120515.004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299" w:name="CadEE_Target_1299"/>
            <w:r>
              <w:fldChar w:fldCharType="begin"/>
            </w:r>
            <w:r>
              <w:instrText xml:space="preserve"> SEQ CadEE_Formula \* ARABIC </w:instrText>
            </w:r>
            <w:r>
              <w:fldChar w:fldCharType="separate"/>
            </w:r>
            <w:r>
              <w:t xml:space="preserve">665</w:t>
            </w:r>
            <w:r>
              <w:fldChar w:fldCharType="end"/>
            </w:r>
            <w:bookmarkEnd w:id="129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use 1 1</w:t>
      </w:r>
      <w:r>
        <w:t xml:space="preserve">, див. п. </w:t>
      </w:r>
      <w:r>
        <w:fldChar w:fldCharType="begin"/>
      </w:r>
      <w:r>
        <w:instrText xml:space="preserve"> REF CadEE_Target_1268 \n \h </w:instrText>
      </w:r>
      <w:r>
        <w:fldChar w:fldCharType="separate"/>
      </w:r>
      <w:r>
        <w:t xml:space="preserve">14.2.2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in</m:t>
                        </m:r>
                      </m:sub>
                    </m:sSub>
                  </m:e>
                  <m:sub>
                    <m:r>
                      <m:t>2</m:t>
                    </m:r>
                  </m:sub>
                </m:sSub>
                <m:r>
                  <m:t>=</m:t>
                </m:r>
                <m:sSub>
                  <m:e>
                    <m:sSub>
                      <m:e>
                        <m:sSub>
                          <m:e>
                            <m:sSub>
                              <m:e>
                                <m:sSub>
                                  <m:e>
                                    <m:r>
                                      <m:rPr>
                                        <m:sty m:val="i"/>
                                      </m:rPr>
                                      <m:t>Q</m:t>
                                    </m:r>
                                  </m:e>
                                  <m:sub>
                                    <m:r>
                                      <m:rPr>
                                        <m:sty m:val="i"/>
                                      </m:rPr>
                                      <m:t>H</m:t>
                                    </m:r>
                                  </m:sub>
                                </m:sSub>
                              </m:e>
                              <m:sub>
                                <m:r>
                                  <m:rPr>
                                    <m:sty m:val="i"/>
                                  </m:rPr>
                                  <m:t>dis</m:t>
                                </m:r>
                              </m:sub>
                            </m:sSub>
                          </m:e>
                          <m:sub>
                            <m:r>
                              <m:rPr>
                                <m:sty m:val="i"/>
                              </m:rPr>
                              <m:t>in</m:t>
                            </m:r>
                          </m:sub>
                        </m:sSub>
                      </m:e>
                      <m:sub>
                        <m:r>
                          <m:t>2</m:t>
                        </m:r>
                      </m:sub>
                    </m:sSub>
                  </m:e>
                  <m:sub>
                    <m:r>
                      <m:t>1</m:t>
                    </m:r>
                  </m:sub>
                </m:sSub>
                <m:r>
                  <m:t>=</m:t>
                </m:r>
                <m:r>
                  <m:t>72902.071</m:t>
                </m:r>
                <m:r>
                  <m:t>=</m:t>
                </m:r>
                <m:r>
                  <m:t>72902.071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00" w:name="CadEE_Target_1300"/>
            <w:r>
              <w:fldChar w:fldCharType="begin"/>
            </w:r>
            <w:r>
              <w:instrText xml:space="preserve"> SEQ CadEE_Formula \* ARABIC </w:instrText>
            </w:r>
            <w:r>
              <w:fldChar w:fldCharType="separate"/>
            </w:r>
            <w:r>
              <w:t xml:space="preserve">666</w:t>
            </w:r>
            <w:r>
              <w:fldChar w:fldCharType="end"/>
            </w:r>
            <w:bookmarkEnd w:id="130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2 1</w:t>
      </w:r>
      <w:r>
        <w:t xml:space="preserve"> - те саме, що у формулі (</w:t>
      </w:r>
      <w:r>
        <w:fldChar w:fldCharType="begin"/>
      </w:r>
      <w:r>
        <w:instrText xml:space="preserve"> REF CadEE_Target_1254 \h </w:instrText>
      </w:r>
      <w:r>
        <w:fldChar w:fldCharType="separate"/>
      </w:r>
      <w:r>
        <w:t xml:space="preserve">626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gen</m:t>
                            </m:r>
                          </m:sub>
                        </m:sSub>
                      </m:e>
                      <m:sub>
                        <m:r>
                          <m:rPr>
                            <m:sty m:val="i"/>
                          </m:rPr>
                          <m:t>out</m:t>
                        </m:r>
                      </m:sub>
                    </m:sSub>
                  </m:e>
                  <m:sub>
                    <m:r>
                      <m:t>2</m:t>
                    </m:r>
                  </m:sub>
                </m:sSub>
                <m:r>
                  <m:t>=</m:t>
                </m:r>
                <m:sSub>
                  <m:e>
                    <m:sSub>
                      <m:e>
                        <m:sSub>
                          <m:e>
                            <m:sSub>
                              <m:e>
                                <m:sSub>
                                  <m:e>
                                    <m:r>
                                      <m:rPr>
                                        <m:sty m:val="i"/>
                                      </m:rPr>
                                      <m:t>Q</m:t>
                                    </m:r>
                                  </m:e>
                                  <m:sub>
                                    <m:r>
                                      <m:rPr>
                                        <m:sty m:val="i"/>
                                      </m:rPr>
                                      <m:t>H</m:t>
                                    </m:r>
                                  </m:sub>
                                </m:sSub>
                              </m:e>
                              <m:sub>
                                <m:r>
                                  <m:rPr>
                                    <m:sty m:val="i"/>
                                  </m:rPr>
                                  <m:t>gen</m:t>
                                </m:r>
                              </m:sub>
                            </m:sSub>
                          </m:e>
                          <m:sub>
                            <m:r>
                              <m:rPr>
                                <m:sty m:val="i"/>
                              </m:rPr>
                              <m:t>out</m:t>
                            </m:r>
                          </m:sub>
                        </m:sSub>
                      </m:e>
                      <m:sub>
                        <m:r>
                          <m:t>2</m:t>
                        </m:r>
                      </m:sub>
                    </m:sSub>
                  </m:e>
                  <m:sub>
                    <m:r>
                      <m:t>1</m:t>
                    </m:r>
                  </m:sub>
                </m:sSub>
                <m:r>
                  <m:t>=</m:t>
                </m:r>
                <m:r>
                  <m:t>72902.071</m:t>
                </m:r>
                <m:r>
                  <m:t>=</m:t>
                </m:r>
                <m:r>
                  <m:t>72902.071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01" w:name="CadEE_Target_1301"/>
            <w:r>
              <w:fldChar w:fldCharType="begin"/>
            </w:r>
            <w:r>
              <w:instrText xml:space="preserve"> SEQ CadEE_Formula \* ARABIC </w:instrText>
            </w:r>
            <w:r>
              <w:fldChar w:fldCharType="separate"/>
            </w:r>
            <w:r>
              <w:t xml:space="preserve">667</w:t>
            </w:r>
            <w:r>
              <w:fldChar w:fldCharType="end"/>
            </w:r>
            <w:bookmarkEnd w:id="130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2 1</w:t>
      </w:r>
      <w:r>
        <w:t xml:space="preserve"> - те саме, що у формулі (</w:t>
      </w:r>
      <w:r>
        <w:fldChar w:fldCharType="begin"/>
      </w:r>
      <w:r>
        <w:instrText xml:space="preserve"> REF CadEE_Target_1270 \h </w:instrText>
      </w:r>
      <w:r>
        <w:fldChar w:fldCharType="separate"/>
      </w:r>
      <w:r>
        <w:t xml:space="preserve">638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gen</m:t>
                            </m:r>
                          </m:sub>
                        </m:sSub>
                      </m:e>
                      <m:sub>
                        <m:r>
                          <m:rPr>
                            <m:sty m:val="i"/>
                          </m:rPr>
                          <m:t>ls</m:t>
                        </m:r>
                      </m:sub>
                    </m:sSub>
                  </m:e>
                  <m:sub>
                    <m:r>
                      <m:t>2</m:t>
                    </m:r>
                  </m:sub>
                </m:sSub>
                <m:r>
                  <m:t>=</m:t>
                </m:r>
                <m:sSub>
                  <m:e>
                    <m:sSub>
                      <m:e>
                        <m:sSub>
                          <m:e>
                            <m:sSub>
                              <m:e>
                                <m:sSub>
                                  <m:e>
                                    <m:r>
                                      <m:rPr>
                                        <m:sty m:val="i"/>
                                      </m:rPr>
                                      <m:t>Q</m:t>
                                    </m:r>
                                  </m:e>
                                  <m:sub>
                                    <m:r>
                                      <m:rPr>
                                        <m:sty m:val="i"/>
                                      </m:rPr>
                                      <m:t>H</m:t>
                                    </m:r>
                                  </m:sub>
                                </m:sSub>
                              </m:e>
                              <m:sub>
                                <m:r>
                                  <m:rPr>
                                    <m:sty m:val="i"/>
                                  </m:rPr>
                                  <m:t>gen</m:t>
                                </m:r>
                              </m:sub>
                            </m:sSub>
                          </m:e>
                          <m:sub>
                            <m:r>
                              <m:rPr>
                                <m:sty m:val="i"/>
                              </m:rPr>
                              <m:t>ls</m:t>
                            </m:r>
                          </m:sub>
                        </m:sSub>
                      </m:e>
                      <m:sub>
                        <m:r>
                          <m:t>2</m:t>
                        </m:r>
                      </m:sub>
                    </m:sSub>
                  </m:e>
                  <m:sub>
                    <m:r>
                      <m:t>1</m:t>
                    </m:r>
                  </m:sub>
                </m:sSub>
                <m:r>
                  <m:t>=</m:t>
                </m:r>
                <m:r>
                  <m:t>29776.902</m:t>
                </m:r>
                <m:r>
                  <m:t>=</m:t>
                </m:r>
                <m:r>
                  <m:t>29776.902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02" w:name="CadEE_Target_1302"/>
            <w:r>
              <w:fldChar w:fldCharType="begin"/>
            </w:r>
            <w:r>
              <w:instrText xml:space="preserve"> SEQ CadEE_Formula \* ARABIC </w:instrText>
            </w:r>
            <w:r>
              <w:fldChar w:fldCharType="separate"/>
            </w:r>
            <w:r>
              <w:t xml:space="preserve">668</w:t>
            </w:r>
            <w:r>
              <w:fldChar w:fldCharType="end"/>
            </w:r>
            <w:bookmarkEnd w:id="130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ls 2 1</w:t>
      </w:r>
      <w:r>
        <w:t xml:space="preserve"> - те саме, що у формулі (</w:t>
      </w:r>
      <w:r>
        <w:fldChar w:fldCharType="begin"/>
      </w:r>
      <w:r>
        <w:instrText xml:space="preserve"> REF CadEE_Target_1282 \h </w:instrText>
      </w:r>
      <w:r>
        <w:fldChar w:fldCharType="separate"/>
      </w:r>
      <w:r>
        <w:t xml:space="preserve">650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use</m:t>
                        </m:r>
                      </m:sub>
                    </m:sSub>
                  </m:e>
                  <m:sub>
                    <m:r>
                      <m:t>2</m:t>
                    </m:r>
                  </m:sub>
                </m:sSub>
                <m:r>
                  <m:t>=</m:t>
                </m:r>
                <m:sSub>
                  <m:e>
                    <m:sSub>
                      <m:e>
                        <m:sSub>
                          <m:e>
                            <m:sSub>
                              <m:e>
                                <m:r>
                                  <m:rPr>
                                    <m:sty m:val="i"/>
                                  </m:rPr>
                                  <m:t>Q</m:t>
                                </m:r>
                              </m:e>
                              <m:sub>
                                <m:r>
                                  <m:rPr>
                                    <m:sty m:val="i"/>
                                  </m:rPr>
                                  <m:t>H</m:t>
                                </m:r>
                              </m:sub>
                            </m:sSub>
                          </m:e>
                          <m:sub>
                            <m:r>
                              <m:rPr>
                                <m:sty m:val="i"/>
                              </m:rPr>
                              <m:t>use</m:t>
                            </m:r>
                          </m:sub>
                        </m:sSub>
                      </m:e>
                      <m:sub>
                        <m:r>
                          <m:t>2</m:t>
                        </m:r>
                      </m:sub>
                    </m:sSub>
                  </m:e>
                  <m:sub>
                    <m:r>
                      <m:t>1</m:t>
                    </m:r>
                  </m:sub>
                </m:sSub>
                <m:r>
                  <m:t>=</m:t>
                </m:r>
                <m:r>
                  <m:t>102678.973</m:t>
                </m:r>
                <m:r>
                  <m:t>=</m:t>
                </m:r>
                <m:r>
                  <m:t>102678.973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03" w:name="CadEE_Target_1303"/>
            <w:r>
              <w:fldChar w:fldCharType="begin"/>
            </w:r>
            <w:r>
              <w:instrText xml:space="preserve"> SEQ CadEE_Formula \* ARABIC </w:instrText>
            </w:r>
            <w:r>
              <w:fldChar w:fldCharType="separate"/>
            </w:r>
            <w:r>
              <w:t xml:space="preserve">669</w:t>
            </w:r>
            <w:r>
              <w:fldChar w:fldCharType="end"/>
            </w:r>
            <w:bookmarkEnd w:id="130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use 2 1</w:t>
      </w:r>
      <w:r>
        <w:t xml:space="preserve">, див. п. </w:t>
      </w:r>
      <w:r>
        <w:fldChar w:fldCharType="begin"/>
      </w:r>
      <w:r>
        <w:instrText xml:space="preserve"> REF CadEE_Target_1268 \n \h </w:instrText>
      </w:r>
      <w:r>
        <w:fldChar w:fldCharType="separate"/>
      </w:r>
      <w:r>
        <w:t xml:space="preserve">14.2.2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in</m:t>
                        </m:r>
                      </m:sub>
                    </m:sSub>
                  </m:e>
                  <m:sub>
                    <m:r>
                      <m:t>3</m:t>
                    </m:r>
                  </m:sub>
                </m:sSub>
                <m:r>
                  <m:t>=</m:t>
                </m:r>
                <m:sSub>
                  <m:e>
                    <m:sSub>
                      <m:e>
                        <m:sSub>
                          <m:e>
                            <m:sSub>
                              <m:e>
                                <m:sSub>
                                  <m:e>
                                    <m:r>
                                      <m:rPr>
                                        <m:sty m:val="i"/>
                                      </m:rPr>
                                      <m:t>Q</m:t>
                                    </m:r>
                                  </m:e>
                                  <m:sub>
                                    <m:r>
                                      <m:rPr>
                                        <m:sty m:val="i"/>
                                      </m:rPr>
                                      <m:t>H</m:t>
                                    </m:r>
                                  </m:sub>
                                </m:sSub>
                              </m:e>
                              <m:sub>
                                <m:r>
                                  <m:rPr>
                                    <m:sty m:val="i"/>
                                  </m:rPr>
                                  <m:t>dis</m:t>
                                </m:r>
                              </m:sub>
                            </m:sSub>
                          </m:e>
                          <m:sub>
                            <m:r>
                              <m:rPr>
                                <m:sty m:val="i"/>
                              </m:rPr>
                              <m:t>in</m:t>
                            </m:r>
                          </m:sub>
                        </m:sSub>
                      </m:e>
                      <m:sub>
                        <m:r>
                          <m:t>3</m:t>
                        </m:r>
                      </m:sub>
                    </m:sSub>
                  </m:e>
                  <m:sub>
                    <m:r>
                      <m:t>1</m:t>
                    </m:r>
                  </m:sub>
                </m:sSub>
                <m:r>
                  <m:t>=</m:t>
                </m:r>
                <m:r>
                  <m:t>65518.237</m:t>
                </m:r>
                <m:r>
                  <m:t>=</m:t>
                </m:r>
                <m:r>
                  <m:t>65518.237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04" w:name="CadEE_Target_1304"/>
            <w:r>
              <w:fldChar w:fldCharType="begin"/>
            </w:r>
            <w:r>
              <w:instrText xml:space="preserve"> SEQ CadEE_Formula \* ARABIC </w:instrText>
            </w:r>
            <w:r>
              <w:fldChar w:fldCharType="separate"/>
            </w:r>
            <w:r>
              <w:t xml:space="preserve">670</w:t>
            </w:r>
            <w:r>
              <w:fldChar w:fldCharType="end"/>
            </w:r>
            <w:bookmarkEnd w:id="130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3 1</w:t>
      </w:r>
      <w:r>
        <w:t xml:space="preserve"> - те саме, що у формулі (</w:t>
      </w:r>
      <w:r>
        <w:fldChar w:fldCharType="begin"/>
      </w:r>
      <w:r>
        <w:instrText xml:space="preserve"> REF CadEE_Target_1255 \h </w:instrText>
      </w:r>
      <w:r>
        <w:fldChar w:fldCharType="separate"/>
      </w:r>
      <w:r>
        <w:t xml:space="preserve">627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gen</m:t>
                            </m:r>
                          </m:sub>
                        </m:sSub>
                      </m:e>
                      <m:sub>
                        <m:r>
                          <m:rPr>
                            <m:sty m:val="i"/>
                          </m:rPr>
                          <m:t>out</m:t>
                        </m:r>
                      </m:sub>
                    </m:sSub>
                  </m:e>
                  <m:sub>
                    <m:r>
                      <m:t>3</m:t>
                    </m:r>
                  </m:sub>
                </m:sSub>
                <m:r>
                  <m:t>=</m:t>
                </m:r>
                <m:sSub>
                  <m:e>
                    <m:sSub>
                      <m:e>
                        <m:sSub>
                          <m:e>
                            <m:sSub>
                              <m:e>
                                <m:sSub>
                                  <m:e>
                                    <m:r>
                                      <m:rPr>
                                        <m:sty m:val="i"/>
                                      </m:rPr>
                                      <m:t>Q</m:t>
                                    </m:r>
                                  </m:e>
                                  <m:sub>
                                    <m:r>
                                      <m:rPr>
                                        <m:sty m:val="i"/>
                                      </m:rPr>
                                      <m:t>H</m:t>
                                    </m:r>
                                  </m:sub>
                                </m:sSub>
                              </m:e>
                              <m:sub>
                                <m:r>
                                  <m:rPr>
                                    <m:sty m:val="i"/>
                                  </m:rPr>
                                  <m:t>gen</m:t>
                                </m:r>
                              </m:sub>
                            </m:sSub>
                          </m:e>
                          <m:sub>
                            <m:r>
                              <m:rPr>
                                <m:sty m:val="i"/>
                              </m:rPr>
                              <m:t>out</m:t>
                            </m:r>
                          </m:sub>
                        </m:sSub>
                      </m:e>
                      <m:sub>
                        <m:r>
                          <m:t>3</m:t>
                        </m:r>
                      </m:sub>
                    </m:sSub>
                  </m:e>
                  <m:sub>
                    <m:r>
                      <m:t>1</m:t>
                    </m:r>
                  </m:sub>
                </m:sSub>
                <m:r>
                  <m:t>=</m:t>
                </m:r>
                <m:r>
                  <m:t>65518.237</m:t>
                </m:r>
                <m:r>
                  <m:t>=</m:t>
                </m:r>
                <m:r>
                  <m:t>65518.237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05" w:name="CadEE_Target_1305"/>
            <w:r>
              <w:fldChar w:fldCharType="begin"/>
            </w:r>
            <w:r>
              <w:instrText xml:space="preserve"> SEQ CadEE_Formula \* ARABIC </w:instrText>
            </w:r>
            <w:r>
              <w:fldChar w:fldCharType="separate"/>
            </w:r>
            <w:r>
              <w:t xml:space="preserve">671</w:t>
            </w:r>
            <w:r>
              <w:fldChar w:fldCharType="end"/>
            </w:r>
            <w:bookmarkEnd w:id="130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3 1</w:t>
      </w:r>
      <w:r>
        <w:t xml:space="preserve"> - те саме, що у формулі (</w:t>
      </w:r>
      <w:r>
        <w:fldChar w:fldCharType="begin"/>
      </w:r>
      <w:r>
        <w:instrText xml:space="preserve"> REF CadEE_Target_1271 \h </w:instrText>
      </w:r>
      <w:r>
        <w:fldChar w:fldCharType="separate"/>
      </w:r>
      <w:r>
        <w:t xml:space="preserve">639</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gen</m:t>
                            </m:r>
                          </m:sub>
                        </m:sSub>
                      </m:e>
                      <m:sub>
                        <m:r>
                          <m:rPr>
                            <m:sty m:val="i"/>
                          </m:rPr>
                          <m:t>ls</m:t>
                        </m:r>
                      </m:sub>
                    </m:sSub>
                  </m:e>
                  <m:sub>
                    <m:r>
                      <m:t>3</m:t>
                    </m:r>
                  </m:sub>
                </m:sSub>
                <m:r>
                  <m:t>=</m:t>
                </m:r>
                <m:sSub>
                  <m:e>
                    <m:sSub>
                      <m:e>
                        <m:sSub>
                          <m:e>
                            <m:sSub>
                              <m:e>
                                <m:sSub>
                                  <m:e>
                                    <m:r>
                                      <m:rPr>
                                        <m:sty m:val="i"/>
                                      </m:rPr>
                                      <m:t>Q</m:t>
                                    </m:r>
                                  </m:e>
                                  <m:sub>
                                    <m:r>
                                      <m:rPr>
                                        <m:sty m:val="i"/>
                                      </m:rPr>
                                      <m:t>H</m:t>
                                    </m:r>
                                  </m:sub>
                                </m:sSub>
                              </m:e>
                              <m:sub>
                                <m:r>
                                  <m:rPr>
                                    <m:sty m:val="i"/>
                                  </m:rPr>
                                  <m:t>gen</m:t>
                                </m:r>
                              </m:sub>
                            </m:sSub>
                          </m:e>
                          <m:sub>
                            <m:r>
                              <m:rPr>
                                <m:sty m:val="i"/>
                              </m:rPr>
                              <m:t>ls</m:t>
                            </m:r>
                          </m:sub>
                        </m:sSub>
                      </m:e>
                      <m:sub>
                        <m:r>
                          <m:t>3</m:t>
                        </m:r>
                      </m:sub>
                    </m:sSub>
                  </m:e>
                  <m:sub>
                    <m:r>
                      <m:t>1</m:t>
                    </m:r>
                  </m:sub>
                </m:sSub>
                <m:r>
                  <m:t>=</m:t>
                </m:r>
                <m:r>
                  <m:t>26760.97</m:t>
                </m:r>
                <m:r>
                  <m:t>=</m:t>
                </m:r>
                <m:r>
                  <m:t>26760.97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06" w:name="CadEE_Target_1306"/>
            <w:r>
              <w:fldChar w:fldCharType="begin"/>
            </w:r>
            <w:r>
              <w:instrText xml:space="preserve"> SEQ CadEE_Formula \* ARABIC </w:instrText>
            </w:r>
            <w:r>
              <w:fldChar w:fldCharType="separate"/>
            </w:r>
            <w:r>
              <w:t xml:space="preserve">672</w:t>
            </w:r>
            <w:r>
              <w:fldChar w:fldCharType="end"/>
            </w:r>
            <w:bookmarkEnd w:id="130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ls 3 1</w:t>
      </w:r>
      <w:r>
        <w:t xml:space="preserve"> - те саме, що у формулі (</w:t>
      </w:r>
      <w:r>
        <w:fldChar w:fldCharType="begin"/>
      </w:r>
      <w:r>
        <w:instrText xml:space="preserve"> REF CadEE_Target_1283 \h </w:instrText>
      </w:r>
      <w:r>
        <w:fldChar w:fldCharType="separate"/>
      </w:r>
      <w:r>
        <w:t xml:space="preserve">651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use</m:t>
                        </m:r>
                      </m:sub>
                    </m:sSub>
                  </m:e>
                  <m:sub>
                    <m:r>
                      <m:t>3</m:t>
                    </m:r>
                  </m:sub>
                </m:sSub>
                <m:r>
                  <m:t>=</m:t>
                </m:r>
                <m:sSub>
                  <m:e>
                    <m:sSub>
                      <m:e>
                        <m:sSub>
                          <m:e>
                            <m:sSub>
                              <m:e>
                                <m:r>
                                  <m:rPr>
                                    <m:sty m:val="i"/>
                                  </m:rPr>
                                  <m:t>Q</m:t>
                                </m:r>
                              </m:e>
                              <m:sub>
                                <m:r>
                                  <m:rPr>
                                    <m:sty m:val="i"/>
                                  </m:rPr>
                                  <m:t>H</m:t>
                                </m:r>
                              </m:sub>
                            </m:sSub>
                          </m:e>
                          <m:sub>
                            <m:r>
                              <m:rPr>
                                <m:sty m:val="i"/>
                              </m:rPr>
                              <m:t>use</m:t>
                            </m:r>
                          </m:sub>
                        </m:sSub>
                      </m:e>
                      <m:sub>
                        <m:r>
                          <m:t>3</m:t>
                        </m:r>
                      </m:sub>
                    </m:sSub>
                  </m:e>
                  <m:sub>
                    <m:r>
                      <m:t>1</m:t>
                    </m:r>
                  </m:sub>
                </m:sSub>
                <m:r>
                  <m:t>=</m:t>
                </m:r>
                <m:r>
                  <m:t>92279.207</m:t>
                </m:r>
                <m:r>
                  <m:t>=</m:t>
                </m:r>
                <m:r>
                  <m:t>92279.207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07" w:name="CadEE_Target_1307"/>
            <w:r>
              <w:fldChar w:fldCharType="begin"/>
            </w:r>
            <w:r>
              <w:instrText xml:space="preserve"> SEQ CadEE_Formula \* ARABIC </w:instrText>
            </w:r>
            <w:r>
              <w:fldChar w:fldCharType="separate"/>
            </w:r>
            <w:r>
              <w:t xml:space="preserve">673</w:t>
            </w:r>
            <w:r>
              <w:fldChar w:fldCharType="end"/>
            </w:r>
            <w:bookmarkEnd w:id="130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use 3 1</w:t>
      </w:r>
      <w:r>
        <w:t xml:space="preserve">, див. п. </w:t>
      </w:r>
      <w:r>
        <w:fldChar w:fldCharType="begin"/>
      </w:r>
      <w:r>
        <w:instrText xml:space="preserve"> REF CadEE_Target_1268 \n \h </w:instrText>
      </w:r>
      <w:r>
        <w:fldChar w:fldCharType="separate"/>
      </w:r>
      <w:r>
        <w:t xml:space="preserve">14.2.2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in</m:t>
                        </m:r>
                      </m:sub>
                    </m:sSub>
                  </m:e>
                  <m:sub>
                    <m:r>
                      <m:t>4</m:t>
                    </m:r>
                  </m:sub>
                </m:sSub>
                <m:r>
                  <m:t>=</m:t>
                </m:r>
                <m:sSub>
                  <m:e>
                    <m:sSub>
                      <m:e>
                        <m:sSub>
                          <m:e>
                            <m:sSub>
                              <m:e>
                                <m:sSub>
                                  <m:e>
                                    <m:r>
                                      <m:rPr>
                                        <m:sty m:val="i"/>
                                      </m:rPr>
                                      <m:t>Q</m:t>
                                    </m:r>
                                  </m:e>
                                  <m:sub>
                                    <m:r>
                                      <m:rPr>
                                        <m:sty m:val="i"/>
                                      </m:rPr>
                                      <m:t>H</m:t>
                                    </m:r>
                                  </m:sub>
                                </m:sSub>
                              </m:e>
                              <m:sub>
                                <m:r>
                                  <m:rPr>
                                    <m:sty m:val="i"/>
                                  </m:rPr>
                                  <m:t>dis</m:t>
                                </m:r>
                              </m:sub>
                            </m:sSub>
                          </m:e>
                          <m:sub>
                            <m:r>
                              <m:rPr>
                                <m:sty m:val="i"/>
                              </m:rPr>
                              <m:t>in</m:t>
                            </m:r>
                          </m:sub>
                        </m:sSub>
                      </m:e>
                      <m:sub>
                        <m:r>
                          <m:t>4</m:t>
                        </m:r>
                      </m:sub>
                    </m:sSub>
                  </m:e>
                  <m:sub>
                    <m:r>
                      <m:t>1</m:t>
                    </m:r>
                  </m:sub>
                </m:sSub>
                <m:r>
                  <m:t>=</m:t>
                </m:r>
                <m:r>
                  <m:t>40155.551</m:t>
                </m:r>
                <m:r>
                  <m:t>=</m:t>
                </m:r>
                <m:r>
                  <m:t>40155.551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08" w:name="CadEE_Target_1308"/>
            <w:r>
              <w:fldChar w:fldCharType="begin"/>
            </w:r>
            <w:r>
              <w:instrText xml:space="preserve"> SEQ CadEE_Formula \* ARABIC </w:instrText>
            </w:r>
            <w:r>
              <w:fldChar w:fldCharType="separate"/>
            </w:r>
            <w:r>
              <w:t xml:space="preserve">674</w:t>
            </w:r>
            <w:r>
              <w:fldChar w:fldCharType="end"/>
            </w:r>
            <w:bookmarkEnd w:id="130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4 1</w:t>
      </w:r>
      <w:r>
        <w:t xml:space="preserve"> - те саме, що у формулі (</w:t>
      </w:r>
      <w:r>
        <w:fldChar w:fldCharType="begin"/>
      </w:r>
      <w:r>
        <w:instrText xml:space="preserve"> REF CadEE_Target_1256 \h </w:instrText>
      </w:r>
      <w:r>
        <w:fldChar w:fldCharType="separate"/>
      </w:r>
      <w:r>
        <w:t xml:space="preserve">628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gen</m:t>
                            </m:r>
                          </m:sub>
                        </m:sSub>
                      </m:e>
                      <m:sub>
                        <m:r>
                          <m:rPr>
                            <m:sty m:val="i"/>
                          </m:rPr>
                          <m:t>out</m:t>
                        </m:r>
                      </m:sub>
                    </m:sSub>
                  </m:e>
                  <m:sub>
                    <m:r>
                      <m:t>4</m:t>
                    </m:r>
                  </m:sub>
                </m:sSub>
                <m:r>
                  <m:t>=</m:t>
                </m:r>
                <m:sSub>
                  <m:e>
                    <m:sSub>
                      <m:e>
                        <m:sSub>
                          <m:e>
                            <m:sSub>
                              <m:e>
                                <m:sSub>
                                  <m:e>
                                    <m:r>
                                      <m:rPr>
                                        <m:sty m:val="i"/>
                                      </m:rPr>
                                      <m:t>Q</m:t>
                                    </m:r>
                                  </m:e>
                                  <m:sub>
                                    <m:r>
                                      <m:rPr>
                                        <m:sty m:val="i"/>
                                      </m:rPr>
                                      <m:t>H</m:t>
                                    </m:r>
                                  </m:sub>
                                </m:sSub>
                              </m:e>
                              <m:sub>
                                <m:r>
                                  <m:rPr>
                                    <m:sty m:val="i"/>
                                  </m:rPr>
                                  <m:t>gen</m:t>
                                </m:r>
                              </m:sub>
                            </m:sSub>
                          </m:e>
                          <m:sub>
                            <m:r>
                              <m:rPr>
                                <m:sty m:val="i"/>
                              </m:rPr>
                              <m:t>out</m:t>
                            </m:r>
                          </m:sub>
                        </m:sSub>
                      </m:e>
                      <m:sub>
                        <m:r>
                          <m:t>4</m:t>
                        </m:r>
                      </m:sub>
                    </m:sSub>
                  </m:e>
                  <m:sub>
                    <m:r>
                      <m:t>1</m:t>
                    </m:r>
                  </m:sub>
                </m:sSub>
                <m:r>
                  <m:t>=</m:t>
                </m:r>
                <m:r>
                  <m:t>40155.551</m:t>
                </m:r>
                <m:r>
                  <m:t>=</m:t>
                </m:r>
                <m:r>
                  <m:t>40155.551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09" w:name="CadEE_Target_1309"/>
            <w:r>
              <w:fldChar w:fldCharType="begin"/>
            </w:r>
            <w:r>
              <w:instrText xml:space="preserve"> SEQ CadEE_Formula \* ARABIC </w:instrText>
            </w:r>
            <w:r>
              <w:fldChar w:fldCharType="separate"/>
            </w:r>
            <w:r>
              <w:t xml:space="preserve">675</w:t>
            </w:r>
            <w:r>
              <w:fldChar w:fldCharType="end"/>
            </w:r>
            <w:bookmarkEnd w:id="130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4 1</w:t>
      </w:r>
      <w:r>
        <w:t xml:space="preserve"> - те саме, що у формулі (</w:t>
      </w:r>
      <w:r>
        <w:fldChar w:fldCharType="begin"/>
      </w:r>
      <w:r>
        <w:instrText xml:space="preserve"> REF CadEE_Target_1272 \h </w:instrText>
      </w:r>
      <w:r>
        <w:fldChar w:fldCharType="separate"/>
      </w:r>
      <w:r>
        <w:t xml:space="preserve">640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gen</m:t>
                            </m:r>
                          </m:sub>
                        </m:sSub>
                      </m:e>
                      <m:sub>
                        <m:r>
                          <m:rPr>
                            <m:sty m:val="i"/>
                          </m:rPr>
                          <m:t>ls</m:t>
                        </m:r>
                      </m:sub>
                    </m:sSub>
                  </m:e>
                  <m:sub>
                    <m:r>
                      <m:t>4</m:t>
                    </m:r>
                  </m:sub>
                </m:sSub>
                <m:r>
                  <m:t>=</m:t>
                </m:r>
                <m:sSub>
                  <m:e>
                    <m:sSub>
                      <m:e>
                        <m:sSub>
                          <m:e>
                            <m:sSub>
                              <m:e>
                                <m:sSub>
                                  <m:e>
                                    <m:r>
                                      <m:rPr>
                                        <m:sty m:val="i"/>
                                      </m:rPr>
                                      <m:t>Q</m:t>
                                    </m:r>
                                  </m:e>
                                  <m:sub>
                                    <m:r>
                                      <m:rPr>
                                        <m:sty m:val="i"/>
                                      </m:rPr>
                                      <m:t>H</m:t>
                                    </m:r>
                                  </m:sub>
                                </m:sSub>
                              </m:e>
                              <m:sub>
                                <m:r>
                                  <m:rPr>
                                    <m:sty m:val="i"/>
                                  </m:rPr>
                                  <m:t>gen</m:t>
                                </m:r>
                              </m:sub>
                            </m:sSub>
                          </m:e>
                          <m:sub>
                            <m:r>
                              <m:rPr>
                                <m:sty m:val="i"/>
                              </m:rPr>
                              <m:t>ls</m:t>
                            </m:r>
                          </m:sub>
                        </m:sSub>
                      </m:e>
                      <m:sub>
                        <m:r>
                          <m:t>4</m:t>
                        </m:r>
                      </m:sub>
                    </m:sSub>
                  </m:e>
                  <m:sub>
                    <m:r>
                      <m:t>1</m:t>
                    </m:r>
                  </m:sub>
                </m:sSub>
                <m:r>
                  <m:t>=</m:t>
                </m:r>
                <m:r>
                  <m:t>16401.563</m:t>
                </m:r>
                <m:r>
                  <m:t>=</m:t>
                </m:r>
                <m:r>
                  <m:t>16401.563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10" w:name="CadEE_Target_1310"/>
            <w:r>
              <w:fldChar w:fldCharType="begin"/>
            </w:r>
            <w:r>
              <w:instrText xml:space="preserve"> SEQ CadEE_Formula \* ARABIC </w:instrText>
            </w:r>
            <w:r>
              <w:fldChar w:fldCharType="separate"/>
            </w:r>
            <w:r>
              <w:t xml:space="preserve">676</w:t>
            </w:r>
            <w:r>
              <w:fldChar w:fldCharType="end"/>
            </w:r>
            <w:bookmarkEnd w:id="131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ls 4 1</w:t>
      </w:r>
      <w:r>
        <w:t xml:space="preserve"> - те саме, що у формулі (</w:t>
      </w:r>
      <w:r>
        <w:fldChar w:fldCharType="begin"/>
      </w:r>
      <w:r>
        <w:instrText xml:space="preserve"> REF CadEE_Target_1284 \h </w:instrText>
      </w:r>
      <w:r>
        <w:fldChar w:fldCharType="separate"/>
      </w:r>
      <w:r>
        <w:t xml:space="preserve">652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use</m:t>
                        </m:r>
                      </m:sub>
                    </m:sSub>
                  </m:e>
                  <m:sub>
                    <m:r>
                      <m:t>4</m:t>
                    </m:r>
                  </m:sub>
                </m:sSub>
                <m:r>
                  <m:t>=</m:t>
                </m:r>
                <m:sSub>
                  <m:e>
                    <m:sSub>
                      <m:e>
                        <m:sSub>
                          <m:e>
                            <m:sSub>
                              <m:e>
                                <m:r>
                                  <m:rPr>
                                    <m:sty m:val="i"/>
                                  </m:rPr>
                                  <m:t>Q</m:t>
                                </m:r>
                              </m:e>
                              <m:sub>
                                <m:r>
                                  <m:rPr>
                                    <m:sty m:val="i"/>
                                  </m:rPr>
                                  <m:t>H</m:t>
                                </m:r>
                              </m:sub>
                            </m:sSub>
                          </m:e>
                          <m:sub>
                            <m:r>
                              <m:rPr>
                                <m:sty m:val="i"/>
                              </m:rPr>
                              <m:t>use</m:t>
                            </m:r>
                          </m:sub>
                        </m:sSub>
                      </m:e>
                      <m:sub>
                        <m:r>
                          <m:t>4</m:t>
                        </m:r>
                      </m:sub>
                    </m:sSub>
                  </m:e>
                  <m:sub>
                    <m:r>
                      <m:t>1</m:t>
                    </m:r>
                  </m:sub>
                </m:sSub>
                <m:r>
                  <m:t>=</m:t>
                </m:r>
                <m:r>
                  <m:t>56557.113</m:t>
                </m:r>
                <m:r>
                  <m:t>=</m:t>
                </m:r>
                <m:r>
                  <m:t>56557.113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11" w:name="CadEE_Target_1311"/>
            <w:r>
              <w:fldChar w:fldCharType="begin"/>
            </w:r>
            <w:r>
              <w:instrText xml:space="preserve"> SEQ CadEE_Formula \* ARABIC </w:instrText>
            </w:r>
            <w:r>
              <w:fldChar w:fldCharType="separate"/>
            </w:r>
            <w:r>
              <w:t xml:space="preserve">677</w:t>
            </w:r>
            <w:r>
              <w:fldChar w:fldCharType="end"/>
            </w:r>
            <w:bookmarkEnd w:id="131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use 4 1</w:t>
      </w:r>
      <w:r>
        <w:t xml:space="preserve">, див. п. </w:t>
      </w:r>
      <w:r>
        <w:fldChar w:fldCharType="begin"/>
      </w:r>
      <w:r>
        <w:instrText xml:space="preserve"> REF CadEE_Target_1268 \n \h </w:instrText>
      </w:r>
      <w:r>
        <w:fldChar w:fldCharType="separate"/>
      </w:r>
      <w:r>
        <w:t xml:space="preserve">14.2.2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in</m:t>
                        </m:r>
                      </m:sub>
                    </m:sSub>
                  </m:e>
                  <m:sub>
                    <m:r>
                      <m:t>5</m:t>
                    </m:r>
                  </m:sub>
                </m:sSub>
                <m:r>
                  <m:t>=</m:t>
                </m:r>
                <m:sSub>
                  <m:e>
                    <m:sSub>
                      <m:e>
                        <m:sSub>
                          <m:e>
                            <m:sSub>
                              <m:e>
                                <m:sSub>
                                  <m:e>
                                    <m:r>
                                      <m:rPr>
                                        <m:sty m:val="i"/>
                                      </m:rPr>
                                      <m:t>Q</m:t>
                                    </m:r>
                                  </m:e>
                                  <m:sub>
                                    <m:r>
                                      <m:rPr>
                                        <m:sty m:val="i"/>
                                      </m:rPr>
                                      <m:t>H</m:t>
                                    </m:r>
                                  </m:sub>
                                </m:sSub>
                              </m:e>
                              <m:sub>
                                <m:r>
                                  <m:rPr>
                                    <m:sty m:val="i"/>
                                  </m:rPr>
                                  <m:t>dis</m:t>
                                </m:r>
                              </m:sub>
                            </m:sSub>
                          </m:e>
                          <m:sub>
                            <m:r>
                              <m:rPr>
                                <m:sty m:val="i"/>
                              </m:rPr>
                              <m:t>in</m:t>
                            </m:r>
                          </m:sub>
                        </m:sSub>
                      </m:e>
                      <m:sub>
                        <m:r>
                          <m:t>5</m:t>
                        </m:r>
                      </m:sub>
                    </m:sSub>
                  </m:e>
                  <m:sub>
                    <m:r>
                      <m:t>1</m:t>
                    </m:r>
                  </m:sub>
                </m:sSub>
                <m:r>
                  <m:t>=</m:t>
                </m:r>
                <m:r>
                  <m:t>21201.977</m:t>
                </m:r>
                <m:r>
                  <m:t>=</m:t>
                </m:r>
                <m:r>
                  <m:t>21201.977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12" w:name="CadEE_Target_1312"/>
            <w:r>
              <w:fldChar w:fldCharType="begin"/>
            </w:r>
            <w:r>
              <w:instrText xml:space="preserve"> SEQ CadEE_Formula \* ARABIC </w:instrText>
            </w:r>
            <w:r>
              <w:fldChar w:fldCharType="separate"/>
            </w:r>
            <w:r>
              <w:t xml:space="preserve">678</w:t>
            </w:r>
            <w:r>
              <w:fldChar w:fldCharType="end"/>
            </w:r>
            <w:bookmarkEnd w:id="131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5 1</w:t>
      </w:r>
      <w:r>
        <w:t xml:space="preserve"> - те саме, що у формулі (</w:t>
      </w:r>
      <w:r>
        <w:fldChar w:fldCharType="begin"/>
      </w:r>
      <w:r>
        <w:instrText xml:space="preserve"> REF CadEE_Target_1257 \h </w:instrText>
      </w:r>
      <w:r>
        <w:fldChar w:fldCharType="separate"/>
      </w:r>
      <w:r>
        <w:t xml:space="preserve">629</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gen</m:t>
                            </m:r>
                          </m:sub>
                        </m:sSub>
                      </m:e>
                      <m:sub>
                        <m:r>
                          <m:rPr>
                            <m:sty m:val="i"/>
                          </m:rPr>
                          <m:t>out</m:t>
                        </m:r>
                      </m:sub>
                    </m:sSub>
                  </m:e>
                  <m:sub>
                    <m:r>
                      <m:t>5</m:t>
                    </m:r>
                  </m:sub>
                </m:sSub>
                <m:r>
                  <m:t>=</m:t>
                </m:r>
                <m:sSub>
                  <m:e>
                    <m:sSub>
                      <m:e>
                        <m:sSub>
                          <m:e>
                            <m:sSub>
                              <m:e>
                                <m:sSub>
                                  <m:e>
                                    <m:r>
                                      <m:rPr>
                                        <m:sty m:val="i"/>
                                      </m:rPr>
                                      <m:t>Q</m:t>
                                    </m:r>
                                  </m:e>
                                  <m:sub>
                                    <m:r>
                                      <m:rPr>
                                        <m:sty m:val="i"/>
                                      </m:rPr>
                                      <m:t>H</m:t>
                                    </m:r>
                                  </m:sub>
                                </m:sSub>
                              </m:e>
                              <m:sub>
                                <m:r>
                                  <m:rPr>
                                    <m:sty m:val="i"/>
                                  </m:rPr>
                                  <m:t>gen</m:t>
                                </m:r>
                              </m:sub>
                            </m:sSub>
                          </m:e>
                          <m:sub>
                            <m:r>
                              <m:rPr>
                                <m:sty m:val="i"/>
                              </m:rPr>
                              <m:t>out</m:t>
                            </m:r>
                          </m:sub>
                        </m:sSub>
                      </m:e>
                      <m:sub>
                        <m:r>
                          <m:t>5</m:t>
                        </m:r>
                      </m:sub>
                    </m:sSub>
                  </m:e>
                  <m:sub>
                    <m:r>
                      <m:t>1</m:t>
                    </m:r>
                  </m:sub>
                </m:sSub>
                <m:r>
                  <m:t>=</m:t>
                </m:r>
                <m:r>
                  <m:t>21201.977</m:t>
                </m:r>
                <m:r>
                  <m:t>=</m:t>
                </m:r>
                <m:r>
                  <m:t>21201.977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13" w:name="CadEE_Target_1313"/>
            <w:r>
              <w:fldChar w:fldCharType="begin"/>
            </w:r>
            <w:r>
              <w:instrText xml:space="preserve"> SEQ CadEE_Formula \* ARABIC </w:instrText>
            </w:r>
            <w:r>
              <w:fldChar w:fldCharType="separate"/>
            </w:r>
            <w:r>
              <w:t xml:space="preserve">679</w:t>
            </w:r>
            <w:r>
              <w:fldChar w:fldCharType="end"/>
            </w:r>
            <w:bookmarkEnd w:id="131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5 1</w:t>
      </w:r>
      <w:r>
        <w:t xml:space="preserve"> - те саме, що у формулі (</w:t>
      </w:r>
      <w:r>
        <w:fldChar w:fldCharType="begin"/>
      </w:r>
      <w:r>
        <w:instrText xml:space="preserve"> REF CadEE_Target_1273 \h </w:instrText>
      </w:r>
      <w:r>
        <w:fldChar w:fldCharType="separate"/>
      </w:r>
      <w:r>
        <w:t xml:space="preserve">641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gen</m:t>
                            </m:r>
                          </m:sub>
                        </m:sSub>
                      </m:e>
                      <m:sub>
                        <m:r>
                          <m:rPr>
                            <m:sty m:val="i"/>
                          </m:rPr>
                          <m:t>ls</m:t>
                        </m:r>
                      </m:sub>
                    </m:sSub>
                  </m:e>
                  <m:sub>
                    <m:r>
                      <m:t>5</m:t>
                    </m:r>
                  </m:sub>
                </m:sSub>
                <m:r>
                  <m:t>=</m:t>
                </m:r>
                <m:sSub>
                  <m:e>
                    <m:sSub>
                      <m:e>
                        <m:sSub>
                          <m:e>
                            <m:sSub>
                              <m:e>
                                <m:sSub>
                                  <m:e>
                                    <m:r>
                                      <m:rPr>
                                        <m:sty m:val="i"/>
                                      </m:rPr>
                                      <m:t>Q</m:t>
                                    </m:r>
                                  </m:e>
                                  <m:sub>
                                    <m:r>
                                      <m:rPr>
                                        <m:sty m:val="i"/>
                                      </m:rPr>
                                      <m:t>H</m:t>
                                    </m:r>
                                  </m:sub>
                                </m:sSub>
                              </m:e>
                              <m:sub>
                                <m:r>
                                  <m:rPr>
                                    <m:sty m:val="i"/>
                                  </m:rPr>
                                  <m:t>gen</m:t>
                                </m:r>
                              </m:sub>
                            </m:sSub>
                          </m:e>
                          <m:sub>
                            <m:r>
                              <m:rPr>
                                <m:sty m:val="i"/>
                              </m:rPr>
                              <m:t>ls</m:t>
                            </m:r>
                          </m:sub>
                        </m:sSub>
                      </m:e>
                      <m:sub>
                        <m:r>
                          <m:t>5</m:t>
                        </m:r>
                      </m:sub>
                    </m:sSub>
                  </m:e>
                  <m:sub>
                    <m:r>
                      <m:t>1</m:t>
                    </m:r>
                  </m:sub>
                </m:sSub>
                <m:r>
                  <m:t>=</m:t>
                </m:r>
                <m:r>
                  <m:t>8659.962</m:t>
                </m:r>
                <m:r>
                  <m:t>=</m:t>
                </m:r>
                <m:r>
                  <m:t>8659.962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14" w:name="CadEE_Target_1314"/>
            <w:r>
              <w:fldChar w:fldCharType="begin"/>
            </w:r>
            <w:r>
              <w:instrText xml:space="preserve"> SEQ CadEE_Formula \* ARABIC </w:instrText>
            </w:r>
            <w:r>
              <w:fldChar w:fldCharType="separate"/>
            </w:r>
            <w:r>
              <w:t xml:space="preserve">680</w:t>
            </w:r>
            <w:r>
              <w:fldChar w:fldCharType="end"/>
            </w:r>
            <w:bookmarkEnd w:id="131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ls 5 1</w:t>
      </w:r>
      <w:r>
        <w:t xml:space="preserve"> - те саме, що у формулі (</w:t>
      </w:r>
      <w:r>
        <w:fldChar w:fldCharType="begin"/>
      </w:r>
      <w:r>
        <w:instrText xml:space="preserve"> REF CadEE_Target_1285 \h </w:instrText>
      </w:r>
      <w:r>
        <w:fldChar w:fldCharType="separate"/>
      </w:r>
      <w:r>
        <w:t xml:space="preserve">653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use</m:t>
                        </m:r>
                      </m:sub>
                    </m:sSub>
                  </m:e>
                  <m:sub>
                    <m:r>
                      <m:t>5</m:t>
                    </m:r>
                  </m:sub>
                </m:sSub>
                <m:r>
                  <m:t>=</m:t>
                </m:r>
                <m:sSub>
                  <m:e>
                    <m:sSub>
                      <m:e>
                        <m:sSub>
                          <m:e>
                            <m:sSub>
                              <m:e>
                                <m:r>
                                  <m:rPr>
                                    <m:sty m:val="i"/>
                                  </m:rPr>
                                  <m:t>Q</m:t>
                                </m:r>
                              </m:e>
                              <m:sub>
                                <m:r>
                                  <m:rPr>
                                    <m:sty m:val="i"/>
                                  </m:rPr>
                                  <m:t>H</m:t>
                                </m:r>
                              </m:sub>
                            </m:sSub>
                          </m:e>
                          <m:sub>
                            <m:r>
                              <m:rPr>
                                <m:sty m:val="i"/>
                              </m:rPr>
                              <m:t>use</m:t>
                            </m:r>
                          </m:sub>
                        </m:sSub>
                      </m:e>
                      <m:sub>
                        <m:r>
                          <m:t>5</m:t>
                        </m:r>
                      </m:sub>
                    </m:sSub>
                  </m:e>
                  <m:sub>
                    <m:r>
                      <m:t>1</m:t>
                    </m:r>
                  </m:sub>
                </m:sSub>
                <m:r>
                  <m:t>=</m:t>
                </m:r>
                <m:r>
                  <m:t>29861.94</m:t>
                </m:r>
                <m:r>
                  <m:t>=</m:t>
                </m:r>
                <m:r>
                  <m:t>29861.94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15" w:name="CadEE_Target_1315"/>
            <w:r>
              <w:fldChar w:fldCharType="begin"/>
            </w:r>
            <w:r>
              <w:instrText xml:space="preserve"> SEQ CadEE_Formula \* ARABIC </w:instrText>
            </w:r>
            <w:r>
              <w:fldChar w:fldCharType="separate"/>
            </w:r>
            <w:r>
              <w:t xml:space="preserve">681</w:t>
            </w:r>
            <w:r>
              <w:fldChar w:fldCharType="end"/>
            </w:r>
            <w:bookmarkEnd w:id="131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use 5 1</w:t>
      </w:r>
      <w:r>
        <w:t xml:space="preserve">, див. п. </w:t>
      </w:r>
      <w:r>
        <w:fldChar w:fldCharType="begin"/>
      </w:r>
      <w:r>
        <w:instrText xml:space="preserve"> REF CadEE_Target_1268 \n \h </w:instrText>
      </w:r>
      <w:r>
        <w:fldChar w:fldCharType="separate"/>
      </w:r>
      <w:r>
        <w:t xml:space="preserve">14.2.2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in</m:t>
                        </m:r>
                      </m:sub>
                    </m:sSub>
                  </m:e>
                  <m:sub>
                    <m:r>
                      <m:t>6</m:t>
                    </m:r>
                  </m:sub>
                </m:sSub>
                <m:r>
                  <m:t>=</m:t>
                </m:r>
                <m:sSub>
                  <m:e>
                    <m:sSub>
                      <m:e>
                        <m:sSub>
                          <m:e>
                            <m:sSub>
                              <m:e>
                                <m:sSub>
                                  <m:e>
                                    <m:r>
                                      <m:rPr>
                                        <m:sty m:val="i"/>
                                      </m:rPr>
                                      <m:t>Q</m:t>
                                    </m:r>
                                  </m:e>
                                  <m:sub>
                                    <m:r>
                                      <m:rPr>
                                        <m:sty m:val="i"/>
                                      </m:rPr>
                                      <m:t>H</m:t>
                                    </m:r>
                                  </m:sub>
                                </m:sSub>
                              </m:e>
                              <m:sub>
                                <m:r>
                                  <m:rPr>
                                    <m:sty m:val="i"/>
                                  </m:rPr>
                                  <m:t>dis</m:t>
                                </m:r>
                              </m:sub>
                            </m:sSub>
                          </m:e>
                          <m:sub>
                            <m:r>
                              <m:rPr>
                                <m:sty m:val="i"/>
                              </m:rPr>
                              <m:t>in</m:t>
                            </m:r>
                          </m:sub>
                        </m:sSub>
                      </m:e>
                      <m:sub>
                        <m:r>
                          <m:t>6</m:t>
                        </m:r>
                      </m:sub>
                    </m:sSub>
                  </m:e>
                  <m:sub>
                    <m:r>
                      <m:t>1</m:t>
                    </m:r>
                  </m:sub>
                </m:sSub>
                <m:r>
                  <m:t>=</m:t>
                </m:r>
                <m:r>
                  <m:t>10301.592</m:t>
                </m:r>
                <m:r>
                  <m:t>=</m:t>
                </m:r>
                <m:r>
                  <m:t>10301.592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16" w:name="CadEE_Target_1316"/>
            <w:r>
              <w:fldChar w:fldCharType="begin"/>
            </w:r>
            <w:r>
              <w:instrText xml:space="preserve"> SEQ CadEE_Formula \* ARABIC </w:instrText>
            </w:r>
            <w:r>
              <w:fldChar w:fldCharType="separate"/>
            </w:r>
            <w:r>
              <w:t xml:space="preserve">682</w:t>
            </w:r>
            <w:r>
              <w:fldChar w:fldCharType="end"/>
            </w:r>
            <w:bookmarkEnd w:id="131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6 1</w:t>
      </w:r>
      <w:r>
        <w:t xml:space="preserve"> - те саме, що у формулі (</w:t>
      </w:r>
      <w:r>
        <w:fldChar w:fldCharType="begin"/>
      </w:r>
      <w:r>
        <w:instrText xml:space="preserve"> REF CadEE_Target_1258 \h </w:instrText>
      </w:r>
      <w:r>
        <w:fldChar w:fldCharType="separate"/>
      </w:r>
      <w:r>
        <w:t xml:space="preserve">630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gen</m:t>
                            </m:r>
                          </m:sub>
                        </m:sSub>
                      </m:e>
                      <m:sub>
                        <m:r>
                          <m:rPr>
                            <m:sty m:val="i"/>
                          </m:rPr>
                          <m:t>out</m:t>
                        </m:r>
                      </m:sub>
                    </m:sSub>
                  </m:e>
                  <m:sub>
                    <m:r>
                      <m:t>6</m:t>
                    </m:r>
                  </m:sub>
                </m:sSub>
                <m:r>
                  <m:t>=</m:t>
                </m:r>
                <m:sSub>
                  <m:e>
                    <m:sSub>
                      <m:e>
                        <m:sSub>
                          <m:e>
                            <m:sSub>
                              <m:e>
                                <m:sSub>
                                  <m:e>
                                    <m:r>
                                      <m:rPr>
                                        <m:sty m:val="i"/>
                                      </m:rPr>
                                      <m:t>Q</m:t>
                                    </m:r>
                                  </m:e>
                                  <m:sub>
                                    <m:r>
                                      <m:rPr>
                                        <m:sty m:val="i"/>
                                      </m:rPr>
                                      <m:t>H</m:t>
                                    </m:r>
                                  </m:sub>
                                </m:sSub>
                              </m:e>
                              <m:sub>
                                <m:r>
                                  <m:rPr>
                                    <m:sty m:val="i"/>
                                  </m:rPr>
                                  <m:t>gen</m:t>
                                </m:r>
                              </m:sub>
                            </m:sSub>
                          </m:e>
                          <m:sub>
                            <m:r>
                              <m:rPr>
                                <m:sty m:val="i"/>
                              </m:rPr>
                              <m:t>out</m:t>
                            </m:r>
                          </m:sub>
                        </m:sSub>
                      </m:e>
                      <m:sub>
                        <m:r>
                          <m:t>6</m:t>
                        </m:r>
                      </m:sub>
                    </m:sSub>
                  </m:e>
                  <m:sub>
                    <m:r>
                      <m:t>1</m:t>
                    </m:r>
                  </m:sub>
                </m:sSub>
                <m:r>
                  <m:t>=</m:t>
                </m:r>
                <m:r>
                  <m:t>10301.592</m:t>
                </m:r>
                <m:r>
                  <m:t>=</m:t>
                </m:r>
                <m:r>
                  <m:t>10301.592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17" w:name="CadEE_Target_1317"/>
            <w:r>
              <w:fldChar w:fldCharType="begin"/>
            </w:r>
            <w:r>
              <w:instrText xml:space="preserve"> SEQ CadEE_Formula \* ARABIC </w:instrText>
            </w:r>
            <w:r>
              <w:fldChar w:fldCharType="separate"/>
            </w:r>
            <w:r>
              <w:t xml:space="preserve">683</w:t>
            </w:r>
            <w:r>
              <w:fldChar w:fldCharType="end"/>
            </w:r>
            <w:bookmarkEnd w:id="131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6 1</w:t>
      </w:r>
      <w:r>
        <w:t xml:space="preserve"> - те саме, що у формулі (</w:t>
      </w:r>
      <w:r>
        <w:fldChar w:fldCharType="begin"/>
      </w:r>
      <w:r>
        <w:instrText xml:space="preserve"> REF CadEE_Target_1274 \h </w:instrText>
      </w:r>
      <w:r>
        <w:fldChar w:fldCharType="separate"/>
      </w:r>
      <w:r>
        <w:t xml:space="preserve">642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gen</m:t>
                            </m:r>
                          </m:sub>
                        </m:sSub>
                      </m:e>
                      <m:sub>
                        <m:r>
                          <m:rPr>
                            <m:sty m:val="i"/>
                          </m:rPr>
                          <m:t>ls</m:t>
                        </m:r>
                      </m:sub>
                    </m:sSub>
                  </m:e>
                  <m:sub>
                    <m:r>
                      <m:t>6</m:t>
                    </m:r>
                  </m:sub>
                </m:sSub>
                <m:r>
                  <m:t>=</m:t>
                </m:r>
                <m:sSub>
                  <m:e>
                    <m:sSub>
                      <m:e>
                        <m:sSub>
                          <m:e>
                            <m:sSub>
                              <m:e>
                                <m:sSub>
                                  <m:e>
                                    <m:r>
                                      <m:rPr>
                                        <m:sty m:val="i"/>
                                      </m:rPr>
                                      <m:t>Q</m:t>
                                    </m:r>
                                  </m:e>
                                  <m:sub>
                                    <m:r>
                                      <m:rPr>
                                        <m:sty m:val="i"/>
                                      </m:rPr>
                                      <m:t>H</m:t>
                                    </m:r>
                                  </m:sub>
                                </m:sSub>
                              </m:e>
                              <m:sub>
                                <m:r>
                                  <m:rPr>
                                    <m:sty m:val="i"/>
                                  </m:rPr>
                                  <m:t>gen</m:t>
                                </m:r>
                              </m:sub>
                            </m:sSub>
                          </m:e>
                          <m:sub>
                            <m:r>
                              <m:rPr>
                                <m:sty m:val="i"/>
                              </m:rPr>
                              <m:t>ls</m:t>
                            </m:r>
                          </m:sub>
                        </m:sSub>
                      </m:e>
                      <m:sub>
                        <m:r>
                          <m:t>6</m:t>
                        </m:r>
                      </m:sub>
                    </m:sSub>
                  </m:e>
                  <m:sub>
                    <m:r>
                      <m:t>1</m:t>
                    </m:r>
                  </m:sub>
                </m:sSub>
                <m:r>
                  <m:t>=</m:t>
                </m:r>
                <m:r>
                  <m:t>4207.693</m:t>
                </m:r>
                <m:r>
                  <m:t>=</m:t>
                </m:r>
                <m:r>
                  <m:t>4207.693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18" w:name="CadEE_Target_1318"/>
            <w:r>
              <w:fldChar w:fldCharType="begin"/>
            </w:r>
            <w:r>
              <w:instrText xml:space="preserve"> SEQ CadEE_Formula \* ARABIC </w:instrText>
            </w:r>
            <w:r>
              <w:fldChar w:fldCharType="separate"/>
            </w:r>
            <w:r>
              <w:t xml:space="preserve">684</w:t>
            </w:r>
            <w:r>
              <w:fldChar w:fldCharType="end"/>
            </w:r>
            <w:bookmarkEnd w:id="131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ls 6 1</w:t>
      </w:r>
      <w:r>
        <w:t xml:space="preserve"> - те саме, що у формулі (</w:t>
      </w:r>
      <w:r>
        <w:fldChar w:fldCharType="begin"/>
      </w:r>
      <w:r>
        <w:instrText xml:space="preserve"> REF CadEE_Target_1286 \h </w:instrText>
      </w:r>
      <w:r>
        <w:fldChar w:fldCharType="separate"/>
      </w:r>
      <w:r>
        <w:t xml:space="preserve">654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use</m:t>
                        </m:r>
                      </m:sub>
                    </m:sSub>
                  </m:e>
                  <m:sub>
                    <m:r>
                      <m:t>6</m:t>
                    </m:r>
                  </m:sub>
                </m:sSub>
                <m:r>
                  <m:t>=</m:t>
                </m:r>
                <m:sSub>
                  <m:e>
                    <m:sSub>
                      <m:e>
                        <m:sSub>
                          <m:e>
                            <m:sSub>
                              <m:e>
                                <m:r>
                                  <m:rPr>
                                    <m:sty m:val="i"/>
                                  </m:rPr>
                                  <m:t>Q</m:t>
                                </m:r>
                              </m:e>
                              <m:sub>
                                <m:r>
                                  <m:rPr>
                                    <m:sty m:val="i"/>
                                  </m:rPr>
                                  <m:t>H</m:t>
                                </m:r>
                              </m:sub>
                            </m:sSub>
                          </m:e>
                          <m:sub>
                            <m:r>
                              <m:rPr>
                                <m:sty m:val="i"/>
                              </m:rPr>
                              <m:t>use</m:t>
                            </m:r>
                          </m:sub>
                        </m:sSub>
                      </m:e>
                      <m:sub>
                        <m:r>
                          <m:t>6</m:t>
                        </m:r>
                      </m:sub>
                    </m:sSub>
                  </m:e>
                  <m:sub>
                    <m:r>
                      <m:t>1</m:t>
                    </m:r>
                  </m:sub>
                </m:sSub>
                <m:r>
                  <m:t>=</m:t>
                </m:r>
                <m:r>
                  <m:t>14509.285</m:t>
                </m:r>
                <m:r>
                  <m:t>=</m:t>
                </m:r>
                <m:r>
                  <m:t>14509.285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19" w:name="CadEE_Target_1319"/>
            <w:r>
              <w:fldChar w:fldCharType="begin"/>
            </w:r>
            <w:r>
              <w:instrText xml:space="preserve"> SEQ CadEE_Formula \* ARABIC </w:instrText>
            </w:r>
            <w:r>
              <w:fldChar w:fldCharType="separate"/>
            </w:r>
            <w:r>
              <w:t xml:space="preserve">685</w:t>
            </w:r>
            <w:r>
              <w:fldChar w:fldCharType="end"/>
            </w:r>
            <w:bookmarkEnd w:id="131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use 6 1</w:t>
      </w:r>
      <w:r>
        <w:t xml:space="preserve">, див. п. </w:t>
      </w:r>
      <w:r>
        <w:fldChar w:fldCharType="begin"/>
      </w:r>
      <w:r>
        <w:instrText xml:space="preserve"> REF CadEE_Target_1268 \n \h </w:instrText>
      </w:r>
      <w:r>
        <w:fldChar w:fldCharType="separate"/>
      </w:r>
      <w:r>
        <w:t xml:space="preserve">14.2.2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in</m:t>
                        </m:r>
                      </m:sub>
                    </m:sSub>
                  </m:e>
                  <m:sub>
                    <m:r>
                      <m:t>7</m:t>
                    </m:r>
                  </m:sub>
                </m:sSub>
                <m:r>
                  <m:t>=</m:t>
                </m:r>
                <m:sSub>
                  <m:e>
                    <m:sSub>
                      <m:e>
                        <m:sSub>
                          <m:e>
                            <m:sSub>
                              <m:e>
                                <m:sSub>
                                  <m:e>
                                    <m:r>
                                      <m:rPr>
                                        <m:sty m:val="i"/>
                                      </m:rPr>
                                      <m:t>Q</m:t>
                                    </m:r>
                                  </m:e>
                                  <m:sub>
                                    <m:r>
                                      <m:rPr>
                                        <m:sty m:val="i"/>
                                      </m:rPr>
                                      <m:t>H</m:t>
                                    </m:r>
                                  </m:sub>
                                </m:sSub>
                              </m:e>
                              <m:sub>
                                <m:r>
                                  <m:rPr>
                                    <m:sty m:val="i"/>
                                  </m:rPr>
                                  <m:t>dis</m:t>
                                </m:r>
                              </m:sub>
                            </m:sSub>
                          </m:e>
                          <m:sub>
                            <m:r>
                              <m:rPr>
                                <m:sty m:val="i"/>
                              </m:rPr>
                              <m:t>in</m:t>
                            </m:r>
                          </m:sub>
                        </m:sSub>
                      </m:e>
                      <m:sub>
                        <m:r>
                          <m:t>7</m:t>
                        </m:r>
                      </m:sub>
                    </m:sSub>
                  </m:e>
                  <m:sub>
                    <m:r>
                      <m:t>1</m:t>
                    </m:r>
                  </m:sub>
                </m:sSub>
                <m:r>
                  <m:t>=</m:t>
                </m:r>
                <m:r>
                  <m:t>5710.432</m:t>
                </m:r>
                <m:r>
                  <m:t>=</m:t>
                </m:r>
                <m:r>
                  <m:t>5710.432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20" w:name="CadEE_Target_1320"/>
            <w:r>
              <w:fldChar w:fldCharType="begin"/>
            </w:r>
            <w:r>
              <w:instrText xml:space="preserve"> SEQ CadEE_Formula \* ARABIC </w:instrText>
            </w:r>
            <w:r>
              <w:fldChar w:fldCharType="separate"/>
            </w:r>
            <w:r>
              <w:t xml:space="preserve">686</w:t>
            </w:r>
            <w:r>
              <w:fldChar w:fldCharType="end"/>
            </w:r>
            <w:bookmarkEnd w:id="132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7 1</w:t>
      </w:r>
      <w:r>
        <w:t xml:space="preserve"> - те саме, що у формулі (</w:t>
      </w:r>
      <w:r>
        <w:fldChar w:fldCharType="begin"/>
      </w:r>
      <w:r>
        <w:instrText xml:space="preserve"> REF CadEE_Target_1259 \h </w:instrText>
      </w:r>
      <w:r>
        <w:fldChar w:fldCharType="separate"/>
      </w:r>
      <w:r>
        <w:t xml:space="preserve">631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gen</m:t>
                            </m:r>
                          </m:sub>
                        </m:sSub>
                      </m:e>
                      <m:sub>
                        <m:r>
                          <m:rPr>
                            <m:sty m:val="i"/>
                          </m:rPr>
                          <m:t>out</m:t>
                        </m:r>
                      </m:sub>
                    </m:sSub>
                  </m:e>
                  <m:sub>
                    <m:r>
                      <m:t>7</m:t>
                    </m:r>
                  </m:sub>
                </m:sSub>
                <m:r>
                  <m:t>=</m:t>
                </m:r>
                <m:sSub>
                  <m:e>
                    <m:sSub>
                      <m:e>
                        <m:sSub>
                          <m:e>
                            <m:sSub>
                              <m:e>
                                <m:sSub>
                                  <m:e>
                                    <m:r>
                                      <m:rPr>
                                        <m:sty m:val="i"/>
                                      </m:rPr>
                                      <m:t>Q</m:t>
                                    </m:r>
                                  </m:e>
                                  <m:sub>
                                    <m:r>
                                      <m:rPr>
                                        <m:sty m:val="i"/>
                                      </m:rPr>
                                      <m:t>H</m:t>
                                    </m:r>
                                  </m:sub>
                                </m:sSub>
                              </m:e>
                              <m:sub>
                                <m:r>
                                  <m:rPr>
                                    <m:sty m:val="i"/>
                                  </m:rPr>
                                  <m:t>gen</m:t>
                                </m:r>
                              </m:sub>
                            </m:sSub>
                          </m:e>
                          <m:sub>
                            <m:r>
                              <m:rPr>
                                <m:sty m:val="i"/>
                              </m:rPr>
                              <m:t>out</m:t>
                            </m:r>
                          </m:sub>
                        </m:sSub>
                      </m:e>
                      <m:sub>
                        <m:r>
                          <m:t>7</m:t>
                        </m:r>
                      </m:sub>
                    </m:sSub>
                  </m:e>
                  <m:sub>
                    <m:r>
                      <m:t>1</m:t>
                    </m:r>
                  </m:sub>
                </m:sSub>
                <m:r>
                  <m:t>=</m:t>
                </m:r>
                <m:r>
                  <m:t>5710.432</m:t>
                </m:r>
                <m:r>
                  <m:t>=</m:t>
                </m:r>
                <m:r>
                  <m:t>5710.432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21" w:name="CadEE_Target_1321"/>
            <w:r>
              <w:fldChar w:fldCharType="begin"/>
            </w:r>
            <w:r>
              <w:instrText xml:space="preserve"> SEQ CadEE_Formula \* ARABIC </w:instrText>
            </w:r>
            <w:r>
              <w:fldChar w:fldCharType="separate"/>
            </w:r>
            <w:r>
              <w:t xml:space="preserve">687</w:t>
            </w:r>
            <w:r>
              <w:fldChar w:fldCharType="end"/>
            </w:r>
            <w:bookmarkEnd w:id="132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7 1</w:t>
      </w:r>
      <w:r>
        <w:t xml:space="preserve"> - те саме, що у формулі (</w:t>
      </w:r>
      <w:r>
        <w:fldChar w:fldCharType="begin"/>
      </w:r>
      <w:r>
        <w:instrText xml:space="preserve"> REF CadEE_Target_1275 \h </w:instrText>
      </w:r>
      <w:r>
        <w:fldChar w:fldCharType="separate"/>
      </w:r>
      <w:r>
        <w:t xml:space="preserve">643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gen</m:t>
                            </m:r>
                          </m:sub>
                        </m:sSub>
                      </m:e>
                      <m:sub>
                        <m:r>
                          <m:rPr>
                            <m:sty m:val="i"/>
                          </m:rPr>
                          <m:t>ls</m:t>
                        </m:r>
                      </m:sub>
                    </m:sSub>
                  </m:e>
                  <m:sub>
                    <m:r>
                      <m:t>7</m:t>
                    </m:r>
                  </m:sub>
                </m:sSub>
                <m:r>
                  <m:t>=</m:t>
                </m:r>
                <m:sSub>
                  <m:e>
                    <m:sSub>
                      <m:e>
                        <m:sSub>
                          <m:e>
                            <m:sSub>
                              <m:e>
                                <m:sSub>
                                  <m:e>
                                    <m:r>
                                      <m:rPr>
                                        <m:sty m:val="i"/>
                                      </m:rPr>
                                      <m:t>Q</m:t>
                                    </m:r>
                                  </m:e>
                                  <m:sub>
                                    <m:r>
                                      <m:rPr>
                                        <m:sty m:val="i"/>
                                      </m:rPr>
                                      <m:t>H</m:t>
                                    </m:r>
                                  </m:sub>
                                </m:sSub>
                              </m:e>
                              <m:sub>
                                <m:r>
                                  <m:rPr>
                                    <m:sty m:val="i"/>
                                  </m:rPr>
                                  <m:t>gen</m:t>
                                </m:r>
                              </m:sub>
                            </m:sSub>
                          </m:e>
                          <m:sub>
                            <m:r>
                              <m:rPr>
                                <m:sty m:val="i"/>
                              </m:rPr>
                              <m:t>ls</m:t>
                            </m:r>
                          </m:sub>
                        </m:sSub>
                      </m:e>
                      <m:sub>
                        <m:r>
                          <m:t>7</m:t>
                        </m:r>
                      </m:sub>
                    </m:sSub>
                  </m:e>
                  <m:sub>
                    <m:r>
                      <m:t>1</m:t>
                    </m:r>
                  </m:sub>
                </m:sSub>
                <m:r>
                  <m:t>=</m:t>
                </m:r>
                <m:r>
                  <m:t>2332.43</m:t>
                </m:r>
                <m:r>
                  <m:t>=</m:t>
                </m:r>
                <m:r>
                  <m:t>2332.43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22" w:name="CadEE_Target_1322"/>
            <w:r>
              <w:fldChar w:fldCharType="begin"/>
            </w:r>
            <w:r>
              <w:instrText xml:space="preserve"> SEQ CadEE_Formula \* ARABIC </w:instrText>
            </w:r>
            <w:r>
              <w:fldChar w:fldCharType="separate"/>
            </w:r>
            <w:r>
              <w:t xml:space="preserve">688</w:t>
            </w:r>
            <w:r>
              <w:fldChar w:fldCharType="end"/>
            </w:r>
            <w:bookmarkEnd w:id="132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ls 7 1</w:t>
      </w:r>
      <w:r>
        <w:t xml:space="preserve"> - те саме, що у формулі (</w:t>
      </w:r>
      <w:r>
        <w:fldChar w:fldCharType="begin"/>
      </w:r>
      <w:r>
        <w:instrText xml:space="preserve"> REF CadEE_Target_1287 \h </w:instrText>
      </w:r>
      <w:r>
        <w:fldChar w:fldCharType="separate"/>
      </w:r>
      <w:r>
        <w:t xml:space="preserve">655</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use</m:t>
                        </m:r>
                      </m:sub>
                    </m:sSub>
                  </m:e>
                  <m:sub>
                    <m:r>
                      <m:t>7</m:t>
                    </m:r>
                  </m:sub>
                </m:sSub>
                <m:r>
                  <m:t>=</m:t>
                </m:r>
                <m:sSub>
                  <m:e>
                    <m:sSub>
                      <m:e>
                        <m:sSub>
                          <m:e>
                            <m:sSub>
                              <m:e>
                                <m:r>
                                  <m:rPr>
                                    <m:sty m:val="i"/>
                                  </m:rPr>
                                  <m:t>Q</m:t>
                                </m:r>
                              </m:e>
                              <m:sub>
                                <m:r>
                                  <m:rPr>
                                    <m:sty m:val="i"/>
                                  </m:rPr>
                                  <m:t>H</m:t>
                                </m:r>
                              </m:sub>
                            </m:sSub>
                          </m:e>
                          <m:sub>
                            <m:r>
                              <m:rPr>
                                <m:sty m:val="i"/>
                              </m:rPr>
                              <m:t>use</m:t>
                            </m:r>
                          </m:sub>
                        </m:sSub>
                      </m:e>
                      <m:sub>
                        <m:r>
                          <m:t>7</m:t>
                        </m:r>
                      </m:sub>
                    </m:sSub>
                  </m:e>
                  <m:sub>
                    <m:r>
                      <m:t>1</m:t>
                    </m:r>
                  </m:sub>
                </m:sSub>
                <m:r>
                  <m:t>=</m:t>
                </m:r>
                <m:r>
                  <m:t>8042.862</m:t>
                </m:r>
                <m:r>
                  <m:t>=</m:t>
                </m:r>
                <m:r>
                  <m:t>8042.862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23" w:name="CadEE_Target_1323"/>
            <w:r>
              <w:fldChar w:fldCharType="begin"/>
            </w:r>
            <w:r>
              <w:instrText xml:space="preserve"> SEQ CadEE_Formula \* ARABIC </w:instrText>
            </w:r>
            <w:r>
              <w:fldChar w:fldCharType="separate"/>
            </w:r>
            <w:r>
              <w:t xml:space="preserve">689</w:t>
            </w:r>
            <w:r>
              <w:fldChar w:fldCharType="end"/>
            </w:r>
            <w:bookmarkEnd w:id="132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use 7 1</w:t>
      </w:r>
      <w:r>
        <w:t xml:space="preserve">, див. п. </w:t>
      </w:r>
      <w:r>
        <w:fldChar w:fldCharType="begin"/>
      </w:r>
      <w:r>
        <w:instrText xml:space="preserve"> REF CadEE_Target_1268 \n \h </w:instrText>
      </w:r>
      <w:r>
        <w:fldChar w:fldCharType="separate"/>
      </w:r>
      <w:r>
        <w:t xml:space="preserve">14.2.2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in</m:t>
                        </m:r>
                      </m:sub>
                    </m:sSub>
                  </m:e>
                  <m:sub>
                    <m:r>
                      <m:t>8</m:t>
                    </m:r>
                  </m:sub>
                </m:sSub>
                <m:r>
                  <m:t>=</m:t>
                </m:r>
                <m:sSub>
                  <m:e>
                    <m:sSub>
                      <m:e>
                        <m:sSub>
                          <m:e>
                            <m:sSub>
                              <m:e>
                                <m:sSub>
                                  <m:e>
                                    <m:r>
                                      <m:rPr>
                                        <m:sty m:val="i"/>
                                      </m:rPr>
                                      <m:t>Q</m:t>
                                    </m:r>
                                  </m:e>
                                  <m:sub>
                                    <m:r>
                                      <m:rPr>
                                        <m:sty m:val="i"/>
                                      </m:rPr>
                                      <m:t>H</m:t>
                                    </m:r>
                                  </m:sub>
                                </m:sSub>
                              </m:e>
                              <m:sub>
                                <m:r>
                                  <m:rPr>
                                    <m:sty m:val="i"/>
                                  </m:rPr>
                                  <m:t>dis</m:t>
                                </m:r>
                              </m:sub>
                            </m:sSub>
                          </m:e>
                          <m:sub>
                            <m:r>
                              <m:rPr>
                                <m:sty m:val="i"/>
                              </m:rPr>
                              <m:t>in</m:t>
                            </m:r>
                          </m:sub>
                        </m:sSub>
                      </m:e>
                      <m:sub>
                        <m:r>
                          <m:t>8</m:t>
                        </m:r>
                      </m:sub>
                    </m:sSub>
                  </m:e>
                  <m:sub>
                    <m:r>
                      <m:t>1</m:t>
                    </m:r>
                  </m:sub>
                </m:sSub>
                <m:r>
                  <m:t>=</m:t>
                </m:r>
                <m:r>
                  <m:t>7472.921</m:t>
                </m:r>
                <m:r>
                  <m:t>=</m:t>
                </m:r>
                <m:r>
                  <m:t>7472.921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24" w:name="CadEE_Target_1324"/>
            <w:r>
              <w:fldChar w:fldCharType="begin"/>
            </w:r>
            <w:r>
              <w:instrText xml:space="preserve"> SEQ CadEE_Formula \* ARABIC </w:instrText>
            </w:r>
            <w:r>
              <w:fldChar w:fldCharType="separate"/>
            </w:r>
            <w:r>
              <w:t xml:space="preserve">690</w:t>
            </w:r>
            <w:r>
              <w:fldChar w:fldCharType="end"/>
            </w:r>
            <w:bookmarkEnd w:id="132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8 1</w:t>
      </w:r>
      <w:r>
        <w:t xml:space="preserve"> - те саме, що у формулі (</w:t>
      </w:r>
      <w:r>
        <w:fldChar w:fldCharType="begin"/>
      </w:r>
      <w:r>
        <w:instrText xml:space="preserve"> REF CadEE_Target_1260 \h </w:instrText>
      </w:r>
      <w:r>
        <w:fldChar w:fldCharType="separate"/>
      </w:r>
      <w:r>
        <w:t xml:space="preserve">632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gen</m:t>
                            </m:r>
                          </m:sub>
                        </m:sSub>
                      </m:e>
                      <m:sub>
                        <m:r>
                          <m:rPr>
                            <m:sty m:val="i"/>
                          </m:rPr>
                          <m:t>out</m:t>
                        </m:r>
                      </m:sub>
                    </m:sSub>
                  </m:e>
                  <m:sub>
                    <m:r>
                      <m:t>8</m:t>
                    </m:r>
                  </m:sub>
                </m:sSub>
                <m:r>
                  <m:t>=</m:t>
                </m:r>
                <m:sSub>
                  <m:e>
                    <m:sSub>
                      <m:e>
                        <m:sSub>
                          <m:e>
                            <m:sSub>
                              <m:e>
                                <m:sSub>
                                  <m:e>
                                    <m:r>
                                      <m:rPr>
                                        <m:sty m:val="i"/>
                                      </m:rPr>
                                      <m:t>Q</m:t>
                                    </m:r>
                                  </m:e>
                                  <m:sub>
                                    <m:r>
                                      <m:rPr>
                                        <m:sty m:val="i"/>
                                      </m:rPr>
                                      <m:t>H</m:t>
                                    </m:r>
                                  </m:sub>
                                </m:sSub>
                              </m:e>
                              <m:sub>
                                <m:r>
                                  <m:rPr>
                                    <m:sty m:val="i"/>
                                  </m:rPr>
                                  <m:t>gen</m:t>
                                </m:r>
                              </m:sub>
                            </m:sSub>
                          </m:e>
                          <m:sub>
                            <m:r>
                              <m:rPr>
                                <m:sty m:val="i"/>
                              </m:rPr>
                              <m:t>out</m:t>
                            </m:r>
                          </m:sub>
                        </m:sSub>
                      </m:e>
                      <m:sub>
                        <m:r>
                          <m:t>8</m:t>
                        </m:r>
                      </m:sub>
                    </m:sSub>
                  </m:e>
                  <m:sub>
                    <m:r>
                      <m:t>1</m:t>
                    </m:r>
                  </m:sub>
                </m:sSub>
                <m:r>
                  <m:t>=</m:t>
                </m:r>
                <m:r>
                  <m:t>7472.921</m:t>
                </m:r>
                <m:r>
                  <m:t>=</m:t>
                </m:r>
                <m:r>
                  <m:t>7472.921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25" w:name="CadEE_Target_1325"/>
            <w:r>
              <w:fldChar w:fldCharType="begin"/>
            </w:r>
            <w:r>
              <w:instrText xml:space="preserve"> SEQ CadEE_Formula \* ARABIC </w:instrText>
            </w:r>
            <w:r>
              <w:fldChar w:fldCharType="separate"/>
            </w:r>
            <w:r>
              <w:t xml:space="preserve">691</w:t>
            </w:r>
            <w:r>
              <w:fldChar w:fldCharType="end"/>
            </w:r>
            <w:bookmarkEnd w:id="132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8 1</w:t>
      </w:r>
      <w:r>
        <w:t xml:space="preserve"> - те саме, що у формулі (</w:t>
      </w:r>
      <w:r>
        <w:fldChar w:fldCharType="begin"/>
      </w:r>
      <w:r>
        <w:instrText xml:space="preserve"> REF CadEE_Target_1276 \h </w:instrText>
      </w:r>
      <w:r>
        <w:fldChar w:fldCharType="separate"/>
      </w:r>
      <w:r>
        <w:t xml:space="preserve">644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gen</m:t>
                            </m:r>
                          </m:sub>
                        </m:sSub>
                      </m:e>
                      <m:sub>
                        <m:r>
                          <m:rPr>
                            <m:sty m:val="i"/>
                          </m:rPr>
                          <m:t>ls</m:t>
                        </m:r>
                      </m:sub>
                    </m:sSub>
                  </m:e>
                  <m:sub>
                    <m:r>
                      <m:t>8</m:t>
                    </m:r>
                  </m:sub>
                </m:sSub>
                <m:r>
                  <m:t>=</m:t>
                </m:r>
                <m:sSub>
                  <m:e>
                    <m:sSub>
                      <m:e>
                        <m:sSub>
                          <m:e>
                            <m:sSub>
                              <m:e>
                                <m:sSub>
                                  <m:e>
                                    <m:r>
                                      <m:rPr>
                                        <m:sty m:val="i"/>
                                      </m:rPr>
                                      <m:t>Q</m:t>
                                    </m:r>
                                  </m:e>
                                  <m:sub>
                                    <m:r>
                                      <m:rPr>
                                        <m:sty m:val="i"/>
                                      </m:rPr>
                                      <m:t>H</m:t>
                                    </m:r>
                                  </m:sub>
                                </m:sSub>
                              </m:e>
                              <m:sub>
                                <m:r>
                                  <m:rPr>
                                    <m:sty m:val="i"/>
                                  </m:rPr>
                                  <m:t>gen</m:t>
                                </m:r>
                              </m:sub>
                            </m:sSub>
                          </m:e>
                          <m:sub>
                            <m:r>
                              <m:rPr>
                                <m:sty m:val="i"/>
                              </m:rPr>
                              <m:t>ls</m:t>
                            </m:r>
                          </m:sub>
                        </m:sSub>
                      </m:e>
                      <m:sub>
                        <m:r>
                          <m:t>8</m:t>
                        </m:r>
                      </m:sub>
                    </m:sSub>
                  </m:e>
                  <m:sub>
                    <m:r>
                      <m:t>1</m:t>
                    </m:r>
                  </m:sub>
                </m:sSub>
                <m:r>
                  <m:t>=</m:t>
                </m:r>
                <m:r>
                  <m:t>3052.32</m:t>
                </m:r>
                <m:r>
                  <m:t>=</m:t>
                </m:r>
                <m:r>
                  <m:t>3052.32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26" w:name="CadEE_Target_1326"/>
            <w:r>
              <w:fldChar w:fldCharType="begin"/>
            </w:r>
            <w:r>
              <w:instrText xml:space="preserve"> SEQ CadEE_Formula \* ARABIC </w:instrText>
            </w:r>
            <w:r>
              <w:fldChar w:fldCharType="separate"/>
            </w:r>
            <w:r>
              <w:t xml:space="preserve">692</w:t>
            </w:r>
            <w:r>
              <w:fldChar w:fldCharType="end"/>
            </w:r>
            <w:bookmarkEnd w:id="132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ls 8 1</w:t>
      </w:r>
      <w:r>
        <w:t xml:space="preserve"> - те саме, що у формулі (</w:t>
      </w:r>
      <w:r>
        <w:fldChar w:fldCharType="begin"/>
      </w:r>
      <w:r>
        <w:instrText xml:space="preserve"> REF CadEE_Target_1288 \h </w:instrText>
      </w:r>
      <w:r>
        <w:fldChar w:fldCharType="separate"/>
      </w:r>
      <w:r>
        <w:t xml:space="preserve">656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use</m:t>
                        </m:r>
                      </m:sub>
                    </m:sSub>
                  </m:e>
                  <m:sub>
                    <m:r>
                      <m:t>8</m:t>
                    </m:r>
                  </m:sub>
                </m:sSub>
                <m:r>
                  <m:t>=</m:t>
                </m:r>
                <m:sSub>
                  <m:e>
                    <m:sSub>
                      <m:e>
                        <m:sSub>
                          <m:e>
                            <m:sSub>
                              <m:e>
                                <m:r>
                                  <m:rPr>
                                    <m:sty m:val="i"/>
                                  </m:rPr>
                                  <m:t>Q</m:t>
                                </m:r>
                              </m:e>
                              <m:sub>
                                <m:r>
                                  <m:rPr>
                                    <m:sty m:val="i"/>
                                  </m:rPr>
                                  <m:t>H</m:t>
                                </m:r>
                              </m:sub>
                            </m:sSub>
                          </m:e>
                          <m:sub>
                            <m:r>
                              <m:rPr>
                                <m:sty m:val="i"/>
                              </m:rPr>
                              <m:t>use</m:t>
                            </m:r>
                          </m:sub>
                        </m:sSub>
                      </m:e>
                      <m:sub>
                        <m:r>
                          <m:t>8</m:t>
                        </m:r>
                      </m:sub>
                    </m:sSub>
                  </m:e>
                  <m:sub>
                    <m:r>
                      <m:t>1</m:t>
                    </m:r>
                  </m:sub>
                </m:sSub>
                <m:r>
                  <m:t>=</m:t>
                </m:r>
                <m:r>
                  <m:t>10525.241</m:t>
                </m:r>
                <m:r>
                  <m:t>=</m:t>
                </m:r>
                <m:r>
                  <m:t>10525.241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27" w:name="CadEE_Target_1327"/>
            <w:r>
              <w:fldChar w:fldCharType="begin"/>
            </w:r>
            <w:r>
              <w:instrText xml:space="preserve"> SEQ CadEE_Formula \* ARABIC </w:instrText>
            </w:r>
            <w:r>
              <w:fldChar w:fldCharType="separate"/>
            </w:r>
            <w:r>
              <w:t xml:space="preserve">693</w:t>
            </w:r>
            <w:r>
              <w:fldChar w:fldCharType="end"/>
            </w:r>
            <w:bookmarkEnd w:id="132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use 8 1</w:t>
      </w:r>
      <w:r>
        <w:t xml:space="preserve">, див. п. </w:t>
      </w:r>
      <w:r>
        <w:fldChar w:fldCharType="begin"/>
      </w:r>
      <w:r>
        <w:instrText xml:space="preserve"> REF CadEE_Target_1268 \n \h </w:instrText>
      </w:r>
      <w:r>
        <w:fldChar w:fldCharType="separate"/>
      </w:r>
      <w:r>
        <w:t xml:space="preserve">14.2.2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in</m:t>
                        </m:r>
                      </m:sub>
                    </m:sSub>
                  </m:e>
                  <m:sub>
                    <m:r>
                      <m:t>9</m:t>
                    </m:r>
                  </m:sub>
                </m:sSub>
                <m:r>
                  <m:t>=</m:t>
                </m:r>
                <m:sSub>
                  <m:e>
                    <m:sSub>
                      <m:e>
                        <m:sSub>
                          <m:e>
                            <m:sSub>
                              <m:e>
                                <m:sSub>
                                  <m:e>
                                    <m:r>
                                      <m:rPr>
                                        <m:sty m:val="i"/>
                                      </m:rPr>
                                      <m:t>Q</m:t>
                                    </m:r>
                                  </m:e>
                                  <m:sub>
                                    <m:r>
                                      <m:rPr>
                                        <m:sty m:val="i"/>
                                      </m:rPr>
                                      <m:t>H</m:t>
                                    </m:r>
                                  </m:sub>
                                </m:sSub>
                              </m:e>
                              <m:sub>
                                <m:r>
                                  <m:rPr>
                                    <m:sty m:val="i"/>
                                  </m:rPr>
                                  <m:t>dis</m:t>
                                </m:r>
                              </m:sub>
                            </m:sSub>
                          </m:e>
                          <m:sub>
                            <m:r>
                              <m:rPr>
                                <m:sty m:val="i"/>
                              </m:rPr>
                              <m:t>in</m:t>
                            </m:r>
                          </m:sub>
                        </m:sSub>
                      </m:e>
                      <m:sub>
                        <m:r>
                          <m:t>9</m:t>
                        </m:r>
                      </m:sub>
                    </m:sSub>
                  </m:e>
                  <m:sub>
                    <m:r>
                      <m:t>1</m:t>
                    </m:r>
                  </m:sub>
                </m:sSub>
                <m:r>
                  <m:t>=</m:t>
                </m:r>
                <m:r>
                  <m:t>22037.574</m:t>
                </m:r>
                <m:r>
                  <m:t>=</m:t>
                </m:r>
                <m:r>
                  <m:t>22037.574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28" w:name="CadEE_Target_1328"/>
            <w:r>
              <w:fldChar w:fldCharType="begin"/>
            </w:r>
            <w:r>
              <w:instrText xml:space="preserve"> SEQ CadEE_Formula \* ARABIC </w:instrText>
            </w:r>
            <w:r>
              <w:fldChar w:fldCharType="separate"/>
            </w:r>
            <w:r>
              <w:t xml:space="preserve">694</w:t>
            </w:r>
            <w:r>
              <w:fldChar w:fldCharType="end"/>
            </w:r>
            <w:bookmarkEnd w:id="132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9 1</w:t>
      </w:r>
      <w:r>
        <w:t xml:space="preserve"> - те саме, що у формулі (</w:t>
      </w:r>
      <w:r>
        <w:fldChar w:fldCharType="begin"/>
      </w:r>
      <w:r>
        <w:instrText xml:space="preserve"> REF CadEE_Target_1261 \h </w:instrText>
      </w:r>
      <w:r>
        <w:fldChar w:fldCharType="separate"/>
      </w:r>
      <w:r>
        <w:t xml:space="preserve">633</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gen</m:t>
                            </m:r>
                          </m:sub>
                        </m:sSub>
                      </m:e>
                      <m:sub>
                        <m:r>
                          <m:rPr>
                            <m:sty m:val="i"/>
                          </m:rPr>
                          <m:t>out</m:t>
                        </m:r>
                      </m:sub>
                    </m:sSub>
                  </m:e>
                  <m:sub>
                    <m:r>
                      <m:t>9</m:t>
                    </m:r>
                  </m:sub>
                </m:sSub>
                <m:r>
                  <m:t>=</m:t>
                </m:r>
                <m:sSub>
                  <m:e>
                    <m:sSub>
                      <m:e>
                        <m:sSub>
                          <m:e>
                            <m:sSub>
                              <m:e>
                                <m:sSub>
                                  <m:e>
                                    <m:r>
                                      <m:rPr>
                                        <m:sty m:val="i"/>
                                      </m:rPr>
                                      <m:t>Q</m:t>
                                    </m:r>
                                  </m:e>
                                  <m:sub>
                                    <m:r>
                                      <m:rPr>
                                        <m:sty m:val="i"/>
                                      </m:rPr>
                                      <m:t>H</m:t>
                                    </m:r>
                                  </m:sub>
                                </m:sSub>
                              </m:e>
                              <m:sub>
                                <m:r>
                                  <m:rPr>
                                    <m:sty m:val="i"/>
                                  </m:rPr>
                                  <m:t>gen</m:t>
                                </m:r>
                              </m:sub>
                            </m:sSub>
                          </m:e>
                          <m:sub>
                            <m:r>
                              <m:rPr>
                                <m:sty m:val="i"/>
                              </m:rPr>
                              <m:t>out</m:t>
                            </m:r>
                          </m:sub>
                        </m:sSub>
                      </m:e>
                      <m:sub>
                        <m:r>
                          <m:t>9</m:t>
                        </m:r>
                      </m:sub>
                    </m:sSub>
                  </m:e>
                  <m:sub>
                    <m:r>
                      <m:t>1</m:t>
                    </m:r>
                  </m:sub>
                </m:sSub>
                <m:r>
                  <m:t>=</m:t>
                </m:r>
                <m:r>
                  <m:t>22037.574</m:t>
                </m:r>
                <m:r>
                  <m:t>=</m:t>
                </m:r>
                <m:r>
                  <m:t>22037.574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29" w:name="CadEE_Target_1329"/>
            <w:r>
              <w:fldChar w:fldCharType="begin"/>
            </w:r>
            <w:r>
              <w:instrText xml:space="preserve"> SEQ CadEE_Formula \* ARABIC </w:instrText>
            </w:r>
            <w:r>
              <w:fldChar w:fldCharType="separate"/>
            </w:r>
            <w:r>
              <w:t xml:space="preserve">695</w:t>
            </w:r>
            <w:r>
              <w:fldChar w:fldCharType="end"/>
            </w:r>
            <w:bookmarkEnd w:id="132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9 1</w:t>
      </w:r>
      <w:r>
        <w:t xml:space="preserve"> - те саме, що у формулі (</w:t>
      </w:r>
      <w:r>
        <w:fldChar w:fldCharType="begin"/>
      </w:r>
      <w:r>
        <w:instrText xml:space="preserve"> REF CadEE_Target_1277 \h </w:instrText>
      </w:r>
      <w:r>
        <w:fldChar w:fldCharType="separate"/>
      </w:r>
      <w:r>
        <w:t xml:space="preserve">645</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gen</m:t>
                            </m:r>
                          </m:sub>
                        </m:sSub>
                      </m:e>
                      <m:sub>
                        <m:r>
                          <m:rPr>
                            <m:sty m:val="i"/>
                          </m:rPr>
                          <m:t>ls</m:t>
                        </m:r>
                      </m:sub>
                    </m:sSub>
                  </m:e>
                  <m:sub>
                    <m:r>
                      <m:t>9</m:t>
                    </m:r>
                  </m:sub>
                </m:sSub>
                <m:r>
                  <m:t>=</m:t>
                </m:r>
                <m:sSub>
                  <m:e>
                    <m:sSub>
                      <m:e>
                        <m:sSub>
                          <m:e>
                            <m:sSub>
                              <m:e>
                                <m:sSub>
                                  <m:e>
                                    <m:r>
                                      <m:rPr>
                                        <m:sty m:val="i"/>
                                      </m:rPr>
                                      <m:t>Q</m:t>
                                    </m:r>
                                  </m:e>
                                  <m:sub>
                                    <m:r>
                                      <m:rPr>
                                        <m:sty m:val="i"/>
                                      </m:rPr>
                                      <m:t>H</m:t>
                                    </m:r>
                                  </m:sub>
                                </m:sSub>
                              </m:e>
                              <m:sub>
                                <m:r>
                                  <m:rPr>
                                    <m:sty m:val="i"/>
                                  </m:rPr>
                                  <m:t>gen</m:t>
                                </m:r>
                              </m:sub>
                            </m:sSub>
                          </m:e>
                          <m:sub>
                            <m:r>
                              <m:rPr>
                                <m:sty m:val="i"/>
                              </m:rPr>
                              <m:t>ls</m:t>
                            </m:r>
                          </m:sub>
                        </m:sSub>
                      </m:e>
                      <m:sub>
                        <m:r>
                          <m:t>9</m:t>
                        </m:r>
                      </m:sub>
                    </m:sSub>
                  </m:e>
                  <m:sub>
                    <m:r>
                      <m:t>1</m:t>
                    </m:r>
                  </m:sub>
                </m:sSub>
                <m:r>
                  <m:t>=</m:t>
                </m:r>
                <m:r>
                  <m:t>9001.263</m:t>
                </m:r>
                <m:r>
                  <m:t>=</m:t>
                </m:r>
                <m:r>
                  <m:t>9001.263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30" w:name="CadEE_Target_1330"/>
            <w:r>
              <w:fldChar w:fldCharType="begin"/>
            </w:r>
            <w:r>
              <w:instrText xml:space="preserve"> SEQ CadEE_Formula \* ARABIC </w:instrText>
            </w:r>
            <w:r>
              <w:fldChar w:fldCharType="separate"/>
            </w:r>
            <w:r>
              <w:t xml:space="preserve">696</w:t>
            </w:r>
            <w:r>
              <w:fldChar w:fldCharType="end"/>
            </w:r>
            <w:bookmarkEnd w:id="133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ls 9 1</w:t>
      </w:r>
      <w:r>
        <w:t xml:space="preserve"> - те саме, що у формулі (</w:t>
      </w:r>
      <w:r>
        <w:fldChar w:fldCharType="begin"/>
      </w:r>
      <w:r>
        <w:instrText xml:space="preserve"> REF CadEE_Target_1289 \h </w:instrText>
      </w:r>
      <w:r>
        <w:fldChar w:fldCharType="separate"/>
      </w:r>
      <w:r>
        <w:t xml:space="preserve">657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use</m:t>
                        </m:r>
                      </m:sub>
                    </m:sSub>
                  </m:e>
                  <m:sub>
                    <m:r>
                      <m:t>9</m:t>
                    </m:r>
                  </m:sub>
                </m:sSub>
                <m:r>
                  <m:t>=</m:t>
                </m:r>
                <m:sSub>
                  <m:e>
                    <m:sSub>
                      <m:e>
                        <m:sSub>
                          <m:e>
                            <m:sSub>
                              <m:e>
                                <m:r>
                                  <m:rPr>
                                    <m:sty m:val="i"/>
                                  </m:rPr>
                                  <m:t>Q</m:t>
                                </m:r>
                              </m:e>
                              <m:sub>
                                <m:r>
                                  <m:rPr>
                                    <m:sty m:val="i"/>
                                  </m:rPr>
                                  <m:t>H</m:t>
                                </m:r>
                              </m:sub>
                            </m:sSub>
                          </m:e>
                          <m:sub>
                            <m:r>
                              <m:rPr>
                                <m:sty m:val="i"/>
                              </m:rPr>
                              <m:t>use</m:t>
                            </m:r>
                          </m:sub>
                        </m:sSub>
                      </m:e>
                      <m:sub>
                        <m:r>
                          <m:t>9</m:t>
                        </m:r>
                      </m:sub>
                    </m:sSub>
                  </m:e>
                  <m:sub>
                    <m:r>
                      <m:t>1</m:t>
                    </m:r>
                  </m:sub>
                </m:sSub>
                <m:r>
                  <m:t>=</m:t>
                </m:r>
                <m:r>
                  <m:t>31038.837</m:t>
                </m:r>
                <m:r>
                  <m:t>=</m:t>
                </m:r>
                <m:r>
                  <m:t>31038.837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31" w:name="CadEE_Target_1331"/>
            <w:r>
              <w:fldChar w:fldCharType="begin"/>
            </w:r>
            <w:r>
              <w:instrText xml:space="preserve"> SEQ CadEE_Formula \* ARABIC </w:instrText>
            </w:r>
            <w:r>
              <w:fldChar w:fldCharType="separate"/>
            </w:r>
            <w:r>
              <w:t xml:space="preserve">697</w:t>
            </w:r>
            <w:r>
              <w:fldChar w:fldCharType="end"/>
            </w:r>
            <w:bookmarkEnd w:id="133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use 9 1</w:t>
      </w:r>
      <w:r>
        <w:t xml:space="preserve">, див. п. </w:t>
      </w:r>
      <w:r>
        <w:fldChar w:fldCharType="begin"/>
      </w:r>
      <w:r>
        <w:instrText xml:space="preserve"> REF CadEE_Target_1268 \n \h </w:instrText>
      </w:r>
      <w:r>
        <w:fldChar w:fldCharType="separate"/>
      </w:r>
      <w:r>
        <w:t xml:space="preserve">14.2.2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in</m:t>
                        </m:r>
                      </m:sub>
                    </m:sSub>
                  </m:e>
                  <m:sub>
                    <m:r>
                      <m:t>10</m:t>
                    </m:r>
                  </m:sub>
                </m:sSub>
                <m:r>
                  <m:t>=</m:t>
                </m:r>
                <m:sSub>
                  <m:e>
                    <m:sSub>
                      <m:e>
                        <m:sSub>
                          <m:e>
                            <m:sSub>
                              <m:e>
                                <m:sSub>
                                  <m:e>
                                    <m:r>
                                      <m:rPr>
                                        <m:sty m:val="i"/>
                                      </m:rPr>
                                      <m:t>Q</m:t>
                                    </m:r>
                                  </m:e>
                                  <m:sub>
                                    <m:r>
                                      <m:rPr>
                                        <m:sty m:val="i"/>
                                      </m:rPr>
                                      <m:t>H</m:t>
                                    </m:r>
                                  </m:sub>
                                </m:sSub>
                              </m:e>
                              <m:sub>
                                <m:r>
                                  <m:rPr>
                                    <m:sty m:val="i"/>
                                  </m:rPr>
                                  <m:t>dis</m:t>
                                </m:r>
                              </m:sub>
                            </m:sSub>
                          </m:e>
                          <m:sub>
                            <m:r>
                              <m:rPr>
                                <m:sty m:val="i"/>
                              </m:rPr>
                              <m:t>in</m:t>
                            </m:r>
                          </m:sub>
                        </m:sSub>
                      </m:e>
                      <m:sub>
                        <m:r>
                          <m:t>10</m:t>
                        </m:r>
                      </m:sub>
                    </m:sSub>
                  </m:e>
                  <m:sub>
                    <m:r>
                      <m:t>1</m:t>
                    </m:r>
                  </m:sub>
                </m:sSub>
                <m:r>
                  <m:t>=</m:t>
                </m:r>
                <m:r>
                  <m:t>41224.012</m:t>
                </m:r>
                <m:r>
                  <m:t>=</m:t>
                </m:r>
                <m:r>
                  <m:t>41224.012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32" w:name="CadEE_Target_1332"/>
            <w:r>
              <w:fldChar w:fldCharType="begin"/>
            </w:r>
            <w:r>
              <w:instrText xml:space="preserve"> SEQ CadEE_Formula \* ARABIC </w:instrText>
            </w:r>
            <w:r>
              <w:fldChar w:fldCharType="separate"/>
            </w:r>
            <w:r>
              <w:t xml:space="preserve">698</w:t>
            </w:r>
            <w:r>
              <w:fldChar w:fldCharType="end"/>
            </w:r>
            <w:bookmarkEnd w:id="133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10 1</w:t>
      </w:r>
      <w:r>
        <w:t xml:space="preserve"> - те саме, що у формулі (</w:t>
      </w:r>
      <w:r>
        <w:fldChar w:fldCharType="begin"/>
      </w:r>
      <w:r>
        <w:instrText xml:space="preserve"> REF CadEE_Target_1262 \h </w:instrText>
      </w:r>
      <w:r>
        <w:fldChar w:fldCharType="separate"/>
      </w:r>
      <w:r>
        <w:t xml:space="preserve">634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gen</m:t>
                            </m:r>
                          </m:sub>
                        </m:sSub>
                      </m:e>
                      <m:sub>
                        <m:r>
                          <m:rPr>
                            <m:sty m:val="i"/>
                          </m:rPr>
                          <m:t>out</m:t>
                        </m:r>
                      </m:sub>
                    </m:sSub>
                  </m:e>
                  <m:sub>
                    <m:r>
                      <m:t>10</m:t>
                    </m:r>
                  </m:sub>
                </m:sSub>
                <m:r>
                  <m:t>=</m:t>
                </m:r>
                <m:sSub>
                  <m:e>
                    <m:sSub>
                      <m:e>
                        <m:sSub>
                          <m:e>
                            <m:sSub>
                              <m:e>
                                <m:sSub>
                                  <m:e>
                                    <m:r>
                                      <m:rPr>
                                        <m:sty m:val="i"/>
                                      </m:rPr>
                                      <m:t>Q</m:t>
                                    </m:r>
                                  </m:e>
                                  <m:sub>
                                    <m:r>
                                      <m:rPr>
                                        <m:sty m:val="i"/>
                                      </m:rPr>
                                      <m:t>H</m:t>
                                    </m:r>
                                  </m:sub>
                                </m:sSub>
                              </m:e>
                              <m:sub>
                                <m:r>
                                  <m:rPr>
                                    <m:sty m:val="i"/>
                                  </m:rPr>
                                  <m:t>gen</m:t>
                                </m:r>
                              </m:sub>
                            </m:sSub>
                          </m:e>
                          <m:sub>
                            <m:r>
                              <m:rPr>
                                <m:sty m:val="i"/>
                              </m:rPr>
                              <m:t>out</m:t>
                            </m:r>
                          </m:sub>
                        </m:sSub>
                      </m:e>
                      <m:sub>
                        <m:r>
                          <m:t>10</m:t>
                        </m:r>
                      </m:sub>
                    </m:sSub>
                  </m:e>
                  <m:sub>
                    <m:r>
                      <m:t>1</m:t>
                    </m:r>
                  </m:sub>
                </m:sSub>
                <m:r>
                  <m:t>=</m:t>
                </m:r>
                <m:r>
                  <m:t>41224.012</m:t>
                </m:r>
                <m:r>
                  <m:t>=</m:t>
                </m:r>
                <m:r>
                  <m:t>41224.012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33" w:name="CadEE_Target_1333"/>
            <w:r>
              <w:fldChar w:fldCharType="begin"/>
            </w:r>
            <w:r>
              <w:instrText xml:space="preserve"> SEQ CadEE_Formula \* ARABIC </w:instrText>
            </w:r>
            <w:r>
              <w:fldChar w:fldCharType="separate"/>
            </w:r>
            <w:r>
              <w:t xml:space="preserve">699</w:t>
            </w:r>
            <w:r>
              <w:fldChar w:fldCharType="end"/>
            </w:r>
            <w:bookmarkEnd w:id="133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10 1</w:t>
      </w:r>
      <w:r>
        <w:t xml:space="preserve"> - те саме, що у формулі (</w:t>
      </w:r>
      <w:r>
        <w:fldChar w:fldCharType="begin"/>
      </w:r>
      <w:r>
        <w:instrText xml:space="preserve"> REF CadEE_Target_1278 \h </w:instrText>
      </w:r>
      <w:r>
        <w:fldChar w:fldCharType="separate"/>
      </w:r>
      <w:r>
        <w:t xml:space="preserve">646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gen</m:t>
                            </m:r>
                          </m:sub>
                        </m:sSub>
                      </m:e>
                      <m:sub>
                        <m:r>
                          <m:rPr>
                            <m:sty m:val="i"/>
                          </m:rPr>
                          <m:t>ls</m:t>
                        </m:r>
                      </m:sub>
                    </m:sSub>
                  </m:e>
                  <m:sub>
                    <m:r>
                      <m:t>10</m:t>
                    </m:r>
                  </m:sub>
                </m:sSub>
                <m:r>
                  <m:t>=</m:t>
                </m:r>
                <m:sSub>
                  <m:e>
                    <m:sSub>
                      <m:e>
                        <m:sSub>
                          <m:e>
                            <m:sSub>
                              <m:e>
                                <m:sSub>
                                  <m:e>
                                    <m:r>
                                      <m:rPr>
                                        <m:sty m:val="i"/>
                                      </m:rPr>
                                      <m:t>Q</m:t>
                                    </m:r>
                                  </m:e>
                                  <m:sub>
                                    <m:r>
                                      <m:rPr>
                                        <m:sty m:val="i"/>
                                      </m:rPr>
                                      <m:t>H</m:t>
                                    </m:r>
                                  </m:sub>
                                </m:sSub>
                              </m:e>
                              <m:sub>
                                <m:r>
                                  <m:rPr>
                                    <m:sty m:val="i"/>
                                  </m:rPr>
                                  <m:t>gen</m:t>
                                </m:r>
                              </m:sub>
                            </m:sSub>
                          </m:e>
                          <m:sub>
                            <m:r>
                              <m:rPr>
                                <m:sty m:val="i"/>
                              </m:rPr>
                              <m:t>ls</m:t>
                            </m:r>
                          </m:sub>
                        </m:sSub>
                      </m:e>
                      <m:sub>
                        <m:r>
                          <m:t>10</m:t>
                        </m:r>
                      </m:sub>
                    </m:sSub>
                  </m:e>
                  <m:sub>
                    <m:r>
                      <m:t>1</m:t>
                    </m:r>
                  </m:sub>
                </m:sSub>
                <m:r>
                  <m:t>=</m:t>
                </m:r>
                <m:r>
                  <m:t>16837.977</m:t>
                </m:r>
                <m:r>
                  <m:t>=</m:t>
                </m:r>
                <m:r>
                  <m:t>16837.977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34" w:name="CadEE_Target_1334"/>
            <w:r>
              <w:fldChar w:fldCharType="begin"/>
            </w:r>
            <w:r>
              <w:instrText xml:space="preserve"> SEQ CadEE_Formula \* ARABIC </w:instrText>
            </w:r>
            <w:r>
              <w:fldChar w:fldCharType="separate"/>
            </w:r>
            <w:r>
              <w:t xml:space="preserve">700</w:t>
            </w:r>
            <w:r>
              <w:fldChar w:fldCharType="end"/>
            </w:r>
            <w:bookmarkEnd w:id="133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ls 10 1</w:t>
      </w:r>
      <w:r>
        <w:t xml:space="preserve"> - те саме, що у формулі (</w:t>
      </w:r>
      <w:r>
        <w:fldChar w:fldCharType="begin"/>
      </w:r>
      <w:r>
        <w:instrText xml:space="preserve"> REF CadEE_Target_1290 \h </w:instrText>
      </w:r>
      <w:r>
        <w:fldChar w:fldCharType="separate"/>
      </w:r>
      <w:r>
        <w:t xml:space="preserve">658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use</m:t>
                        </m:r>
                      </m:sub>
                    </m:sSub>
                  </m:e>
                  <m:sub>
                    <m:r>
                      <m:t>10</m:t>
                    </m:r>
                  </m:sub>
                </m:sSub>
                <m:r>
                  <m:t>=</m:t>
                </m:r>
                <m:sSub>
                  <m:e>
                    <m:sSub>
                      <m:e>
                        <m:sSub>
                          <m:e>
                            <m:sSub>
                              <m:e>
                                <m:r>
                                  <m:rPr>
                                    <m:sty m:val="i"/>
                                  </m:rPr>
                                  <m:t>Q</m:t>
                                </m:r>
                              </m:e>
                              <m:sub>
                                <m:r>
                                  <m:rPr>
                                    <m:sty m:val="i"/>
                                  </m:rPr>
                                  <m:t>H</m:t>
                                </m:r>
                              </m:sub>
                            </m:sSub>
                          </m:e>
                          <m:sub>
                            <m:r>
                              <m:rPr>
                                <m:sty m:val="i"/>
                              </m:rPr>
                              <m:t>use</m:t>
                            </m:r>
                          </m:sub>
                        </m:sSub>
                      </m:e>
                      <m:sub>
                        <m:r>
                          <m:t>10</m:t>
                        </m:r>
                      </m:sub>
                    </m:sSub>
                  </m:e>
                  <m:sub>
                    <m:r>
                      <m:t>1</m:t>
                    </m:r>
                  </m:sub>
                </m:sSub>
                <m:r>
                  <m:t>=</m:t>
                </m:r>
                <m:r>
                  <m:t>58061.989</m:t>
                </m:r>
                <m:r>
                  <m:t>=</m:t>
                </m:r>
                <m:r>
                  <m:t>58061.989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35" w:name="CadEE_Target_1335"/>
            <w:r>
              <w:fldChar w:fldCharType="begin"/>
            </w:r>
            <w:r>
              <w:instrText xml:space="preserve"> SEQ CadEE_Formula \* ARABIC </w:instrText>
            </w:r>
            <w:r>
              <w:fldChar w:fldCharType="separate"/>
            </w:r>
            <w:r>
              <w:t xml:space="preserve">701</w:t>
            </w:r>
            <w:r>
              <w:fldChar w:fldCharType="end"/>
            </w:r>
            <w:bookmarkEnd w:id="133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use 10 1</w:t>
      </w:r>
      <w:r>
        <w:t xml:space="preserve">, див. п. </w:t>
      </w:r>
      <w:r>
        <w:fldChar w:fldCharType="begin"/>
      </w:r>
      <w:r>
        <w:instrText xml:space="preserve"> REF CadEE_Target_1268 \n \h </w:instrText>
      </w:r>
      <w:r>
        <w:fldChar w:fldCharType="separate"/>
      </w:r>
      <w:r>
        <w:t xml:space="preserve">14.2.2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in</m:t>
                        </m:r>
                      </m:sub>
                    </m:sSub>
                  </m:e>
                  <m:sub>
                    <m:r>
                      <m:t>11</m:t>
                    </m:r>
                  </m:sub>
                </m:sSub>
                <m:r>
                  <m:t>=</m:t>
                </m:r>
                <m:sSub>
                  <m:e>
                    <m:sSub>
                      <m:e>
                        <m:sSub>
                          <m:e>
                            <m:sSub>
                              <m:e>
                                <m:sSub>
                                  <m:e>
                                    <m:r>
                                      <m:rPr>
                                        <m:sty m:val="i"/>
                                      </m:rPr>
                                      <m:t>Q</m:t>
                                    </m:r>
                                  </m:e>
                                  <m:sub>
                                    <m:r>
                                      <m:rPr>
                                        <m:sty m:val="i"/>
                                      </m:rPr>
                                      <m:t>H</m:t>
                                    </m:r>
                                  </m:sub>
                                </m:sSub>
                              </m:e>
                              <m:sub>
                                <m:r>
                                  <m:rPr>
                                    <m:sty m:val="i"/>
                                  </m:rPr>
                                  <m:t>dis</m:t>
                                </m:r>
                              </m:sub>
                            </m:sSub>
                          </m:e>
                          <m:sub>
                            <m:r>
                              <m:rPr>
                                <m:sty m:val="i"/>
                              </m:rPr>
                              <m:t>in</m:t>
                            </m:r>
                          </m:sub>
                        </m:sSub>
                      </m:e>
                      <m:sub>
                        <m:r>
                          <m:t>11</m:t>
                        </m:r>
                      </m:sub>
                    </m:sSub>
                  </m:e>
                  <m:sub>
                    <m:r>
                      <m:t>1</m:t>
                    </m:r>
                  </m:sub>
                </m:sSub>
                <m:r>
                  <m:t>=</m:t>
                </m:r>
                <m:r>
                  <m:t>59615.798</m:t>
                </m:r>
                <m:r>
                  <m:t>=</m:t>
                </m:r>
                <m:r>
                  <m:t>59615.798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36" w:name="CadEE_Target_1336"/>
            <w:r>
              <w:fldChar w:fldCharType="begin"/>
            </w:r>
            <w:r>
              <w:instrText xml:space="preserve"> SEQ CadEE_Formula \* ARABIC </w:instrText>
            </w:r>
            <w:r>
              <w:fldChar w:fldCharType="separate"/>
            </w:r>
            <w:r>
              <w:t xml:space="preserve">702</w:t>
            </w:r>
            <w:r>
              <w:fldChar w:fldCharType="end"/>
            </w:r>
            <w:bookmarkEnd w:id="133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11 1</w:t>
      </w:r>
      <w:r>
        <w:t xml:space="preserve"> - те саме, що у формулі (</w:t>
      </w:r>
      <w:r>
        <w:fldChar w:fldCharType="begin"/>
      </w:r>
      <w:r>
        <w:instrText xml:space="preserve"> REF CadEE_Target_1263 \h </w:instrText>
      </w:r>
      <w:r>
        <w:fldChar w:fldCharType="separate"/>
      </w:r>
      <w:r>
        <w:t xml:space="preserve">635</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gen</m:t>
                            </m:r>
                          </m:sub>
                        </m:sSub>
                      </m:e>
                      <m:sub>
                        <m:r>
                          <m:rPr>
                            <m:sty m:val="i"/>
                          </m:rPr>
                          <m:t>out</m:t>
                        </m:r>
                      </m:sub>
                    </m:sSub>
                  </m:e>
                  <m:sub>
                    <m:r>
                      <m:t>11</m:t>
                    </m:r>
                  </m:sub>
                </m:sSub>
                <m:r>
                  <m:t>=</m:t>
                </m:r>
                <m:sSub>
                  <m:e>
                    <m:sSub>
                      <m:e>
                        <m:sSub>
                          <m:e>
                            <m:sSub>
                              <m:e>
                                <m:sSub>
                                  <m:e>
                                    <m:r>
                                      <m:rPr>
                                        <m:sty m:val="i"/>
                                      </m:rPr>
                                      <m:t>Q</m:t>
                                    </m:r>
                                  </m:e>
                                  <m:sub>
                                    <m:r>
                                      <m:rPr>
                                        <m:sty m:val="i"/>
                                      </m:rPr>
                                      <m:t>H</m:t>
                                    </m:r>
                                  </m:sub>
                                </m:sSub>
                              </m:e>
                              <m:sub>
                                <m:r>
                                  <m:rPr>
                                    <m:sty m:val="i"/>
                                  </m:rPr>
                                  <m:t>gen</m:t>
                                </m:r>
                              </m:sub>
                            </m:sSub>
                          </m:e>
                          <m:sub>
                            <m:r>
                              <m:rPr>
                                <m:sty m:val="i"/>
                              </m:rPr>
                              <m:t>out</m:t>
                            </m:r>
                          </m:sub>
                        </m:sSub>
                      </m:e>
                      <m:sub>
                        <m:r>
                          <m:t>11</m:t>
                        </m:r>
                      </m:sub>
                    </m:sSub>
                  </m:e>
                  <m:sub>
                    <m:r>
                      <m:t>1</m:t>
                    </m:r>
                  </m:sub>
                </m:sSub>
                <m:r>
                  <m:t>=</m:t>
                </m:r>
                <m:r>
                  <m:t>59615.798</m:t>
                </m:r>
                <m:r>
                  <m:t>=</m:t>
                </m:r>
                <m:r>
                  <m:t>59615.798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37" w:name="CadEE_Target_1337"/>
            <w:r>
              <w:fldChar w:fldCharType="begin"/>
            </w:r>
            <w:r>
              <w:instrText xml:space="preserve"> SEQ CadEE_Formula \* ARABIC </w:instrText>
            </w:r>
            <w:r>
              <w:fldChar w:fldCharType="separate"/>
            </w:r>
            <w:r>
              <w:t xml:space="preserve">703</w:t>
            </w:r>
            <w:r>
              <w:fldChar w:fldCharType="end"/>
            </w:r>
            <w:bookmarkEnd w:id="133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11 1</w:t>
      </w:r>
      <w:r>
        <w:t xml:space="preserve"> - те саме, що у формулі (</w:t>
      </w:r>
      <w:r>
        <w:fldChar w:fldCharType="begin"/>
      </w:r>
      <w:r>
        <w:instrText xml:space="preserve"> REF CadEE_Target_1279 \h </w:instrText>
      </w:r>
      <w:r>
        <w:fldChar w:fldCharType="separate"/>
      </w:r>
      <w:r>
        <w:t xml:space="preserve">647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gen</m:t>
                            </m:r>
                          </m:sub>
                        </m:sSub>
                      </m:e>
                      <m:sub>
                        <m:r>
                          <m:rPr>
                            <m:sty m:val="i"/>
                          </m:rPr>
                          <m:t>ls</m:t>
                        </m:r>
                      </m:sub>
                    </m:sSub>
                  </m:e>
                  <m:sub>
                    <m:r>
                      <m:t>11</m:t>
                    </m:r>
                  </m:sub>
                </m:sSub>
                <m:r>
                  <m:t>=</m:t>
                </m:r>
                <m:sSub>
                  <m:e>
                    <m:sSub>
                      <m:e>
                        <m:sSub>
                          <m:e>
                            <m:sSub>
                              <m:e>
                                <m:sSub>
                                  <m:e>
                                    <m:r>
                                      <m:rPr>
                                        <m:sty m:val="i"/>
                                      </m:rPr>
                                      <m:t>Q</m:t>
                                    </m:r>
                                  </m:e>
                                  <m:sub>
                                    <m:r>
                                      <m:rPr>
                                        <m:sty m:val="i"/>
                                      </m:rPr>
                                      <m:t>H</m:t>
                                    </m:r>
                                  </m:sub>
                                </m:sSub>
                              </m:e>
                              <m:sub>
                                <m:r>
                                  <m:rPr>
                                    <m:sty m:val="i"/>
                                  </m:rPr>
                                  <m:t>gen</m:t>
                                </m:r>
                              </m:sub>
                            </m:sSub>
                          </m:e>
                          <m:sub>
                            <m:r>
                              <m:rPr>
                                <m:sty m:val="i"/>
                              </m:rPr>
                              <m:t>ls</m:t>
                            </m:r>
                          </m:sub>
                        </m:sSub>
                      </m:e>
                      <m:sub>
                        <m:r>
                          <m:t>11</m:t>
                        </m:r>
                      </m:sub>
                    </m:sSub>
                  </m:e>
                  <m:sub>
                    <m:r>
                      <m:t>1</m:t>
                    </m:r>
                  </m:sub>
                </m:sSub>
                <m:r>
                  <m:t>=</m:t>
                </m:r>
                <m:r>
                  <m:t>24350.115</m:t>
                </m:r>
                <m:r>
                  <m:t>=</m:t>
                </m:r>
                <m:r>
                  <m:t>24350.115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38" w:name="CadEE_Target_1338"/>
            <w:r>
              <w:fldChar w:fldCharType="begin"/>
            </w:r>
            <w:r>
              <w:instrText xml:space="preserve"> SEQ CadEE_Formula \* ARABIC </w:instrText>
            </w:r>
            <w:r>
              <w:fldChar w:fldCharType="separate"/>
            </w:r>
            <w:r>
              <w:t xml:space="preserve">704</w:t>
            </w:r>
            <w:r>
              <w:fldChar w:fldCharType="end"/>
            </w:r>
            <w:bookmarkEnd w:id="133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ls 11 1</w:t>
      </w:r>
      <w:r>
        <w:t xml:space="preserve"> - те саме, що у формулі (</w:t>
      </w:r>
      <w:r>
        <w:fldChar w:fldCharType="begin"/>
      </w:r>
      <w:r>
        <w:instrText xml:space="preserve"> REF CadEE_Target_1291 \h </w:instrText>
      </w:r>
      <w:r>
        <w:fldChar w:fldCharType="separate"/>
      </w:r>
      <w:r>
        <w:t xml:space="preserve">659</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use</m:t>
                        </m:r>
                      </m:sub>
                    </m:sSub>
                  </m:e>
                  <m:sub>
                    <m:r>
                      <m:t>11</m:t>
                    </m:r>
                  </m:sub>
                </m:sSub>
                <m:r>
                  <m:t>=</m:t>
                </m:r>
                <m:sSub>
                  <m:e>
                    <m:sSub>
                      <m:e>
                        <m:sSub>
                          <m:e>
                            <m:sSub>
                              <m:e>
                                <m:r>
                                  <m:rPr>
                                    <m:sty m:val="i"/>
                                  </m:rPr>
                                  <m:t>Q</m:t>
                                </m:r>
                              </m:e>
                              <m:sub>
                                <m:r>
                                  <m:rPr>
                                    <m:sty m:val="i"/>
                                  </m:rPr>
                                  <m:t>H</m:t>
                                </m:r>
                              </m:sub>
                            </m:sSub>
                          </m:e>
                          <m:sub>
                            <m:r>
                              <m:rPr>
                                <m:sty m:val="i"/>
                              </m:rPr>
                              <m:t>use</m:t>
                            </m:r>
                          </m:sub>
                        </m:sSub>
                      </m:e>
                      <m:sub>
                        <m:r>
                          <m:t>11</m:t>
                        </m:r>
                      </m:sub>
                    </m:sSub>
                  </m:e>
                  <m:sub>
                    <m:r>
                      <m:t>1</m:t>
                    </m:r>
                  </m:sub>
                </m:sSub>
                <m:r>
                  <m:t>=</m:t>
                </m:r>
                <m:r>
                  <m:t>83965.913</m:t>
                </m:r>
                <m:r>
                  <m:t>=</m:t>
                </m:r>
                <m:r>
                  <m:t>83965.913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39" w:name="CadEE_Target_1339"/>
            <w:r>
              <w:fldChar w:fldCharType="begin"/>
            </w:r>
            <w:r>
              <w:instrText xml:space="preserve"> SEQ CadEE_Formula \* ARABIC </w:instrText>
            </w:r>
            <w:r>
              <w:fldChar w:fldCharType="separate"/>
            </w:r>
            <w:r>
              <w:t xml:space="preserve">705</w:t>
            </w:r>
            <w:r>
              <w:fldChar w:fldCharType="end"/>
            </w:r>
            <w:bookmarkEnd w:id="133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use 11 1</w:t>
      </w:r>
      <w:r>
        <w:t xml:space="preserve">, див. п. </w:t>
      </w:r>
      <w:r>
        <w:fldChar w:fldCharType="begin"/>
      </w:r>
      <w:r>
        <w:instrText xml:space="preserve"> REF CadEE_Target_1268 \n \h </w:instrText>
      </w:r>
      <w:r>
        <w:fldChar w:fldCharType="separate"/>
      </w:r>
      <w:r>
        <w:t xml:space="preserve">14.2.2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dis</m:t>
                            </m:r>
                          </m:sub>
                        </m:sSub>
                      </m:e>
                      <m:sub>
                        <m:r>
                          <m:rPr>
                            <m:sty m:val="i"/>
                          </m:rPr>
                          <m:t>in</m:t>
                        </m:r>
                      </m:sub>
                    </m:sSub>
                  </m:e>
                  <m:sub>
                    <m:r>
                      <m:t>12</m:t>
                    </m:r>
                  </m:sub>
                </m:sSub>
                <m:r>
                  <m:t>=</m:t>
                </m:r>
                <m:sSub>
                  <m:e>
                    <m:sSub>
                      <m:e>
                        <m:sSub>
                          <m:e>
                            <m:sSub>
                              <m:e>
                                <m:sSub>
                                  <m:e>
                                    <m:r>
                                      <m:rPr>
                                        <m:sty m:val="i"/>
                                      </m:rPr>
                                      <m:t>Q</m:t>
                                    </m:r>
                                  </m:e>
                                  <m:sub>
                                    <m:r>
                                      <m:rPr>
                                        <m:sty m:val="i"/>
                                      </m:rPr>
                                      <m:t>H</m:t>
                                    </m:r>
                                  </m:sub>
                                </m:sSub>
                              </m:e>
                              <m:sub>
                                <m:r>
                                  <m:rPr>
                                    <m:sty m:val="i"/>
                                  </m:rPr>
                                  <m:t>dis</m:t>
                                </m:r>
                              </m:sub>
                            </m:sSub>
                          </m:e>
                          <m:sub>
                            <m:r>
                              <m:rPr>
                                <m:sty m:val="i"/>
                              </m:rPr>
                              <m:t>in</m:t>
                            </m:r>
                          </m:sub>
                        </m:sSub>
                      </m:e>
                      <m:sub>
                        <m:r>
                          <m:t>12</m:t>
                        </m:r>
                      </m:sub>
                    </m:sSub>
                  </m:e>
                  <m:sub>
                    <m:r>
                      <m:t>1</m:t>
                    </m:r>
                  </m:sub>
                </m:sSub>
                <m:r>
                  <m:t>=</m:t>
                </m:r>
                <m:r>
                  <m:t>78953.423</m:t>
                </m:r>
                <m:r>
                  <m:t>=</m:t>
                </m:r>
                <m:r>
                  <m:t>78953.423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40" w:name="CadEE_Target_1340"/>
            <w:r>
              <w:fldChar w:fldCharType="begin"/>
            </w:r>
            <w:r>
              <w:instrText xml:space="preserve"> SEQ CadEE_Formula \* ARABIC </w:instrText>
            </w:r>
            <w:r>
              <w:fldChar w:fldCharType="separate"/>
            </w:r>
            <w:r>
              <w:t xml:space="preserve">706</w:t>
            </w:r>
            <w:r>
              <w:fldChar w:fldCharType="end"/>
            </w:r>
            <w:bookmarkEnd w:id="134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dis in 12 1</w:t>
      </w:r>
      <w:r>
        <w:t xml:space="preserve"> - те саме, що у формулі (</w:t>
      </w:r>
      <w:r>
        <w:fldChar w:fldCharType="begin"/>
      </w:r>
      <w:r>
        <w:instrText xml:space="preserve"> REF CadEE_Target_1264 \h </w:instrText>
      </w:r>
      <w:r>
        <w:fldChar w:fldCharType="separate"/>
      </w:r>
      <w:r>
        <w:t xml:space="preserve">636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gen</m:t>
                            </m:r>
                          </m:sub>
                        </m:sSub>
                      </m:e>
                      <m:sub>
                        <m:r>
                          <m:rPr>
                            <m:sty m:val="i"/>
                          </m:rPr>
                          <m:t>out</m:t>
                        </m:r>
                      </m:sub>
                    </m:sSub>
                  </m:e>
                  <m:sub>
                    <m:r>
                      <m:t>12</m:t>
                    </m:r>
                  </m:sub>
                </m:sSub>
                <m:r>
                  <m:t>=</m:t>
                </m:r>
                <m:sSub>
                  <m:e>
                    <m:sSub>
                      <m:e>
                        <m:sSub>
                          <m:e>
                            <m:sSub>
                              <m:e>
                                <m:sSub>
                                  <m:e>
                                    <m:r>
                                      <m:rPr>
                                        <m:sty m:val="i"/>
                                      </m:rPr>
                                      <m:t>Q</m:t>
                                    </m:r>
                                  </m:e>
                                  <m:sub>
                                    <m:r>
                                      <m:rPr>
                                        <m:sty m:val="i"/>
                                      </m:rPr>
                                      <m:t>H</m:t>
                                    </m:r>
                                  </m:sub>
                                </m:sSub>
                              </m:e>
                              <m:sub>
                                <m:r>
                                  <m:rPr>
                                    <m:sty m:val="i"/>
                                  </m:rPr>
                                  <m:t>gen</m:t>
                                </m:r>
                              </m:sub>
                            </m:sSub>
                          </m:e>
                          <m:sub>
                            <m:r>
                              <m:rPr>
                                <m:sty m:val="i"/>
                              </m:rPr>
                              <m:t>out</m:t>
                            </m:r>
                          </m:sub>
                        </m:sSub>
                      </m:e>
                      <m:sub>
                        <m:r>
                          <m:t>12</m:t>
                        </m:r>
                      </m:sub>
                    </m:sSub>
                  </m:e>
                  <m:sub>
                    <m:r>
                      <m:t>1</m:t>
                    </m:r>
                  </m:sub>
                </m:sSub>
                <m:r>
                  <m:t>=</m:t>
                </m:r>
                <m:r>
                  <m:t>78953.423</m:t>
                </m:r>
                <m:r>
                  <m:t>=</m:t>
                </m:r>
                <m:r>
                  <m:t>78953.423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41" w:name="CadEE_Target_1341"/>
            <w:r>
              <w:fldChar w:fldCharType="begin"/>
            </w:r>
            <w:r>
              <w:instrText xml:space="preserve"> SEQ CadEE_Formula \* ARABIC </w:instrText>
            </w:r>
            <w:r>
              <w:fldChar w:fldCharType="separate"/>
            </w:r>
            <w:r>
              <w:t xml:space="preserve">707</w:t>
            </w:r>
            <w:r>
              <w:fldChar w:fldCharType="end"/>
            </w:r>
            <w:bookmarkEnd w:id="134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out 12 1</w:t>
      </w:r>
      <w:r>
        <w:t xml:space="preserve"> - те саме, що у формулі (</w:t>
      </w:r>
      <w:r>
        <w:fldChar w:fldCharType="begin"/>
      </w:r>
      <w:r>
        <w:instrText xml:space="preserve"> REF CadEE_Target_1280 \h </w:instrText>
      </w:r>
      <w:r>
        <w:fldChar w:fldCharType="separate"/>
      </w:r>
      <w:r>
        <w:t xml:space="preserve">648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gen</m:t>
                            </m:r>
                          </m:sub>
                        </m:sSub>
                      </m:e>
                      <m:sub>
                        <m:r>
                          <m:rPr>
                            <m:sty m:val="i"/>
                          </m:rPr>
                          <m:t>ls</m:t>
                        </m:r>
                      </m:sub>
                    </m:sSub>
                  </m:e>
                  <m:sub>
                    <m:r>
                      <m:t>12</m:t>
                    </m:r>
                  </m:sub>
                </m:sSub>
                <m:r>
                  <m:t>=</m:t>
                </m:r>
                <m:sSub>
                  <m:e>
                    <m:sSub>
                      <m:e>
                        <m:sSub>
                          <m:e>
                            <m:sSub>
                              <m:e>
                                <m:sSub>
                                  <m:e>
                                    <m:r>
                                      <m:rPr>
                                        <m:sty m:val="i"/>
                                      </m:rPr>
                                      <m:t>Q</m:t>
                                    </m:r>
                                  </m:e>
                                  <m:sub>
                                    <m:r>
                                      <m:rPr>
                                        <m:sty m:val="i"/>
                                      </m:rPr>
                                      <m:t>H</m:t>
                                    </m:r>
                                  </m:sub>
                                </m:sSub>
                              </m:e>
                              <m:sub>
                                <m:r>
                                  <m:rPr>
                                    <m:sty m:val="i"/>
                                  </m:rPr>
                                  <m:t>gen</m:t>
                                </m:r>
                              </m:sub>
                            </m:sSub>
                          </m:e>
                          <m:sub>
                            <m:r>
                              <m:rPr>
                                <m:sty m:val="i"/>
                              </m:rPr>
                              <m:t>ls</m:t>
                            </m:r>
                          </m:sub>
                        </m:sSub>
                      </m:e>
                      <m:sub>
                        <m:r>
                          <m:t>12</m:t>
                        </m:r>
                      </m:sub>
                    </m:sSub>
                  </m:e>
                  <m:sub>
                    <m:r>
                      <m:t>1</m:t>
                    </m:r>
                  </m:sub>
                </m:sSub>
                <m:r>
                  <m:t>=</m:t>
                </m:r>
                <m:r>
                  <m:t>32248.581</m:t>
                </m:r>
                <m:r>
                  <m:t>=</m:t>
                </m:r>
                <m:r>
                  <m:t>32248.581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42" w:name="CadEE_Target_1342"/>
            <w:r>
              <w:fldChar w:fldCharType="begin"/>
            </w:r>
            <w:r>
              <w:instrText xml:space="preserve"> SEQ CadEE_Formula \* ARABIC </w:instrText>
            </w:r>
            <w:r>
              <w:fldChar w:fldCharType="separate"/>
            </w:r>
            <w:r>
              <w:t xml:space="preserve">708</w:t>
            </w:r>
            <w:r>
              <w:fldChar w:fldCharType="end"/>
            </w:r>
            <w:bookmarkEnd w:id="134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gen ls 12 1</w:t>
      </w:r>
      <w:r>
        <w:t xml:space="preserve"> - те саме, що у формулі (</w:t>
      </w:r>
      <w:r>
        <w:fldChar w:fldCharType="begin"/>
      </w:r>
      <w:r>
        <w:instrText xml:space="preserve"> REF CadEE_Target_1292 \h </w:instrText>
      </w:r>
      <w:r>
        <w:fldChar w:fldCharType="separate"/>
      </w:r>
      <w:r>
        <w:t xml:space="preserve">660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use</m:t>
                        </m:r>
                      </m:sub>
                    </m:sSub>
                  </m:e>
                  <m:sub>
                    <m:r>
                      <m:t>12</m:t>
                    </m:r>
                  </m:sub>
                </m:sSub>
                <m:r>
                  <m:t>=</m:t>
                </m:r>
                <m:sSub>
                  <m:e>
                    <m:sSub>
                      <m:e>
                        <m:sSub>
                          <m:e>
                            <m:sSub>
                              <m:e>
                                <m:r>
                                  <m:rPr>
                                    <m:sty m:val="i"/>
                                  </m:rPr>
                                  <m:t>Q</m:t>
                                </m:r>
                              </m:e>
                              <m:sub>
                                <m:r>
                                  <m:rPr>
                                    <m:sty m:val="i"/>
                                  </m:rPr>
                                  <m:t>H</m:t>
                                </m:r>
                              </m:sub>
                            </m:sSub>
                          </m:e>
                          <m:sub>
                            <m:r>
                              <m:rPr>
                                <m:sty m:val="i"/>
                              </m:rPr>
                              <m:t>use</m:t>
                            </m:r>
                          </m:sub>
                        </m:sSub>
                      </m:e>
                      <m:sub>
                        <m:r>
                          <m:t>12</m:t>
                        </m:r>
                      </m:sub>
                    </m:sSub>
                  </m:e>
                  <m:sub>
                    <m:r>
                      <m:t>1</m:t>
                    </m:r>
                  </m:sub>
                </m:sSub>
                <m:r>
                  <m:t>=</m:t>
                </m:r>
                <m:r>
                  <m:t>111202.004</m:t>
                </m:r>
                <m:r>
                  <m:t>=</m:t>
                </m:r>
                <m:r>
                  <m:t>111202.004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43" w:name="CadEE_Target_1343"/>
            <w:r>
              <w:fldChar w:fldCharType="begin"/>
            </w:r>
            <w:r>
              <w:instrText xml:space="preserve"> SEQ CadEE_Formula \* ARABIC </w:instrText>
            </w:r>
            <w:r>
              <w:fldChar w:fldCharType="separate"/>
            </w:r>
            <w:r>
              <w:t xml:space="preserve">709</w:t>
            </w:r>
            <w:r>
              <w:fldChar w:fldCharType="end"/>
            </w:r>
            <w:bookmarkEnd w:id="134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use 12 1</w:t>
      </w:r>
      <w:r>
        <w:t xml:space="preserve">, див. п. </w:t>
      </w:r>
      <w:r>
        <w:fldChar w:fldCharType="begin"/>
      </w:r>
      <w:r>
        <w:instrText xml:space="preserve"> REF CadEE_Target_1268 \n \h </w:instrText>
      </w:r>
      <w:r>
        <w:fldChar w:fldCharType="separate"/>
      </w:r>
      <w:r>
        <w:t xml:space="preserve">14.2.2</w:t>
      </w:r>
      <w:r>
        <w:fldChar w:fldCharType="end"/>
      </w:r>
      <w:r>
        <w:t xml:space="preserve">.</w:t>
      </w:r>
    </w:p>
    <w:p>
      <w:pPr>
        <w:pStyle w:val="CadEENormalText"/>
      </w:pPr>
      <w:r>
        <w:t xml:space="preserve">Значення використаних змінних обчислено в п. </w:t>
      </w:r>
      <w:r>
        <w:fldChar w:fldCharType="begin"/>
      </w:r>
      <w:r>
        <w:instrText xml:space="preserve"> REF CadEE_Target_1341 \h </w:instrText>
      </w:r>
      <w:r>
        <w:fldChar w:fldCharType="separate"/>
      </w:r>
      <w:r>
        <w:t xml:space="preserve">707</w:t>
      </w:r>
      <w:r>
        <w:fldChar w:fldCharType="end"/>
      </w:r>
      <w:r>
        <w:t xml:space="preserve"> та </w:t>
      </w:r>
      <w:r>
        <w:fldChar w:fldCharType="begin"/>
      </w:r>
      <w:r>
        <w:instrText xml:space="preserve"> REF CadEE_Target_1342 \h </w:instrText>
      </w:r>
      <w:r>
        <w:fldChar w:fldCharType="separate"/>
      </w:r>
      <w:r>
        <w:t xml:space="preserve">708</w:t>
      </w:r>
      <w:r>
        <w:fldChar w:fldCharType="end"/>
      </w:r>
    </w:p>
    <w:p>
      <w:pPr>
        <w:pStyle w:val="CadEENormalText"/>
        <w:numPr>
          <w:ilvl w:val="1"/>
          <w:numId w:val="1"/>
        </w:numPr>
      </w:pPr>
      <w:bookmarkStart w:id="1344" w:name="CadEE_Target_1344"/>
      <w:r>
        <w:t xml:space="preserve">Річне споживання теплової енергії під час опалення визначаємо згідно з п 15.7.3 ДСТУ 9190:2022</w:t>
      </w:r>
      <w:bookmarkEnd w:id="134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use</m:t>
                        </m:r>
                      </m:sub>
                    </m:sSub>
                  </m:e>
                  <m:sub>
                    <m:r>
                      <m:rPr>
                        <m:sty m:val="i"/>
                      </m:rPr>
                      <m:t>an</m:t>
                    </m:r>
                  </m:sub>
                </m:sSub>
                <m:r>
                  <m:t>=</m:t>
                </m:r>
                <m:sSub>
                  <m:e>
                    <m:sSub>
                      <m:e>
                        <m:sSub>
                          <m:e>
                            <m:sSub>
                              <m:e>
                                <m:r>
                                  <m:rPr>
                                    <m:sty m:val="i"/>
                                  </m:rPr>
                                  <m:t>Q</m:t>
                                </m:r>
                              </m:e>
                              <m:sub>
                                <m:r>
                                  <m:rPr>
                                    <m:sty m:val="i"/>
                                  </m:rPr>
                                  <m:t>H</m:t>
                                </m:r>
                              </m:sub>
                            </m:sSub>
                          </m:e>
                          <m:sub>
                            <m:r>
                              <m:rPr>
                                <m:sty m:val="i"/>
                              </m:rPr>
                              <m:t>use</m:t>
                            </m:r>
                          </m:sub>
                        </m:sSub>
                      </m:e>
                      <m:sub>
                        <m:r>
                          <m:rPr>
                            <m:sty m:val="i"/>
                          </m:rPr>
                          <m:t>an</m:t>
                        </m:r>
                      </m:sub>
                    </m:sSub>
                  </m:e>
                  <m:sub>
                    <m:r>
                      <m:t>1</m:t>
                    </m:r>
                  </m:sub>
                </m:sSub>
                <m:r>
                  <m:t>=</m:t>
                </m:r>
                <m:r>
                  <m:t>719238.369041</m:t>
                </m:r>
                <m:r>
                  <m:t>=</m:t>
                </m:r>
                <m:r>
                  <m:t>719238.369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45" w:name="CadEE_Target_1345"/>
            <w:r>
              <w:fldChar w:fldCharType="begin"/>
            </w:r>
            <w:r>
              <w:instrText xml:space="preserve"> SEQ CadEE_Formula \* ARABIC </w:instrText>
            </w:r>
            <w:r>
              <w:fldChar w:fldCharType="separate"/>
            </w:r>
            <w:r>
              <w:t xml:space="preserve">710</w:t>
            </w:r>
            <w:r>
              <w:fldChar w:fldCharType="end"/>
            </w:r>
            <w:bookmarkEnd w:id="134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use an 1</w:t>
      </w:r>
      <w:r>
        <w:t xml:space="preserve"> - річне споживання теплової енергії під час опалення для системи,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1"/>
          <w:numId w:val="1"/>
        </w:numPr>
      </w:pPr>
      <w:bookmarkStart w:id="1346" w:name="CadEE_Target_1346"/>
      <w:r>
        <w:t xml:space="preserve">Питоме енергоспоживання будівлі при опаленні визначаємо на основі п. 4.3 ДБН В.2.6-31:2021, як для житлових будівель та готелів.</w:t>
      </w:r>
      <w:bookmarkEnd w:id="134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EP</m:t>
                        </m:r>
                      </m:e>
                      <m:sub>
                        <m:r>
                          <m:rPr>
                            <m:sty m:val="i"/>
                          </m:rPr>
                          <m:t>use</m:t>
                        </m:r>
                      </m:sub>
                    </m:sSub>
                  </m:e>
                  <m:sub>
                    <m:r>
                      <m:rPr>
                        <m:sty m:val="i"/>
                      </m:rPr>
                      <m:t>H</m:t>
                    </m:r>
                  </m:sub>
                </m:sSub>
                <m:r>
                  <m:t>=</m:t>
                </m:r>
                <m:f>
                  <m:num>
                    <m:sSub>
                      <m:e>
                        <m:sSub>
                          <m:e>
                            <m:sSub>
                              <m:e>
                                <m:r>
                                  <m:rPr>
                                    <m:sty m:val="i"/>
                                  </m:rPr>
                                  <m:t>Q</m:t>
                                </m:r>
                              </m:e>
                              <m:sub>
                                <m:r>
                                  <m:rPr>
                                    <m:sty m:val="i"/>
                                  </m:rPr>
                                  <m:t>H</m:t>
                                </m:r>
                              </m:sub>
                            </m:sSub>
                          </m:e>
                          <m:sub>
                            <m:r>
                              <m:rPr>
                                <m:sty m:val="i"/>
                              </m:rPr>
                              <m:t>use</m:t>
                            </m:r>
                          </m:sub>
                        </m:sSub>
                      </m:e>
                      <m:sub>
                        <m:r>
                          <m:rPr>
                            <m:sty m:val="i"/>
                          </m:rPr>
                          <m:t>an</m:t>
                        </m:r>
                      </m:sub>
                    </m:sSub>
                  </m:num>
                  <m:den>
                    <m:sSub>
                      <m:e>
                        <m:sSub>
                          <m:e>
                            <m:r>
                              <m:rPr>
                                <m:sty m:val="i"/>
                              </m:rPr>
                              <m:t>A</m:t>
                            </m:r>
                          </m:e>
                          <m:sub>
                            <m:r>
                              <m:rPr>
                                <m:sty m:val="i"/>
                              </m:rPr>
                              <m:t>f</m:t>
                            </m:r>
                          </m:sub>
                        </m:sSub>
                      </m:e>
                      <m:sub>
                        <m:r>
                          <m:t>1</m:t>
                        </m:r>
                      </m:sub>
                    </m:sSub>
                  </m:den>
                </m:f>
                <m:r>
                  <m:t>=</m:t>
                </m:r>
                <m:f>
                  <m:num>
                    <m:r>
                      <m:t>719238.369</m:t>
                    </m:r>
                  </m:num>
                  <m:den>
                    <m:r>
                      <m:t>1000</m:t>
                    </m:r>
                  </m:den>
                </m:f>
                <m:r>
                  <m:t>=</m:t>
                </m:r>
                <m:r>
                  <m:t>719.238</m:t>
                </m:r>
                <m:r>
                  <m:t xml:space="preserve"> </m:t>
                </m:r>
                <m:f>
                  <m:num>
                    <m:r>
                      <m:t>кВт</m:t>
                    </m:r>
                    <m:r>
                      <m:t>·</m:t>
                    </m:r>
                    <m:r>
                      <m:t>год</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47" w:name="CadEE_Target_1347"/>
            <w:r>
              <w:fldChar w:fldCharType="begin"/>
            </w:r>
            <w:r>
              <w:instrText xml:space="preserve"> SEQ CadEE_Formula \* ARABIC </w:instrText>
            </w:r>
            <w:r>
              <w:fldChar w:fldCharType="separate"/>
            </w:r>
            <w:r>
              <w:t xml:space="preserve">711</w:t>
            </w:r>
            <w:r>
              <w:fldChar w:fldCharType="end"/>
            </w:r>
            <w:bookmarkEnd w:id="134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use an</w:t>
      </w:r>
      <w:r>
        <w:t xml:space="preserve"> - річне споживання теплової енергії під час опалення будівлі, див. п. </w:t>
      </w:r>
      <w:r>
        <w:fldChar w:fldCharType="begin"/>
      </w:r>
      <w:r>
        <w:instrText xml:space="preserve"> REF CadEE_Target_1344 \n \h </w:instrText>
      </w:r>
      <w:r>
        <w:fldChar w:fldCharType="separate"/>
      </w:r>
      <w:r>
        <w:t xml:space="preserve">15.2</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w:t>
      </w:r>
    </w:p>
    <w:p>
      <w:pPr>
        <w:pStyle w:val="CadEETableCaption"/>
      </w:pPr>
      <w:r>
        <w:t xml:space="preserve">Таблиця №</w:t>
      </w:r>
      <w:bookmarkStart w:id="1348" w:name="CadEE_Target_1348"/>
      <w:r>
        <w:fldChar w:fldCharType="begin"/>
      </w:r>
      <w:r>
        <w:instrText xml:space="preserve"> SEQ CadEE_Table \* ARABIC </w:instrText>
      </w:r>
      <w:r>
        <w:fldChar w:fldCharType="separate"/>
      </w:r>
      <w:r>
        <w:t xml:space="preserve">15.1</w:t>
      </w:r>
      <w:r>
        <w:fldChar w:fldCharType="end"/>
      </w:r>
      <w:bookmarkEnd w:id="1348"/>
      <w:r>
        <w:t xml:space="preserve">. Розрахунок енергоспоживання на опалення</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1632"/>
        <w:gridCol w:w="1088"/>
        <w:gridCol w:w="1088"/>
        <w:gridCol w:w="1088"/>
        <w:gridCol w:w="1088"/>
        <w:gridCol w:w="1088"/>
        <w:gridCol w:w="1088"/>
        <w:gridCol w:w="1088"/>
        <w:gridCol w:w="1088"/>
      </w:tblGrid>
      <w:tr>
        <w:trPr>
          <w:tblHeader/>
        </w:trPr>
        <w:tc>
          <w:tcPr>
            <w:tcW w:w="1632" w:type="dxa"/>
            <w:vAlign w:val="center"/>
            <w:tcMar>
              <w:top w:w="60" w:type="dxa"/>
              <w:left w:w="70" w:type="dxa"/>
              <w:bottom w:w="60" w:type="dxa"/>
              <w:right w:w="70" w:type="dxa"/>
            </w:tcMar>
            <w:tcBorders>
              <w:bottom w:val="nil"/>
            </w:tcBorders>
            <w:shd w:val="clear" w:color="auto" w:fill="EDEDED"/>
          </w:tcPr>
          <w:p>
            <w:pPr>
              <w:pStyle w:val="CadEETableHeadStyle"/>
            </w:pPr>
            <w:r>
              <w:rPr>
                <w:b/>
              </w:rPr>
              <w:t>Місяць</w:t>
            </w:r>
          </w:p>
        </w:tc>
        <w:tc>
          <w:tcPr>
            <w:tcW w:w="1088" w:type="dxa"/>
            <w:vAlign w:val="center"/>
            <w:tcMar>
              <w:top w:w="60" w:type="dxa"/>
              <w:left w:w="70" w:type="dxa"/>
              <w:bottom w:w="60" w:type="dxa"/>
              <w:right w:w="70" w:type="dxa"/>
            </w:tcMar>
            <w:tcBorders>
              <w:bottom w:val="nil"/>
            </w:tcBorders>
            <w:shd w:val="clear" w:color="auto" w:fill="EDEDED"/>
          </w:tcPr>
          <w:p>
            <w:pPr>
              <w:pStyle w:val="CadEETableHeadStyle"/>
            </w:pPr>
            <w:r>
              <w:rPr>
                <w:b/>
              </w:rPr>
              <w:t>QH,nd</w:t>
            </w:r>
          </w:p>
        </w:tc>
        <w:tc>
          <w:tcPr>
            <w:tcW w:w="1088" w:type="dxa"/>
            <w:vAlign w:val="center"/>
            <w:tcMar>
              <w:top w:w="60" w:type="dxa"/>
              <w:left w:w="70" w:type="dxa"/>
              <w:bottom w:w="60" w:type="dxa"/>
              <w:right w:w="70" w:type="dxa"/>
            </w:tcMar>
            <w:tcBorders>
              <w:bottom w:val="nil"/>
            </w:tcBorders>
            <w:shd w:val="clear" w:color="auto" w:fill="EDEDED"/>
          </w:tcPr>
          <w:p>
            <w:pPr>
              <w:pStyle w:val="CadEETableHeadStyle"/>
            </w:pPr>
            <w:r>
              <w:rPr>
                <w:b/>
              </w:rPr>
              <w:t>QH,em,ls</w:t>
            </w:r>
          </w:p>
        </w:tc>
        <w:tc>
          <w:tcPr>
            <w:tcW w:w="1088" w:type="dxa"/>
            <w:vAlign w:val="center"/>
            <w:tcMar>
              <w:top w:w="60" w:type="dxa"/>
              <w:left w:w="70" w:type="dxa"/>
              <w:bottom w:w="60" w:type="dxa"/>
              <w:right w:w="70" w:type="dxa"/>
            </w:tcMar>
            <w:tcBorders>
              <w:bottom w:val="nil"/>
            </w:tcBorders>
            <w:shd w:val="clear" w:color="auto" w:fill="EDEDED"/>
          </w:tcPr>
          <w:p>
            <w:pPr>
              <w:pStyle w:val="CadEETableHeadStyle"/>
            </w:pPr>
            <w:r>
              <w:rPr>
                <w:b/>
              </w:rPr>
              <w:t>QH,em,in</w:t>
            </w:r>
          </w:p>
        </w:tc>
        <w:tc>
          <w:tcPr>
            <w:tcW w:w="1088" w:type="dxa"/>
            <w:vAlign w:val="center"/>
            <w:tcMar>
              <w:top w:w="60" w:type="dxa"/>
              <w:left w:w="70" w:type="dxa"/>
              <w:bottom w:w="60" w:type="dxa"/>
              <w:right w:w="70" w:type="dxa"/>
            </w:tcMar>
            <w:tcBorders>
              <w:bottom w:val="nil"/>
            </w:tcBorders>
            <w:shd w:val="clear" w:color="auto" w:fill="EDEDED"/>
          </w:tcPr>
          <w:p>
            <w:pPr>
              <w:pStyle w:val="CadEETableHeadStyle"/>
            </w:pPr>
            <w:r>
              <w:rPr>
                <w:b/>
              </w:rPr>
              <w:t>QH,dis,out</w:t>
            </w:r>
          </w:p>
        </w:tc>
        <w:tc>
          <w:tcPr>
            <w:tcW w:w="1088" w:type="dxa"/>
            <w:vAlign w:val="center"/>
            <w:tcMar>
              <w:top w:w="60" w:type="dxa"/>
              <w:left w:w="70" w:type="dxa"/>
              <w:bottom w:w="60" w:type="dxa"/>
              <w:right w:w="70" w:type="dxa"/>
            </w:tcMar>
            <w:tcBorders>
              <w:bottom w:val="nil"/>
            </w:tcBorders>
            <w:shd w:val="clear" w:color="auto" w:fill="EDEDED"/>
          </w:tcPr>
          <w:p>
            <w:pPr>
              <w:pStyle w:val="CadEETableHeadStyle"/>
            </w:pPr>
            <w:r>
              <w:rPr>
                <w:b/>
              </w:rPr>
              <w:t>QH,dis,in</w:t>
            </w:r>
          </w:p>
        </w:tc>
        <w:tc>
          <w:tcPr>
            <w:tcW w:w="1088" w:type="dxa"/>
            <w:vAlign w:val="center"/>
            <w:tcMar>
              <w:top w:w="60" w:type="dxa"/>
              <w:left w:w="70" w:type="dxa"/>
              <w:bottom w:w="60" w:type="dxa"/>
              <w:right w:w="70" w:type="dxa"/>
            </w:tcMar>
            <w:tcBorders>
              <w:bottom w:val="nil"/>
            </w:tcBorders>
            <w:shd w:val="clear" w:color="auto" w:fill="EDEDED"/>
          </w:tcPr>
          <w:p>
            <w:pPr>
              <w:pStyle w:val="CadEETableHeadStyle"/>
            </w:pPr>
            <w:r>
              <w:rPr>
                <w:b/>
              </w:rPr>
              <w:t>QH,gen,out</w:t>
            </w:r>
          </w:p>
        </w:tc>
        <w:tc>
          <w:tcPr>
            <w:tcW w:w="1088" w:type="dxa"/>
            <w:vAlign w:val="center"/>
            <w:tcMar>
              <w:top w:w="60" w:type="dxa"/>
              <w:left w:w="70" w:type="dxa"/>
              <w:bottom w:w="60" w:type="dxa"/>
              <w:right w:w="70" w:type="dxa"/>
            </w:tcMar>
            <w:tcBorders>
              <w:bottom w:val="nil"/>
            </w:tcBorders>
            <w:shd w:val="clear" w:color="auto" w:fill="EDEDED"/>
          </w:tcPr>
          <w:p>
            <w:pPr>
              <w:pStyle w:val="CadEETableHeadStyle"/>
            </w:pPr>
            <w:r>
              <w:rPr>
                <w:b/>
              </w:rPr>
              <w:t>QH,gen,ls</w:t>
            </w:r>
          </w:p>
        </w:tc>
        <w:tc>
          <w:tcPr>
            <w:tcW w:w="1088" w:type="dxa"/>
            <w:vAlign w:val="center"/>
            <w:tcMar>
              <w:top w:w="60" w:type="dxa"/>
              <w:left w:w="70" w:type="dxa"/>
              <w:bottom w:w="60" w:type="dxa"/>
              <w:right w:w="70" w:type="dxa"/>
            </w:tcMar>
            <w:tcBorders>
              <w:bottom w:val="nil"/>
            </w:tcBorders>
            <w:shd w:val="clear" w:color="auto" w:fill="EDEDED"/>
          </w:tcPr>
          <w:p>
            <w:pPr>
              <w:pStyle w:val="CadEETableHeadStyle"/>
            </w:pPr>
            <w:r>
              <w:rPr>
                <w:b/>
              </w:rPr>
              <w:t>QH,use</w:t>
            </w:r>
          </w:p>
        </w:tc>
      </w:tr>
      <w:tr>
        <w:trPr>
          <w:tblHeader/>
        </w:trPr>
        <w:tc>
          <w:tcPr>
            <w:tcW w:w="1632" w:type="dxa"/>
            <w:vAlign w:val="center"/>
            <w:tcMar>
              <w:top w:w="60" w:type="dxa"/>
              <w:left w:w="70" w:type="dxa"/>
              <w:bottom w:w="60" w:type="dxa"/>
              <w:right w:w="70" w:type="dxa"/>
            </w:tcMar>
            <w:tcBorders>
              <w:top w:val="nil"/>
              <w:bottom w:val="nil"/>
            </w:tcBorders>
            <w:shd w:val="clear" w:color="auto" w:fill="EDEDED"/>
          </w:tcPr>
          <w:p>
            <w:pPr>
              <w:pStyle w:val="CadEETableHeadStyle"/>
            </w:pPr>
            <w:r>
              <w:rPr>
                <w:b/>
              </w:rPr>
              <w:t/>
            </w:r>
          </w:p>
        </w:tc>
        <w:tc>
          <w:tcPr>
            <w:tcW w:w="1088" w:type="dxa"/>
            <w:vAlign w:val="center"/>
            <w:tcMar>
              <w:top w:w="60" w:type="dxa"/>
              <w:left w:w="70" w:type="dxa"/>
              <w:bottom w:w="60" w:type="dxa"/>
              <w:right w:w="70" w:type="dxa"/>
            </w:tcMar>
            <w:tcBorders>
              <w:top w:val="nil"/>
              <w:bottom w:val="nil"/>
            </w:tcBorders>
            <w:shd w:val="clear" w:color="auto" w:fill="EDEDED"/>
          </w:tcPr>
          <w:p>
            <w:pPr>
              <w:pStyle w:val="CadEETableHeadStyle"/>
            </w:pPr>
            <w:r>
              <w:rPr>
                <w:b/>
              </w:rPr>
              <w:t>кВт*год</w:t>
            </w:r>
          </w:p>
        </w:tc>
        <w:tc>
          <w:tcPr>
            <w:tcW w:w="1088" w:type="dxa"/>
            <w:vAlign w:val="center"/>
            <w:tcMar>
              <w:top w:w="60" w:type="dxa"/>
              <w:left w:w="70" w:type="dxa"/>
              <w:bottom w:w="60" w:type="dxa"/>
              <w:right w:w="70" w:type="dxa"/>
            </w:tcMar>
            <w:tcBorders>
              <w:top w:val="nil"/>
              <w:bottom w:val="nil"/>
            </w:tcBorders>
            <w:shd w:val="clear" w:color="auto" w:fill="EDEDED"/>
          </w:tcPr>
          <w:p>
            <w:pPr>
              <w:pStyle w:val="CadEETableHeadStyle"/>
            </w:pPr>
            <w:r>
              <w:rPr>
                <w:b/>
              </w:rPr>
              <w:t>кВт*год</w:t>
            </w:r>
          </w:p>
        </w:tc>
        <w:tc>
          <w:tcPr>
            <w:tcW w:w="1088" w:type="dxa"/>
            <w:vAlign w:val="center"/>
            <w:tcMar>
              <w:top w:w="60" w:type="dxa"/>
              <w:left w:w="70" w:type="dxa"/>
              <w:bottom w:w="60" w:type="dxa"/>
              <w:right w:w="70" w:type="dxa"/>
            </w:tcMar>
            <w:tcBorders>
              <w:top w:val="nil"/>
              <w:bottom w:val="nil"/>
            </w:tcBorders>
            <w:shd w:val="clear" w:color="auto" w:fill="EDEDED"/>
          </w:tcPr>
          <w:p>
            <w:pPr>
              <w:pStyle w:val="CadEETableHeadStyle"/>
            </w:pPr>
            <w:r>
              <w:rPr>
                <w:b/>
              </w:rPr>
              <w:t>кВт*год</w:t>
            </w:r>
          </w:p>
        </w:tc>
        <w:tc>
          <w:tcPr>
            <w:tcW w:w="1088" w:type="dxa"/>
            <w:vAlign w:val="center"/>
            <w:tcMar>
              <w:top w:w="60" w:type="dxa"/>
              <w:left w:w="70" w:type="dxa"/>
              <w:bottom w:w="60" w:type="dxa"/>
              <w:right w:w="70" w:type="dxa"/>
            </w:tcMar>
            <w:tcBorders>
              <w:top w:val="nil"/>
              <w:bottom w:val="nil"/>
            </w:tcBorders>
            <w:shd w:val="clear" w:color="auto" w:fill="EDEDED"/>
          </w:tcPr>
          <w:p>
            <w:pPr>
              <w:pStyle w:val="CadEETableHeadStyle"/>
            </w:pPr>
            <w:r>
              <w:rPr>
                <w:b/>
              </w:rPr>
              <w:t>кВт*год</w:t>
            </w:r>
          </w:p>
        </w:tc>
        <w:tc>
          <w:tcPr>
            <w:tcW w:w="1088" w:type="dxa"/>
            <w:vAlign w:val="center"/>
            <w:tcMar>
              <w:top w:w="60" w:type="dxa"/>
              <w:left w:w="70" w:type="dxa"/>
              <w:bottom w:w="60" w:type="dxa"/>
              <w:right w:w="70" w:type="dxa"/>
            </w:tcMar>
            <w:tcBorders>
              <w:top w:val="nil"/>
              <w:bottom w:val="nil"/>
            </w:tcBorders>
            <w:shd w:val="clear" w:color="auto" w:fill="EDEDED"/>
          </w:tcPr>
          <w:p>
            <w:pPr>
              <w:pStyle w:val="CadEETableHeadStyle"/>
            </w:pPr>
            <w:r>
              <w:rPr>
                <w:b/>
              </w:rPr>
              <w:t>кВт*год</w:t>
            </w:r>
          </w:p>
        </w:tc>
        <w:tc>
          <w:tcPr>
            <w:tcW w:w="1088" w:type="dxa"/>
            <w:vAlign w:val="center"/>
            <w:tcMar>
              <w:top w:w="60" w:type="dxa"/>
              <w:left w:w="70" w:type="dxa"/>
              <w:bottom w:w="60" w:type="dxa"/>
              <w:right w:w="70" w:type="dxa"/>
            </w:tcMar>
            <w:tcBorders>
              <w:top w:val="nil"/>
              <w:bottom w:val="nil"/>
            </w:tcBorders>
            <w:shd w:val="clear" w:color="auto" w:fill="EDEDED"/>
          </w:tcPr>
          <w:p>
            <w:pPr>
              <w:pStyle w:val="CadEETableHeadStyle"/>
            </w:pPr>
            <w:r>
              <w:rPr>
                <w:b/>
              </w:rPr>
              <w:t>кВт*год</w:t>
            </w:r>
          </w:p>
        </w:tc>
        <w:tc>
          <w:tcPr>
            <w:tcW w:w="1088" w:type="dxa"/>
            <w:vAlign w:val="center"/>
            <w:tcMar>
              <w:top w:w="60" w:type="dxa"/>
              <w:left w:w="70" w:type="dxa"/>
              <w:bottom w:w="60" w:type="dxa"/>
              <w:right w:w="70" w:type="dxa"/>
            </w:tcMar>
            <w:tcBorders>
              <w:top w:val="nil"/>
              <w:bottom w:val="nil"/>
            </w:tcBorders>
            <w:shd w:val="clear" w:color="auto" w:fill="EDEDED"/>
          </w:tcPr>
          <w:p>
            <w:pPr>
              <w:pStyle w:val="CadEETableHeadStyle"/>
            </w:pPr>
            <w:r>
              <w:rPr>
                <w:b/>
              </w:rPr>
              <w:t>кВт*год</w:t>
            </w:r>
          </w:p>
        </w:tc>
        <w:tc>
          <w:tcPr>
            <w:tcW w:w="1088" w:type="dxa"/>
            <w:vAlign w:val="center"/>
            <w:tcMar>
              <w:top w:w="60" w:type="dxa"/>
              <w:left w:w="70" w:type="dxa"/>
              <w:bottom w:w="60" w:type="dxa"/>
              <w:right w:w="70" w:type="dxa"/>
            </w:tcMar>
            <w:tcBorders>
              <w:top w:val="nil"/>
              <w:bottom w:val="nil"/>
            </w:tcBorders>
            <w:shd w:val="clear" w:color="auto" w:fill="EDEDED"/>
          </w:tcPr>
          <w:p>
            <w:pPr>
              <w:pStyle w:val="CadEETableHeadStyle"/>
            </w:pPr>
            <w:r>
              <w:rPr>
                <w:b/>
              </w:rPr>
              <w:t>кВт*год</w:t>
            </w:r>
          </w:p>
        </w:tc>
      </w:tr>
      <w:tr>
        <w:trPr>
          <w:tblHeader/>
        </w:trPr>
        <w:tc>
          <w:tcPr>
            <w:tcW w:w="1632"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1088" w:type="dxa"/>
            <w:vAlign w:val="center"/>
            <w:tcMar>
              <w:top w:w="60" w:type="dxa"/>
              <w:left w:w="70" w:type="dxa"/>
              <w:bottom w:w="60" w:type="dxa"/>
              <w:right w:w="70" w:type="dxa"/>
            </w:tcMar>
            <w:tcBorders>
              <w:top w:val="nil"/>
            </w:tcBorders>
            <w:shd w:val="clear" w:color="auto" w:fill="EDEDED"/>
          </w:tcPr>
          <w:p>
            <w:pPr>
              <w:pStyle w:val="CadEETableHeadStyle"/>
            </w:pPr>
            <w:r>
              <w:rPr>
                <w:b/>
              </w:rPr>
              <w:t xml:space="preserve">п.</w:t>
            </w:r>
            <w:r>
              <w:rPr>
                <w:b/>
              </w:rPr>
              <w:fldChar w:fldCharType="begin"/>
            </w:r>
            <w:r>
              <w:rPr>
                <w:b/>
              </w:rPr>
              <w:instrText xml:space="preserve"> REF CadEE_Target_850 \n \h </w:instrText>
            </w:r>
            <w:r>
              <w:rPr>
                <w:b/>
              </w:rPr>
              <w:fldChar w:fldCharType="separate"/>
            </w:r>
            <w:r>
              <w:rPr>
                <w:b/>
              </w:rPr>
              <w:t xml:space="preserve">10.1.12.2</w:t>
            </w:r>
            <w:r>
              <w:rPr>
                <w:b/>
              </w:rPr>
              <w:fldChar w:fldCharType="end"/>
            </w:r>
          </w:p>
        </w:tc>
        <w:tc>
          <w:tcPr>
            <w:tcW w:w="1088" w:type="dxa"/>
            <w:vAlign w:val="center"/>
            <w:tcMar>
              <w:top w:w="60" w:type="dxa"/>
              <w:left w:w="70" w:type="dxa"/>
              <w:bottom w:w="60" w:type="dxa"/>
              <w:right w:w="70" w:type="dxa"/>
            </w:tcMar>
            <w:tcBorders>
              <w:top w:val="nil"/>
            </w:tcBorders>
            <w:shd w:val="clear" w:color="auto" w:fill="EDEDED"/>
          </w:tcPr>
          <w:p>
            <w:pPr>
              <w:pStyle w:val="CadEETableHeadStyle"/>
            </w:pPr>
            <w:r>
              <w:rPr>
                <w:b/>
              </w:rPr>
              <w:t xml:space="preserve">п.</w:t>
            </w:r>
            <w:r>
              <w:rPr>
                <w:b/>
              </w:rPr>
              <w:fldChar w:fldCharType="begin"/>
            </w:r>
            <w:r>
              <w:rPr>
                <w:b/>
              </w:rPr>
              <w:instrText xml:space="preserve"> REF CadEE_Target_1003 \n \h </w:instrText>
            </w:r>
            <w:r>
              <w:rPr>
                <w:b/>
              </w:rPr>
              <w:fldChar w:fldCharType="separate"/>
            </w:r>
            <w:r>
              <w:rPr>
                <w:b/>
              </w:rPr>
              <w:t xml:space="preserve">12.1.2.6</w:t>
            </w:r>
            <w:r>
              <w:rPr>
                <w:b/>
              </w:rPr>
              <w:fldChar w:fldCharType="end"/>
            </w:r>
          </w:p>
        </w:tc>
        <w:tc>
          <w:tcPr>
            <w:tcW w:w="1088" w:type="dxa"/>
            <w:vAlign w:val="center"/>
            <w:tcMar>
              <w:top w:w="60" w:type="dxa"/>
              <w:left w:w="70" w:type="dxa"/>
              <w:bottom w:w="60" w:type="dxa"/>
              <w:right w:w="70" w:type="dxa"/>
            </w:tcMar>
            <w:tcBorders>
              <w:top w:val="nil"/>
            </w:tcBorders>
            <w:shd w:val="clear" w:color="auto" w:fill="EDEDED"/>
          </w:tcPr>
          <w:p>
            <w:pPr>
              <w:pStyle w:val="CadEETableHeadStyle"/>
            </w:pPr>
            <w:r>
              <w:rPr>
                <w:b/>
              </w:rPr>
              <w:t xml:space="preserve">п.</w:t>
            </w:r>
            <w:r>
              <w:rPr>
                <w:b/>
              </w:rPr>
              <w:fldChar w:fldCharType="begin"/>
            </w:r>
            <w:r>
              <w:rPr>
                <w:b/>
              </w:rPr>
              <w:instrText xml:space="preserve"> REF CadEE_Target_1017 \n \h </w:instrText>
            </w:r>
            <w:r>
              <w:rPr>
                <w:b/>
              </w:rPr>
              <w:fldChar w:fldCharType="separate"/>
            </w:r>
            <w:r>
              <w:rPr>
                <w:b/>
              </w:rPr>
              <w:t xml:space="preserve">12.1.4</w:t>
            </w:r>
            <w:r>
              <w:rPr>
                <w:b/>
              </w:rPr>
              <w:fldChar w:fldCharType="end"/>
            </w:r>
          </w:p>
        </w:tc>
        <w:tc>
          <w:tcPr>
            <w:tcW w:w="1088" w:type="dxa"/>
            <w:vAlign w:val="center"/>
            <w:tcMar>
              <w:top w:w="60" w:type="dxa"/>
              <w:left w:w="70" w:type="dxa"/>
              <w:bottom w:w="60" w:type="dxa"/>
              <w:right w:w="70" w:type="dxa"/>
            </w:tcMar>
            <w:tcBorders>
              <w:top w:val="nil"/>
            </w:tcBorders>
            <w:shd w:val="clear" w:color="auto" w:fill="EDEDED"/>
          </w:tcPr>
          <w:p>
            <w:pPr>
              <w:pStyle w:val="CadEETableHeadStyle"/>
            </w:pPr>
            <w:r>
              <w:rPr>
                <w:b/>
              </w:rPr>
              <w:t xml:space="preserve">п.</w:t>
            </w:r>
            <w:r>
              <w:rPr>
                <w:b/>
              </w:rPr>
              <w:fldChar w:fldCharType="begin"/>
            </w:r>
            <w:r>
              <w:rPr>
                <w:b/>
              </w:rPr>
              <w:instrText xml:space="preserve"> REF CadEE_Target_1212 \n \h </w:instrText>
            </w:r>
            <w:r>
              <w:rPr>
                <w:b/>
              </w:rPr>
              <w:fldChar w:fldCharType="separate"/>
            </w:r>
            <w:r>
              <w:rPr>
                <w:b/>
              </w:rPr>
              <w:t xml:space="preserve">13.4.1.1</w:t>
            </w:r>
            <w:r>
              <w:rPr>
                <w:b/>
              </w:rPr>
              <w:fldChar w:fldCharType="end"/>
            </w:r>
          </w:p>
        </w:tc>
        <w:tc>
          <w:tcPr>
            <w:tcW w:w="1088" w:type="dxa"/>
            <w:vAlign w:val="center"/>
            <w:tcMar>
              <w:top w:w="60" w:type="dxa"/>
              <w:left w:w="70" w:type="dxa"/>
              <w:bottom w:w="60" w:type="dxa"/>
              <w:right w:w="70" w:type="dxa"/>
            </w:tcMar>
            <w:tcBorders>
              <w:top w:val="nil"/>
            </w:tcBorders>
            <w:shd w:val="clear" w:color="auto" w:fill="EDEDED"/>
          </w:tcPr>
          <w:p>
            <w:pPr>
              <w:pStyle w:val="CadEETableHeadStyle"/>
            </w:pPr>
            <w:r>
              <w:rPr>
                <w:b/>
              </w:rPr>
              <w:t xml:space="preserve">п.</w:t>
            </w:r>
            <w:r>
              <w:rPr>
                <w:b/>
              </w:rPr>
              <w:fldChar w:fldCharType="begin"/>
            </w:r>
            <w:r>
              <w:rPr>
                <w:b/>
              </w:rPr>
              <w:instrText xml:space="preserve"> REF CadEE_Target_1340 \h </w:instrText>
            </w:r>
            <w:r>
              <w:rPr>
                <w:b/>
              </w:rPr>
              <w:fldChar w:fldCharType="separate"/>
            </w:r>
            <w:r>
              <w:rPr>
                <w:b/>
              </w:rPr>
              <w:t xml:space="preserve">706</w:t>
            </w:r>
            <w:r>
              <w:rPr>
                <w:b/>
              </w:rPr>
              <w:fldChar w:fldCharType="end"/>
            </w:r>
          </w:p>
        </w:tc>
        <w:tc>
          <w:tcPr>
            <w:tcW w:w="1088" w:type="dxa"/>
            <w:vAlign w:val="center"/>
            <w:tcMar>
              <w:top w:w="60" w:type="dxa"/>
              <w:left w:w="70" w:type="dxa"/>
              <w:bottom w:w="60" w:type="dxa"/>
              <w:right w:w="70" w:type="dxa"/>
            </w:tcMar>
            <w:tcBorders>
              <w:top w:val="nil"/>
            </w:tcBorders>
            <w:shd w:val="clear" w:color="auto" w:fill="EDEDED"/>
          </w:tcPr>
          <w:p>
            <w:pPr>
              <w:pStyle w:val="CadEETableHeadStyle"/>
            </w:pPr>
            <w:r>
              <w:rPr>
                <w:b/>
              </w:rPr>
              <w:t xml:space="preserve">п.</w:t>
            </w:r>
            <w:r>
              <w:rPr>
                <w:b/>
              </w:rPr>
              <w:fldChar w:fldCharType="begin"/>
            </w:r>
            <w:r>
              <w:rPr>
                <w:b/>
              </w:rPr>
              <w:instrText xml:space="preserve"> REF CadEE_Target_1341 \h </w:instrText>
            </w:r>
            <w:r>
              <w:rPr>
                <w:b/>
              </w:rPr>
              <w:fldChar w:fldCharType="separate"/>
            </w:r>
            <w:r>
              <w:rPr>
                <w:b/>
              </w:rPr>
              <w:t xml:space="preserve">707</w:t>
            </w:r>
            <w:r>
              <w:rPr>
                <w:b/>
              </w:rPr>
              <w:fldChar w:fldCharType="end"/>
            </w:r>
          </w:p>
        </w:tc>
        <w:tc>
          <w:tcPr>
            <w:tcW w:w="1088" w:type="dxa"/>
            <w:vAlign w:val="center"/>
            <w:tcMar>
              <w:top w:w="60" w:type="dxa"/>
              <w:left w:w="70" w:type="dxa"/>
              <w:bottom w:w="60" w:type="dxa"/>
              <w:right w:w="70" w:type="dxa"/>
            </w:tcMar>
            <w:tcBorders>
              <w:top w:val="nil"/>
            </w:tcBorders>
            <w:shd w:val="clear" w:color="auto" w:fill="EDEDED"/>
          </w:tcPr>
          <w:p>
            <w:pPr>
              <w:pStyle w:val="CadEETableHeadStyle"/>
            </w:pPr>
            <w:r>
              <w:rPr>
                <w:b/>
              </w:rPr>
              <w:t xml:space="preserve">п.</w:t>
            </w:r>
            <w:r>
              <w:rPr>
                <w:b/>
              </w:rPr>
              <w:fldChar w:fldCharType="begin"/>
            </w:r>
            <w:r>
              <w:rPr>
                <w:b/>
              </w:rPr>
              <w:instrText xml:space="preserve"> REF CadEE_Target_1342 \h </w:instrText>
            </w:r>
            <w:r>
              <w:rPr>
                <w:b/>
              </w:rPr>
              <w:fldChar w:fldCharType="separate"/>
            </w:r>
            <w:r>
              <w:rPr>
                <w:b/>
              </w:rPr>
              <w:t xml:space="preserve">708</w:t>
            </w:r>
            <w:r>
              <w:rPr>
                <w:b/>
              </w:rPr>
              <w:fldChar w:fldCharType="end"/>
            </w:r>
          </w:p>
        </w:tc>
        <w:tc>
          <w:tcPr>
            <w:tcW w:w="1088" w:type="dxa"/>
            <w:vAlign w:val="center"/>
            <w:tcMar>
              <w:top w:w="60" w:type="dxa"/>
              <w:left w:w="70" w:type="dxa"/>
              <w:bottom w:w="60" w:type="dxa"/>
              <w:right w:w="70" w:type="dxa"/>
            </w:tcMar>
            <w:tcBorders>
              <w:top w:val="nil"/>
            </w:tcBorders>
            <w:shd w:val="clear" w:color="auto" w:fill="EDEDED"/>
          </w:tcPr>
          <w:p>
            <w:pPr>
              <w:pStyle w:val="CadEETableHeadStyle"/>
            </w:pPr>
            <w:r>
              <w:rPr>
                <w:b/>
              </w:rPr>
              <w:t xml:space="preserve">п.</w:t>
            </w:r>
            <w:r>
              <w:rPr>
                <w:b/>
              </w:rPr>
              <w:fldChar w:fldCharType="begin"/>
            </w:r>
            <w:r>
              <w:rPr>
                <w:b/>
              </w:rPr>
              <w:instrText xml:space="preserve"> REF CadEE_Target_1343 \h </w:instrText>
            </w:r>
            <w:r>
              <w:rPr>
                <w:b/>
              </w:rPr>
              <w:fldChar w:fldCharType="separate"/>
            </w:r>
            <w:r>
              <w:rPr>
                <w:b/>
              </w:rPr>
              <w:t xml:space="preserve">709</w:t>
            </w:r>
            <w:r>
              <w:rPr>
                <w:b/>
              </w:rPr>
              <w:fldChar w:fldCharType="end"/>
            </w:r>
          </w:p>
        </w:tc>
      </w:tr>
      <w:tr>
        <w:tc>
          <w:tcPr>
            <w:tcW w:w="1632" w:type="dxa"/>
            <w:vAlign w:val="center"/>
            <w:tcMar>
              <w:top w:w="60" w:type="dxa"/>
              <w:left w:w="70" w:type="dxa"/>
              <w:bottom w:w="60" w:type="dxa"/>
              <w:right w:w="70" w:type="dxa"/>
            </w:tcMar>
          </w:tcPr>
          <w:p>
            <w:pPr>
              <w:pStyle w:val="CadEETableStyle"/>
            </w:pPr>
            <w:r>
              <w:t>січень</w:t>
            </w:r>
          </w:p>
        </w:tc>
        <w:tc>
          <w:tcPr>
            <w:tcW w:w="1088" w:type="dxa"/>
            <w:vAlign w:val="center"/>
            <w:tcMar>
              <w:top w:w="60" w:type="dxa"/>
              <w:left w:w="70" w:type="dxa"/>
              <w:bottom w:w="60" w:type="dxa"/>
              <w:right w:w="70" w:type="dxa"/>
            </w:tcMar>
          </w:tcPr>
          <w:p>
            <w:pPr>
              <w:pStyle w:val="CadEETableStyle"/>
            </w:pPr>
            <w:r>
              <w:t>83319.24</w:t>
            </w:r>
          </w:p>
        </w:tc>
        <w:tc>
          <w:tcPr>
            <w:tcW w:w="1088" w:type="dxa"/>
            <w:vAlign w:val="center"/>
            <w:tcMar>
              <w:top w:w="60" w:type="dxa"/>
              <w:left w:w="70" w:type="dxa"/>
              <w:bottom w:w="60" w:type="dxa"/>
              <w:right w:w="70" w:type="dxa"/>
            </w:tcMar>
          </w:tcPr>
          <w:p>
            <w:pPr>
              <w:pStyle w:val="CadEETableStyle"/>
            </w:pPr>
            <w:r>
              <w:t>10581.54</w:t>
            </w:r>
          </w:p>
        </w:tc>
        <w:tc>
          <w:tcPr>
            <w:tcW w:w="1088" w:type="dxa"/>
            <w:vAlign w:val="center"/>
            <w:tcMar>
              <w:top w:w="60" w:type="dxa"/>
              <w:left w:w="70" w:type="dxa"/>
              <w:bottom w:w="60" w:type="dxa"/>
              <w:right w:w="70" w:type="dxa"/>
            </w:tcMar>
          </w:tcPr>
          <w:p>
            <w:pPr>
              <w:pStyle w:val="CadEETableStyle"/>
            </w:pPr>
            <w:r>
              <w:t>85462.87</w:t>
            </w:r>
          </w:p>
        </w:tc>
        <w:tc>
          <w:tcPr>
            <w:tcW w:w="1088" w:type="dxa"/>
            <w:vAlign w:val="center"/>
            <w:tcMar>
              <w:top w:w="60" w:type="dxa"/>
              <w:left w:w="70" w:type="dxa"/>
              <w:bottom w:w="60" w:type="dxa"/>
              <w:right w:w="70" w:type="dxa"/>
            </w:tcMar>
          </w:tcPr>
          <w:p>
            <w:pPr>
              <w:pStyle w:val="CadEETableStyle"/>
            </w:pPr>
            <w:r>
              <w:t>85462.87</w:t>
            </w:r>
          </w:p>
        </w:tc>
        <w:tc>
          <w:tcPr>
            <w:tcW w:w="1088" w:type="dxa"/>
            <w:vAlign w:val="center"/>
            <w:tcMar>
              <w:top w:w="60" w:type="dxa"/>
              <w:left w:w="70" w:type="dxa"/>
              <w:bottom w:w="60" w:type="dxa"/>
              <w:right w:w="70" w:type="dxa"/>
            </w:tcMar>
          </w:tcPr>
          <w:p>
            <w:pPr>
              <w:pStyle w:val="CadEETableStyle"/>
            </w:pPr>
            <w:r>
              <w:t>85565.65</w:t>
            </w:r>
          </w:p>
        </w:tc>
        <w:tc>
          <w:tcPr>
            <w:tcW w:w="1088" w:type="dxa"/>
            <w:vAlign w:val="center"/>
            <w:tcMar>
              <w:top w:w="60" w:type="dxa"/>
              <w:left w:w="70" w:type="dxa"/>
              <w:bottom w:w="60" w:type="dxa"/>
              <w:right w:w="70" w:type="dxa"/>
            </w:tcMar>
          </w:tcPr>
          <w:p>
            <w:pPr>
              <w:pStyle w:val="CadEETableStyle"/>
            </w:pPr>
            <w:r>
              <w:t>85565.65</w:t>
            </w:r>
          </w:p>
        </w:tc>
        <w:tc>
          <w:tcPr>
            <w:tcW w:w="1088" w:type="dxa"/>
            <w:vAlign w:val="center"/>
            <w:tcMar>
              <w:top w:w="60" w:type="dxa"/>
              <w:left w:w="70" w:type="dxa"/>
              <w:bottom w:w="60" w:type="dxa"/>
              <w:right w:w="70" w:type="dxa"/>
            </w:tcMar>
          </w:tcPr>
          <w:p>
            <w:pPr>
              <w:pStyle w:val="CadEETableStyle"/>
            </w:pPr>
            <w:r>
              <w:t>34949.35</w:t>
            </w:r>
          </w:p>
        </w:tc>
        <w:tc>
          <w:tcPr>
            <w:tcW w:w="1088" w:type="dxa"/>
            <w:vAlign w:val="center"/>
            <w:tcMar>
              <w:top w:w="60" w:type="dxa"/>
              <w:left w:w="70" w:type="dxa"/>
              <w:bottom w:w="60" w:type="dxa"/>
              <w:right w:w="70" w:type="dxa"/>
            </w:tcMar>
          </w:tcPr>
          <w:p>
            <w:pPr>
              <w:pStyle w:val="CadEETableStyle"/>
            </w:pPr>
            <w:r>
              <w:t>120515</w:t>
            </w:r>
          </w:p>
        </w:tc>
      </w:tr>
      <w:tr>
        <w:tc>
          <w:tcPr>
            <w:tcW w:w="1632" w:type="dxa"/>
            <w:vAlign w:val="center"/>
            <w:tcMar>
              <w:top w:w="60" w:type="dxa"/>
              <w:left w:w="70" w:type="dxa"/>
              <w:bottom w:w="60" w:type="dxa"/>
              <w:right w:w="70" w:type="dxa"/>
            </w:tcMar>
          </w:tcPr>
          <w:p>
            <w:pPr>
              <w:pStyle w:val="CadEETableStyle"/>
            </w:pPr>
            <w:r>
              <w:t>лютий</w:t>
            </w:r>
          </w:p>
        </w:tc>
        <w:tc>
          <w:tcPr>
            <w:tcW w:w="1088" w:type="dxa"/>
            <w:vAlign w:val="center"/>
            <w:tcMar>
              <w:top w:w="60" w:type="dxa"/>
              <w:left w:w="70" w:type="dxa"/>
              <w:bottom w:w="60" w:type="dxa"/>
              <w:right w:w="70" w:type="dxa"/>
            </w:tcMar>
          </w:tcPr>
          <w:p>
            <w:pPr>
              <w:pStyle w:val="CadEETableStyle"/>
            </w:pPr>
            <w:r>
              <w:t>70984.68</w:t>
            </w:r>
          </w:p>
        </w:tc>
        <w:tc>
          <w:tcPr>
            <w:tcW w:w="1088" w:type="dxa"/>
            <w:vAlign w:val="center"/>
            <w:tcMar>
              <w:top w:w="60" w:type="dxa"/>
              <w:left w:w="70" w:type="dxa"/>
              <w:bottom w:w="60" w:type="dxa"/>
              <w:right w:w="70" w:type="dxa"/>
            </w:tcMar>
          </w:tcPr>
          <w:p>
            <w:pPr>
              <w:pStyle w:val="CadEETableStyle"/>
            </w:pPr>
            <w:r>
              <w:t>9015.05</w:t>
            </w:r>
          </w:p>
        </w:tc>
        <w:tc>
          <w:tcPr>
            <w:tcW w:w="1088" w:type="dxa"/>
            <w:vAlign w:val="center"/>
            <w:tcMar>
              <w:top w:w="60" w:type="dxa"/>
              <w:left w:w="70" w:type="dxa"/>
              <w:bottom w:w="60" w:type="dxa"/>
              <w:right w:w="70" w:type="dxa"/>
            </w:tcMar>
          </w:tcPr>
          <w:p>
            <w:pPr>
              <w:pStyle w:val="CadEETableStyle"/>
            </w:pPr>
            <w:r>
              <w:t>72814.04</w:t>
            </w:r>
          </w:p>
        </w:tc>
        <w:tc>
          <w:tcPr>
            <w:tcW w:w="1088" w:type="dxa"/>
            <w:vAlign w:val="center"/>
            <w:tcMar>
              <w:top w:w="60" w:type="dxa"/>
              <w:left w:w="70" w:type="dxa"/>
              <w:bottom w:w="60" w:type="dxa"/>
              <w:right w:w="70" w:type="dxa"/>
            </w:tcMar>
          </w:tcPr>
          <w:p>
            <w:pPr>
              <w:pStyle w:val="CadEETableStyle"/>
            </w:pPr>
            <w:r>
              <w:t>72814.04</w:t>
            </w:r>
          </w:p>
        </w:tc>
        <w:tc>
          <w:tcPr>
            <w:tcW w:w="1088" w:type="dxa"/>
            <w:vAlign w:val="center"/>
            <w:tcMar>
              <w:top w:w="60" w:type="dxa"/>
              <w:left w:w="70" w:type="dxa"/>
              <w:bottom w:w="60" w:type="dxa"/>
              <w:right w:w="70" w:type="dxa"/>
            </w:tcMar>
          </w:tcPr>
          <w:p>
            <w:pPr>
              <w:pStyle w:val="CadEETableStyle"/>
            </w:pPr>
            <w:r>
              <w:t>72902.07</w:t>
            </w:r>
          </w:p>
        </w:tc>
        <w:tc>
          <w:tcPr>
            <w:tcW w:w="1088" w:type="dxa"/>
            <w:vAlign w:val="center"/>
            <w:tcMar>
              <w:top w:w="60" w:type="dxa"/>
              <w:left w:w="70" w:type="dxa"/>
              <w:bottom w:w="60" w:type="dxa"/>
              <w:right w:w="70" w:type="dxa"/>
            </w:tcMar>
          </w:tcPr>
          <w:p>
            <w:pPr>
              <w:pStyle w:val="CadEETableStyle"/>
            </w:pPr>
            <w:r>
              <w:t>72902.07</w:t>
            </w:r>
          </w:p>
        </w:tc>
        <w:tc>
          <w:tcPr>
            <w:tcW w:w="1088" w:type="dxa"/>
            <w:vAlign w:val="center"/>
            <w:tcMar>
              <w:top w:w="60" w:type="dxa"/>
              <w:left w:w="70" w:type="dxa"/>
              <w:bottom w:w="60" w:type="dxa"/>
              <w:right w:w="70" w:type="dxa"/>
            </w:tcMar>
          </w:tcPr>
          <w:p>
            <w:pPr>
              <w:pStyle w:val="CadEETableStyle"/>
            </w:pPr>
            <w:r>
              <w:t>29776.9</w:t>
            </w:r>
          </w:p>
        </w:tc>
        <w:tc>
          <w:tcPr>
            <w:tcW w:w="1088" w:type="dxa"/>
            <w:vAlign w:val="center"/>
            <w:tcMar>
              <w:top w:w="60" w:type="dxa"/>
              <w:left w:w="70" w:type="dxa"/>
              <w:bottom w:w="60" w:type="dxa"/>
              <w:right w:w="70" w:type="dxa"/>
            </w:tcMar>
          </w:tcPr>
          <w:p>
            <w:pPr>
              <w:pStyle w:val="CadEETableStyle"/>
            </w:pPr>
            <w:r>
              <w:t>102678.97</w:t>
            </w:r>
          </w:p>
        </w:tc>
      </w:tr>
      <w:tr>
        <w:tc>
          <w:tcPr>
            <w:tcW w:w="1632" w:type="dxa"/>
            <w:vAlign w:val="center"/>
            <w:tcMar>
              <w:top w:w="60" w:type="dxa"/>
              <w:left w:w="70" w:type="dxa"/>
              <w:bottom w:w="60" w:type="dxa"/>
              <w:right w:w="70" w:type="dxa"/>
            </w:tcMar>
          </w:tcPr>
          <w:p>
            <w:pPr>
              <w:pStyle w:val="CadEETableStyle"/>
            </w:pPr>
            <w:r>
              <w:t>березень</w:t>
            </w:r>
          </w:p>
        </w:tc>
        <w:tc>
          <w:tcPr>
            <w:tcW w:w="1088" w:type="dxa"/>
            <w:vAlign w:val="center"/>
            <w:tcMar>
              <w:top w:w="60" w:type="dxa"/>
              <w:left w:w="70" w:type="dxa"/>
              <w:bottom w:w="60" w:type="dxa"/>
              <w:right w:w="70" w:type="dxa"/>
            </w:tcMar>
          </w:tcPr>
          <w:p>
            <w:pPr>
              <w:pStyle w:val="CadEETableStyle"/>
            </w:pPr>
            <w:r>
              <w:t>63783.38</w:t>
            </w:r>
          </w:p>
        </w:tc>
        <w:tc>
          <w:tcPr>
            <w:tcW w:w="1088" w:type="dxa"/>
            <w:vAlign w:val="center"/>
            <w:tcMar>
              <w:top w:w="60" w:type="dxa"/>
              <w:left w:w="70" w:type="dxa"/>
              <w:bottom w:w="60" w:type="dxa"/>
              <w:right w:w="70" w:type="dxa"/>
            </w:tcMar>
          </w:tcPr>
          <w:p>
            <w:pPr>
              <w:pStyle w:val="CadEETableStyle"/>
            </w:pPr>
            <w:r>
              <w:t>8100.49</w:t>
            </w:r>
          </w:p>
        </w:tc>
        <w:tc>
          <w:tcPr>
            <w:tcW w:w="1088" w:type="dxa"/>
            <w:vAlign w:val="center"/>
            <w:tcMar>
              <w:top w:w="60" w:type="dxa"/>
              <w:left w:w="70" w:type="dxa"/>
              <w:bottom w:w="60" w:type="dxa"/>
              <w:right w:w="70" w:type="dxa"/>
            </w:tcMar>
          </w:tcPr>
          <w:p>
            <w:pPr>
              <w:pStyle w:val="CadEETableStyle"/>
            </w:pPr>
            <w:r>
              <w:t>65437.71</w:t>
            </w:r>
          </w:p>
        </w:tc>
        <w:tc>
          <w:tcPr>
            <w:tcW w:w="1088" w:type="dxa"/>
            <w:vAlign w:val="center"/>
            <w:tcMar>
              <w:top w:w="60" w:type="dxa"/>
              <w:left w:w="70" w:type="dxa"/>
              <w:bottom w:w="60" w:type="dxa"/>
              <w:right w:w="70" w:type="dxa"/>
            </w:tcMar>
          </w:tcPr>
          <w:p>
            <w:pPr>
              <w:pStyle w:val="CadEETableStyle"/>
            </w:pPr>
            <w:r>
              <w:t>65437.71</w:t>
            </w:r>
          </w:p>
        </w:tc>
        <w:tc>
          <w:tcPr>
            <w:tcW w:w="1088" w:type="dxa"/>
            <w:vAlign w:val="center"/>
            <w:tcMar>
              <w:top w:w="60" w:type="dxa"/>
              <w:left w:w="70" w:type="dxa"/>
              <w:bottom w:w="60" w:type="dxa"/>
              <w:right w:w="70" w:type="dxa"/>
            </w:tcMar>
          </w:tcPr>
          <w:p>
            <w:pPr>
              <w:pStyle w:val="CadEETableStyle"/>
            </w:pPr>
            <w:r>
              <w:t>65518.24</w:t>
            </w:r>
          </w:p>
        </w:tc>
        <w:tc>
          <w:tcPr>
            <w:tcW w:w="1088" w:type="dxa"/>
            <w:vAlign w:val="center"/>
            <w:tcMar>
              <w:top w:w="60" w:type="dxa"/>
              <w:left w:w="70" w:type="dxa"/>
              <w:bottom w:w="60" w:type="dxa"/>
              <w:right w:w="70" w:type="dxa"/>
            </w:tcMar>
          </w:tcPr>
          <w:p>
            <w:pPr>
              <w:pStyle w:val="CadEETableStyle"/>
            </w:pPr>
            <w:r>
              <w:t>65518.24</w:t>
            </w:r>
          </w:p>
        </w:tc>
        <w:tc>
          <w:tcPr>
            <w:tcW w:w="1088" w:type="dxa"/>
            <w:vAlign w:val="center"/>
            <w:tcMar>
              <w:top w:w="60" w:type="dxa"/>
              <w:left w:w="70" w:type="dxa"/>
              <w:bottom w:w="60" w:type="dxa"/>
              <w:right w:w="70" w:type="dxa"/>
            </w:tcMar>
          </w:tcPr>
          <w:p>
            <w:pPr>
              <w:pStyle w:val="CadEETableStyle"/>
            </w:pPr>
            <w:r>
              <w:t>26760.97</w:t>
            </w:r>
          </w:p>
        </w:tc>
        <w:tc>
          <w:tcPr>
            <w:tcW w:w="1088" w:type="dxa"/>
            <w:vAlign w:val="center"/>
            <w:tcMar>
              <w:top w:w="60" w:type="dxa"/>
              <w:left w:w="70" w:type="dxa"/>
              <w:bottom w:w="60" w:type="dxa"/>
              <w:right w:w="70" w:type="dxa"/>
            </w:tcMar>
          </w:tcPr>
          <w:p>
            <w:pPr>
              <w:pStyle w:val="CadEETableStyle"/>
            </w:pPr>
            <w:r>
              <w:t>92279.21</w:t>
            </w:r>
          </w:p>
        </w:tc>
      </w:tr>
      <w:tr>
        <w:tc>
          <w:tcPr>
            <w:tcW w:w="1632" w:type="dxa"/>
            <w:vAlign w:val="center"/>
            <w:tcMar>
              <w:top w:w="60" w:type="dxa"/>
              <w:left w:w="70" w:type="dxa"/>
              <w:bottom w:w="60" w:type="dxa"/>
              <w:right w:w="70" w:type="dxa"/>
            </w:tcMar>
          </w:tcPr>
          <w:p>
            <w:pPr>
              <w:pStyle w:val="CadEETableStyle"/>
            </w:pPr>
            <w:r>
              <w:t>квітень</w:t>
            </w:r>
          </w:p>
        </w:tc>
        <w:tc>
          <w:tcPr>
            <w:tcW w:w="1088" w:type="dxa"/>
            <w:vAlign w:val="center"/>
            <w:tcMar>
              <w:top w:w="60" w:type="dxa"/>
              <w:left w:w="70" w:type="dxa"/>
              <w:bottom w:w="60" w:type="dxa"/>
              <w:right w:w="70" w:type="dxa"/>
            </w:tcMar>
          </w:tcPr>
          <w:p>
            <w:pPr>
              <w:pStyle w:val="CadEETableStyle"/>
            </w:pPr>
            <w:r>
              <w:t>39095.35</w:t>
            </w:r>
          </w:p>
        </w:tc>
        <w:tc>
          <w:tcPr>
            <w:tcW w:w="1088" w:type="dxa"/>
            <w:vAlign w:val="center"/>
            <w:tcMar>
              <w:top w:w="60" w:type="dxa"/>
              <w:left w:w="70" w:type="dxa"/>
              <w:bottom w:w="60" w:type="dxa"/>
              <w:right w:w="70" w:type="dxa"/>
            </w:tcMar>
          </w:tcPr>
          <w:p>
            <w:pPr>
              <w:pStyle w:val="CadEETableStyle"/>
            </w:pPr>
            <w:r>
              <w:t>4965.11</w:t>
            </w:r>
          </w:p>
        </w:tc>
        <w:tc>
          <w:tcPr>
            <w:tcW w:w="1088" w:type="dxa"/>
            <w:vAlign w:val="center"/>
            <w:tcMar>
              <w:top w:w="60" w:type="dxa"/>
              <w:left w:w="70" w:type="dxa"/>
              <w:bottom w:w="60" w:type="dxa"/>
              <w:right w:w="70" w:type="dxa"/>
            </w:tcMar>
          </w:tcPr>
          <w:p>
            <w:pPr>
              <w:pStyle w:val="CadEETableStyle"/>
            </w:pPr>
            <w:r>
              <w:t>40131.53</w:t>
            </w:r>
          </w:p>
        </w:tc>
        <w:tc>
          <w:tcPr>
            <w:tcW w:w="1088" w:type="dxa"/>
            <w:vAlign w:val="center"/>
            <w:tcMar>
              <w:top w:w="60" w:type="dxa"/>
              <w:left w:w="70" w:type="dxa"/>
              <w:bottom w:w="60" w:type="dxa"/>
              <w:right w:w="70" w:type="dxa"/>
            </w:tcMar>
          </w:tcPr>
          <w:p>
            <w:pPr>
              <w:pStyle w:val="CadEETableStyle"/>
            </w:pPr>
            <w:r>
              <w:t>40131.53</w:t>
            </w:r>
          </w:p>
        </w:tc>
        <w:tc>
          <w:tcPr>
            <w:tcW w:w="1088" w:type="dxa"/>
            <w:vAlign w:val="center"/>
            <w:tcMar>
              <w:top w:w="60" w:type="dxa"/>
              <w:left w:w="70" w:type="dxa"/>
              <w:bottom w:w="60" w:type="dxa"/>
              <w:right w:w="70" w:type="dxa"/>
            </w:tcMar>
          </w:tcPr>
          <w:p>
            <w:pPr>
              <w:pStyle w:val="CadEETableStyle"/>
            </w:pPr>
            <w:r>
              <w:t>40155.55</w:t>
            </w:r>
          </w:p>
        </w:tc>
        <w:tc>
          <w:tcPr>
            <w:tcW w:w="1088" w:type="dxa"/>
            <w:vAlign w:val="center"/>
            <w:tcMar>
              <w:top w:w="60" w:type="dxa"/>
              <w:left w:w="70" w:type="dxa"/>
              <w:bottom w:w="60" w:type="dxa"/>
              <w:right w:w="70" w:type="dxa"/>
            </w:tcMar>
          </w:tcPr>
          <w:p>
            <w:pPr>
              <w:pStyle w:val="CadEETableStyle"/>
            </w:pPr>
            <w:r>
              <w:t>40155.55</w:t>
            </w:r>
          </w:p>
        </w:tc>
        <w:tc>
          <w:tcPr>
            <w:tcW w:w="1088" w:type="dxa"/>
            <w:vAlign w:val="center"/>
            <w:tcMar>
              <w:top w:w="60" w:type="dxa"/>
              <w:left w:w="70" w:type="dxa"/>
              <w:bottom w:w="60" w:type="dxa"/>
              <w:right w:w="70" w:type="dxa"/>
            </w:tcMar>
          </w:tcPr>
          <w:p>
            <w:pPr>
              <w:pStyle w:val="CadEETableStyle"/>
            </w:pPr>
            <w:r>
              <w:t>16401.56</w:t>
            </w:r>
          </w:p>
        </w:tc>
        <w:tc>
          <w:tcPr>
            <w:tcW w:w="1088" w:type="dxa"/>
            <w:vAlign w:val="center"/>
            <w:tcMar>
              <w:top w:w="60" w:type="dxa"/>
              <w:left w:w="70" w:type="dxa"/>
              <w:bottom w:w="60" w:type="dxa"/>
              <w:right w:w="70" w:type="dxa"/>
            </w:tcMar>
          </w:tcPr>
          <w:p>
            <w:pPr>
              <w:pStyle w:val="CadEETableStyle"/>
            </w:pPr>
            <w:r>
              <w:t>56557.11</w:t>
            </w:r>
          </w:p>
        </w:tc>
      </w:tr>
      <w:tr>
        <w:tc>
          <w:tcPr>
            <w:tcW w:w="1632" w:type="dxa"/>
            <w:vAlign w:val="center"/>
            <w:tcMar>
              <w:top w:w="60" w:type="dxa"/>
              <w:left w:w="70" w:type="dxa"/>
              <w:bottom w:w="60" w:type="dxa"/>
              <w:right w:w="70" w:type="dxa"/>
            </w:tcMar>
          </w:tcPr>
          <w:p>
            <w:pPr>
              <w:pStyle w:val="CadEETableStyle"/>
            </w:pPr>
            <w:r>
              <w:t>травень</w:t>
            </w:r>
          </w:p>
        </w:tc>
        <w:tc>
          <w:tcPr>
            <w:tcW w:w="1088" w:type="dxa"/>
            <w:vAlign w:val="center"/>
            <w:tcMar>
              <w:top w:w="60" w:type="dxa"/>
              <w:left w:w="70" w:type="dxa"/>
              <w:bottom w:w="60" w:type="dxa"/>
              <w:right w:w="70" w:type="dxa"/>
            </w:tcMar>
          </w:tcPr>
          <w:p>
            <w:pPr>
              <w:pStyle w:val="CadEETableStyle"/>
            </w:pPr>
            <w:r>
              <w:t>20616.66</w:t>
            </w:r>
          </w:p>
        </w:tc>
        <w:tc>
          <w:tcPr>
            <w:tcW w:w="1088" w:type="dxa"/>
            <w:vAlign w:val="center"/>
            <w:tcMar>
              <w:top w:w="60" w:type="dxa"/>
              <w:left w:w="70" w:type="dxa"/>
              <w:bottom w:w="60" w:type="dxa"/>
              <w:right w:w="70" w:type="dxa"/>
            </w:tcMar>
          </w:tcPr>
          <w:p>
            <w:pPr>
              <w:pStyle w:val="CadEETableStyle"/>
            </w:pPr>
            <w:r>
              <w:t>2618.32</w:t>
            </w:r>
          </w:p>
        </w:tc>
        <w:tc>
          <w:tcPr>
            <w:tcW w:w="1088" w:type="dxa"/>
            <w:vAlign w:val="center"/>
            <w:tcMar>
              <w:top w:w="60" w:type="dxa"/>
              <w:left w:w="70" w:type="dxa"/>
              <w:bottom w:w="60" w:type="dxa"/>
              <w:right w:w="70" w:type="dxa"/>
            </w:tcMar>
          </w:tcPr>
          <w:p>
            <w:pPr>
              <w:pStyle w:val="CadEETableStyle"/>
            </w:pPr>
            <w:r>
              <w:t>21201.98</w:t>
            </w:r>
          </w:p>
        </w:tc>
        <w:tc>
          <w:tcPr>
            <w:tcW w:w="1088" w:type="dxa"/>
            <w:vAlign w:val="center"/>
            <w:tcMar>
              <w:top w:w="60" w:type="dxa"/>
              <w:left w:w="70" w:type="dxa"/>
              <w:bottom w:w="60" w:type="dxa"/>
              <w:right w:w="70" w:type="dxa"/>
            </w:tcMar>
          </w:tcPr>
          <w:p>
            <w:pPr>
              <w:pStyle w:val="CadEETableStyle"/>
            </w:pPr>
            <w:r>
              <w:t>21201.98</w:t>
            </w:r>
          </w:p>
        </w:tc>
        <w:tc>
          <w:tcPr>
            <w:tcW w:w="1088" w:type="dxa"/>
            <w:vAlign w:val="center"/>
            <w:tcMar>
              <w:top w:w="60" w:type="dxa"/>
              <w:left w:w="70" w:type="dxa"/>
              <w:bottom w:w="60" w:type="dxa"/>
              <w:right w:w="70" w:type="dxa"/>
            </w:tcMar>
          </w:tcPr>
          <w:p>
            <w:pPr>
              <w:pStyle w:val="CadEETableStyle"/>
            </w:pPr>
            <w:r>
              <w:t>21201.98</w:t>
            </w:r>
          </w:p>
        </w:tc>
        <w:tc>
          <w:tcPr>
            <w:tcW w:w="1088" w:type="dxa"/>
            <w:vAlign w:val="center"/>
            <w:tcMar>
              <w:top w:w="60" w:type="dxa"/>
              <w:left w:w="70" w:type="dxa"/>
              <w:bottom w:w="60" w:type="dxa"/>
              <w:right w:w="70" w:type="dxa"/>
            </w:tcMar>
          </w:tcPr>
          <w:p>
            <w:pPr>
              <w:pStyle w:val="CadEETableStyle"/>
            </w:pPr>
            <w:r>
              <w:t>21201.98</w:t>
            </w:r>
          </w:p>
        </w:tc>
        <w:tc>
          <w:tcPr>
            <w:tcW w:w="1088" w:type="dxa"/>
            <w:vAlign w:val="center"/>
            <w:tcMar>
              <w:top w:w="60" w:type="dxa"/>
              <w:left w:w="70" w:type="dxa"/>
              <w:bottom w:w="60" w:type="dxa"/>
              <w:right w:w="70" w:type="dxa"/>
            </w:tcMar>
          </w:tcPr>
          <w:p>
            <w:pPr>
              <w:pStyle w:val="CadEETableStyle"/>
            </w:pPr>
            <w:r>
              <w:t>8659.96</w:t>
            </w:r>
          </w:p>
        </w:tc>
        <w:tc>
          <w:tcPr>
            <w:tcW w:w="1088" w:type="dxa"/>
            <w:vAlign w:val="center"/>
            <w:tcMar>
              <w:top w:w="60" w:type="dxa"/>
              <w:left w:w="70" w:type="dxa"/>
              <w:bottom w:w="60" w:type="dxa"/>
              <w:right w:w="70" w:type="dxa"/>
            </w:tcMar>
          </w:tcPr>
          <w:p>
            <w:pPr>
              <w:pStyle w:val="CadEETableStyle"/>
            </w:pPr>
            <w:r>
              <w:t>29861.94</w:t>
            </w:r>
          </w:p>
        </w:tc>
      </w:tr>
      <w:tr>
        <w:tc>
          <w:tcPr>
            <w:tcW w:w="1632" w:type="dxa"/>
            <w:vAlign w:val="center"/>
            <w:tcMar>
              <w:top w:w="60" w:type="dxa"/>
              <w:left w:w="70" w:type="dxa"/>
              <w:bottom w:w="60" w:type="dxa"/>
              <w:right w:w="70" w:type="dxa"/>
            </w:tcMar>
          </w:tcPr>
          <w:p>
            <w:pPr>
              <w:pStyle w:val="CadEETableStyle"/>
            </w:pPr>
            <w:r>
              <w:t>червень</w:t>
            </w:r>
          </w:p>
        </w:tc>
        <w:tc>
          <w:tcPr>
            <w:tcW w:w="1088" w:type="dxa"/>
            <w:vAlign w:val="center"/>
            <w:tcMar>
              <w:top w:w="60" w:type="dxa"/>
              <w:left w:w="70" w:type="dxa"/>
              <w:bottom w:w="60" w:type="dxa"/>
              <w:right w:w="70" w:type="dxa"/>
            </w:tcMar>
          </w:tcPr>
          <w:p>
            <w:pPr>
              <w:pStyle w:val="CadEETableStyle"/>
            </w:pPr>
            <w:r>
              <w:t>9976.82</w:t>
            </w:r>
          </w:p>
        </w:tc>
        <w:tc>
          <w:tcPr>
            <w:tcW w:w="1088" w:type="dxa"/>
            <w:vAlign w:val="center"/>
            <w:tcMar>
              <w:top w:w="60" w:type="dxa"/>
              <w:left w:w="70" w:type="dxa"/>
              <w:bottom w:w="60" w:type="dxa"/>
              <w:right w:w="70" w:type="dxa"/>
            </w:tcMar>
          </w:tcPr>
          <w:p>
            <w:pPr>
              <w:pStyle w:val="CadEETableStyle"/>
            </w:pPr>
            <w:r>
              <w:t>1267.06</w:t>
            </w:r>
          </w:p>
        </w:tc>
        <w:tc>
          <w:tcPr>
            <w:tcW w:w="1088" w:type="dxa"/>
            <w:vAlign w:val="center"/>
            <w:tcMar>
              <w:top w:w="60" w:type="dxa"/>
              <w:left w:w="70" w:type="dxa"/>
              <w:bottom w:w="60" w:type="dxa"/>
              <w:right w:w="70" w:type="dxa"/>
            </w:tcMar>
          </w:tcPr>
          <w:p>
            <w:pPr>
              <w:pStyle w:val="CadEETableStyle"/>
            </w:pPr>
            <w:r>
              <w:t>10301.59</w:t>
            </w:r>
          </w:p>
        </w:tc>
        <w:tc>
          <w:tcPr>
            <w:tcW w:w="1088" w:type="dxa"/>
            <w:vAlign w:val="center"/>
            <w:tcMar>
              <w:top w:w="60" w:type="dxa"/>
              <w:left w:w="70" w:type="dxa"/>
              <w:bottom w:w="60" w:type="dxa"/>
              <w:right w:w="70" w:type="dxa"/>
            </w:tcMar>
          </w:tcPr>
          <w:p>
            <w:pPr>
              <w:pStyle w:val="CadEETableStyle"/>
            </w:pPr>
            <w:r>
              <w:t>10301.59</w:t>
            </w:r>
          </w:p>
        </w:tc>
        <w:tc>
          <w:tcPr>
            <w:tcW w:w="1088" w:type="dxa"/>
            <w:vAlign w:val="center"/>
            <w:tcMar>
              <w:top w:w="60" w:type="dxa"/>
              <w:left w:w="70" w:type="dxa"/>
              <w:bottom w:w="60" w:type="dxa"/>
              <w:right w:w="70" w:type="dxa"/>
            </w:tcMar>
          </w:tcPr>
          <w:p>
            <w:pPr>
              <w:pStyle w:val="CadEETableStyle"/>
            </w:pPr>
            <w:r>
              <w:t>10301.59</w:t>
            </w:r>
          </w:p>
        </w:tc>
        <w:tc>
          <w:tcPr>
            <w:tcW w:w="1088" w:type="dxa"/>
            <w:vAlign w:val="center"/>
            <w:tcMar>
              <w:top w:w="60" w:type="dxa"/>
              <w:left w:w="70" w:type="dxa"/>
              <w:bottom w:w="60" w:type="dxa"/>
              <w:right w:w="70" w:type="dxa"/>
            </w:tcMar>
          </w:tcPr>
          <w:p>
            <w:pPr>
              <w:pStyle w:val="CadEETableStyle"/>
            </w:pPr>
            <w:r>
              <w:t>10301.59</w:t>
            </w:r>
          </w:p>
        </w:tc>
        <w:tc>
          <w:tcPr>
            <w:tcW w:w="1088" w:type="dxa"/>
            <w:vAlign w:val="center"/>
            <w:tcMar>
              <w:top w:w="60" w:type="dxa"/>
              <w:left w:w="70" w:type="dxa"/>
              <w:bottom w:w="60" w:type="dxa"/>
              <w:right w:w="70" w:type="dxa"/>
            </w:tcMar>
          </w:tcPr>
          <w:p>
            <w:pPr>
              <w:pStyle w:val="CadEETableStyle"/>
            </w:pPr>
            <w:r>
              <w:t>4207.69</w:t>
            </w:r>
          </w:p>
        </w:tc>
        <w:tc>
          <w:tcPr>
            <w:tcW w:w="1088" w:type="dxa"/>
            <w:vAlign w:val="center"/>
            <w:tcMar>
              <w:top w:w="60" w:type="dxa"/>
              <w:left w:w="70" w:type="dxa"/>
              <w:bottom w:w="60" w:type="dxa"/>
              <w:right w:w="70" w:type="dxa"/>
            </w:tcMar>
          </w:tcPr>
          <w:p>
            <w:pPr>
              <w:pStyle w:val="CadEETableStyle"/>
            </w:pPr>
            <w:r>
              <w:t>14509.29</w:t>
            </w:r>
          </w:p>
        </w:tc>
      </w:tr>
      <w:tr>
        <w:tc>
          <w:tcPr>
            <w:tcW w:w="1632" w:type="dxa"/>
            <w:vAlign w:val="center"/>
            <w:tcMar>
              <w:top w:w="60" w:type="dxa"/>
              <w:left w:w="70" w:type="dxa"/>
              <w:bottom w:w="60" w:type="dxa"/>
              <w:right w:w="70" w:type="dxa"/>
            </w:tcMar>
          </w:tcPr>
          <w:p>
            <w:pPr>
              <w:pStyle w:val="CadEETableStyle"/>
            </w:pPr>
            <w:r>
              <w:t>липень</w:t>
            </w:r>
          </w:p>
        </w:tc>
        <w:tc>
          <w:tcPr>
            <w:tcW w:w="1088" w:type="dxa"/>
            <w:vAlign w:val="center"/>
            <w:tcMar>
              <w:top w:w="60" w:type="dxa"/>
              <w:left w:w="70" w:type="dxa"/>
              <w:bottom w:w="60" w:type="dxa"/>
              <w:right w:w="70" w:type="dxa"/>
            </w:tcMar>
          </w:tcPr>
          <w:p>
            <w:pPr>
              <w:pStyle w:val="CadEETableStyle"/>
            </w:pPr>
            <w:r>
              <w:t>5496.25</w:t>
            </w:r>
          </w:p>
        </w:tc>
        <w:tc>
          <w:tcPr>
            <w:tcW w:w="1088" w:type="dxa"/>
            <w:vAlign w:val="center"/>
            <w:tcMar>
              <w:top w:w="60" w:type="dxa"/>
              <w:left w:w="70" w:type="dxa"/>
              <w:bottom w:w="60" w:type="dxa"/>
              <w:right w:w="70" w:type="dxa"/>
            </w:tcMar>
          </w:tcPr>
          <w:p>
            <w:pPr>
              <w:pStyle w:val="CadEETableStyle"/>
            </w:pPr>
            <w:r>
              <w:t>698.02</w:t>
            </w:r>
          </w:p>
        </w:tc>
        <w:tc>
          <w:tcPr>
            <w:tcW w:w="1088" w:type="dxa"/>
            <w:vAlign w:val="center"/>
            <w:tcMar>
              <w:top w:w="60" w:type="dxa"/>
              <w:left w:w="70" w:type="dxa"/>
              <w:bottom w:w="60" w:type="dxa"/>
              <w:right w:w="70" w:type="dxa"/>
            </w:tcMar>
          </w:tcPr>
          <w:p>
            <w:pPr>
              <w:pStyle w:val="CadEETableStyle"/>
            </w:pPr>
            <w:r>
              <w:t>5710.43</w:t>
            </w:r>
          </w:p>
        </w:tc>
        <w:tc>
          <w:tcPr>
            <w:tcW w:w="1088" w:type="dxa"/>
            <w:vAlign w:val="center"/>
            <w:tcMar>
              <w:top w:w="60" w:type="dxa"/>
              <w:left w:w="70" w:type="dxa"/>
              <w:bottom w:w="60" w:type="dxa"/>
              <w:right w:w="70" w:type="dxa"/>
            </w:tcMar>
          </w:tcPr>
          <w:p>
            <w:pPr>
              <w:pStyle w:val="CadEETableStyle"/>
            </w:pPr>
            <w:r>
              <w:t>5710.43</w:t>
            </w:r>
          </w:p>
        </w:tc>
        <w:tc>
          <w:tcPr>
            <w:tcW w:w="1088" w:type="dxa"/>
            <w:vAlign w:val="center"/>
            <w:tcMar>
              <w:top w:w="60" w:type="dxa"/>
              <w:left w:w="70" w:type="dxa"/>
              <w:bottom w:w="60" w:type="dxa"/>
              <w:right w:w="70" w:type="dxa"/>
            </w:tcMar>
          </w:tcPr>
          <w:p>
            <w:pPr>
              <w:pStyle w:val="CadEETableStyle"/>
            </w:pPr>
            <w:r>
              <w:t>5710.43</w:t>
            </w:r>
          </w:p>
        </w:tc>
        <w:tc>
          <w:tcPr>
            <w:tcW w:w="1088" w:type="dxa"/>
            <w:vAlign w:val="center"/>
            <w:tcMar>
              <w:top w:w="60" w:type="dxa"/>
              <w:left w:w="70" w:type="dxa"/>
              <w:bottom w:w="60" w:type="dxa"/>
              <w:right w:w="70" w:type="dxa"/>
            </w:tcMar>
          </w:tcPr>
          <w:p>
            <w:pPr>
              <w:pStyle w:val="CadEETableStyle"/>
            </w:pPr>
            <w:r>
              <w:t>5710.43</w:t>
            </w:r>
          </w:p>
        </w:tc>
        <w:tc>
          <w:tcPr>
            <w:tcW w:w="1088" w:type="dxa"/>
            <w:vAlign w:val="center"/>
            <w:tcMar>
              <w:top w:w="60" w:type="dxa"/>
              <w:left w:w="70" w:type="dxa"/>
              <w:bottom w:w="60" w:type="dxa"/>
              <w:right w:w="70" w:type="dxa"/>
            </w:tcMar>
          </w:tcPr>
          <w:p>
            <w:pPr>
              <w:pStyle w:val="CadEETableStyle"/>
            </w:pPr>
            <w:r>
              <w:t>2332.43</w:t>
            </w:r>
          </w:p>
        </w:tc>
        <w:tc>
          <w:tcPr>
            <w:tcW w:w="1088" w:type="dxa"/>
            <w:vAlign w:val="center"/>
            <w:tcMar>
              <w:top w:w="60" w:type="dxa"/>
              <w:left w:w="70" w:type="dxa"/>
              <w:bottom w:w="60" w:type="dxa"/>
              <w:right w:w="70" w:type="dxa"/>
            </w:tcMar>
          </w:tcPr>
          <w:p>
            <w:pPr>
              <w:pStyle w:val="CadEETableStyle"/>
            </w:pPr>
            <w:r>
              <w:t>8042.86</w:t>
            </w:r>
          </w:p>
        </w:tc>
      </w:tr>
      <w:tr>
        <w:tc>
          <w:tcPr>
            <w:tcW w:w="1632" w:type="dxa"/>
            <w:vAlign w:val="center"/>
            <w:tcMar>
              <w:top w:w="60" w:type="dxa"/>
              <w:left w:w="70" w:type="dxa"/>
              <w:bottom w:w="60" w:type="dxa"/>
              <w:right w:w="70" w:type="dxa"/>
            </w:tcMar>
          </w:tcPr>
          <w:p>
            <w:pPr>
              <w:pStyle w:val="CadEETableStyle"/>
            </w:pPr>
            <w:r>
              <w:t>серпень</w:t>
            </w:r>
          </w:p>
        </w:tc>
        <w:tc>
          <w:tcPr>
            <w:tcW w:w="1088" w:type="dxa"/>
            <w:vAlign w:val="center"/>
            <w:tcMar>
              <w:top w:w="60" w:type="dxa"/>
              <w:left w:w="70" w:type="dxa"/>
              <w:bottom w:w="60" w:type="dxa"/>
              <w:right w:w="70" w:type="dxa"/>
            </w:tcMar>
          </w:tcPr>
          <w:p>
            <w:pPr>
              <w:pStyle w:val="CadEETableStyle"/>
            </w:pPr>
            <w:r>
              <w:t>7214.97</w:t>
            </w:r>
          </w:p>
        </w:tc>
        <w:tc>
          <w:tcPr>
            <w:tcW w:w="1088" w:type="dxa"/>
            <w:vAlign w:val="center"/>
            <w:tcMar>
              <w:top w:w="60" w:type="dxa"/>
              <w:left w:w="70" w:type="dxa"/>
              <w:bottom w:w="60" w:type="dxa"/>
              <w:right w:w="70" w:type="dxa"/>
            </w:tcMar>
          </w:tcPr>
          <w:p>
            <w:pPr>
              <w:pStyle w:val="CadEETableStyle"/>
            </w:pPr>
            <w:r>
              <w:t>916.3</w:t>
            </w:r>
          </w:p>
        </w:tc>
        <w:tc>
          <w:tcPr>
            <w:tcW w:w="1088" w:type="dxa"/>
            <w:vAlign w:val="center"/>
            <w:tcMar>
              <w:top w:w="60" w:type="dxa"/>
              <w:left w:w="70" w:type="dxa"/>
              <w:bottom w:w="60" w:type="dxa"/>
              <w:right w:w="70" w:type="dxa"/>
            </w:tcMar>
          </w:tcPr>
          <w:p>
            <w:pPr>
              <w:pStyle w:val="CadEETableStyle"/>
            </w:pPr>
            <w:r>
              <w:t>7472.92</w:t>
            </w:r>
          </w:p>
        </w:tc>
        <w:tc>
          <w:tcPr>
            <w:tcW w:w="1088" w:type="dxa"/>
            <w:vAlign w:val="center"/>
            <w:tcMar>
              <w:top w:w="60" w:type="dxa"/>
              <w:left w:w="70" w:type="dxa"/>
              <w:bottom w:w="60" w:type="dxa"/>
              <w:right w:w="70" w:type="dxa"/>
            </w:tcMar>
          </w:tcPr>
          <w:p>
            <w:pPr>
              <w:pStyle w:val="CadEETableStyle"/>
            </w:pPr>
            <w:r>
              <w:t>7472.92</w:t>
            </w:r>
          </w:p>
        </w:tc>
        <w:tc>
          <w:tcPr>
            <w:tcW w:w="1088" w:type="dxa"/>
            <w:vAlign w:val="center"/>
            <w:tcMar>
              <w:top w:w="60" w:type="dxa"/>
              <w:left w:w="70" w:type="dxa"/>
              <w:bottom w:w="60" w:type="dxa"/>
              <w:right w:w="70" w:type="dxa"/>
            </w:tcMar>
          </w:tcPr>
          <w:p>
            <w:pPr>
              <w:pStyle w:val="CadEETableStyle"/>
            </w:pPr>
            <w:r>
              <w:t>7472.92</w:t>
            </w:r>
          </w:p>
        </w:tc>
        <w:tc>
          <w:tcPr>
            <w:tcW w:w="1088" w:type="dxa"/>
            <w:vAlign w:val="center"/>
            <w:tcMar>
              <w:top w:w="60" w:type="dxa"/>
              <w:left w:w="70" w:type="dxa"/>
              <w:bottom w:w="60" w:type="dxa"/>
              <w:right w:w="70" w:type="dxa"/>
            </w:tcMar>
          </w:tcPr>
          <w:p>
            <w:pPr>
              <w:pStyle w:val="CadEETableStyle"/>
            </w:pPr>
            <w:r>
              <w:t>7472.92</w:t>
            </w:r>
          </w:p>
        </w:tc>
        <w:tc>
          <w:tcPr>
            <w:tcW w:w="1088" w:type="dxa"/>
            <w:vAlign w:val="center"/>
            <w:tcMar>
              <w:top w:w="60" w:type="dxa"/>
              <w:left w:w="70" w:type="dxa"/>
              <w:bottom w:w="60" w:type="dxa"/>
              <w:right w:w="70" w:type="dxa"/>
            </w:tcMar>
          </w:tcPr>
          <w:p>
            <w:pPr>
              <w:pStyle w:val="CadEETableStyle"/>
            </w:pPr>
            <w:r>
              <w:t>3052.32</w:t>
            </w:r>
          </w:p>
        </w:tc>
        <w:tc>
          <w:tcPr>
            <w:tcW w:w="1088" w:type="dxa"/>
            <w:vAlign w:val="center"/>
            <w:tcMar>
              <w:top w:w="60" w:type="dxa"/>
              <w:left w:w="70" w:type="dxa"/>
              <w:bottom w:w="60" w:type="dxa"/>
              <w:right w:w="70" w:type="dxa"/>
            </w:tcMar>
          </w:tcPr>
          <w:p>
            <w:pPr>
              <w:pStyle w:val="CadEETableStyle"/>
            </w:pPr>
            <w:r>
              <w:t>10525.24</w:t>
            </w:r>
          </w:p>
        </w:tc>
      </w:tr>
      <w:tr>
        <w:tc>
          <w:tcPr>
            <w:tcW w:w="1632" w:type="dxa"/>
            <w:vAlign w:val="center"/>
            <w:tcMar>
              <w:top w:w="60" w:type="dxa"/>
              <w:left w:w="70" w:type="dxa"/>
              <w:bottom w:w="60" w:type="dxa"/>
              <w:right w:w="70" w:type="dxa"/>
            </w:tcMar>
          </w:tcPr>
          <w:p>
            <w:pPr>
              <w:pStyle w:val="CadEETableStyle"/>
            </w:pPr>
            <w:r>
              <w:t>вересень</w:t>
            </w:r>
          </w:p>
        </w:tc>
        <w:tc>
          <w:tcPr>
            <w:tcW w:w="1088" w:type="dxa"/>
            <w:vAlign w:val="center"/>
            <w:tcMar>
              <w:top w:w="60" w:type="dxa"/>
              <w:left w:w="70" w:type="dxa"/>
              <w:bottom w:w="60" w:type="dxa"/>
              <w:right w:w="70" w:type="dxa"/>
            </w:tcMar>
          </w:tcPr>
          <w:p>
            <w:pPr>
              <w:pStyle w:val="CadEETableStyle"/>
            </w:pPr>
            <w:r>
              <w:t>21437.74</w:t>
            </w:r>
          </w:p>
        </w:tc>
        <w:tc>
          <w:tcPr>
            <w:tcW w:w="1088" w:type="dxa"/>
            <w:vAlign w:val="center"/>
            <w:tcMar>
              <w:top w:w="60" w:type="dxa"/>
              <w:left w:w="70" w:type="dxa"/>
              <w:bottom w:w="60" w:type="dxa"/>
              <w:right w:w="70" w:type="dxa"/>
            </w:tcMar>
          </w:tcPr>
          <w:p>
            <w:pPr>
              <w:pStyle w:val="CadEETableStyle"/>
            </w:pPr>
            <w:r>
              <w:t>2722.59</w:t>
            </w:r>
          </w:p>
        </w:tc>
        <w:tc>
          <w:tcPr>
            <w:tcW w:w="1088" w:type="dxa"/>
            <w:vAlign w:val="center"/>
            <w:tcMar>
              <w:top w:w="60" w:type="dxa"/>
              <w:left w:w="70" w:type="dxa"/>
              <w:bottom w:w="60" w:type="dxa"/>
              <w:right w:w="70" w:type="dxa"/>
            </w:tcMar>
          </w:tcPr>
          <w:p>
            <w:pPr>
              <w:pStyle w:val="CadEETableStyle"/>
            </w:pPr>
            <w:r>
              <w:t>22037.57</w:t>
            </w:r>
          </w:p>
        </w:tc>
        <w:tc>
          <w:tcPr>
            <w:tcW w:w="1088" w:type="dxa"/>
            <w:vAlign w:val="center"/>
            <w:tcMar>
              <w:top w:w="60" w:type="dxa"/>
              <w:left w:w="70" w:type="dxa"/>
              <w:bottom w:w="60" w:type="dxa"/>
              <w:right w:w="70" w:type="dxa"/>
            </w:tcMar>
          </w:tcPr>
          <w:p>
            <w:pPr>
              <w:pStyle w:val="CadEETableStyle"/>
            </w:pPr>
            <w:r>
              <w:t>22037.57</w:t>
            </w:r>
          </w:p>
        </w:tc>
        <w:tc>
          <w:tcPr>
            <w:tcW w:w="1088" w:type="dxa"/>
            <w:vAlign w:val="center"/>
            <w:tcMar>
              <w:top w:w="60" w:type="dxa"/>
              <w:left w:w="70" w:type="dxa"/>
              <w:bottom w:w="60" w:type="dxa"/>
              <w:right w:w="70" w:type="dxa"/>
            </w:tcMar>
          </w:tcPr>
          <w:p>
            <w:pPr>
              <w:pStyle w:val="CadEETableStyle"/>
            </w:pPr>
            <w:r>
              <w:t>22037.57</w:t>
            </w:r>
          </w:p>
        </w:tc>
        <w:tc>
          <w:tcPr>
            <w:tcW w:w="1088" w:type="dxa"/>
            <w:vAlign w:val="center"/>
            <w:tcMar>
              <w:top w:w="60" w:type="dxa"/>
              <w:left w:w="70" w:type="dxa"/>
              <w:bottom w:w="60" w:type="dxa"/>
              <w:right w:w="70" w:type="dxa"/>
            </w:tcMar>
          </w:tcPr>
          <w:p>
            <w:pPr>
              <w:pStyle w:val="CadEETableStyle"/>
            </w:pPr>
            <w:r>
              <w:t>22037.57</w:t>
            </w:r>
          </w:p>
        </w:tc>
        <w:tc>
          <w:tcPr>
            <w:tcW w:w="1088" w:type="dxa"/>
            <w:vAlign w:val="center"/>
            <w:tcMar>
              <w:top w:w="60" w:type="dxa"/>
              <w:left w:w="70" w:type="dxa"/>
              <w:bottom w:w="60" w:type="dxa"/>
              <w:right w:w="70" w:type="dxa"/>
            </w:tcMar>
          </w:tcPr>
          <w:p>
            <w:pPr>
              <w:pStyle w:val="CadEETableStyle"/>
            </w:pPr>
            <w:r>
              <w:t>9001.26</w:t>
            </w:r>
          </w:p>
        </w:tc>
        <w:tc>
          <w:tcPr>
            <w:tcW w:w="1088" w:type="dxa"/>
            <w:vAlign w:val="center"/>
            <w:tcMar>
              <w:top w:w="60" w:type="dxa"/>
              <w:left w:w="70" w:type="dxa"/>
              <w:bottom w:w="60" w:type="dxa"/>
              <w:right w:w="70" w:type="dxa"/>
            </w:tcMar>
          </w:tcPr>
          <w:p>
            <w:pPr>
              <w:pStyle w:val="CadEETableStyle"/>
            </w:pPr>
            <w:r>
              <w:t>31038.84</w:t>
            </w:r>
          </w:p>
        </w:tc>
      </w:tr>
      <w:tr>
        <w:tc>
          <w:tcPr>
            <w:tcW w:w="1632" w:type="dxa"/>
            <w:vAlign w:val="center"/>
            <w:tcMar>
              <w:top w:w="60" w:type="dxa"/>
              <w:left w:w="70" w:type="dxa"/>
              <w:bottom w:w="60" w:type="dxa"/>
              <w:right w:w="70" w:type="dxa"/>
            </w:tcMar>
          </w:tcPr>
          <w:p>
            <w:pPr>
              <w:pStyle w:val="CadEETableStyle"/>
            </w:pPr>
            <w:r>
              <w:t>жовтень</w:t>
            </w:r>
          </w:p>
        </w:tc>
        <w:tc>
          <w:tcPr>
            <w:tcW w:w="1088" w:type="dxa"/>
            <w:vAlign w:val="center"/>
            <w:tcMar>
              <w:top w:w="60" w:type="dxa"/>
              <w:left w:w="70" w:type="dxa"/>
              <w:bottom w:w="60" w:type="dxa"/>
              <w:right w:w="70" w:type="dxa"/>
            </w:tcMar>
          </w:tcPr>
          <w:p>
            <w:pPr>
              <w:pStyle w:val="CadEETableStyle"/>
            </w:pPr>
            <w:r>
              <w:t>40138.14</w:t>
            </w:r>
          </w:p>
        </w:tc>
        <w:tc>
          <w:tcPr>
            <w:tcW w:w="1088" w:type="dxa"/>
            <w:vAlign w:val="center"/>
            <w:tcMar>
              <w:top w:w="60" w:type="dxa"/>
              <w:left w:w="70" w:type="dxa"/>
              <w:bottom w:w="60" w:type="dxa"/>
              <w:right w:w="70" w:type="dxa"/>
            </w:tcMar>
          </w:tcPr>
          <w:p>
            <w:pPr>
              <w:pStyle w:val="CadEETableStyle"/>
            </w:pPr>
            <w:r>
              <w:t>5097.54</w:t>
            </w:r>
          </w:p>
        </w:tc>
        <w:tc>
          <w:tcPr>
            <w:tcW w:w="1088" w:type="dxa"/>
            <w:vAlign w:val="center"/>
            <w:tcMar>
              <w:top w:w="60" w:type="dxa"/>
              <w:left w:w="70" w:type="dxa"/>
              <w:bottom w:w="60" w:type="dxa"/>
              <w:right w:w="70" w:type="dxa"/>
            </w:tcMar>
          </w:tcPr>
          <w:p>
            <w:pPr>
              <w:pStyle w:val="CadEETableStyle"/>
            </w:pPr>
            <w:r>
              <w:t>41200.21</w:t>
            </w:r>
          </w:p>
        </w:tc>
        <w:tc>
          <w:tcPr>
            <w:tcW w:w="1088" w:type="dxa"/>
            <w:vAlign w:val="center"/>
            <w:tcMar>
              <w:top w:w="60" w:type="dxa"/>
              <w:left w:w="70" w:type="dxa"/>
              <w:bottom w:w="60" w:type="dxa"/>
              <w:right w:w="70" w:type="dxa"/>
            </w:tcMar>
          </w:tcPr>
          <w:p>
            <w:pPr>
              <w:pStyle w:val="CadEETableStyle"/>
            </w:pPr>
            <w:r>
              <w:t>41200.21</w:t>
            </w:r>
          </w:p>
        </w:tc>
        <w:tc>
          <w:tcPr>
            <w:tcW w:w="1088" w:type="dxa"/>
            <w:vAlign w:val="center"/>
            <w:tcMar>
              <w:top w:w="60" w:type="dxa"/>
              <w:left w:w="70" w:type="dxa"/>
              <w:bottom w:w="60" w:type="dxa"/>
              <w:right w:w="70" w:type="dxa"/>
            </w:tcMar>
          </w:tcPr>
          <w:p>
            <w:pPr>
              <w:pStyle w:val="CadEETableStyle"/>
            </w:pPr>
            <w:r>
              <w:t>41224.01</w:t>
            </w:r>
          </w:p>
        </w:tc>
        <w:tc>
          <w:tcPr>
            <w:tcW w:w="1088" w:type="dxa"/>
            <w:vAlign w:val="center"/>
            <w:tcMar>
              <w:top w:w="60" w:type="dxa"/>
              <w:left w:w="70" w:type="dxa"/>
              <w:bottom w:w="60" w:type="dxa"/>
              <w:right w:w="70" w:type="dxa"/>
            </w:tcMar>
          </w:tcPr>
          <w:p>
            <w:pPr>
              <w:pStyle w:val="CadEETableStyle"/>
            </w:pPr>
            <w:r>
              <w:t>41224.01</w:t>
            </w:r>
          </w:p>
        </w:tc>
        <w:tc>
          <w:tcPr>
            <w:tcW w:w="1088" w:type="dxa"/>
            <w:vAlign w:val="center"/>
            <w:tcMar>
              <w:top w:w="60" w:type="dxa"/>
              <w:left w:w="70" w:type="dxa"/>
              <w:bottom w:w="60" w:type="dxa"/>
              <w:right w:w="70" w:type="dxa"/>
            </w:tcMar>
          </w:tcPr>
          <w:p>
            <w:pPr>
              <w:pStyle w:val="CadEETableStyle"/>
            </w:pPr>
            <w:r>
              <w:t>16837.98</w:t>
            </w:r>
          </w:p>
        </w:tc>
        <w:tc>
          <w:tcPr>
            <w:tcW w:w="1088" w:type="dxa"/>
            <w:vAlign w:val="center"/>
            <w:tcMar>
              <w:top w:w="60" w:type="dxa"/>
              <w:left w:w="70" w:type="dxa"/>
              <w:bottom w:w="60" w:type="dxa"/>
              <w:right w:w="70" w:type="dxa"/>
            </w:tcMar>
          </w:tcPr>
          <w:p>
            <w:pPr>
              <w:pStyle w:val="CadEETableStyle"/>
            </w:pPr>
            <w:r>
              <w:t>58061.99</w:t>
            </w:r>
          </w:p>
        </w:tc>
      </w:tr>
      <w:tr>
        <w:tc>
          <w:tcPr>
            <w:tcW w:w="1632" w:type="dxa"/>
            <w:vAlign w:val="center"/>
            <w:tcMar>
              <w:top w:w="60" w:type="dxa"/>
              <w:left w:w="70" w:type="dxa"/>
              <w:bottom w:w="60" w:type="dxa"/>
              <w:right w:w="70" w:type="dxa"/>
            </w:tcMar>
          </w:tcPr>
          <w:p>
            <w:pPr>
              <w:pStyle w:val="CadEETableStyle"/>
            </w:pPr>
            <w:r>
              <w:t>листопад</w:t>
            </w:r>
          </w:p>
        </w:tc>
        <w:tc>
          <w:tcPr>
            <w:tcW w:w="1088" w:type="dxa"/>
            <w:vAlign w:val="center"/>
            <w:tcMar>
              <w:top w:w="60" w:type="dxa"/>
              <w:left w:w="70" w:type="dxa"/>
              <w:bottom w:w="60" w:type="dxa"/>
              <w:right w:w="70" w:type="dxa"/>
            </w:tcMar>
          </w:tcPr>
          <w:p>
            <w:pPr>
              <w:pStyle w:val="CadEETableStyle"/>
            </w:pPr>
            <w:r>
              <w:t>58036.4</w:t>
            </w:r>
          </w:p>
        </w:tc>
        <w:tc>
          <w:tcPr>
            <w:tcW w:w="1088" w:type="dxa"/>
            <w:vAlign w:val="center"/>
            <w:tcMar>
              <w:top w:w="60" w:type="dxa"/>
              <w:left w:w="70" w:type="dxa"/>
              <w:bottom w:w="60" w:type="dxa"/>
              <w:right w:w="70" w:type="dxa"/>
            </w:tcMar>
          </w:tcPr>
          <w:p>
            <w:pPr>
              <w:pStyle w:val="CadEETableStyle"/>
            </w:pPr>
            <w:r>
              <w:t>7370.62</w:t>
            </w:r>
          </w:p>
        </w:tc>
        <w:tc>
          <w:tcPr>
            <w:tcW w:w="1088" w:type="dxa"/>
            <w:vAlign w:val="center"/>
            <w:tcMar>
              <w:top w:w="60" w:type="dxa"/>
              <w:left w:w="70" w:type="dxa"/>
              <w:bottom w:w="60" w:type="dxa"/>
              <w:right w:w="70" w:type="dxa"/>
            </w:tcMar>
          </w:tcPr>
          <w:p>
            <w:pPr>
              <w:pStyle w:val="CadEETableStyle"/>
            </w:pPr>
            <w:r>
              <w:t>59542.39</w:t>
            </w:r>
          </w:p>
        </w:tc>
        <w:tc>
          <w:tcPr>
            <w:tcW w:w="1088" w:type="dxa"/>
            <w:vAlign w:val="center"/>
            <w:tcMar>
              <w:top w:w="60" w:type="dxa"/>
              <w:left w:w="70" w:type="dxa"/>
              <w:bottom w:w="60" w:type="dxa"/>
              <w:right w:w="70" w:type="dxa"/>
            </w:tcMar>
          </w:tcPr>
          <w:p>
            <w:pPr>
              <w:pStyle w:val="CadEETableStyle"/>
            </w:pPr>
            <w:r>
              <w:t>59542.39</w:t>
            </w:r>
          </w:p>
        </w:tc>
        <w:tc>
          <w:tcPr>
            <w:tcW w:w="1088" w:type="dxa"/>
            <w:vAlign w:val="center"/>
            <w:tcMar>
              <w:top w:w="60" w:type="dxa"/>
              <w:left w:w="70" w:type="dxa"/>
              <w:bottom w:w="60" w:type="dxa"/>
              <w:right w:w="70" w:type="dxa"/>
            </w:tcMar>
          </w:tcPr>
          <w:p>
            <w:pPr>
              <w:pStyle w:val="CadEETableStyle"/>
            </w:pPr>
            <w:r>
              <w:t>59615.8</w:t>
            </w:r>
          </w:p>
        </w:tc>
        <w:tc>
          <w:tcPr>
            <w:tcW w:w="1088" w:type="dxa"/>
            <w:vAlign w:val="center"/>
            <w:tcMar>
              <w:top w:w="60" w:type="dxa"/>
              <w:left w:w="70" w:type="dxa"/>
              <w:bottom w:w="60" w:type="dxa"/>
              <w:right w:w="70" w:type="dxa"/>
            </w:tcMar>
          </w:tcPr>
          <w:p>
            <w:pPr>
              <w:pStyle w:val="CadEETableStyle"/>
            </w:pPr>
            <w:r>
              <w:t>59615.8</w:t>
            </w:r>
          </w:p>
        </w:tc>
        <w:tc>
          <w:tcPr>
            <w:tcW w:w="1088" w:type="dxa"/>
            <w:vAlign w:val="center"/>
            <w:tcMar>
              <w:top w:w="60" w:type="dxa"/>
              <w:left w:w="70" w:type="dxa"/>
              <w:bottom w:w="60" w:type="dxa"/>
              <w:right w:w="70" w:type="dxa"/>
            </w:tcMar>
          </w:tcPr>
          <w:p>
            <w:pPr>
              <w:pStyle w:val="CadEETableStyle"/>
            </w:pPr>
            <w:r>
              <w:t>24350.11</w:t>
            </w:r>
          </w:p>
        </w:tc>
        <w:tc>
          <w:tcPr>
            <w:tcW w:w="1088" w:type="dxa"/>
            <w:vAlign w:val="center"/>
            <w:tcMar>
              <w:top w:w="60" w:type="dxa"/>
              <w:left w:w="70" w:type="dxa"/>
              <w:bottom w:w="60" w:type="dxa"/>
              <w:right w:w="70" w:type="dxa"/>
            </w:tcMar>
          </w:tcPr>
          <w:p>
            <w:pPr>
              <w:pStyle w:val="CadEETableStyle"/>
            </w:pPr>
            <w:r>
              <w:t>83965.91</w:t>
            </w:r>
          </w:p>
        </w:tc>
      </w:tr>
      <w:tr>
        <w:tc>
          <w:tcPr>
            <w:tcW w:w="1632" w:type="dxa"/>
            <w:vAlign w:val="center"/>
            <w:tcMar>
              <w:top w:w="60" w:type="dxa"/>
              <w:left w:w="70" w:type="dxa"/>
              <w:bottom w:w="60" w:type="dxa"/>
              <w:right w:w="70" w:type="dxa"/>
            </w:tcMar>
          </w:tcPr>
          <w:p>
            <w:pPr>
              <w:pStyle w:val="CadEETableStyle"/>
            </w:pPr>
            <w:r>
              <w:t>грудень</w:t>
            </w:r>
          </w:p>
        </w:tc>
        <w:tc>
          <w:tcPr>
            <w:tcW w:w="1088" w:type="dxa"/>
            <w:vAlign w:val="center"/>
            <w:tcMar>
              <w:top w:w="60" w:type="dxa"/>
              <w:left w:w="70" w:type="dxa"/>
              <w:bottom w:w="60" w:type="dxa"/>
              <w:right w:w="70" w:type="dxa"/>
            </w:tcMar>
          </w:tcPr>
          <w:p>
            <w:pPr>
              <w:pStyle w:val="CadEETableStyle"/>
            </w:pPr>
            <w:r>
              <w:t>76877.14</w:t>
            </w:r>
          </w:p>
        </w:tc>
        <w:tc>
          <w:tcPr>
            <w:tcW w:w="1088" w:type="dxa"/>
            <w:vAlign w:val="center"/>
            <w:tcMar>
              <w:top w:w="60" w:type="dxa"/>
              <w:left w:w="70" w:type="dxa"/>
              <w:bottom w:w="60" w:type="dxa"/>
              <w:right w:w="70" w:type="dxa"/>
            </w:tcMar>
          </w:tcPr>
          <w:p>
            <w:pPr>
              <w:pStyle w:val="CadEETableStyle"/>
            </w:pPr>
            <w:r>
              <w:t>9763.4</w:t>
            </w:r>
          </w:p>
        </w:tc>
        <w:tc>
          <w:tcPr>
            <w:tcW w:w="1088" w:type="dxa"/>
            <w:vAlign w:val="center"/>
            <w:tcMar>
              <w:top w:w="60" w:type="dxa"/>
              <w:left w:w="70" w:type="dxa"/>
              <w:bottom w:w="60" w:type="dxa"/>
              <w:right w:w="70" w:type="dxa"/>
            </w:tcMar>
          </w:tcPr>
          <w:p>
            <w:pPr>
              <w:pStyle w:val="CadEETableStyle"/>
            </w:pPr>
            <w:r>
              <w:t>78858.06</w:t>
            </w:r>
          </w:p>
        </w:tc>
        <w:tc>
          <w:tcPr>
            <w:tcW w:w="1088" w:type="dxa"/>
            <w:vAlign w:val="center"/>
            <w:tcMar>
              <w:top w:w="60" w:type="dxa"/>
              <w:left w:w="70" w:type="dxa"/>
              <w:bottom w:w="60" w:type="dxa"/>
              <w:right w:w="70" w:type="dxa"/>
            </w:tcMar>
          </w:tcPr>
          <w:p>
            <w:pPr>
              <w:pStyle w:val="CadEETableStyle"/>
            </w:pPr>
            <w:r>
              <w:t>78858.06</w:t>
            </w:r>
          </w:p>
        </w:tc>
        <w:tc>
          <w:tcPr>
            <w:tcW w:w="1088" w:type="dxa"/>
            <w:vAlign w:val="center"/>
            <w:tcMar>
              <w:top w:w="60" w:type="dxa"/>
              <w:left w:w="70" w:type="dxa"/>
              <w:bottom w:w="60" w:type="dxa"/>
              <w:right w:w="70" w:type="dxa"/>
            </w:tcMar>
          </w:tcPr>
          <w:p>
            <w:pPr>
              <w:pStyle w:val="CadEETableStyle"/>
            </w:pPr>
            <w:r>
              <w:t>78953.42</w:t>
            </w:r>
          </w:p>
        </w:tc>
        <w:tc>
          <w:tcPr>
            <w:tcW w:w="1088" w:type="dxa"/>
            <w:vAlign w:val="center"/>
            <w:tcMar>
              <w:top w:w="60" w:type="dxa"/>
              <w:left w:w="70" w:type="dxa"/>
              <w:bottom w:w="60" w:type="dxa"/>
              <w:right w:w="70" w:type="dxa"/>
            </w:tcMar>
          </w:tcPr>
          <w:p>
            <w:pPr>
              <w:pStyle w:val="CadEETableStyle"/>
            </w:pPr>
            <w:r>
              <w:t>78953.42</w:t>
            </w:r>
          </w:p>
        </w:tc>
        <w:tc>
          <w:tcPr>
            <w:tcW w:w="1088" w:type="dxa"/>
            <w:vAlign w:val="center"/>
            <w:tcMar>
              <w:top w:w="60" w:type="dxa"/>
              <w:left w:w="70" w:type="dxa"/>
              <w:bottom w:w="60" w:type="dxa"/>
              <w:right w:w="70" w:type="dxa"/>
            </w:tcMar>
          </w:tcPr>
          <w:p>
            <w:pPr>
              <w:pStyle w:val="CadEETableStyle"/>
            </w:pPr>
            <w:r>
              <w:t>32248.58</w:t>
            </w:r>
          </w:p>
        </w:tc>
        <w:tc>
          <w:tcPr>
            <w:tcW w:w="1088" w:type="dxa"/>
            <w:vAlign w:val="center"/>
            <w:tcMar>
              <w:top w:w="60" w:type="dxa"/>
              <w:left w:w="70" w:type="dxa"/>
              <w:bottom w:w="60" w:type="dxa"/>
              <w:right w:w="70" w:type="dxa"/>
            </w:tcMar>
          </w:tcPr>
          <w:p>
            <w:pPr>
              <w:pStyle w:val="CadEETableStyle"/>
            </w:pPr>
            <w:r>
              <w:t>111202</w:t>
            </w:r>
          </w:p>
        </w:tc>
      </w:tr>
      <w:tr>
        <w:tc>
          <w:tcPr>
            <w:tcW w:w="1632" w:type="dxa"/>
            <w:vAlign w:val="center"/>
            <w:tcMar>
              <w:top w:w="60" w:type="dxa"/>
              <w:left w:w="70" w:type="dxa"/>
              <w:bottom w:w="60" w:type="dxa"/>
              <w:right w:w="70" w:type="dxa"/>
            </w:tcMar>
          </w:tcPr>
          <w:p>
            <w:pPr>
              <w:pStyle w:val="CadEETableStyle"/>
            </w:pPr>
            <w:r>
              <w:t>Всього:</w:t>
              <w:br/>
              <w:t>кВт*год</w:t>
            </w:r>
          </w:p>
        </w:tc>
        <w:tc>
          <w:tcPr>
            <w:tcW w:w="1088" w:type="dxa"/>
            <w:vAlign w:val="center"/>
            <w:tcMar>
              <w:top w:w="60" w:type="dxa"/>
              <w:left w:w="70" w:type="dxa"/>
              <w:bottom w:w="60" w:type="dxa"/>
              <w:right w:w="70" w:type="dxa"/>
            </w:tcMar>
          </w:tcPr>
          <w:p>
            <w:pPr>
              <w:pStyle w:val="CadEETableStyle"/>
            </w:pPr>
            <w:r>
              <w:t>496976.77</w:t>
            </w:r>
          </w:p>
        </w:tc>
        <w:tc>
          <w:tcPr>
            <w:tcW w:w="1088" w:type="dxa"/>
            <w:vAlign w:val="center"/>
            <w:tcMar>
              <w:top w:w="60" w:type="dxa"/>
              <w:left w:w="70" w:type="dxa"/>
              <w:bottom w:w="60" w:type="dxa"/>
              <w:right w:w="70" w:type="dxa"/>
            </w:tcMar>
          </w:tcPr>
          <w:p>
            <w:pPr>
              <w:pStyle w:val="CadEETableStyle"/>
            </w:pPr>
            <w:r>
              <w:t/>
            </w:r>
          </w:p>
        </w:tc>
        <w:tc>
          <w:tcPr>
            <w:tcW w:w="1088" w:type="dxa"/>
            <w:vAlign w:val="center"/>
            <w:tcMar>
              <w:top w:w="60" w:type="dxa"/>
              <w:left w:w="70" w:type="dxa"/>
              <w:bottom w:w="60" w:type="dxa"/>
              <w:right w:w="70" w:type="dxa"/>
            </w:tcMar>
          </w:tcPr>
          <w:p>
            <w:pPr>
              <w:pStyle w:val="CadEETableStyle"/>
            </w:pPr>
            <w:r>
              <w:t/>
            </w:r>
          </w:p>
        </w:tc>
        <w:tc>
          <w:tcPr>
            <w:tcW w:w="1088" w:type="dxa"/>
            <w:vAlign w:val="center"/>
            <w:tcMar>
              <w:top w:w="60" w:type="dxa"/>
              <w:left w:w="70" w:type="dxa"/>
              <w:bottom w:w="60" w:type="dxa"/>
              <w:right w:w="70" w:type="dxa"/>
            </w:tcMar>
          </w:tcPr>
          <w:p>
            <w:pPr>
              <w:pStyle w:val="CadEETableStyle"/>
            </w:pPr>
            <w:r>
              <w:t/>
            </w:r>
          </w:p>
        </w:tc>
        <w:tc>
          <w:tcPr>
            <w:tcW w:w="1088" w:type="dxa"/>
            <w:vAlign w:val="center"/>
            <w:tcMar>
              <w:top w:w="60" w:type="dxa"/>
              <w:left w:w="70" w:type="dxa"/>
              <w:bottom w:w="60" w:type="dxa"/>
              <w:right w:w="70" w:type="dxa"/>
            </w:tcMar>
          </w:tcPr>
          <w:p>
            <w:pPr>
              <w:pStyle w:val="CadEETableStyle"/>
            </w:pPr>
            <w:r>
              <w:t/>
            </w:r>
          </w:p>
        </w:tc>
        <w:tc>
          <w:tcPr>
            <w:tcW w:w="1088" w:type="dxa"/>
            <w:vAlign w:val="center"/>
            <w:tcMar>
              <w:top w:w="60" w:type="dxa"/>
              <w:left w:w="70" w:type="dxa"/>
              <w:bottom w:w="60" w:type="dxa"/>
              <w:right w:w="70" w:type="dxa"/>
            </w:tcMar>
          </w:tcPr>
          <w:p>
            <w:pPr>
              <w:pStyle w:val="CadEETableStyle"/>
            </w:pPr>
            <w:r>
              <w:t/>
            </w:r>
          </w:p>
        </w:tc>
        <w:tc>
          <w:tcPr>
            <w:tcW w:w="1088" w:type="dxa"/>
            <w:vAlign w:val="center"/>
            <w:tcMar>
              <w:top w:w="60" w:type="dxa"/>
              <w:left w:w="70" w:type="dxa"/>
              <w:bottom w:w="60" w:type="dxa"/>
              <w:right w:w="70" w:type="dxa"/>
            </w:tcMar>
          </w:tcPr>
          <w:p>
            <w:pPr>
              <w:pStyle w:val="CadEETableStyle"/>
            </w:pPr>
            <w:r>
              <w:t/>
            </w:r>
          </w:p>
        </w:tc>
        <w:tc>
          <w:tcPr>
            <w:tcW w:w="1088" w:type="dxa"/>
            <w:vAlign w:val="center"/>
            <w:tcMar>
              <w:top w:w="60" w:type="dxa"/>
              <w:left w:w="70" w:type="dxa"/>
              <w:bottom w:w="60" w:type="dxa"/>
              <w:right w:w="70" w:type="dxa"/>
            </w:tcMar>
          </w:tcPr>
          <w:p>
            <w:pPr>
              <w:pStyle w:val="CadEETableStyle"/>
            </w:pPr>
            <w:r>
              <w:t>719238.37</w:t>
            </w:r>
          </w:p>
        </w:tc>
      </w:tr>
    </w:tbl>
    <w:p>
      <w:pPr>
        <w:spacing w:before="0" w:after="0" w:line="80" w:lineRule="exact"/>
      </w:pPr>
    </w:p>
    <w:p>
      <w:pPr>
        <w:pStyle w:val="CadEEHeadingLevel1"/>
        <w:numPr>
          <w:ilvl w:val="0"/>
          <w:numId w:val="1"/>
        </w:numPr>
      </w:pPr>
      <w:bookmarkStart w:id="1349" w:name="CadEE_Target_1349"/>
      <w:r>
        <w:t xml:space="preserve">Загальне енергоспоживання під час центрального попереднього підігрівання</w:t>
      </w:r>
      <w:bookmarkEnd w:id="1349"/>
    </w:p>
    <w:p>
      <w:pPr>
        <w:pStyle w:val="CadEEHeadingLevel2"/>
        <w:numPr>
          <w:ilvl w:val="1"/>
          <w:numId w:val="1"/>
        </w:numPr>
      </w:pPr>
      <w:bookmarkStart w:id="1350" w:name="CadEE_Target_1350"/>
      <w:r>
        <w:t xml:space="preserve">Енергія виходу з підсистеми виробництва/генерування під час попереднього підігрівання</w:t>
      </w:r>
      <w:bookmarkEnd w:id="1350"/>
    </w:p>
    <w:p>
      <w:pPr>
        <w:pStyle w:val="CadEENormalText"/>
        <w:numPr>
          <w:ilvl w:val="1"/>
          <w:numId w:val="1"/>
        </w:numPr>
      </w:pPr>
      <w:bookmarkStart w:id="1351" w:name="CadEE_Target_1351"/>
      <w:r>
        <w:t xml:space="preserve">Визначимо енергію виходу з підсистеми виробництва/генерування під для кожної вентиляційної підзони з центральним попереднім підігрівом.</w:t>
      </w:r>
      <w:bookmarkEnd w:id="1351"/>
    </w:p>
    <w:p>
      <w:pPr>
        <w:pStyle w:val="CadEENormalText"/>
        <w:numPr>
          <w:ilvl w:val="2"/>
          <w:numId w:val="1"/>
        </w:numPr>
      </w:pPr>
      <w:bookmarkStart w:id="1352" w:name="CadEE_Target_1352"/>
      <w:r>
        <w:t xml:space="preserve">Для вентиляційної підзони №1:</w:t>
      </w:r>
      <w:bookmarkEnd w:id="1352"/>
    </w:p>
    <w:p>
      <w:pPr>
        <w:pStyle w:val="CadEEHeadingLevel2"/>
        <w:numPr>
          <w:ilvl w:val="1"/>
          <w:numId w:val="1"/>
        </w:numPr>
      </w:pPr>
      <w:bookmarkStart w:id="1353" w:name="CadEE_Target_1353"/>
      <w:r>
        <w:t xml:space="preserve">Енергоспоживання під час попереднього підігрівання</w:t>
      </w:r>
      <w:bookmarkEnd w:id="1353"/>
    </w:p>
    <w:p>
      <w:pPr>
        <w:pStyle w:val="CadEENormalText"/>
        <w:numPr>
          <w:ilvl w:val="1"/>
          <w:numId w:val="1"/>
        </w:numPr>
      </w:pPr>
      <w:bookmarkStart w:id="1354" w:name="CadEE_Target_1354"/>
      <w:r>
        <w:t xml:space="preserve">Визначимо енергоспоживання кожної вентиляційної підзони з центральним попереднім підігрівом.</w:t>
      </w:r>
      <w:bookmarkEnd w:id="1354"/>
    </w:p>
    <w:p>
      <w:pPr>
        <w:pStyle w:val="CadEENormalText"/>
        <w:numPr>
          <w:ilvl w:val="2"/>
          <w:numId w:val="1"/>
        </w:numPr>
      </w:pPr>
      <w:bookmarkStart w:id="1355" w:name="CadEE_Target_1355"/>
      <w:r>
        <w:t xml:space="preserve">Для вентиляційної підзони №1:</w:t>
      </w:r>
      <w:bookmarkEnd w:id="1355"/>
    </w:p>
    <w:p>
      <w:pPr>
        <w:pStyle w:val="CadEENormalText"/>
        <w:numPr>
          <w:ilvl w:val="2"/>
          <w:numId w:val="1"/>
        </w:numPr>
      </w:pPr>
      <w:bookmarkStart w:id="1356" w:name="CadEE_Target_1356"/>
      <w:r>
        <w:t xml:space="preserve">Визначимо сумарне енергоспоживання під час попереднього підігрівання та енергоспоживання за видом палива: </w:t>
      </w:r>
      <w:bookmarkEnd w:id="135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m:t>
                            </m:r>
                          </m:sub>
                        </m:sSub>
                      </m:e>
                      <m:sub>
                        <m:r>
                          <m:rPr>
                            <m:sty m:val="i"/>
                          </m:rPr>
                          <m:t>preHeat</m:t>
                        </m:r>
                      </m:sub>
                    </m:sSub>
                  </m:e>
                  <m:sub>
                    <m:r>
                      <m:rPr>
                        <m:sty m:val="i"/>
                      </m:rPr>
                      <m:t>use</m:t>
                    </m:r>
                  </m:sub>
                </m:sSub>
                <m:r>
                  <m:t>=</m:t>
                </m:r>
                <m:r>
                  <m:t>0</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57" w:name="CadEE_Target_1357"/>
            <w:r>
              <w:fldChar w:fldCharType="begin"/>
            </w:r>
            <w:r>
              <w:instrText xml:space="preserve"> SEQ CadEE_Formula \* ARABIC </w:instrText>
            </w:r>
            <w:r>
              <w:fldChar w:fldCharType="separate"/>
            </w:r>
            <w:r>
              <w:t xml:space="preserve">712</w:t>
            </w:r>
            <w:r>
              <w:fldChar w:fldCharType="end"/>
            </w:r>
            <w:bookmarkEnd w:id="1357"/>
            <w:r>
              <w:t>)</w:t>
            </w:r>
          </w:p>
        </w:tc>
      </w:tr>
    </w:tbl>
    <w:p>
      <w:pPr>
        <w:pStyle w:val="CadEENormalText"/>
        <w:numPr>
          <w:ilvl w:val="1"/>
          <w:numId w:val="1"/>
        </w:numPr>
      </w:pPr>
      <w:bookmarkStart w:id="1358" w:name="CadEE_Target_1358"/>
      <w:r>
        <w:t xml:space="preserve">Додаткову енергію під час центрального попереднього підігрівання не враховуємо згідно з п. 15.9.3.1 ДСТУ 9190:2022</w:t>
      </w:r>
      <w:bookmarkEnd w:id="1358"/>
    </w:p>
    <w:p>
      <w:pPr>
        <w:pStyle w:val="CadEEHeadingLevel1"/>
        <w:numPr>
          <w:ilvl w:val="0"/>
          <w:numId w:val="1"/>
        </w:numPr>
      </w:pPr>
      <w:bookmarkStart w:id="1359" w:name="CadEE_Target_1359"/>
      <w:r>
        <w:t xml:space="preserve">Додаткова енергія для опалення.</w:t>
      </w:r>
      <w:bookmarkEnd w:id="1359"/>
    </w:p>
    <w:p>
      <w:pPr>
        <w:pStyle w:val="CadEENormalText"/>
        <w:numPr>
          <w:ilvl w:val="1"/>
          <w:numId w:val="1"/>
        </w:numPr>
      </w:pPr>
      <w:bookmarkStart w:id="1360" w:name="CadEE_Target_1360"/>
      <w:r>
        <w:t xml:space="preserve">Річну кількість додаткової енергії під час опалення визначаємо згідно з п. 15.8.2 ДСТУ 9190:2022:</w:t>
      </w:r>
      <w:bookmarkEnd w:id="136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W</m:t>
                            </m:r>
                          </m:e>
                          <m:sub>
                            <m:r>
                              <m:rPr>
                                <m:sty m:val="i"/>
                              </m:rPr>
                              <m:t>H</m:t>
                            </m:r>
                          </m:sub>
                        </m:sSub>
                      </m:e>
                      <m:sub>
                        <m:r>
                          <m:rPr>
                            <m:sty m:val="i"/>
                          </m:rPr>
                          <m:t>aux</m:t>
                        </m:r>
                      </m:sub>
                    </m:sSub>
                  </m:e>
                  <m:sub>
                    <m:r>
                      <m:rPr>
                        <m:sty m:val="i"/>
                      </m:rPr>
                      <m:t>an</m:t>
                    </m:r>
                  </m:sub>
                </m:sSub>
                <m:r>
                  <m:t>=</m:t>
                </m:r>
                <m:sSub>
                  <m:e>
                    <m:sSub>
                      <m:e>
                        <m:sSub>
                          <m:e>
                            <m:sSub>
                              <m:e>
                                <m:r>
                                  <m:rPr>
                                    <m:sty m:val="i"/>
                                  </m:rPr>
                                  <m:t>W</m:t>
                                </m:r>
                              </m:e>
                              <m:sub>
                                <m:r>
                                  <m:rPr>
                                    <m:sty m:val="i"/>
                                  </m:rPr>
                                  <m:t>H</m:t>
                                </m:r>
                              </m:sub>
                            </m:sSub>
                          </m:e>
                          <m:sub>
                            <m:r>
                              <m:rPr>
                                <m:sty m:val="i"/>
                              </m:rPr>
                              <m:t>dis</m:t>
                            </m:r>
                          </m:sub>
                        </m:sSub>
                      </m:e>
                      <m:sub>
                        <m:r>
                          <m:rPr>
                            <m:sty m:val="i"/>
                          </m:rPr>
                          <m:t>aux</m:t>
                        </m:r>
                      </m:sub>
                    </m:sSub>
                  </m:e>
                  <m:sub>
                    <m:r>
                      <m:rPr>
                        <m:sty m:val="i"/>
                      </m:rPr>
                      <m:t>an</m:t>
                    </m:r>
                  </m:sub>
                </m:sSub>
                <m:r>
                  <m:t>=</m:t>
                </m:r>
                <m:r>
                  <m:t>274.489</m:t>
                </m:r>
                <m:r>
                  <m:t>=</m:t>
                </m:r>
                <m:r>
                  <m:t>274.489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61" w:name="CadEE_Target_1361"/>
            <w:r>
              <w:fldChar w:fldCharType="begin"/>
            </w:r>
            <w:r>
              <w:instrText xml:space="preserve"> SEQ CadEE_Formula \* ARABIC </w:instrText>
            </w:r>
            <w:r>
              <w:fldChar w:fldCharType="separate"/>
            </w:r>
            <w:r>
              <w:t xml:space="preserve">713</w:t>
            </w:r>
            <w:r>
              <w:fldChar w:fldCharType="end"/>
            </w:r>
            <w:bookmarkEnd w:id="1361"/>
            <w:r>
              <w:t>)</w:t>
            </w:r>
          </w:p>
        </w:tc>
      </w:tr>
    </w:tbl>
    <w:p>
      <w:pPr>
        <w:pStyle w:val="CadEENormalText"/>
      </w:pPr>
      <w:r>
        <w:t xml:space="preserve">де </w:t>
      </w:r>
      <w:r>
        <w:rPr>
          <w:rFonts w:ascii="Cambria Math" w:hAnsi="Cambria Math" w:eastAsia="Cambria Math" w:cs="Cambria Math"/>
        </w:rPr>
        <w:t xml:space="preserve">W</w:t>
      </w:r>
      <w:r>
        <w:rPr>
          <w:rFonts w:ascii="Cambria Math" w:hAnsi="Cambria Math" w:eastAsia="Cambria Math" w:cs="Cambria Math"/>
          <w:vertAlign w:val="subscript"/>
        </w:rPr>
        <w:t xml:space="preserve">H dis aux an</w:t>
      </w:r>
      <w:r>
        <w:t xml:space="preserve"> - те саме, що у формулі (</w:t>
      </w:r>
      <w:r>
        <w:fldChar w:fldCharType="begin"/>
      </w:r>
      <w:r>
        <w:instrText xml:space="preserve"> REF CadEE_Target_1208 \h </w:instrText>
      </w:r>
      <w:r>
        <w:fldChar w:fldCharType="separate"/>
      </w:r>
      <w:r>
        <w:t xml:space="preserve">588</w:t>
      </w:r>
      <w:r>
        <w:fldChar w:fldCharType="end"/>
      </w:r>
      <w:r>
        <w:t xml:space="preserve">).</w:t>
      </w:r>
    </w:p>
    <w:p>
      <w:pPr>
        <w:pStyle w:val="CadEEHeadingLevel1"/>
        <w:numPr>
          <w:ilvl w:val="0"/>
          <w:numId w:val="1"/>
        </w:numPr>
      </w:pPr>
      <w:bookmarkStart w:id="1362" w:name="CadEE_Target_1362"/>
      <w:r>
        <w:t xml:space="preserve">Загальне енергоспоживання під час охолодження</w:t>
      </w:r>
      <w:bookmarkEnd w:id="1362"/>
    </w:p>
    <w:p>
      <w:pPr>
        <w:pStyle w:val="CadEENormalText"/>
        <w:numPr>
          <w:ilvl w:val="1"/>
          <w:numId w:val="1"/>
        </w:numPr>
      </w:pPr>
      <w:bookmarkStart w:id="1363" w:name="CadEE_Target_1363"/>
      <w:r>
        <w:t xml:space="preserve">Кількість систем охолодження передбачених проектом - 1 шт. Cистема №1: система охолодження з холодильною машиною типу компресорна холодильна машина/зовнішнє повітря, з вентиляторами для систем типу кондиціонери повітря приміщення: блоки системи безпосереднього охолодження, настінні та змонтовані парапетні блоки та класом управління системи - B. Система розподілення - пряме випаровування (DX системи) Насос типу - нерегульований насос.. </w:t>
      </w:r>
      <w:bookmarkEnd w:id="1363"/>
    </w:p>
    <w:p>
      <w:pPr>
        <w:pStyle w:val="CadEEHeadingLevel2"/>
        <w:numPr>
          <w:ilvl w:val="1"/>
          <w:numId w:val="1"/>
        </w:numPr>
      </w:pPr>
      <w:bookmarkStart w:id="1364" w:name="CadEE_Target_1364"/>
      <w:r>
        <w:t xml:space="preserve">Підсистема тепловіддачі/виділення під час охолодження №1.</w:t>
      </w:r>
      <w:bookmarkEnd w:id="1364"/>
    </w:p>
    <w:p>
      <w:pPr>
        <w:pStyle w:val="CadEENormalText"/>
        <w:numPr>
          <w:ilvl w:val="2"/>
          <w:numId w:val="1"/>
        </w:numPr>
      </w:pPr>
      <w:bookmarkStart w:id="1365" w:name="CadEE_Target_1365"/>
      <w:r>
        <w:t xml:space="preserve">Річна потреба на охолодження для системи 1</w:t>
      </w:r>
      <w:bookmarkEnd w:id="136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C</m:t>
                                </m:r>
                              </m:sub>
                            </m:sSub>
                          </m:e>
                          <m:sub>
                            <m:r>
                              <m:rPr>
                                <m:sty m:val="i"/>
                              </m:rPr>
                              <m:t>nd</m:t>
                            </m:r>
                          </m:sub>
                        </m:sSub>
                      </m:e>
                      <m:sub>
                        <m:r>
                          <m:rPr>
                            <m:sty m:val="i"/>
                          </m:rPr>
                          <m:t>an</m:t>
                        </m:r>
                      </m:sub>
                    </m:sSub>
                  </m:e>
                  <m:sub>
                    <m:r>
                      <m:t>1</m:t>
                    </m:r>
                  </m:sub>
                </m:sSub>
                <m:r>
                  <m:t>=</m:t>
                </m:r>
                <m:sSub>
                  <m:e>
                    <m:sSub>
                      <m:e>
                        <m:sSub>
                          <m:e>
                            <m:sSub>
                              <m:e>
                                <m:r>
                                  <m:rPr>
                                    <m:sty m:val="i"/>
                                  </m:rPr>
                                  <m:t>Q</m:t>
                                </m:r>
                              </m:e>
                              <m:sub>
                                <m:r>
                                  <m:rPr>
                                    <m:sty m:val="i"/>
                                  </m:rPr>
                                  <m:t>C</m:t>
                                </m:r>
                              </m:sub>
                            </m:sSub>
                          </m:e>
                          <m:sub>
                            <m:r>
                              <m:rPr>
                                <m:sty m:val="i"/>
                              </m:rPr>
                              <m:t>nd</m:t>
                            </m:r>
                          </m:sub>
                        </m:sSub>
                      </m:e>
                      <m:sub>
                        <m:r>
                          <m:t>1</m:t>
                        </m:r>
                      </m:sub>
                    </m:sSub>
                  </m:e>
                  <m:sub>
                    <m:r>
                      <m:t>1</m:t>
                    </m:r>
                  </m:sub>
                </m:sSub>
                <m:r>
                  <m:t>+</m:t>
                </m:r>
                <m:sSub>
                  <m:e>
                    <m:sSub>
                      <m:e>
                        <m:sSub>
                          <m:e>
                            <m:sSub>
                              <m:e>
                                <m:r>
                                  <m:rPr>
                                    <m:sty m:val="i"/>
                                  </m:rPr>
                                  <m:t>Q</m:t>
                                </m:r>
                              </m:e>
                              <m:sub>
                                <m:r>
                                  <m:rPr>
                                    <m:sty m:val="i"/>
                                  </m:rPr>
                                  <m:t>C</m:t>
                                </m:r>
                              </m:sub>
                            </m:sSub>
                          </m:e>
                          <m:sub>
                            <m:r>
                              <m:rPr>
                                <m:sty m:val="i"/>
                              </m:rPr>
                              <m:t>nd</m:t>
                            </m:r>
                          </m:sub>
                        </m:sSub>
                      </m:e>
                      <m:sub>
                        <m:r>
                          <m:t>2</m:t>
                        </m:r>
                      </m:sub>
                    </m:sSub>
                  </m:e>
                  <m:sub>
                    <m:r>
                      <m:t>1</m:t>
                    </m:r>
                  </m:sub>
                </m:sSub>
                <m:r>
                  <m:t>+</m:t>
                </m:r>
                <m:sSub>
                  <m:e>
                    <m:sSub>
                      <m:e>
                        <m:sSub>
                          <m:e>
                            <m:sSub>
                              <m:e>
                                <m:r>
                                  <m:rPr>
                                    <m:sty m:val="i"/>
                                  </m:rPr>
                                  <m:t>Q</m:t>
                                </m:r>
                              </m:e>
                              <m:sub>
                                <m:r>
                                  <m:rPr>
                                    <m:sty m:val="i"/>
                                  </m:rPr>
                                  <m:t>C</m:t>
                                </m:r>
                              </m:sub>
                            </m:sSub>
                          </m:e>
                          <m:sub>
                            <m:r>
                              <m:rPr>
                                <m:sty m:val="i"/>
                              </m:rPr>
                              <m:t>nd</m:t>
                            </m:r>
                          </m:sub>
                        </m:sSub>
                      </m:e>
                      <m:sub>
                        <m:r>
                          <m:t>3</m:t>
                        </m:r>
                      </m:sub>
                    </m:sSub>
                  </m:e>
                  <m:sub>
                    <m:r>
                      <m:t>1</m:t>
                    </m:r>
                  </m:sub>
                </m:sSub>
                <m:r>
                  <m:t>+</m:t>
                </m:r>
                <m:sSub>
                  <m:e>
                    <m:sSub>
                      <m:e>
                        <m:sSub>
                          <m:e>
                            <m:sSub>
                              <m:e>
                                <m:r>
                                  <m:rPr>
                                    <m:sty m:val="i"/>
                                  </m:rPr>
                                  <m:t>Q</m:t>
                                </m:r>
                              </m:e>
                              <m:sub>
                                <m:r>
                                  <m:rPr>
                                    <m:sty m:val="i"/>
                                  </m:rPr>
                                  <m:t>C</m:t>
                                </m:r>
                              </m:sub>
                            </m:sSub>
                          </m:e>
                          <m:sub>
                            <m:r>
                              <m:rPr>
                                <m:sty m:val="i"/>
                              </m:rPr>
                              <m:t>nd</m:t>
                            </m:r>
                          </m:sub>
                        </m:sSub>
                      </m:e>
                      <m:sub>
                        <m:r>
                          <m:t>4</m:t>
                        </m:r>
                      </m:sub>
                    </m:sSub>
                  </m:e>
                  <m:sub>
                    <m:r>
                      <m:t>1</m:t>
                    </m:r>
                  </m:sub>
                </m:sSub>
                <m:r>
                  <m:t>+</m:t>
                </m:r>
                <m:sSub>
                  <m:e>
                    <m:sSub>
                      <m:e>
                        <m:sSub>
                          <m:e>
                            <m:sSub>
                              <m:e>
                                <m:r>
                                  <m:rPr>
                                    <m:sty m:val="i"/>
                                  </m:rPr>
                                  <m:t>Q</m:t>
                                </m:r>
                              </m:e>
                              <m:sub>
                                <m:r>
                                  <m:rPr>
                                    <m:sty m:val="i"/>
                                  </m:rPr>
                                  <m:t>C</m:t>
                                </m:r>
                              </m:sub>
                            </m:sSub>
                          </m:e>
                          <m:sub>
                            <m:r>
                              <m:rPr>
                                <m:sty m:val="i"/>
                              </m:rPr>
                              <m:t>nd</m:t>
                            </m:r>
                          </m:sub>
                        </m:sSub>
                      </m:e>
                      <m:sub>
                        <m:r>
                          <m:t>5</m:t>
                        </m:r>
                      </m:sub>
                    </m:sSub>
                  </m:e>
                  <m:sub>
                    <m:r>
                      <m:t>1</m:t>
                    </m:r>
                  </m:sub>
                </m:sSub>
                <m:r>
                  <m:t>+</m:t>
                </m:r>
                <m:sSub>
                  <m:e>
                    <m:sSub>
                      <m:e>
                        <m:sSub>
                          <m:e>
                            <m:sSub>
                              <m:e>
                                <m:r>
                                  <m:rPr>
                                    <m:sty m:val="i"/>
                                  </m:rPr>
                                  <m:t>Q</m:t>
                                </m:r>
                              </m:e>
                              <m:sub>
                                <m:r>
                                  <m:rPr>
                                    <m:sty m:val="i"/>
                                  </m:rPr>
                                  <m:t>C</m:t>
                                </m:r>
                              </m:sub>
                            </m:sSub>
                          </m:e>
                          <m:sub>
                            <m:r>
                              <m:rPr>
                                <m:sty m:val="i"/>
                              </m:rPr>
                              <m:t>nd</m:t>
                            </m:r>
                          </m:sub>
                        </m:sSub>
                      </m:e>
                      <m:sub>
                        <m:r>
                          <m:t>6</m:t>
                        </m:r>
                      </m:sub>
                    </m:sSub>
                  </m:e>
                  <m:sub>
                    <m:r>
                      <m:t>1</m:t>
                    </m:r>
                  </m:sub>
                </m:sSub>
                <m:r>
                  <m:t>+</m:t>
                </m:r>
                <m:sSub>
                  <m:e>
                    <m:sSub>
                      <m:e>
                        <m:sSub>
                          <m:e>
                            <m:sSub>
                              <m:e>
                                <m:r>
                                  <m:rPr>
                                    <m:sty m:val="i"/>
                                  </m:rPr>
                                  <m:t>Q</m:t>
                                </m:r>
                              </m:e>
                              <m:sub>
                                <m:r>
                                  <m:rPr>
                                    <m:sty m:val="i"/>
                                  </m:rPr>
                                  <m:t>C</m:t>
                                </m:r>
                              </m:sub>
                            </m:sSub>
                          </m:e>
                          <m:sub>
                            <m:r>
                              <m:rPr>
                                <m:sty m:val="i"/>
                              </m:rPr>
                              <m:t>nd</m:t>
                            </m:r>
                          </m:sub>
                        </m:sSub>
                      </m:e>
                      <m:sub>
                        <m:r>
                          <m:t>7</m:t>
                        </m:r>
                      </m:sub>
                    </m:sSub>
                  </m:e>
                  <m:sub>
                    <m:r>
                      <m:t>1</m:t>
                    </m:r>
                  </m:sub>
                </m:sSub>
                <m:r>
                  <m:t>+</m:t>
                </m:r>
                <m:sSub>
                  <m:e>
                    <m:sSub>
                      <m:e>
                        <m:sSub>
                          <m:e>
                            <m:sSub>
                              <m:e>
                                <m:r>
                                  <m:rPr>
                                    <m:sty m:val="i"/>
                                  </m:rPr>
                                  <m:t>Q</m:t>
                                </m:r>
                              </m:e>
                              <m:sub>
                                <m:r>
                                  <m:rPr>
                                    <m:sty m:val="i"/>
                                  </m:rPr>
                                  <m:t>C</m:t>
                                </m:r>
                              </m:sub>
                            </m:sSub>
                          </m:e>
                          <m:sub>
                            <m:r>
                              <m:rPr>
                                <m:sty m:val="i"/>
                              </m:rPr>
                              <m:t>nd</m:t>
                            </m:r>
                          </m:sub>
                        </m:sSub>
                      </m:e>
                      <m:sub>
                        <m:r>
                          <m:t>8</m:t>
                        </m:r>
                      </m:sub>
                    </m:sSub>
                  </m:e>
                  <m:sub>
                    <m:r>
                      <m:t>1</m:t>
                    </m:r>
                  </m:sub>
                </m:sSub>
                <m:r>
                  <m:t>+</m:t>
                </m:r>
                <m:sSub>
                  <m:e>
                    <m:sSub>
                      <m:e>
                        <m:sSub>
                          <m:e>
                            <m:sSub>
                              <m:e>
                                <m:r>
                                  <m:rPr>
                                    <m:sty m:val="i"/>
                                  </m:rPr>
                                  <m:t>Q</m:t>
                                </m:r>
                              </m:e>
                              <m:sub>
                                <m:r>
                                  <m:rPr>
                                    <m:sty m:val="i"/>
                                  </m:rPr>
                                  <m:t>C</m:t>
                                </m:r>
                              </m:sub>
                            </m:sSub>
                          </m:e>
                          <m:sub>
                            <m:r>
                              <m:rPr>
                                <m:sty m:val="i"/>
                              </m:rPr>
                              <m:t>nd</m:t>
                            </m:r>
                          </m:sub>
                        </m:sSub>
                      </m:e>
                      <m:sub>
                        <m:r>
                          <m:t>9</m:t>
                        </m:r>
                      </m:sub>
                    </m:sSub>
                  </m:e>
                  <m:sub>
                    <m:r>
                      <m:t>1</m:t>
                    </m:r>
                  </m:sub>
                </m:sSub>
                <m:r>
                  <m:t>+</m:t>
                </m:r>
                <m:sSub>
                  <m:e>
                    <m:sSub>
                      <m:e>
                        <m:sSub>
                          <m:e>
                            <m:sSub>
                              <m:e>
                                <m:r>
                                  <m:rPr>
                                    <m:sty m:val="i"/>
                                  </m:rPr>
                                  <m:t>Q</m:t>
                                </m:r>
                              </m:e>
                              <m:sub>
                                <m:r>
                                  <m:rPr>
                                    <m:sty m:val="i"/>
                                  </m:rPr>
                                  <m:t>C</m:t>
                                </m:r>
                              </m:sub>
                            </m:sSub>
                          </m:e>
                          <m:sub>
                            <m:r>
                              <m:rPr>
                                <m:sty m:val="i"/>
                              </m:rPr>
                              <m:t>nd</m:t>
                            </m:r>
                          </m:sub>
                        </m:sSub>
                      </m:e>
                      <m:sub>
                        <m:r>
                          <m:t>10</m:t>
                        </m:r>
                      </m:sub>
                    </m:sSub>
                  </m:e>
                  <m:sub>
                    <m:r>
                      <m:t>1</m:t>
                    </m:r>
                  </m:sub>
                </m:sSub>
                <m:r>
                  <m:t>+</m:t>
                </m:r>
                <m:sSub>
                  <m:e>
                    <m:sSub>
                      <m:e>
                        <m:sSub>
                          <m:e>
                            <m:sSub>
                              <m:e>
                                <m:r>
                                  <m:rPr>
                                    <m:sty m:val="i"/>
                                  </m:rPr>
                                  <m:t>Q</m:t>
                                </m:r>
                              </m:e>
                              <m:sub>
                                <m:r>
                                  <m:rPr>
                                    <m:sty m:val="i"/>
                                  </m:rPr>
                                  <m:t>C</m:t>
                                </m:r>
                              </m:sub>
                            </m:sSub>
                          </m:e>
                          <m:sub>
                            <m:r>
                              <m:rPr>
                                <m:sty m:val="i"/>
                              </m:rPr>
                              <m:t>nd</m:t>
                            </m:r>
                          </m:sub>
                        </m:sSub>
                      </m:e>
                      <m:sub>
                        <m:r>
                          <m:t>11</m:t>
                        </m:r>
                      </m:sub>
                    </m:sSub>
                  </m:e>
                  <m:sub>
                    <m:r>
                      <m:t>1</m:t>
                    </m:r>
                  </m:sub>
                </m:sSub>
                <m:r>
                  <m:t>+</m:t>
                </m:r>
                <m:sSub>
                  <m:e>
                    <m:sSub>
                      <m:e>
                        <m:sSub>
                          <m:e>
                            <m:sSub>
                              <m:e>
                                <m:r>
                                  <m:rPr>
                                    <m:sty m:val="i"/>
                                  </m:rPr>
                                  <m:t>Q</m:t>
                                </m:r>
                              </m:e>
                              <m:sub>
                                <m:r>
                                  <m:rPr>
                                    <m:sty m:val="i"/>
                                  </m:rPr>
                                  <m:t>C</m:t>
                                </m:r>
                              </m:sub>
                            </m:sSub>
                          </m:e>
                          <m:sub>
                            <m:r>
                              <m:rPr>
                                <m:sty m:val="i"/>
                              </m:rPr>
                              <m:t>nd</m:t>
                            </m:r>
                          </m:sub>
                        </m:sSub>
                      </m:e>
                      <m:sub>
                        <m:r>
                          <m:t>12</m:t>
                        </m:r>
                      </m:sub>
                    </m:sSub>
                  </m:e>
                  <m:sub>
                    <m:r>
                      <m:t>1</m:t>
                    </m:r>
                  </m:sub>
                </m:sSub>
                <m:r>
                  <m:t>=</m:t>
                </m:r>
                <m:r>
                  <m:t>0</m:t>
                </m:r>
                <m:r>
                  <m:t>+</m:t>
                </m:r>
                <m:r>
                  <m:t>0</m:t>
                </m:r>
                <m:r>
                  <m:t>+</m:t>
                </m:r>
                <m:r>
                  <m:t>0</m:t>
                </m:r>
                <m:r>
                  <m:t>+</m:t>
                </m:r>
                <m:r>
                  <m:t>2.244</m:t>
                </m:r>
                <m:r>
                  <m:t>+</m:t>
                </m:r>
                <m:r>
                  <m:t>19.992</m:t>
                </m:r>
                <m:r>
                  <m:t>+</m:t>
                </m:r>
                <m:r>
                  <m:t>38.282</m:t>
                </m:r>
                <m:r>
                  <m:t>+</m:t>
                </m:r>
                <m:r>
                  <m:t>53.973</m:t>
                </m:r>
                <m:r>
                  <m:t>+</m:t>
                </m:r>
                <m:r>
                  <m:t>46.731</m:t>
                </m:r>
                <m:r>
                  <m:t>+</m:t>
                </m:r>
                <m:r>
                  <m:t>15.081</m:t>
                </m:r>
                <m:r>
                  <m:t>+</m:t>
                </m:r>
                <m:r>
                  <m:t>1.354</m:t>
                </m:r>
                <m:r>
                  <m:t>+</m:t>
                </m:r>
                <m:r>
                  <m:t>0</m:t>
                </m:r>
                <m:r>
                  <m:t>+</m:t>
                </m:r>
                <m:r>
                  <m:t>0</m:t>
                </m:r>
                <m:r>
                  <m:t>=</m:t>
                </m:r>
                <m:r>
                  <m:t>177.657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66" w:name="CadEE_Target_1366"/>
            <w:r>
              <w:fldChar w:fldCharType="begin"/>
            </w:r>
            <w:r>
              <w:instrText xml:space="preserve"> SEQ CadEE_Formula \* ARABIC </w:instrText>
            </w:r>
            <w:r>
              <w:fldChar w:fldCharType="separate"/>
            </w:r>
            <w:r>
              <w:t xml:space="preserve">714</w:t>
            </w:r>
            <w:r>
              <w:fldChar w:fldCharType="end"/>
            </w:r>
            <w:bookmarkEnd w:id="136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C nd 1 1</w:t>
      </w:r>
      <w:r>
        <w:t xml:space="preserve"> - те саме, що у формулі (</w:t>
      </w:r>
      <w:r>
        <w:fldChar w:fldCharType="begin"/>
      </w:r>
      <w:r>
        <w:instrText xml:space="preserve"> REF CadEE_Target_860 \h </w:instrText>
      </w:r>
      <w:r>
        <w:fldChar w:fldCharType="separate"/>
      </w:r>
      <w:r>
        <w:t xml:space="preserve">388</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2 1</w:t>
      </w:r>
      <w:r>
        <w:t xml:space="preserve"> - те саме, що у формулі (</w:t>
      </w:r>
      <w:r>
        <w:fldChar w:fldCharType="begin"/>
      </w:r>
      <w:r>
        <w:instrText xml:space="preserve"> REF CadEE_Target_868 \h </w:instrText>
      </w:r>
      <w:r>
        <w:fldChar w:fldCharType="separate"/>
      </w:r>
      <w:r>
        <w:t xml:space="preserve">391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3 1</w:t>
      </w:r>
      <w:r>
        <w:t xml:space="preserve"> - те саме, що у формулі (</w:t>
      </w:r>
      <w:r>
        <w:fldChar w:fldCharType="begin"/>
      </w:r>
      <w:r>
        <w:instrText xml:space="preserve"> REF CadEE_Target_876 \h </w:instrText>
      </w:r>
      <w:r>
        <w:fldChar w:fldCharType="separate"/>
      </w:r>
      <w:r>
        <w:t xml:space="preserve">394</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4 1</w:t>
      </w:r>
      <w:r>
        <w:t xml:space="preserve"> - те саме, що у формулі (</w:t>
      </w:r>
      <w:r>
        <w:fldChar w:fldCharType="begin"/>
      </w:r>
      <w:r>
        <w:instrText xml:space="preserve"> REF CadEE_Target_883 \h </w:instrText>
      </w:r>
      <w:r>
        <w:fldChar w:fldCharType="separate"/>
      </w:r>
      <w:r>
        <w:t xml:space="preserve">397</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5 1</w:t>
      </w:r>
      <w:r>
        <w:t xml:space="preserve"> - те саме, що у формулі (</w:t>
      </w:r>
      <w:r>
        <w:fldChar w:fldCharType="begin"/>
      </w:r>
      <w:r>
        <w:instrText xml:space="preserve"> REF CadEE_Target_890 \h </w:instrText>
      </w:r>
      <w:r>
        <w:fldChar w:fldCharType="separate"/>
      </w:r>
      <w:r>
        <w:t xml:space="preserve">400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6 1</w:t>
      </w:r>
      <w:r>
        <w:t xml:space="preserve"> - те саме, що у формулі (</w:t>
      </w:r>
      <w:r>
        <w:fldChar w:fldCharType="begin"/>
      </w:r>
      <w:r>
        <w:instrText xml:space="preserve"> REF CadEE_Target_897 \h </w:instrText>
      </w:r>
      <w:r>
        <w:fldChar w:fldCharType="separate"/>
      </w:r>
      <w:r>
        <w:t xml:space="preserve">403</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7 1</w:t>
      </w:r>
      <w:r>
        <w:t xml:space="preserve"> - те саме, що у формулі (</w:t>
      </w:r>
      <w:r>
        <w:fldChar w:fldCharType="begin"/>
      </w:r>
      <w:r>
        <w:instrText xml:space="preserve"> REF CadEE_Target_904 \h </w:instrText>
      </w:r>
      <w:r>
        <w:fldChar w:fldCharType="separate"/>
      </w:r>
      <w:r>
        <w:t xml:space="preserve">406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8 1</w:t>
      </w:r>
      <w:r>
        <w:t xml:space="preserve"> - те саме, що у формулі (</w:t>
      </w:r>
      <w:r>
        <w:fldChar w:fldCharType="begin"/>
      </w:r>
      <w:r>
        <w:instrText xml:space="preserve"> REF CadEE_Target_911 \h </w:instrText>
      </w:r>
      <w:r>
        <w:fldChar w:fldCharType="separate"/>
      </w:r>
      <w:r>
        <w:t xml:space="preserve">409</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9 1</w:t>
      </w:r>
      <w:r>
        <w:t xml:space="preserve"> - те саме, що у формулі (</w:t>
      </w:r>
      <w:r>
        <w:fldChar w:fldCharType="begin"/>
      </w:r>
      <w:r>
        <w:instrText xml:space="preserve"> REF CadEE_Target_918 \h </w:instrText>
      </w:r>
      <w:r>
        <w:fldChar w:fldCharType="separate"/>
      </w:r>
      <w:r>
        <w:t xml:space="preserve">412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10 1</w:t>
      </w:r>
      <w:r>
        <w:t xml:space="preserve"> - те саме, що у формулі (</w:t>
      </w:r>
      <w:r>
        <w:fldChar w:fldCharType="begin"/>
      </w:r>
      <w:r>
        <w:instrText xml:space="preserve"> REF CadEE_Target_925 \h </w:instrText>
      </w:r>
      <w:r>
        <w:fldChar w:fldCharType="separate"/>
      </w:r>
      <w:r>
        <w:t xml:space="preserve">415</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11 1</w:t>
      </w:r>
      <w:r>
        <w:t xml:space="preserve"> - те саме, що у формулі (</w:t>
      </w:r>
      <w:r>
        <w:fldChar w:fldCharType="begin"/>
      </w:r>
      <w:r>
        <w:instrText xml:space="preserve"> REF CadEE_Target_933 \h </w:instrText>
      </w:r>
      <w:r>
        <w:fldChar w:fldCharType="separate"/>
      </w:r>
      <w:r>
        <w:t xml:space="preserve">418</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12 1</w:t>
      </w:r>
      <w:r>
        <w:t xml:space="preserve"> - те саме, що у формулі (</w:t>
      </w:r>
      <w:r>
        <w:fldChar w:fldCharType="begin"/>
      </w:r>
      <w:r>
        <w:instrText xml:space="preserve"> REF CadEE_Target_941 \h </w:instrText>
      </w:r>
      <w:r>
        <w:fldChar w:fldCharType="separate"/>
      </w:r>
      <w:r>
        <w:t xml:space="preserve">421</w:t>
      </w:r>
      <w:r>
        <w:fldChar w:fldCharType="end"/>
      </w:r>
      <w:r>
        <w:t xml:space="preserve">).</w:t>
      </w:r>
    </w:p>
    <w:p>
      <w:pPr>
        <w:pStyle w:val="CadEENormalText"/>
        <w:numPr>
          <w:ilvl w:val="2"/>
          <w:numId w:val="1"/>
        </w:numPr>
      </w:pPr>
      <w:bookmarkStart w:id="1367" w:name="CadEE_Target_1367"/>
      <w:r>
        <w:t xml:space="preserve">Енергія виходу для підсистем виділення/тепловіддачі згідно з п. 15.10.1.3 ДСТУ 9190:2022:</w:t>
      </w:r>
      <w:bookmarkEnd w:id="136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C</m:t>
                                    </m:r>
                                  </m:sub>
                                </m:sSub>
                              </m:e>
                              <m:sub>
                                <m:r>
                                  <m:rPr>
                                    <m:sty m:val="i"/>
                                  </m:rPr>
                                  <m:t>em</m:t>
                                </m:r>
                              </m:sub>
                            </m:sSub>
                          </m:e>
                          <m:sub>
                            <m:r>
                              <m:rPr>
                                <m:sty m:val="i"/>
                              </m:rPr>
                              <m:t>out</m:t>
                            </m:r>
                          </m:sub>
                        </m:sSub>
                      </m:e>
                      <m:sub>
                        <m:r>
                          <m:rPr>
                            <m:sty m:val="i"/>
                          </m:rPr>
                          <m:t>an</m:t>
                        </m:r>
                      </m:sub>
                    </m:sSub>
                  </m:e>
                  <m:sub>
                    <m:r>
                      <m:t>1</m:t>
                    </m:r>
                  </m:sub>
                </m:sSub>
                <m:r>
                  <m:t>=</m:t>
                </m:r>
                <m:sSub>
                  <m:e>
                    <m:sSub>
                      <m:e>
                        <m:sSub>
                          <m:e>
                            <m:sSub>
                              <m:e>
                                <m:r>
                                  <m:rPr>
                                    <m:sty m:val="i"/>
                                  </m:rPr>
                                  <m:t>Q</m:t>
                                </m:r>
                              </m:e>
                              <m:sub>
                                <m:r>
                                  <m:rPr>
                                    <m:sty m:val="i"/>
                                  </m:rPr>
                                  <m:t>C</m:t>
                                </m:r>
                              </m:sub>
                            </m:sSub>
                          </m:e>
                          <m:sub>
                            <m:r>
                              <m:rPr>
                                <m:sty m:val="i"/>
                              </m:rPr>
                              <m:t>nd</m:t>
                            </m:r>
                          </m:sub>
                        </m:sSub>
                      </m:e>
                      <m:sub>
                        <m:r>
                          <m:rPr>
                            <m:sty m:val="i"/>
                          </m:rPr>
                          <m:t>an</m:t>
                        </m:r>
                      </m:sub>
                    </m:sSub>
                  </m:e>
                  <m:sub>
                    <m:r>
                      <m:t>1</m:t>
                    </m:r>
                  </m:sub>
                </m:sSub>
                <m:r>
                  <m:t>=</m:t>
                </m:r>
                <m:r>
                  <m:t>177.657</m:t>
                </m:r>
                <m:r>
                  <m:t>=</m:t>
                </m:r>
                <m:r>
                  <m:t>177.657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68" w:name="CadEE_Target_1368"/>
            <w:r>
              <w:fldChar w:fldCharType="begin"/>
            </w:r>
            <w:r>
              <w:instrText xml:space="preserve"> SEQ CadEE_Formula \* ARABIC </w:instrText>
            </w:r>
            <w:r>
              <w:fldChar w:fldCharType="separate"/>
            </w:r>
            <w:r>
              <w:t xml:space="preserve">715</w:t>
            </w:r>
            <w:r>
              <w:fldChar w:fldCharType="end"/>
            </w:r>
            <w:bookmarkEnd w:id="136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C nd an 1</w:t>
      </w:r>
      <w:r>
        <w:t xml:space="preserve"> - річна енергопотреба на охолодження для системи, див. п. </w:t>
      </w:r>
      <w:r>
        <w:fldChar w:fldCharType="begin"/>
      </w:r>
      <w:r>
        <w:instrText xml:space="preserve"> REF CadEE_Target_1365 \n \h </w:instrText>
      </w:r>
      <w:r>
        <w:fldChar w:fldCharType="separate"/>
      </w:r>
      <w:r>
        <w:t xml:space="preserve">18.2.1</w:t>
      </w:r>
      <w:r>
        <w:fldChar w:fldCharType="end"/>
      </w:r>
      <w:r>
        <w:t xml:space="preserve">.</w:t>
      </w:r>
    </w:p>
    <w:p>
      <w:pPr>
        <w:pStyle w:val="CadEENormalText"/>
      </w:pPr>
      <w:r>
        <w:t xml:space="preserve">Значення використаних змінних обчислено в п. </w:t>
      </w:r>
      <w:r>
        <w:fldChar w:fldCharType="begin"/>
      </w:r>
      <w:r>
        <w:instrText xml:space="preserve"> REF CadEE_Target_940 \n \h </w:instrText>
      </w:r>
      <w:r>
        <w:fldChar w:fldCharType="separate"/>
      </w:r>
      <w:r>
        <w:t xml:space="preserve">10.2.12.2</w:t>
      </w:r>
      <w:r>
        <w:fldChar w:fldCharType="end"/>
      </w:r>
    </w:p>
    <w:p>
      <w:pPr>
        <w:pStyle w:val="CadEENormalText"/>
        <w:numPr>
          <w:ilvl w:val="2"/>
          <w:numId w:val="1"/>
        </w:numPr>
      </w:pPr>
      <w:bookmarkStart w:id="1369" w:name="CadEE_Target_1369"/>
      <w:r>
        <w:t xml:space="preserve">Енергія входу для підсистем виділення/тепловіддачі з урахуванням положень 15.10.1.1 дорівнює енергії виходу для підсистем тепловіддачі згідно з п. 15.10.1.3 ДСТУ 9190:2022:</w:t>
      </w:r>
      <w:bookmarkEnd w:id="136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C</m:t>
                                    </m:r>
                                  </m:sub>
                                </m:sSub>
                              </m:e>
                              <m:sub>
                                <m:r>
                                  <m:rPr>
                                    <m:sty m:val="i"/>
                                  </m:rPr>
                                  <m:t>em</m:t>
                                </m:r>
                              </m:sub>
                            </m:sSub>
                          </m:e>
                          <m:sub>
                            <m:r>
                              <m:rPr>
                                <m:sty m:val="i"/>
                              </m:rPr>
                              <m:t>in</m:t>
                            </m:r>
                          </m:sub>
                        </m:sSub>
                      </m:e>
                      <m:sub>
                        <m:r>
                          <m:rPr>
                            <m:sty m:val="i"/>
                          </m:rPr>
                          <m:t>an</m:t>
                        </m:r>
                      </m:sub>
                    </m:sSub>
                  </m:e>
                  <m:sub>
                    <m:r>
                      <m:t>1</m:t>
                    </m:r>
                  </m:sub>
                </m:sSub>
                <m:r>
                  <m:t>=</m:t>
                </m:r>
                <m:sSub>
                  <m:e>
                    <m:sSub>
                      <m:e>
                        <m:sSub>
                          <m:e>
                            <m:sSub>
                              <m:e>
                                <m:sSub>
                                  <m:e>
                                    <m:r>
                                      <m:rPr>
                                        <m:sty m:val="i"/>
                                      </m:rPr>
                                      <m:t>Q</m:t>
                                    </m:r>
                                  </m:e>
                                  <m:sub>
                                    <m:r>
                                      <m:rPr>
                                        <m:sty m:val="i"/>
                                      </m:rPr>
                                      <m:t>C</m:t>
                                    </m:r>
                                  </m:sub>
                                </m:sSub>
                              </m:e>
                              <m:sub>
                                <m:r>
                                  <m:rPr>
                                    <m:sty m:val="i"/>
                                  </m:rPr>
                                  <m:t>em</m:t>
                                </m:r>
                              </m:sub>
                            </m:sSub>
                          </m:e>
                          <m:sub>
                            <m:r>
                              <m:rPr>
                                <m:sty m:val="i"/>
                              </m:rPr>
                              <m:t>out</m:t>
                            </m:r>
                          </m:sub>
                        </m:sSub>
                      </m:e>
                      <m:sub>
                        <m:r>
                          <m:rPr>
                            <m:sty m:val="i"/>
                          </m:rPr>
                          <m:t>an</m:t>
                        </m:r>
                      </m:sub>
                    </m:sSub>
                  </m:e>
                  <m:sub>
                    <m:r>
                      <m:t>1</m:t>
                    </m:r>
                  </m:sub>
                </m:sSub>
                <m:r>
                  <m:t>=</m:t>
                </m:r>
                <m:r>
                  <m:t>177.657</m:t>
                </m:r>
                <m:r>
                  <m:t>=</m:t>
                </m:r>
                <m:r>
                  <m:t>177.657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70" w:name="CadEE_Target_1370"/>
            <w:r>
              <w:fldChar w:fldCharType="begin"/>
            </w:r>
            <w:r>
              <w:instrText xml:space="preserve"> SEQ CadEE_Formula \* ARABIC </w:instrText>
            </w:r>
            <w:r>
              <w:fldChar w:fldCharType="separate"/>
            </w:r>
            <w:r>
              <w:t xml:space="preserve">716</w:t>
            </w:r>
            <w:r>
              <w:fldChar w:fldCharType="end"/>
            </w:r>
            <w:bookmarkEnd w:id="137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C em out an 1</w:t>
      </w:r>
      <w:r>
        <w:t xml:space="preserve"> - річна енергія виходу підсистеми тепловіддачі охолодження, див. п. </w:t>
      </w:r>
      <w:r>
        <w:fldChar w:fldCharType="begin"/>
      </w:r>
      <w:r>
        <w:instrText xml:space="preserve"> REF CadEE_Target_1367 \n \h </w:instrText>
      </w:r>
      <w:r>
        <w:fldChar w:fldCharType="separate"/>
      </w:r>
      <w:r>
        <w:t xml:space="preserve">18.2.2</w:t>
      </w:r>
      <w:r>
        <w:fldChar w:fldCharType="end"/>
      </w:r>
      <w:r>
        <w:t xml:space="preserve">.</w:t>
      </w:r>
    </w:p>
    <w:p>
      <w:pPr>
        <w:pStyle w:val="CadEENormalText"/>
      </w:pPr>
      <w:r>
        <w:t xml:space="preserve">Значення використаних змінних обчислено в п. </w:t>
      </w:r>
      <w:r>
        <w:fldChar w:fldCharType="begin"/>
      </w:r>
      <w:r>
        <w:instrText xml:space="preserve"> REF CadEE_Target_1367 \n \h </w:instrText>
      </w:r>
      <w:r>
        <w:fldChar w:fldCharType="separate"/>
      </w:r>
      <w:r>
        <w:t xml:space="preserve">18.2.2</w:t>
      </w:r>
      <w:r>
        <w:fldChar w:fldCharType="end"/>
      </w:r>
    </w:p>
    <w:p>
      <w:pPr>
        <w:pStyle w:val="CadEEHeadingLevel2"/>
        <w:numPr>
          <w:ilvl w:val="1"/>
          <w:numId w:val="1"/>
        </w:numPr>
      </w:pPr>
      <w:bookmarkStart w:id="1371" w:name="CadEE_Target_1371"/>
      <w:r>
        <w:t xml:space="preserve">Підсистема тепловіддачі/виділення під час охолодження №1.</w:t>
      </w:r>
      <w:bookmarkEnd w:id="1371"/>
    </w:p>
    <w:p>
      <w:pPr>
        <w:pStyle w:val="CadEENormalText"/>
        <w:numPr>
          <w:ilvl w:val="2"/>
          <w:numId w:val="1"/>
        </w:numPr>
      </w:pPr>
      <w:bookmarkStart w:id="1372" w:name="CadEE_Target_1372"/>
      <w:r>
        <w:t xml:space="preserve">Ступінь утилізування теплообміну під час охолодження в системі охолодження, ступінь явного утилізування теплообміну та ступінь утилізування підсистеми розподілення приймаємо згідно з даними табл. 29 ДСТУ 9190:2022, як для системи охолодження типу - пряме випаровування (DX системи):</w:t>
      </w:r>
      <w:bookmarkEnd w:id="137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C</m:t>
                            </m:r>
                          </m:sub>
                        </m:sSub>
                      </m:e>
                      <m:sub>
                        <m:r>
                          <m:rPr>
                            <m:sty m:val="i"/>
                          </m:rPr>
                          <m:t>ce</m:t>
                        </m:r>
                      </m:sub>
                    </m:sSub>
                  </m:e>
                  <m:sub>
                    <m:r>
                      <m:t>1</m:t>
                    </m:r>
                  </m:sub>
                </m:sSub>
                <m:r>
                  <m:t>=</m:t>
                </m:r>
                <m:r>
                  <m:t>1</m:t>
                </m:r>
                <m:r>
                  <m:t xml:space="preserve"> </m:t>
                </m:r>
                <m:sSub>
                  <m:e>
                    <m:sSub>
                      <m:e>
                        <m:sSub>
                          <m:e>
                            <m:sSub>
                              <m:e>
                                <m:r>
                                  <m:t>η</m:t>
                                </m:r>
                              </m:e>
                              <m:sub>
                                <m:r>
                                  <m:rPr>
                                    <m:sty m:val="i"/>
                                  </m:rPr>
                                  <m:t>C</m:t>
                                </m:r>
                              </m:sub>
                            </m:sSub>
                          </m:e>
                          <m:sub>
                            <m:r>
                              <m:rPr>
                                <m:sty m:val="i"/>
                              </m:rPr>
                              <m:t>ce</m:t>
                            </m:r>
                          </m:sub>
                        </m:sSub>
                      </m:e>
                      <m:sub>
                        <m:r>
                          <m:rPr>
                            <m:sty m:val="i"/>
                          </m:rPr>
                          <m:t>sens</m:t>
                        </m:r>
                      </m:sub>
                    </m:sSub>
                  </m:e>
                  <m:sub>
                    <m:r>
                      <m:t>1</m:t>
                    </m:r>
                  </m:sub>
                </m:sSub>
                <m:r>
                  <m:t>=</m:t>
                </m:r>
                <m:r>
                  <m:t>0.87</m:t>
                </m:r>
                <m:r>
                  <m:t xml:space="preserve"> </m:t>
                </m:r>
                <m:sSub>
                  <m:e>
                    <m:sSub>
                      <m:e>
                        <m:sSub>
                          <m:e>
                            <m:r>
                              <m:t>η</m:t>
                            </m:r>
                          </m:e>
                          <m:sub>
                            <m:r>
                              <m:rPr>
                                <m:sty m:val="i"/>
                              </m:rPr>
                              <m:t>C</m:t>
                            </m:r>
                          </m:sub>
                        </m:sSub>
                      </m:e>
                      <m:sub>
                        <m:r>
                          <m:rPr>
                            <m:sty m:val="i"/>
                          </m:rPr>
                          <m:t>d</m:t>
                        </m:r>
                      </m:sub>
                    </m:sSub>
                  </m:e>
                  <m:sub>
                    <m:r>
                      <m:t>1</m:t>
                    </m:r>
                  </m:sub>
                </m:sSub>
                <m:r>
                  <m:t>=</m:t>
                </m:r>
                <m:r>
                  <m:t>0.9</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73" w:name="CadEE_Target_1373"/>
            <w:r>
              <w:fldChar w:fldCharType="begin"/>
            </w:r>
            <w:r>
              <w:instrText xml:space="preserve"> SEQ CadEE_Formula \* ARABIC </w:instrText>
            </w:r>
            <w:r>
              <w:fldChar w:fldCharType="separate"/>
            </w:r>
            <w:r>
              <w:t xml:space="preserve">717</w:t>
            </w:r>
            <w:r>
              <w:fldChar w:fldCharType="end"/>
            </w:r>
            <w:bookmarkEnd w:id="1373"/>
            <w:r>
              <w:t>)</w:t>
            </w:r>
          </w:p>
        </w:tc>
      </w:tr>
    </w:tbl>
    <w:p>
      <w:pPr>
        <w:pStyle w:val="CadEENormalText"/>
        <w:numPr>
          <w:ilvl w:val="2"/>
          <w:numId w:val="1"/>
        </w:numPr>
      </w:pPr>
      <w:bookmarkStart w:id="1374" w:name="CadEE_Target_1374"/>
      <w:r>
        <w:t xml:space="preserve">Річні тепловтрати підсистемою розподілення охолодження, визначаємо згідно з п. 15.10.2.1.1 ДСТУ 9190:2022:</w:t>
      </w:r>
      <w:bookmarkEnd w:id="137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C</m:t>
                                    </m:r>
                                  </m:sub>
                                </m:sSub>
                              </m:e>
                              <m:sub>
                                <m:r>
                                  <m:rPr>
                                    <m:sty m:val="i"/>
                                  </m:rPr>
                                  <m:t>dis</m:t>
                                </m:r>
                              </m:sub>
                            </m:sSub>
                          </m:e>
                          <m:sub>
                            <m:r>
                              <m:rPr>
                                <m:sty m:val="i"/>
                              </m:rPr>
                              <m:t>ls</m:t>
                            </m:r>
                          </m:sub>
                        </m:sSub>
                      </m:e>
                      <m:sub>
                        <m:r>
                          <m:rPr>
                            <m:sty m:val="i"/>
                          </m:rPr>
                          <m:t>an</m:t>
                        </m:r>
                      </m:sub>
                    </m:sSub>
                  </m:e>
                  <m:sub>
                    <m:r>
                      <m:t>1</m:t>
                    </m:r>
                  </m:sub>
                </m:sSub>
                <m:r>
                  <m:t>=</m:t>
                </m:r>
                <m:sSub>
                  <m:e>
                    <m:sSub>
                      <m:e>
                        <m:sSub>
                          <m:e>
                            <m:sSub>
                              <m:e>
                                <m:r>
                                  <m:rPr>
                                    <m:sty m:val="i"/>
                                  </m:rPr>
                                  <m:t>Q</m:t>
                                </m:r>
                              </m:e>
                              <m:sub>
                                <m:r>
                                  <m:rPr>
                                    <m:sty m:val="i"/>
                                  </m:rPr>
                                  <m:t>C</m:t>
                                </m:r>
                              </m:sub>
                            </m:sSub>
                          </m:e>
                          <m:sub>
                            <m:r>
                              <m:rPr>
                                <m:sty m:val="i"/>
                              </m:rPr>
                              <m:t>nd</m:t>
                            </m:r>
                          </m:sub>
                        </m:sSub>
                      </m:e>
                      <m:sub>
                        <m:r>
                          <m:rPr>
                            <m:sty m:val="i"/>
                          </m:rPr>
                          <m:t>an</m:t>
                        </m:r>
                      </m:sub>
                    </m:sSub>
                  </m:e>
                  <m:sub>
                    <m:r>
                      <m:t>1</m:t>
                    </m:r>
                  </m:sub>
                </m:sSub>
                <m:d>
                  <m:dPr>
                    <m:begChr m:val="("/>
                    <m:endChr m:val=")"/>
                  </m:dPr>
                  <m:e>
                    <m:d>
                      <m:dPr>
                        <m:begChr m:val="("/>
                        <m:endChr m:val=")"/>
                      </m:dPr>
                      <m:e>
                        <m:r>
                          <m:t>1</m:t>
                        </m:r>
                        <m:r>
                          <m:t>−</m:t>
                        </m:r>
                        <m:sSub>
                          <m:e>
                            <m:sSub>
                              <m:e>
                                <m:sSub>
                                  <m:e>
                                    <m:r>
                                      <m:t>η</m:t>
                                    </m:r>
                                  </m:e>
                                  <m:sub>
                                    <m:r>
                                      <m:rPr>
                                        <m:sty m:val="i"/>
                                      </m:rPr>
                                      <m:t>C</m:t>
                                    </m:r>
                                  </m:sub>
                                </m:sSub>
                              </m:e>
                              <m:sub>
                                <m:r>
                                  <m:rPr>
                                    <m:sty m:val="i"/>
                                  </m:rPr>
                                  <m:t>ce</m:t>
                                </m:r>
                              </m:sub>
                            </m:sSub>
                          </m:e>
                          <m:sub>
                            <m:r>
                              <m:t>1</m:t>
                            </m:r>
                          </m:sub>
                        </m:sSub>
                      </m:e>
                    </m:d>
                    <m:r>
                      <m:t>+</m:t>
                    </m:r>
                    <m:d>
                      <m:dPr>
                        <m:begChr m:val="("/>
                        <m:endChr m:val=")"/>
                      </m:dPr>
                      <m:e>
                        <m:r>
                          <m:t>1</m:t>
                        </m:r>
                        <m:r>
                          <m:t>−</m:t>
                        </m:r>
                        <m:sSub>
                          <m:e>
                            <m:sSub>
                              <m:e>
                                <m:sSub>
                                  <m:e>
                                    <m:sSub>
                                      <m:e>
                                        <m:r>
                                          <m:t>η</m:t>
                                        </m:r>
                                      </m:e>
                                      <m:sub>
                                        <m:r>
                                          <m:rPr>
                                            <m:sty m:val="i"/>
                                          </m:rPr>
                                          <m:t>C</m:t>
                                        </m:r>
                                      </m:sub>
                                    </m:sSub>
                                  </m:e>
                                  <m:sub>
                                    <m:r>
                                      <m:rPr>
                                        <m:sty m:val="i"/>
                                      </m:rPr>
                                      <m:t>ce</m:t>
                                    </m:r>
                                  </m:sub>
                                </m:sSub>
                              </m:e>
                              <m:sub>
                                <m:r>
                                  <m:rPr>
                                    <m:sty m:val="i"/>
                                  </m:rPr>
                                  <m:t>sens</m:t>
                                </m:r>
                              </m:sub>
                            </m:sSub>
                          </m:e>
                          <m:sub>
                            <m:r>
                              <m:t>1</m:t>
                            </m:r>
                          </m:sub>
                        </m:sSub>
                      </m:e>
                    </m:d>
                    <m:r>
                      <m:t>+</m:t>
                    </m:r>
                    <m:d>
                      <m:dPr>
                        <m:begChr m:val="("/>
                        <m:endChr m:val=")"/>
                      </m:dPr>
                      <m:e>
                        <m:r>
                          <m:t>1</m:t>
                        </m:r>
                        <m:r>
                          <m:t>−</m:t>
                        </m:r>
                        <m:sSub>
                          <m:e>
                            <m:sSub>
                              <m:e>
                                <m:sSub>
                                  <m:e>
                                    <m:r>
                                      <m:t>η</m:t>
                                    </m:r>
                                  </m:e>
                                  <m:sub>
                                    <m:r>
                                      <m:rPr>
                                        <m:sty m:val="i"/>
                                      </m:rPr>
                                      <m:t>C</m:t>
                                    </m:r>
                                  </m:sub>
                                </m:sSub>
                              </m:e>
                              <m:sub>
                                <m:r>
                                  <m:rPr>
                                    <m:sty m:val="i"/>
                                  </m:rPr>
                                  <m:t>d</m:t>
                                </m:r>
                              </m:sub>
                            </m:sSub>
                          </m:e>
                          <m:sub>
                            <m:r>
                              <m:t>1</m:t>
                            </m:r>
                          </m:sub>
                        </m:sSub>
                      </m:e>
                    </m:d>
                  </m:e>
                </m:d>
                <m:r>
                  <m:t>=</m:t>
                </m:r>
                <m:r>
                  <m:t>177.657</m:t>
                </m:r>
                <m:r>
                  <m:t>·</m:t>
                </m:r>
                <m:d>
                  <m:dPr>
                    <m:begChr m:val="("/>
                    <m:endChr m:val=")"/>
                  </m:dPr>
                  <m:e>
                    <m:d>
                      <m:dPr>
                        <m:begChr m:val="("/>
                        <m:endChr m:val=")"/>
                      </m:dPr>
                      <m:e>
                        <m:r>
                          <m:t>1</m:t>
                        </m:r>
                        <m:r>
                          <m:t>−</m:t>
                        </m:r>
                        <m:r>
                          <m:t>1</m:t>
                        </m:r>
                      </m:e>
                    </m:d>
                    <m:r>
                      <m:t>+</m:t>
                    </m:r>
                    <m:d>
                      <m:dPr>
                        <m:begChr m:val="("/>
                        <m:endChr m:val=")"/>
                      </m:dPr>
                      <m:e>
                        <m:r>
                          <m:t>1</m:t>
                        </m:r>
                        <m:r>
                          <m:t>−</m:t>
                        </m:r>
                        <m:r>
                          <m:t>0.87</m:t>
                        </m:r>
                      </m:e>
                    </m:d>
                    <m:r>
                      <m:t>+</m:t>
                    </m:r>
                    <m:d>
                      <m:dPr>
                        <m:begChr m:val="("/>
                        <m:endChr m:val=")"/>
                      </m:dPr>
                      <m:e>
                        <m:r>
                          <m:t>1</m:t>
                        </m:r>
                        <m:r>
                          <m:t>−</m:t>
                        </m:r>
                        <m:r>
                          <m:t>0.9</m:t>
                        </m:r>
                      </m:e>
                    </m:d>
                  </m:e>
                </m:d>
                <m:r>
                  <m:t>=</m:t>
                </m:r>
                <m:r>
                  <m:t>40.861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75" w:name="CadEE_Target_1375"/>
            <w:r>
              <w:fldChar w:fldCharType="begin"/>
            </w:r>
            <w:r>
              <w:instrText xml:space="preserve"> SEQ CadEE_Formula \* ARABIC </w:instrText>
            </w:r>
            <w:r>
              <w:fldChar w:fldCharType="separate"/>
            </w:r>
            <w:r>
              <w:t xml:space="preserve">718</w:t>
            </w:r>
            <w:r>
              <w:fldChar w:fldCharType="end"/>
            </w:r>
            <w:bookmarkEnd w:id="137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C nd an 1</w:t>
      </w:r>
      <w:r>
        <w:t xml:space="preserve"> - те саме, що у формулі (</w:t>
      </w:r>
      <w:r>
        <w:fldChar w:fldCharType="begin"/>
      </w:r>
      <w:r>
        <w:instrText xml:space="preserve"> REF CadEE_Target_1368 \h </w:instrText>
      </w:r>
      <w:r>
        <w:fldChar w:fldCharType="separate"/>
      </w:r>
      <w:r>
        <w:t xml:space="preserve">715</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C ce 1</w:t>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C ce sens 1</w:t>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C d 1</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2"/>
          <w:numId w:val="1"/>
        </w:numPr>
      </w:pPr>
      <w:bookmarkStart w:id="1376" w:name="CadEE_Target_1376"/>
      <w:r>
        <w:t xml:space="preserve">Утилізаційні втрати холоду в системі розподілення, що містяться в системі розподілення, не беремо до уваги згідно з п. 15.10.2.1.2 ДСТУ 9190:2022.</w:t>
      </w:r>
      <w:bookmarkEnd w:id="1376"/>
    </w:p>
    <w:p>
      <w:pPr>
        <w:pStyle w:val="CadEENormalText"/>
        <w:numPr>
          <w:ilvl w:val="2"/>
          <w:numId w:val="1"/>
        </w:numPr>
      </w:pPr>
      <w:bookmarkStart w:id="1377" w:name="CadEE_Target_1377"/>
      <w:r>
        <w:t xml:space="preserve">Енергія виходу для підсистем розподілення згідно з п. 15.10.2.3 ДСТУ 9190:2022:</w:t>
      </w:r>
      <w:bookmarkEnd w:id="137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C</m:t>
                                    </m:r>
                                  </m:sub>
                                </m:sSub>
                              </m:e>
                              <m:sub>
                                <m:r>
                                  <m:rPr>
                                    <m:sty m:val="i"/>
                                  </m:rPr>
                                  <m:t>dis</m:t>
                                </m:r>
                              </m:sub>
                            </m:sSub>
                          </m:e>
                          <m:sub>
                            <m:r>
                              <m:rPr>
                                <m:sty m:val="i"/>
                              </m:rPr>
                              <m:t>out</m:t>
                            </m:r>
                          </m:sub>
                        </m:sSub>
                      </m:e>
                      <m:sub>
                        <m:r>
                          <m:rPr>
                            <m:sty m:val="i"/>
                          </m:rPr>
                          <m:t>an</m:t>
                        </m:r>
                      </m:sub>
                    </m:sSub>
                  </m:e>
                  <m:sub>
                    <m:r>
                      <m:t>1</m:t>
                    </m:r>
                  </m:sub>
                </m:sSub>
                <m:r>
                  <m:t>=</m:t>
                </m:r>
                <m:sSub>
                  <m:e>
                    <m:sSub>
                      <m:e>
                        <m:sSub>
                          <m:e>
                            <m:sSub>
                              <m:e>
                                <m:sSub>
                                  <m:e>
                                    <m:r>
                                      <m:rPr>
                                        <m:sty m:val="i"/>
                                      </m:rPr>
                                      <m:t>Q</m:t>
                                    </m:r>
                                  </m:e>
                                  <m:sub>
                                    <m:r>
                                      <m:rPr>
                                        <m:sty m:val="i"/>
                                      </m:rPr>
                                      <m:t>C</m:t>
                                    </m:r>
                                  </m:sub>
                                </m:sSub>
                              </m:e>
                              <m:sub>
                                <m:r>
                                  <m:rPr>
                                    <m:sty m:val="i"/>
                                  </m:rPr>
                                  <m:t>em</m:t>
                                </m:r>
                              </m:sub>
                            </m:sSub>
                          </m:e>
                          <m:sub>
                            <m:r>
                              <m:rPr>
                                <m:sty m:val="i"/>
                              </m:rPr>
                              <m:t>in</m:t>
                            </m:r>
                          </m:sub>
                        </m:sSub>
                      </m:e>
                      <m:sub>
                        <m:r>
                          <m:rPr>
                            <m:sty m:val="i"/>
                          </m:rPr>
                          <m:t>an</m:t>
                        </m:r>
                      </m:sub>
                    </m:sSub>
                  </m:e>
                  <m:sub>
                    <m:r>
                      <m:t>1</m:t>
                    </m:r>
                  </m:sub>
                </m:sSub>
                <m:r>
                  <m:t>=</m:t>
                </m:r>
                <m:r>
                  <m:t>177.657</m:t>
                </m:r>
                <m:r>
                  <m:t>=</m:t>
                </m:r>
                <m:r>
                  <m:t>177.657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78" w:name="CadEE_Target_1378"/>
            <w:r>
              <w:fldChar w:fldCharType="begin"/>
            </w:r>
            <w:r>
              <w:instrText xml:space="preserve"> SEQ CadEE_Formula \* ARABIC </w:instrText>
            </w:r>
            <w:r>
              <w:fldChar w:fldCharType="separate"/>
            </w:r>
            <w:r>
              <w:t xml:space="preserve">719</w:t>
            </w:r>
            <w:r>
              <w:fldChar w:fldCharType="end"/>
            </w:r>
            <w:bookmarkEnd w:id="137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C em in an 1</w:t>
      </w:r>
      <w:r>
        <w:t xml:space="preserve"> - річна енергія входу підсистеми тепловіддачі охолодження, див. п. </w:t>
      </w:r>
      <w:r>
        <w:fldChar w:fldCharType="begin"/>
      </w:r>
      <w:r>
        <w:instrText xml:space="preserve"> REF CadEE_Target_1369 \n \h </w:instrText>
      </w:r>
      <w:r>
        <w:fldChar w:fldCharType="separate"/>
      </w:r>
      <w:r>
        <w:t xml:space="preserve">18.2.3</w:t>
      </w:r>
      <w:r>
        <w:fldChar w:fldCharType="end"/>
      </w:r>
      <w:r>
        <w:t xml:space="preserve">.</w:t>
      </w:r>
    </w:p>
    <w:p>
      <w:pPr>
        <w:pStyle w:val="CadEENormalText"/>
      </w:pPr>
      <w:r>
        <w:t xml:space="preserve">Значення використаних змінних обчислено в п. </w:t>
      </w:r>
      <w:r>
        <w:fldChar w:fldCharType="begin"/>
      </w:r>
      <w:r>
        <w:instrText xml:space="preserve"> REF CadEE_Target_1369 \n \h </w:instrText>
      </w:r>
      <w:r>
        <w:fldChar w:fldCharType="separate"/>
      </w:r>
      <w:r>
        <w:t xml:space="preserve">18.2.3</w:t>
      </w:r>
      <w:r>
        <w:fldChar w:fldCharType="end"/>
      </w:r>
    </w:p>
    <w:p>
      <w:pPr>
        <w:pStyle w:val="CadEENormalText"/>
        <w:numPr>
          <w:ilvl w:val="2"/>
          <w:numId w:val="1"/>
        </w:numPr>
      </w:pPr>
      <w:bookmarkStart w:id="1379" w:name="CadEE_Target_1379"/>
      <w:r>
        <w:t xml:space="preserve">Енергія входу для підсистем розподілення згідно з п. 15.10.2.3 ДСТУ 9190:2022:</w:t>
      </w:r>
      <w:bookmarkEnd w:id="137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C</m:t>
                                    </m:r>
                                  </m:sub>
                                </m:sSub>
                              </m:e>
                              <m:sub>
                                <m:r>
                                  <m:rPr>
                                    <m:sty m:val="i"/>
                                  </m:rPr>
                                  <m:t>dis</m:t>
                                </m:r>
                              </m:sub>
                            </m:sSub>
                          </m:e>
                          <m:sub>
                            <m:r>
                              <m:rPr>
                                <m:sty m:val="i"/>
                              </m:rPr>
                              <m:t>in</m:t>
                            </m:r>
                          </m:sub>
                        </m:sSub>
                      </m:e>
                      <m:sub>
                        <m:r>
                          <m:rPr>
                            <m:sty m:val="i"/>
                          </m:rPr>
                          <m:t>an</m:t>
                        </m:r>
                      </m:sub>
                    </m:sSub>
                  </m:e>
                  <m:sub>
                    <m:r>
                      <m:t>1</m:t>
                    </m:r>
                  </m:sub>
                </m:sSub>
                <m:r>
                  <m:t>=</m:t>
                </m:r>
                <m:sSub>
                  <m:e>
                    <m:sSub>
                      <m:e>
                        <m:sSub>
                          <m:e>
                            <m:sSub>
                              <m:e>
                                <m:sSub>
                                  <m:e>
                                    <m:r>
                                      <m:rPr>
                                        <m:sty m:val="i"/>
                                      </m:rPr>
                                      <m:t>Q</m:t>
                                    </m:r>
                                  </m:e>
                                  <m:sub>
                                    <m:r>
                                      <m:rPr>
                                        <m:sty m:val="i"/>
                                      </m:rPr>
                                      <m:t>C</m:t>
                                    </m:r>
                                  </m:sub>
                                </m:sSub>
                              </m:e>
                              <m:sub>
                                <m:r>
                                  <m:rPr>
                                    <m:sty m:val="i"/>
                                  </m:rPr>
                                  <m:t>dis</m:t>
                                </m:r>
                              </m:sub>
                            </m:sSub>
                          </m:e>
                          <m:sub>
                            <m:r>
                              <m:rPr>
                                <m:sty m:val="i"/>
                              </m:rPr>
                              <m:t>out</m:t>
                            </m:r>
                          </m:sub>
                        </m:sSub>
                      </m:e>
                      <m:sub>
                        <m:r>
                          <m:rPr>
                            <m:sty m:val="i"/>
                          </m:rPr>
                          <m:t>an</m:t>
                        </m:r>
                      </m:sub>
                    </m:sSub>
                  </m:e>
                  <m:sub>
                    <m:r>
                      <m:t>1</m:t>
                    </m:r>
                  </m:sub>
                </m:sSub>
                <m:r>
                  <m:t>+</m:t>
                </m:r>
                <m:sSub>
                  <m:e>
                    <m:sSub>
                      <m:e>
                        <m:sSub>
                          <m:e>
                            <m:sSub>
                              <m:e>
                                <m:sSub>
                                  <m:e>
                                    <m:r>
                                      <m:rPr>
                                        <m:sty m:val="i"/>
                                      </m:rPr>
                                      <m:t>Q</m:t>
                                    </m:r>
                                  </m:e>
                                  <m:sub>
                                    <m:r>
                                      <m:rPr>
                                        <m:sty m:val="i"/>
                                      </m:rPr>
                                      <m:t>C</m:t>
                                    </m:r>
                                  </m:sub>
                                </m:sSub>
                              </m:e>
                              <m:sub>
                                <m:r>
                                  <m:rPr>
                                    <m:sty m:val="i"/>
                                  </m:rPr>
                                  <m:t>dis</m:t>
                                </m:r>
                              </m:sub>
                            </m:sSub>
                          </m:e>
                          <m:sub>
                            <m:r>
                              <m:rPr>
                                <m:sty m:val="i"/>
                              </m:rPr>
                              <m:t>ls</m:t>
                            </m:r>
                          </m:sub>
                        </m:sSub>
                      </m:e>
                      <m:sub>
                        <m:r>
                          <m:rPr>
                            <m:sty m:val="i"/>
                          </m:rPr>
                          <m:t>an</m:t>
                        </m:r>
                      </m:sub>
                    </m:sSub>
                  </m:e>
                  <m:sub>
                    <m:r>
                      <m:t>1</m:t>
                    </m:r>
                  </m:sub>
                </m:sSub>
                <m:r>
                  <m:t>=</m:t>
                </m:r>
                <m:r>
                  <m:t>177.657</m:t>
                </m:r>
                <m:r>
                  <m:t>+</m:t>
                </m:r>
                <m:r>
                  <m:t>40.861</m:t>
                </m:r>
                <m:r>
                  <m:t>=</m:t>
                </m:r>
                <m:r>
                  <m:t>218.518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80" w:name="CadEE_Target_1380"/>
            <w:r>
              <w:fldChar w:fldCharType="begin"/>
            </w:r>
            <w:r>
              <w:instrText xml:space="preserve"> SEQ CadEE_Formula \* ARABIC </w:instrText>
            </w:r>
            <w:r>
              <w:fldChar w:fldCharType="separate"/>
            </w:r>
            <w:r>
              <w:t xml:space="preserve">720</w:t>
            </w:r>
            <w:r>
              <w:fldChar w:fldCharType="end"/>
            </w:r>
            <w:bookmarkEnd w:id="138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C dis out an 1</w:t>
      </w:r>
      <w:r>
        <w:t xml:space="preserve"> - річна енергія виходу підсистеми розподілення охолодження, див. п. </w:t>
      </w:r>
      <w:r>
        <w:fldChar w:fldCharType="begin"/>
      </w:r>
      <w:r>
        <w:instrText xml:space="preserve"> REF CadEE_Target_1377 \n \h </w:instrText>
      </w:r>
      <w:r>
        <w:fldChar w:fldCharType="separate"/>
      </w:r>
      <w:r>
        <w:t xml:space="preserve">18.3.4</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dis ls an 1</w:t>
      </w:r>
      <w:r>
        <w:t xml:space="preserve"> - річні тепловтрати підсистеми розподілення охолодження, див. п. </w:t>
      </w:r>
      <w:r>
        <w:fldChar w:fldCharType="begin"/>
      </w:r>
      <w:r>
        <w:instrText xml:space="preserve"> REF CadEE_Target_1374 \n \h </w:instrText>
      </w:r>
      <w:r>
        <w:fldChar w:fldCharType="separate"/>
      </w:r>
      <w:r>
        <w:t xml:space="preserve">18.3.2</w:t>
      </w:r>
      <w:r>
        <w:fldChar w:fldCharType="end"/>
      </w:r>
      <w:r>
        <w:t xml:space="preserve">.</w:t>
      </w:r>
    </w:p>
    <w:p>
      <w:pPr>
        <w:pStyle w:val="CadEENormalText"/>
      </w:pPr>
      <w:r>
        <w:t xml:space="preserve">Значення використаних змінних обчислено в п. </w:t>
      </w:r>
      <w:r>
        <w:fldChar w:fldCharType="begin"/>
      </w:r>
      <w:r>
        <w:instrText xml:space="preserve"> REF CadEE_Target_1377 \n \h </w:instrText>
      </w:r>
      <w:r>
        <w:fldChar w:fldCharType="separate"/>
      </w:r>
      <w:r>
        <w:t xml:space="preserve">18.3.4</w:t>
      </w:r>
      <w:r>
        <w:fldChar w:fldCharType="end"/>
      </w:r>
      <w:r>
        <w:t xml:space="preserve"> та </w:t>
      </w:r>
      <w:r>
        <w:fldChar w:fldCharType="begin"/>
      </w:r>
      <w:r>
        <w:instrText xml:space="preserve"> REF CadEE_Target_1374 \n \h </w:instrText>
      </w:r>
      <w:r>
        <w:fldChar w:fldCharType="separate"/>
      </w:r>
      <w:r>
        <w:t xml:space="preserve">18.3.2</w:t>
      </w:r>
      <w:r>
        <w:fldChar w:fldCharType="end"/>
      </w:r>
      <w:r>
        <w:t xml:space="preserve">.</w:t>
      </w:r>
    </w:p>
    <w:p>
      <w:pPr>
        <w:pStyle w:val="CadEEHeadingLevel2"/>
        <w:numPr>
          <w:ilvl w:val="1"/>
          <w:numId w:val="1"/>
        </w:numPr>
      </w:pPr>
      <w:bookmarkStart w:id="1381" w:name="CadEE_Target_1381"/>
      <w:r>
        <w:t xml:space="preserve">Підсистема виробництва та акумулювання під час охолодження №1.</w:t>
      </w:r>
      <w:bookmarkEnd w:id="1381"/>
    </w:p>
    <w:p>
      <w:pPr>
        <w:pStyle w:val="CadEENormalText"/>
        <w:numPr>
          <w:ilvl w:val="2"/>
          <w:numId w:val="1"/>
        </w:numPr>
      </w:pPr>
      <w:bookmarkStart w:id="1382" w:name="CadEE_Target_1382"/>
      <w:r>
        <w:t xml:space="preserve">Ефективність автоматичного управління/регулювання, приймаємо залежно від класу ефективності системи управління/регулювання згідно з п. 15.10.3.1 як для системи класу ДСТУ 9190:2022</w:t>
      </w:r>
      <w:bookmarkEnd w:id="138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C</m:t>
                            </m:r>
                          </m:sub>
                        </m:sSub>
                      </m:e>
                      <m:sub>
                        <m:r>
                          <m:rPr>
                            <m:sty m:val="i"/>
                          </m:rPr>
                          <m:t>ac</m:t>
                        </m:r>
                      </m:sub>
                    </m:sSub>
                  </m:e>
                  <m:sub>
                    <m:r>
                      <m:t>1</m:t>
                    </m:r>
                  </m:sub>
                </m:sSub>
                <m:r>
                  <m:t>=</m:t>
                </m:r>
                <m:r>
                  <m:t>0.93</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83" w:name="CadEE_Target_1383"/>
            <w:r>
              <w:fldChar w:fldCharType="begin"/>
            </w:r>
            <w:r>
              <w:instrText xml:space="preserve"> SEQ CadEE_Formula \* ARABIC </w:instrText>
            </w:r>
            <w:r>
              <w:fldChar w:fldCharType="separate"/>
            </w:r>
            <w:r>
              <w:t xml:space="preserve">721</w:t>
            </w:r>
            <w:r>
              <w:fldChar w:fldCharType="end"/>
            </w:r>
            <w:bookmarkEnd w:id="1383"/>
            <w:r>
              <w:t>)</w:t>
            </w:r>
          </w:p>
        </w:tc>
      </w:tr>
    </w:tbl>
    <w:p>
      <w:pPr>
        <w:pStyle w:val="CadEENormalText"/>
        <w:numPr>
          <w:ilvl w:val="2"/>
          <w:numId w:val="1"/>
        </w:numPr>
      </w:pPr>
      <w:bookmarkStart w:id="1384" w:name="CadEE_Target_1384"/>
      <w:r>
        <w:t xml:space="preserve">Енергія виходу з підсистеми виробництва/генерування та акумулювання згідно з п. 15.10.3.1 ДСТУ 9190:2022:</w:t>
      </w:r>
      <w:bookmarkEnd w:id="138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C</m:t>
                                    </m:r>
                                  </m:sub>
                                </m:sSub>
                              </m:e>
                              <m:sub>
                                <m:r>
                                  <m:rPr>
                                    <m:sty m:val="i"/>
                                  </m:rPr>
                                  <m:t>gen</m:t>
                                </m:r>
                              </m:sub>
                            </m:sSub>
                          </m:e>
                          <m:sub>
                            <m:r>
                              <m:rPr>
                                <m:sty m:val="i"/>
                              </m:rPr>
                              <m:t>out</m:t>
                            </m:r>
                          </m:sub>
                        </m:sSub>
                      </m:e>
                      <m:sub>
                        <m:r>
                          <m:rPr>
                            <m:sty m:val="i"/>
                          </m:rPr>
                          <m:t>an</m:t>
                        </m:r>
                      </m:sub>
                    </m:sSub>
                  </m:e>
                  <m:sub>
                    <m:r>
                      <m:t>1</m:t>
                    </m:r>
                  </m:sub>
                </m:sSub>
                <m:r>
                  <m:t>=</m:t>
                </m:r>
                <m:f>
                  <m:num>
                    <m:sSub>
                      <m:e>
                        <m:sSub>
                          <m:e>
                            <m:sSub>
                              <m:e>
                                <m:sSub>
                                  <m:e>
                                    <m:sSub>
                                      <m:e>
                                        <m:r>
                                          <m:rPr>
                                            <m:sty m:val="i"/>
                                          </m:rPr>
                                          <m:t>Q</m:t>
                                        </m:r>
                                      </m:e>
                                      <m:sub>
                                        <m:r>
                                          <m:rPr>
                                            <m:sty m:val="i"/>
                                          </m:rPr>
                                          <m:t>C</m:t>
                                        </m:r>
                                      </m:sub>
                                    </m:sSub>
                                  </m:e>
                                  <m:sub>
                                    <m:r>
                                      <m:rPr>
                                        <m:sty m:val="i"/>
                                      </m:rPr>
                                      <m:t>dis</m:t>
                                    </m:r>
                                  </m:sub>
                                </m:sSub>
                              </m:e>
                              <m:sub>
                                <m:r>
                                  <m:rPr>
                                    <m:sty m:val="i"/>
                                  </m:rPr>
                                  <m:t>in</m:t>
                                </m:r>
                              </m:sub>
                            </m:sSub>
                          </m:e>
                          <m:sub>
                            <m:r>
                              <m:rPr>
                                <m:sty m:val="i"/>
                              </m:rPr>
                              <m:t>an</m:t>
                            </m:r>
                          </m:sub>
                        </m:sSub>
                      </m:e>
                      <m:sub>
                        <m:r>
                          <m:t>1</m:t>
                        </m:r>
                      </m:sub>
                    </m:sSub>
                  </m:num>
                  <m:den>
                    <m:sSub>
                      <m:e>
                        <m:sSub>
                          <m:e>
                            <m:sSub>
                              <m:e>
                                <m:r>
                                  <m:t>η</m:t>
                                </m:r>
                              </m:e>
                              <m:sub>
                                <m:r>
                                  <m:rPr>
                                    <m:sty m:val="i"/>
                                  </m:rPr>
                                  <m:t>C</m:t>
                                </m:r>
                              </m:sub>
                            </m:sSub>
                          </m:e>
                          <m:sub>
                            <m:r>
                              <m:rPr>
                                <m:sty m:val="i"/>
                              </m:rPr>
                              <m:t>ac</m:t>
                            </m:r>
                          </m:sub>
                        </m:sSub>
                      </m:e>
                      <m:sub>
                        <m:r>
                          <m:t>1</m:t>
                        </m:r>
                      </m:sub>
                    </m:sSub>
                  </m:den>
                </m:f>
                <m:r>
                  <m:t>=</m:t>
                </m:r>
                <m:f>
                  <m:num>
                    <m:r>
                      <m:t>218.518</m:t>
                    </m:r>
                  </m:num>
                  <m:den>
                    <m:r>
                      <m:t>0.93</m:t>
                    </m:r>
                  </m:den>
                </m:f>
                <m:r>
                  <m:t>=</m:t>
                </m:r>
                <m:r>
                  <m:t>234.966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85" w:name="CadEE_Target_1385"/>
            <w:r>
              <w:fldChar w:fldCharType="begin"/>
            </w:r>
            <w:r>
              <w:instrText xml:space="preserve"> SEQ CadEE_Formula \* ARABIC </w:instrText>
            </w:r>
            <w:r>
              <w:fldChar w:fldCharType="separate"/>
            </w:r>
            <w:r>
              <w:t xml:space="preserve">722</w:t>
            </w:r>
            <w:r>
              <w:fldChar w:fldCharType="end"/>
            </w:r>
            <w:bookmarkEnd w:id="138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C dis in an 1</w:t>
      </w:r>
      <w:r>
        <w:t xml:space="preserve"> - річна енергія входу підсистеми розподілення охолодження, див. п. </w:t>
      </w:r>
      <w:r>
        <w:fldChar w:fldCharType="begin"/>
      </w:r>
      <w:r>
        <w:instrText xml:space="preserve"> REF CadEE_Target_1379 \n \h </w:instrText>
      </w:r>
      <w:r>
        <w:fldChar w:fldCharType="separate"/>
      </w:r>
      <w:r>
        <w:t xml:space="preserve">18.3.5</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C ac 1</w:t>
      </w:r>
      <w:r>
        <w:t xml:space="preserve"> - ефективність автоматичного управління системою охолодження,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pPr>
      <w:r>
        <w:t xml:space="preserve">Значення використаних змінних обчислено в п. </w:t>
      </w:r>
      <w:r>
        <w:fldChar w:fldCharType="begin"/>
      </w:r>
      <w:r>
        <w:instrText xml:space="preserve"> REF CadEE_Target_1379 \n \h </w:instrText>
      </w:r>
      <w:r>
        <w:fldChar w:fldCharType="separate"/>
      </w:r>
      <w:r>
        <w:t xml:space="preserve">18.3.5</w:t>
      </w:r>
      <w:r>
        <w:fldChar w:fldCharType="end"/>
      </w:r>
    </w:p>
    <w:p>
      <w:pPr>
        <w:pStyle w:val="CadEENormalText"/>
        <w:numPr>
          <w:ilvl w:val="2"/>
          <w:numId w:val="1"/>
        </w:numPr>
      </w:pPr>
      <w:bookmarkStart w:id="1386" w:name="CadEE_Target_1386"/>
      <w:r>
        <w:t xml:space="preserve">Ефективність підсистеми виробництва/генерування та акумулювання  табл. 30 ДСТУ 9190:2022 як для системи типу - компресорна холодильна машина/зовнішнє повітря з ефективністю генератора - 1.00:</w:t>
      </w:r>
      <w:bookmarkEnd w:id="138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C</m:t>
                            </m:r>
                          </m:sub>
                        </m:sSub>
                      </m:e>
                      <m:sub>
                        <m:r>
                          <m:rPr>
                            <m:sty m:val="i"/>
                          </m:rPr>
                          <m:t>gen</m:t>
                        </m:r>
                      </m:sub>
                    </m:sSub>
                  </m:e>
                  <m:sub>
                    <m:r>
                      <m:t>1</m:t>
                    </m:r>
                  </m:sub>
                </m:sSub>
                <m:r>
                  <m:t>=</m:t>
                </m:r>
                <m:r>
                  <m:t>2.25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87" w:name="CadEE_Target_1387"/>
            <w:r>
              <w:fldChar w:fldCharType="begin"/>
            </w:r>
            <w:r>
              <w:instrText xml:space="preserve"> SEQ CadEE_Formula \* ARABIC </w:instrText>
            </w:r>
            <w:r>
              <w:fldChar w:fldCharType="separate"/>
            </w:r>
            <w:r>
              <w:t xml:space="preserve">723</w:t>
            </w:r>
            <w:r>
              <w:fldChar w:fldCharType="end"/>
            </w:r>
            <w:bookmarkEnd w:id="1387"/>
            <w:r>
              <w:t>)</w:t>
            </w:r>
          </w:p>
        </w:tc>
      </w:tr>
    </w:tbl>
    <w:p>
      <w:pPr>
        <w:pStyle w:val="CadEENormalText"/>
        <w:numPr>
          <w:ilvl w:val="2"/>
          <w:numId w:val="1"/>
        </w:numPr>
      </w:pPr>
      <w:bookmarkStart w:id="1388" w:name="CadEE_Target_1388"/>
      <w:r>
        <w:t xml:space="preserve">Тепловтрати підсистеми виробництва/генерування та акумулювання згідно з п. 15.10.3.2 ДСТУ 9190:2022:</w:t>
      </w:r>
      <w:bookmarkEnd w:id="138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C</m:t>
                                    </m:r>
                                  </m:sub>
                                </m:sSub>
                              </m:e>
                              <m:sub>
                                <m:r>
                                  <m:rPr>
                                    <m:sty m:val="i"/>
                                  </m:rPr>
                                  <m:t>gen</m:t>
                                </m:r>
                              </m:sub>
                            </m:sSub>
                          </m:e>
                          <m:sub>
                            <m:r>
                              <m:rPr>
                                <m:sty m:val="i"/>
                              </m:rPr>
                              <m:t>ls</m:t>
                            </m:r>
                          </m:sub>
                        </m:sSub>
                      </m:e>
                      <m:sub>
                        <m:r>
                          <m:rPr>
                            <m:sty m:val="i"/>
                          </m:rPr>
                          <m:t>an</m:t>
                        </m:r>
                      </m:sub>
                    </m:sSub>
                  </m:e>
                  <m:sub>
                    <m:r>
                      <m:t>1</m:t>
                    </m:r>
                  </m:sub>
                </m:sSub>
                <m:r>
                  <m:t>=</m:t>
                </m:r>
                <m:f>
                  <m:num>
                    <m:sSub>
                      <m:e>
                        <m:sSub>
                          <m:e>
                            <m:sSub>
                              <m:e>
                                <m:sSub>
                                  <m:e>
                                    <m:sSub>
                                      <m:e>
                                        <m:r>
                                          <m:rPr>
                                            <m:sty m:val="i"/>
                                          </m:rPr>
                                          <m:t>Q</m:t>
                                        </m:r>
                                      </m:e>
                                      <m:sub>
                                        <m:r>
                                          <m:rPr>
                                            <m:sty m:val="i"/>
                                          </m:rPr>
                                          <m:t>C</m:t>
                                        </m:r>
                                      </m:sub>
                                    </m:sSub>
                                  </m:e>
                                  <m:sub>
                                    <m:r>
                                      <m:rPr>
                                        <m:sty m:val="i"/>
                                      </m:rPr>
                                      <m:t>gen</m:t>
                                    </m:r>
                                  </m:sub>
                                </m:sSub>
                              </m:e>
                              <m:sub>
                                <m:r>
                                  <m:rPr>
                                    <m:sty m:val="i"/>
                                  </m:rPr>
                                  <m:t>out</m:t>
                                </m:r>
                              </m:sub>
                            </m:sSub>
                          </m:e>
                          <m:sub>
                            <m:r>
                              <m:rPr>
                                <m:sty m:val="i"/>
                              </m:rPr>
                              <m:t>an</m:t>
                            </m:r>
                          </m:sub>
                        </m:sSub>
                      </m:e>
                      <m:sub>
                        <m:r>
                          <m:t>1</m:t>
                        </m:r>
                      </m:sub>
                    </m:sSub>
                    <m:d>
                      <m:dPr>
                        <m:begChr m:val="("/>
                        <m:endChr m:val=")"/>
                      </m:dPr>
                      <m:e>
                        <m:r>
                          <m:t>1</m:t>
                        </m:r>
                        <m:r>
                          <m:t>−</m:t>
                        </m:r>
                        <m:sSub>
                          <m:e>
                            <m:sSub>
                              <m:e>
                                <m:sSub>
                                  <m:e>
                                    <m:r>
                                      <m:t>η</m:t>
                                    </m:r>
                                  </m:e>
                                  <m:sub>
                                    <m:r>
                                      <m:rPr>
                                        <m:sty m:val="i"/>
                                      </m:rPr>
                                      <m:t>C</m:t>
                                    </m:r>
                                  </m:sub>
                                </m:sSub>
                              </m:e>
                              <m:sub>
                                <m:r>
                                  <m:rPr>
                                    <m:sty m:val="i"/>
                                  </m:rPr>
                                  <m:t>gen</m:t>
                                </m:r>
                              </m:sub>
                            </m:sSub>
                          </m:e>
                          <m:sub>
                            <m:r>
                              <m:t>1</m:t>
                            </m:r>
                          </m:sub>
                        </m:sSub>
                      </m:e>
                    </m:d>
                  </m:num>
                  <m:den>
                    <m:sSub>
                      <m:e>
                        <m:sSub>
                          <m:e>
                            <m:sSub>
                              <m:e>
                                <m:r>
                                  <m:t>η</m:t>
                                </m:r>
                              </m:e>
                              <m:sub>
                                <m:r>
                                  <m:rPr>
                                    <m:sty m:val="i"/>
                                  </m:rPr>
                                  <m:t>C</m:t>
                                </m:r>
                              </m:sub>
                            </m:sSub>
                          </m:e>
                          <m:sub>
                            <m:r>
                              <m:rPr>
                                <m:sty m:val="i"/>
                              </m:rPr>
                              <m:t>gen</m:t>
                            </m:r>
                          </m:sub>
                        </m:sSub>
                      </m:e>
                      <m:sub>
                        <m:r>
                          <m:t>1</m:t>
                        </m:r>
                      </m:sub>
                    </m:sSub>
                  </m:den>
                </m:f>
                <m:r>
                  <m:t>=</m:t>
                </m:r>
                <m:f>
                  <m:num>
                    <m:r>
                      <m:t>234.966</m:t>
                    </m:r>
                    <m:r>
                      <m:t>·</m:t>
                    </m:r>
                    <m:d>
                      <m:dPr>
                        <m:begChr m:val="("/>
                        <m:endChr m:val=")"/>
                      </m:dPr>
                      <m:e>
                        <m:r>
                          <m:t>1</m:t>
                        </m:r>
                        <m:r>
                          <m:t>−</m:t>
                        </m:r>
                        <m:r>
                          <m:t>2.25</m:t>
                        </m:r>
                      </m:e>
                    </m:d>
                  </m:num>
                  <m:den>
                    <m:r>
                      <m:t>2.25</m:t>
                    </m:r>
                  </m:den>
                </m:f>
                <m:r>
                  <m:t>=</m:t>
                </m:r>
                <m:r>
                  <m:t>−</m:t>
                </m:r>
                <m:r>
                  <m:t>130.537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89" w:name="CadEE_Target_1389"/>
            <w:r>
              <w:fldChar w:fldCharType="begin"/>
            </w:r>
            <w:r>
              <w:instrText xml:space="preserve"> SEQ CadEE_Formula \* ARABIC </w:instrText>
            </w:r>
            <w:r>
              <w:fldChar w:fldCharType="separate"/>
            </w:r>
            <w:r>
              <w:t xml:space="preserve">724</w:t>
            </w:r>
            <w:r>
              <w:fldChar w:fldCharType="end"/>
            </w:r>
            <w:bookmarkEnd w:id="138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C gen out an 1</w:t>
      </w:r>
      <w:r>
        <w:t xml:space="preserve"> - річна енергія виходу підсистеми генерування та акумулювання охолодження, див. п. </w:t>
      </w:r>
      <w:r>
        <w:fldChar w:fldCharType="begin"/>
      </w:r>
      <w:r>
        <w:instrText xml:space="preserve"> REF CadEE_Target_1384 \n \h </w:instrText>
      </w:r>
      <w:r>
        <w:fldChar w:fldCharType="separate"/>
      </w:r>
      <w:r>
        <w:t xml:space="preserve">18.4.2</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C gen 1</w:t>
      </w:r>
      <w:r>
        <w:t xml:space="preserve"> - ефективність підсистеми генерування та акумулювання охолодження,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pPr>
      <w:r>
        <w:t xml:space="preserve">Значення використаних змінних обчислено в п. </w:t>
      </w:r>
      <w:r>
        <w:fldChar w:fldCharType="begin"/>
      </w:r>
      <w:r>
        <w:instrText xml:space="preserve"> REF CadEE_Target_1384 \n \h </w:instrText>
      </w:r>
      <w:r>
        <w:fldChar w:fldCharType="separate"/>
      </w:r>
      <w:r>
        <w:t xml:space="preserve">18.4.2</w:t>
      </w:r>
      <w:r>
        <w:fldChar w:fldCharType="end"/>
      </w:r>
    </w:p>
    <w:p>
      <w:pPr>
        <w:pStyle w:val="CadEEHeadingLevel2"/>
        <w:numPr>
          <w:ilvl w:val="1"/>
          <w:numId w:val="1"/>
        </w:numPr>
      </w:pPr>
      <w:bookmarkStart w:id="1390" w:name="CadEE_Target_1390"/>
      <w:r>
        <w:t xml:space="preserve">Енерноспоживання під час охолодження для системи №1.</w:t>
      </w:r>
      <w:bookmarkEnd w:id="1390"/>
    </w:p>
    <w:p>
      <w:pPr>
        <w:pStyle w:val="CadEENormalText"/>
        <w:numPr>
          <w:ilvl w:val="2"/>
          <w:numId w:val="1"/>
        </w:numPr>
      </w:pPr>
      <w:bookmarkStart w:id="1391" w:name="CadEE_Target_1391"/>
      <w:r>
        <w:t xml:space="preserve">Енерноспоживання під час охолодження визначимо згідно з п. 15.11 ДСТУ 9190:2022</w:t>
      </w:r>
      <w:bookmarkEnd w:id="139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C</m:t>
                                </m:r>
                              </m:sub>
                            </m:sSub>
                          </m:e>
                          <m:sub>
                            <m:r>
                              <m:rPr>
                                <m:sty m:val="i"/>
                              </m:rPr>
                              <m:t>use</m:t>
                            </m:r>
                          </m:sub>
                        </m:sSub>
                      </m:e>
                      <m:sub>
                        <m:r>
                          <m:rPr>
                            <m:sty m:val="i"/>
                          </m:rPr>
                          <m:t>an</m:t>
                        </m:r>
                      </m:sub>
                    </m:sSub>
                  </m:e>
                  <m:sub>
                    <m:r>
                      <m:t>1</m:t>
                    </m:r>
                  </m:sub>
                </m:sSub>
                <m:r>
                  <m:t>=</m:t>
                </m:r>
                <m:sSub>
                  <m:e>
                    <m:sSub>
                      <m:e>
                        <m:sSub>
                          <m:e>
                            <m:sSub>
                              <m:e>
                                <m:sSub>
                                  <m:e>
                                    <m:r>
                                      <m:rPr>
                                        <m:sty m:val="i"/>
                                      </m:rPr>
                                      <m:t>Q</m:t>
                                    </m:r>
                                  </m:e>
                                  <m:sub>
                                    <m:r>
                                      <m:rPr>
                                        <m:sty m:val="i"/>
                                      </m:rPr>
                                      <m:t>C</m:t>
                                    </m:r>
                                  </m:sub>
                                </m:sSub>
                              </m:e>
                              <m:sub>
                                <m:r>
                                  <m:rPr>
                                    <m:sty m:val="i"/>
                                  </m:rPr>
                                  <m:t>gen</m:t>
                                </m:r>
                              </m:sub>
                            </m:sSub>
                          </m:e>
                          <m:sub>
                            <m:r>
                              <m:rPr>
                                <m:sty m:val="i"/>
                              </m:rPr>
                              <m:t>out</m:t>
                            </m:r>
                          </m:sub>
                        </m:sSub>
                      </m:e>
                      <m:sub>
                        <m:r>
                          <m:rPr>
                            <m:sty m:val="i"/>
                          </m:rPr>
                          <m:t>an</m:t>
                        </m:r>
                      </m:sub>
                    </m:sSub>
                  </m:e>
                  <m:sub>
                    <m:r>
                      <m:t>1</m:t>
                    </m:r>
                  </m:sub>
                </m:sSub>
                <m:r>
                  <m:t>+</m:t>
                </m:r>
                <m:sSub>
                  <m:e>
                    <m:sSub>
                      <m:e>
                        <m:sSub>
                          <m:e>
                            <m:sSub>
                              <m:e>
                                <m:sSub>
                                  <m:e>
                                    <m:r>
                                      <m:rPr>
                                        <m:sty m:val="i"/>
                                      </m:rPr>
                                      <m:t>Q</m:t>
                                    </m:r>
                                  </m:e>
                                  <m:sub>
                                    <m:r>
                                      <m:rPr>
                                        <m:sty m:val="i"/>
                                      </m:rPr>
                                      <m:t>C</m:t>
                                    </m:r>
                                  </m:sub>
                                </m:sSub>
                              </m:e>
                              <m:sub>
                                <m:r>
                                  <m:rPr>
                                    <m:sty m:val="i"/>
                                  </m:rPr>
                                  <m:t>gen</m:t>
                                </m:r>
                              </m:sub>
                            </m:sSub>
                          </m:e>
                          <m:sub>
                            <m:r>
                              <m:rPr>
                                <m:sty m:val="i"/>
                              </m:rPr>
                              <m:t>ls</m:t>
                            </m:r>
                          </m:sub>
                        </m:sSub>
                      </m:e>
                      <m:sub>
                        <m:r>
                          <m:rPr>
                            <m:sty m:val="i"/>
                          </m:rPr>
                          <m:t>an</m:t>
                        </m:r>
                      </m:sub>
                    </m:sSub>
                  </m:e>
                  <m:sub>
                    <m:r>
                      <m:t>1</m:t>
                    </m:r>
                  </m:sub>
                </m:sSub>
                <m:r>
                  <m:t>=</m:t>
                </m:r>
                <m:r>
                  <m:t>234.966</m:t>
                </m:r>
                <m:r>
                  <m:t>+</m:t>
                </m:r>
                <m:r>
                  <m:t>−</m:t>
                </m:r>
                <m:r>
                  <m:t>130.537</m:t>
                </m:r>
                <m:r>
                  <m:t>=</m:t>
                </m:r>
                <m:r>
                  <m:t>104.429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92" w:name="CadEE_Target_1392"/>
            <w:r>
              <w:fldChar w:fldCharType="begin"/>
            </w:r>
            <w:r>
              <w:instrText xml:space="preserve"> SEQ CadEE_Formula \* ARABIC </w:instrText>
            </w:r>
            <w:r>
              <w:fldChar w:fldCharType="separate"/>
            </w:r>
            <w:r>
              <w:t xml:space="preserve">725</w:t>
            </w:r>
            <w:r>
              <w:fldChar w:fldCharType="end"/>
            </w:r>
            <w:bookmarkEnd w:id="139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C gen out an 1</w:t>
      </w:r>
      <w:r>
        <w:t xml:space="preserve"> - те саме, що у формулі (</w:t>
      </w:r>
      <w:r>
        <w:fldChar w:fldCharType="begin"/>
      </w:r>
      <w:r>
        <w:instrText xml:space="preserve"> REF CadEE_Target_1389 \h </w:instrText>
      </w:r>
      <w:r>
        <w:fldChar w:fldCharType="separate"/>
      </w:r>
      <w:r>
        <w:t xml:space="preserve">724</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gen ls an 1</w:t>
      </w:r>
      <w:r>
        <w:t xml:space="preserve"> - річні тепловтрати підсистеми генерування та акумулювання охолодження, див. п. </w:t>
      </w:r>
      <w:r>
        <w:fldChar w:fldCharType="begin"/>
      </w:r>
      <w:r>
        <w:instrText xml:space="preserve"> REF CadEE_Target_1388 \n \h </w:instrText>
      </w:r>
      <w:r>
        <w:fldChar w:fldCharType="separate"/>
      </w:r>
      <w:r>
        <w:t xml:space="preserve">18.4.4</w:t>
      </w:r>
      <w:r>
        <w:fldChar w:fldCharType="end"/>
      </w:r>
      <w:r>
        <w:t xml:space="preserve">.</w:t>
      </w:r>
    </w:p>
    <w:p>
      <w:pPr>
        <w:pStyle w:val="CadEEHeadingLevel1"/>
        <w:numPr>
          <w:ilvl w:val="0"/>
          <w:numId w:val="1"/>
        </w:numPr>
      </w:pPr>
      <w:bookmarkStart w:id="1393" w:name="CadEE_Target_1393"/>
      <w:r>
        <w:t xml:space="preserve">Додаткова енергія для охолодження</w:t>
      </w:r>
      <w:bookmarkEnd w:id="1393"/>
    </w:p>
    <w:p>
      <w:pPr>
        <w:pStyle w:val="CadEENormalText"/>
        <w:numPr>
          <w:ilvl w:val="1"/>
          <w:numId w:val="1"/>
        </w:numPr>
      </w:pPr>
      <w:bookmarkStart w:id="1394" w:name="CadEE_Target_1394"/>
      <w:r>
        <w:t xml:space="preserve">Додаткова енергія для підсистеми тепловіддачі/виділення враховує електроенергію для вентиляторів, насосів та приладів управління охолоджувальними приладами системи охолодження.</w:t>
      </w:r>
      <w:bookmarkEnd w:id="1394"/>
    </w:p>
    <w:p>
      <w:pPr>
        <w:pStyle w:val="CadEEHeadingLevel2"/>
        <w:numPr>
          <w:ilvl w:val="1"/>
          <w:numId w:val="1"/>
        </w:numPr>
      </w:pPr>
      <w:bookmarkStart w:id="1395" w:name="CadEE_Target_1395"/>
      <w:r>
        <w:t xml:space="preserve">Для системи охолодження №1</w:t>
      </w:r>
      <w:bookmarkEnd w:id="1395"/>
    </w:p>
    <w:p>
      <w:pPr>
        <w:pStyle w:val="CadEENormalText"/>
        <w:numPr>
          <w:ilvl w:val="2"/>
          <w:numId w:val="1"/>
        </w:numPr>
      </w:pPr>
      <w:bookmarkStart w:id="1396" w:name="CadEE_Target_1396"/>
      <w:r>
        <w:t xml:space="preserve">Визначимо питому потребу вторинних вентиляторів системи охолодження згідно з даними табл. 28 ДСТУ 9190:2022, як для вентиляторів типу кондиціонери повітря приміщення: блоки системи безпосереднього охолодження, настінні та змонтовані парапетні блоки</w:t>
      </w:r>
      <w:bookmarkEnd w:id="1396"/>
    </w:p>
    <w:p>
      <w:pPr>
        <w:pStyle w:val="CadEEEquationStyle"/>
      </w:pPr>
      <m:oMathPara>
        <m:oMath>
          <m:sSub>
            <m:e>
              <m:sSub>
                <m:e>
                  <m:sSub>
                    <m:e>
                      <m:sSub>
                        <m:e>
                          <m:r>
                            <m:rPr>
                              <m:sty m:val="i"/>
                            </m:rPr>
                            <m:t>f</m:t>
                          </m:r>
                        </m:e>
                        <m:sub>
                          <m:r>
                            <m:rPr>
                              <m:sty m:val="i"/>
                            </m:rPr>
                            <m:t>C</m:t>
                          </m:r>
                        </m:sub>
                      </m:sSub>
                    </m:e>
                    <m:sub>
                      <m:r>
                        <m:rPr>
                          <m:sty m:val="i"/>
                        </m:rPr>
                        <m:t>em</m:t>
                      </m:r>
                    </m:sub>
                  </m:sSub>
                </m:e>
                <m:sub>
                  <m:r>
                    <m:rPr>
                      <m:sty m:val="i"/>
                    </m:rPr>
                    <m:t>aux</m:t>
                  </m:r>
                </m:sub>
              </m:sSub>
            </m:e>
            <m:sub>
              <m:r>
                <m:t>1</m:t>
              </m:r>
            </m:sub>
          </m:sSub>
          <m:r>
            <m:t>=</m:t>
          </m:r>
          <m:r>
            <m:t>0.04</m:t>
          </m:r>
        </m:oMath>
      </m:oMathPara>
    </w:p>
    <w:p>
      <w:pPr>
        <w:pStyle w:val="CadEENormalText"/>
        <w:numPr>
          <w:ilvl w:val="2"/>
          <w:numId w:val="1"/>
        </w:numPr>
      </w:pPr>
      <w:bookmarkStart w:id="1398" w:name="CadEE_Target_1398"/>
      <w:r>
        <w:t xml:space="preserve"> Потребу в електроенергії вторинних повітряних вентиляторів для повітряного охолодження приміщень обчислюють залежно від типу й особливості конструкції пристрою згідно з п. 15.10.1.2 ДСТУ 9190:2022.</w:t>
      </w:r>
      <w:bookmarkEnd w:id="139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W</m:t>
                                </m:r>
                              </m:e>
                              <m:sub>
                                <m:r>
                                  <m:rPr>
                                    <m:sty m:val="i"/>
                                  </m:rPr>
                                  <m:t>C</m:t>
                                </m:r>
                              </m:sub>
                            </m:sSub>
                          </m:e>
                          <m:sub>
                            <m:r>
                              <m:rPr>
                                <m:sty m:val="i"/>
                              </m:rPr>
                              <m:t>em</m:t>
                            </m:r>
                          </m:sub>
                        </m:sSub>
                      </m:e>
                      <m:sub>
                        <m:r>
                          <m:rPr>
                            <m:sty m:val="i"/>
                          </m:rPr>
                          <m:t>aux</m:t>
                        </m:r>
                      </m:sub>
                    </m:sSub>
                  </m:e>
                  <m:sub>
                    <m:r>
                      <m:t>1</m:t>
                    </m:r>
                  </m:sub>
                </m:sSub>
                <m:r>
                  <m:t>=</m:t>
                </m:r>
                <m:f>
                  <m:num>
                    <m:sSub>
                      <m:e>
                        <m:sSub>
                          <m:e>
                            <m:sSub>
                              <m:e>
                                <m:sSub>
                                  <m:e>
                                    <m:r>
                                      <m:rPr>
                                        <m:sty m:val="i"/>
                                      </m:rPr>
                                      <m:t>f</m:t>
                                    </m:r>
                                  </m:e>
                                  <m:sub>
                                    <m:r>
                                      <m:rPr>
                                        <m:sty m:val="i"/>
                                      </m:rPr>
                                      <m:t>C</m:t>
                                    </m:r>
                                  </m:sub>
                                </m:sSub>
                              </m:e>
                              <m:sub>
                                <m:r>
                                  <m:rPr>
                                    <m:sty m:val="i"/>
                                  </m:rPr>
                                  <m:t>em</m:t>
                                </m:r>
                              </m:sub>
                            </m:sSub>
                          </m:e>
                          <m:sub>
                            <m:r>
                              <m:rPr>
                                <m:sty m:val="i"/>
                              </m:rPr>
                              <m:t>aux</m:t>
                            </m:r>
                          </m:sub>
                        </m:sSub>
                      </m:e>
                      <m:sub>
                        <m:r>
                          <m:t>1</m:t>
                        </m:r>
                      </m:sub>
                    </m:sSub>
                    <m:sSub>
                      <m:e>
                        <m:sSub>
                          <m:e>
                            <m:sSub>
                              <m:e>
                                <m:sSub>
                                  <m:e>
                                    <m:sSub>
                                      <m:e>
                                        <m:r>
                                          <m:rPr>
                                            <m:sty m:val="i"/>
                                          </m:rPr>
                                          <m:t>Q</m:t>
                                        </m:r>
                                      </m:e>
                                      <m:sub>
                                        <m:r>
                                          <m:rPr>
                                            <m:sty m:val="i"/>
                                          </m:rPr>
                                          <m:t>C</m:t>
                                        </m:r>
                                      </m:sub>
                                    </m:sSub>
                                  </m:e>
                                  <m:sub>
                                    <m:r>
                                      <m:rPr>
                                        <m:sty m:val="i"/>
                                      </m:rPr>
                                      <m:t>gen</m:t>
                                    </m:r>
                                  </m:sub>
                                </m:sSub>
                              </m:e>
                              <m:sub>
                                <m:r>
                                  <m:rPr>
                                    <m:sty m:val="i"/>
                                  </m:rPr>
                                  <m:t>out</m:t>
                                </m:r>
                              </m:sub>
                            </m:sSub>
                          </m:e>
                          <m:sub>
                            <m:r>
                              <m:rPr>
                                <m:sty m:val="i"/>
                              </m:rPr>
                              <m:t>an</m:t>
                            </m:r>
                          </m:sub>
                        </m:sSub>
                      </m:e>
                      <m:sub>
                        <m:r>
                          <m:t>1</m:t>
                        </m:r>
                      </m:sub>
                    </m:sSub>
                    <m:sSub>
                      <m:e>
                        <m:sSub>
                          <m:e>
                            <m:r>
                              <m:rPr>
                                <m:sty m:val="i"/>
                              </m:rPr>
                              <m:t>t</m:t>
                            </m:r>
                          </m:e>
                          <m:sub>
                            <m:r>
                              <m:rPr>
                                <m:sty m:val="i"/>
                              </m:rPr>
                              <m:t>C</m:t>
                            </m:r>
                          </m:sub>
                        </m:sSub>
                      </m:e>
                      <m:sub>
                        <m:r>
                          <m:rPr>
                            <m:sty m:val="i"/>
                          </m:rPr>
                          <m:t>op</m:t>
                        </m:r>
                      </m:sub>
                    </m:sSub>
                  </m:num>
                  <m:den>
                    <m:r>
                      <m:t>1000</m:t>
                    </m:r>
                  </m:den>
                </m:f>
                <m:r>
                  <m:t>=</m:t>
                </m:r>
                <m:f>
                  <m:num>
                    <m:r>
                      <m:t>0.04</m:t>
                    </m:r>
                    <m:r>
                      <m:t>·</m:t>
                    </m:r>
                    <m:r>
                      <m:t>234.966</m:t>
                    </m:r>
                    <m:r>
                      <m:t>·</m:t>
                    </m:r>
                    <m:r>
                      <m:t>462</m:t>
                    </m:r>
                  </m:num>
                  <m:den>
                    <m:r>
                      <m:t>1000</m:t>
                    </m:r>
                  </m:den>
                </m:f>
                <m:r>
                  <m:t>=</m:t>
                </m:r>
                <m:r>
                  <m:t>4.342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99" w:name="CadEE_Target_1399"/>
            <w:r>
              <w:fldChar w:fldCharType="begin"/>
            </w:r>
            <w:r>
              <w:instrText xml:space="preserve"> SEQ CadEE_Formula \* ARABIC </w:instrText>
            </w:r>
            <w:r>
              <w:fldChar w:fldCharType="separate"/>
            </w:r>
            <w:r>
              <w:t xml:space="preserve">726</w:t>
            </w:r>
            <w:r>
              <w:fldChar w:fldCharType="end"/>
            </w:r>
            <w:bookmarkEnd w:id="139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C em aux 1</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C op</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gen out an 1</w:t>
      </w:r>
      <w:r>
        <w:t xml:space="preserve"> - те саме, що у формулі (</w:t>
      </w:r>
      <w:r>
        <w:fldChar w:fldCharType="begin"/>
      </w:r>
      <w:r>
        <w:instrText xml:space="preserve"> REF CadEE_Target_1389 \h </w:instrText>
      </w:r>
      <w:r>
        <w:fldChar w:fldCharType="separate"/>
      </w:r>
      <w:r>
        <w:t xml:space="preserve">724</w:t>
      </w:r>
      <w:r>
        <w:fldChar w:fldCharType="end"/>
      </w:r>
      <w:r>
        <w:t xml:space="preserve">).</w:t>
      </w:r>
    </w:p>
    <w:p>
      <w:pPr>
        <w:pStyle w:val="CadEENormalText"/>
        <w:numPr>
          <w:ilvl w:val="2"/>
          <w:numId w:val="1"/>
        </w:numPr>
      </w:pPr>
      <w:bookmarkStart w:id="1400" w:name="CadEE_Target_1400"/>
      <w:r>
        <w:t xml:space="preserve">Обсяг допоміжної енергії для підсистеми розподілення (від центрального охолоджувального генератора до охолоджувальних установок у приміщеннях) розраховуємо згідно з п. 15.10.2.2.1 ДСТУ 9190:2022</w:t>
      </w:r>
      <w:bookmarkEnd w:id="140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W</m:t>
                                    </m:r>
                                  </m:e>
                                  <m:sub>
                                    <m:r>
                                      <m:rPr>
                                        <m:sty m:val="i"/>
                                      </m:rPr>
                                      <m:t>C</m:t>
                                    </m:r>
                                  </m:sub>
                                </m:sSub>
                              </m:e>
                              <m:sub>
                                <m:r>
                                  <m:rPr>
                                    <m:sty m:val="i"/>
                                  </m:rPr>
                                  <m:t>dis</m:t>
                                </m:r>
                              </m:sub>
                            </m:sSub>
                          </m:e>
                          <m:sub>
                            <m:r>
                              <m:rPr>
                                <m:sty m:val="i"/>
                              </m:rPr>
                              <m:t>aux</m:t>
                            </m:r>
                          </m:sub>
                        </m:sSub>
                      </m:e>
                      <m:sub>
                        <m:r>
                          <m:rPr>
                            <m:sty m:val="i"/>
                          </m:rPr>
                          <m:t>an</m:t>
                        </m:r>
                      </m:sub>
                    </m:sSub>
                  </m:e>
                  <m:sub>
                    <m:r>
                      <m:t>1</m:t>
                    </m:r>
                  </m:sub>
                </m:sSub>
                <m:r>
                  <m:t>=</m:t>
                </m:r>
                <m:f>
                  <m:num>
                    <m:d>
                      <m:dPr>
                        <m:begChr m:val="("/>
                        <m:endChr m:val=")"/>
                      </m:dPr>
                      <m:e>
                        <m:r>
                          <m:t>1.44</m:t>
                        </m:r>
                        <m:sSub>
                          <m:e>
                            <m:sSub>
                              <m:e>
                                <m:r>
                                  <m:rPr>
                                    <m:sty m:val="i"/>
                                  </m:rPr>
                                  <m:t>A</m:t>
                                </m:r>
                              </m:e>
                              <m:sub>
                                <m:r>
                                  <m:rPr>
                                    <m:sty m:val="i"/>
                                  </m:rPr>
                                  <m:t>f</m:t>
                                </m:r>
                              </m:sub>
                            </m:sSub>
                          </m:e>
                          <m:sub>
                            <m:r>
                              <m:t>1</m:t>
                            </m:r>
                          </m:sub>
                        </m:sSub>
                        <m:r>
                          <m:t>−</m:t>
                        </m:r>
                        <m:r>
                          <m:t>35</m:t>
                        </m:r>
                      </m:e>
                    </m:d>
                    <m:sSub>
                      <m:e>
                        <m:sSub>
                          <m:e>
                            <m:r>
                              <m:rPr>
                                <m:sty m:val="i"/>
                              </m:rPr>
                              <m:t>t</m:t>
                            </m:r>
                          </m:e>
                          <m:sub>
                            <m:r>
                              <m:rPr>
                                <m:sty m:val="i"/>
                              </m:rPr>
                              <m:t>C</m:t>
                            </m:r>
                          </m:sub>
                        </m:sSub>
                      </m:e>
                      <m:sub>
                        <m:r>
                          <m:rPr>
                            <m:sty m:val="i"/>
                          </m:rPr>
                          <m:t>op</m:t>
                        </m:r>
                      </m:sub>
                    </m:sSub>
                  </m:num>
                  <m:den>
                    <m:r>
                      <m:t>5000</m:t>
                    </m:r>
                  </m:den>
                </m:f>
                <m:r>
                  <m:t>=</m:t>
                </m:r>
                <m:f>
                  <m:num>
                    <m:d>
                      <m:dPr>
                        <m:begChr m:val="("/>
                        <m:endChr m:val=")"/>
                      </m:dPr>
                      <m:e>
                        <m:r>
                          <m:t>1.44</m:t>
                        </m:r>
                        <m:r>
                          <m:t>·</m:t>
                        </m:r>
                        <m:r>
                          <m:t>1000</m:t>
                        </m:r>
                        <m:r>
                          <m:t>−</m:t>
                        </m:r>
                        <m:r>
                          <m:t>35</m:t>
                        </m:r>
                      </m:e>
                    </m:d>
                    <m:r>
                      <m:t>·</m:t>
                    </m:r>
                    <m:r>
                      <m:t>462</m:t>
                    </m:r>
                  </m:num>
                  <m:den>
                    <m:r>
                      <m:t>5000</m:t>
                    </m:r>
                  </m:den>
                </m:f>
                <m:r>
                  <m:t>=</m:t>
                </m:r>
                <m:r>
                  <m:t>129.822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01" w:name="CadEE_Target_1401"/>
            <w:r>
              <w:fldChar w:fldCharType="begin"/>
            </w:r>
            <w:r>
              <w:instrText xml:space="preserve"> SEQ CadEE_Formula \* ARABIC </w:instrText>
            </w:r>
            <w:r>
              <w:fldChar w:fldCharType="separate"/>
            </w:r>
            <w:r>
              <w:t xml:space="preserve">727</w:t>
            </w:r>
            <w:r>
              <w:fldChar w:fldCharType="end"/>
            </w:r>
            <w:bookmarkEnd w:id="1401"/>
            <w:r>
              <w:t>)</w:t>
            </w:r>
          </w:p>
        </w:tc>
      </w:tr>
    </w:tbl>
    <w:p>
      <w:pPr>
        <w:pStyle w:val="CadEENormalText"/>
      </w:pPr>
      <w:r>
        <w:t xml:space="preserve">де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C op</w:t>
      </w:r>
      <w:r>
        <w:t xml:space="preserve"> - те саме, що у формулі (</w:t>
      </w:r>
      <w:r>
        <w:fldChar w:fldCharType="begin"/>
      </w:r>
      <w:r>
        <w:instrText xml:space="preserve"> REF CadEE_Target_1399 \h </w:instrText>
      </w:r>
      <w:r>
        <w:fldChar w:fldCharType="separate"/>
      </w:r>
      <w:r>
        <w:t xml:space="preserve">726</w:t>
      </w:r>
      <w:r>
        <w:fldChar w:fldCharType="end"/>
      </w:r>
      <w:r>
        <w:t xml:space="preserve">).</w:t>
      </w:r>
    </w:p>
    <w:p>
      <w:pPr>
        <w:pStyle w:val="CadEENormalText"/>
        <w:numPr>
          <w:ilvl w:val="2"/>
          <w:numId w:val="1"/>
        </w:numPr>
      </w:pPr>
      <w:bookmarkStart w:id="1402" w:name="CadEE_Target_1402"/>
      <w:r>
        <w:t xml:space="preserve">Річну кількість додаткової енергії під час охолодження для системи №1 розраховуємо згідно з п. 15.12 ДСТУ 9190:2022</w:t>
      </w:r>
      <w:bookmarkEnd w:id="140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W</m:t>
                                </m:r>
                              </m:e>
                              <m:sub>
                                <m:r>
                                  <m:rPr>
                                    <m:sty m:val="i"/>
                                  </m:rPr>
                                  <m:t>C</m:t>
                                </m:r>
                              </m:sub>
                            </m:sSub>
                          </m:e>
                          <m:sub>
                            <m:r>
                              <m:rPr>
                                <m:sty m:val="i"/>
                              </m:rPr>
                              <m:t>aux</m:t>
                            </m:r>
                          </m:sub>
                        </m:sSub>
                      </m:e>
                      <m:sub>
                        <m:r>
                          <m:rPr>
                            <m:sty m:val="i"/>
                          </m:rPr>
                          <m:t>an</m:t>
                        </m:r>
                      </m:sub>
                    </m:sSub>
                  </m:e>
                  <m:sub>
                    <m:r>
                      <m:t>1</m:t>
                    </m:r>
                  </m:sub>
                </m:sSub>
                <m:r>
                  <m:t>=</m:t>
                </m:r>
                <m:sSub>
                  <m:e>
                    <m:sSub>
                      <m:e>
                        <m:sSub>
                          <m:e>
                            <m:sSub>
                              <m:e>
                                <m:r>
                                  <m:rPr>
                                    <m:sty m:val="i"/>
                                  </m:rPr>
                                  <m:t>W</m:t>
                                </m:r>
                              </m:e>
                              <m:sub>
                                <m:r>
                                  <m:rPr>
                                    <m:sty m:val="i"/>
                                  </m:rPr>
                                  <m:t>C</m:t>
                                </m:r>
                              </m:sub>
                            </m:sSub>
                          </m:e>
                          <m:sub>
                            <m:r>
                              <m:rPr>
                                <m:sty m:val="i"/>
                              </m:rPr>
                              <m:t>em</m:t>
                            </m:r>
                          </m:sub>
                        </m:sSub>
                      </m:e>
                      <m:sub>
                        <m:r>
                          <m:rPr>
                            <m:sty m:val="i"/>
                          </m:rPr>
                          <m:t>aux</m:t>
                        </m:r>
                      </m:sub>
                    </m:sSub>
                  </m:e>
                  <m:sub>
                    <m:r>
                      <m:t>1</m:t>
                    </m:r>
                  </m:sub>
                </m:sSub>
                <m:r>
                  <m:t>+</m:t>
                </m:r>
                <m:sSub>
                  <m:e>
                    <m:sSub>
                      <m:e>
                        <m:sSub>
                          <m:e>
                            <m:sSub>
                              <m:e>
                                <m:sSub>
                                  <m:e>
                                    <m:r>
                                      <m:rPr>
                                        <m:sty m:val="i"/>
                                      </m:rPr>
                                      <m:t>W</m:t>
                                    </m:r>
                                  </m:e>
                                  <m:sub>
                                    <m:r>
                                      <m:rPr>
                                        <m:sty m:val="i"/>
                                      </m:rPr>
                                      <m:t>C</m:t>
                                    </m:r>
                                  </m:sub>
                                </m:sSub>
                              </m:e>
                              <m:sub>
                                <m:r>
                                  <m:rPr>
                                    <m:sty m:val="i"/>
                                  </m:rPr>
                                  <m:t>dis</m:t>
                                </m:r>
                              </m:sub>
                            </m:sSub>
                          </m:e>
                          <m:sub>
                            <m:r>
                              <m:rPr>
                                <m:sty m:val="i"/>
                              </m:rPr>
                              <m:t>aux</m:t>
                            </m:r>
                          </m:sub>
                        </m:sSub>
                      </m:e>
                      <m:sub>
                        <m:r>
                          <m:rPr>
                            <m:sty m:val="i"/>
                          </m:rPr>
                          <m:t>an</m:t>
                        </m:r>
                      </m:sub>
                    </m:sSub>
                  </m:e>
                  <m:sub>
                    <m:r>
                      <m:t>1</m:t>
                    </m:r>
                  </m:sub>
                </m:sSub>
                <m:r>
                  <m:t>=</m:t>
                </m:r>
                <m:r>
                  <m:t>4.342</m:t>
                </m:r>
                <m:r>
                  <m:t>+</m:t>
                </m:r>
                <m:r>
                  <m:t>129.822</m:t>
                </m:r>
                <m:r>
                  <m:t>=</m:t>
                </m:r>
                <m:r>
                  <m:t>134.164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03" w:name="CadEE_Target_1403"/>
            <w:r>
              <w:fldChar w:fldCharType="begin"/>
            </w:r>
            <w:r>
              <w:instrText xml:space="preserve"> SEQ CadEE_Formula \* ARABIC </w:instrText>
            </w:r>
            <w:r>
              <w:fldChar w:fldCharType="separate"/>
            </w:r>
            <w:r>
              <w:t xml:space="preserve">728</w:t>
            </w:r>
            <w:r>
              <w:fldChar w:fldCharType="end"/>
            </w:r>
            <w:bookmarkEnd w:id="1403"/>
            <w:r>
              <w:t>)</w:t>
            </w:r>
          </w:p>
        </w:tc>
      </w:tr>
    </w:tbl>
    <w:p>
      <w:pPr>
        <w:pStyle w:val="CadEENormalText"/>
      </w:pPr>
      <w:r>
        <w:t xml:space="preserve">де </w:t>
      </w:r>
      <w:r>
        <w:rPr>
          <w:rFonts w:ascii="Cambria Math" w:hAnsi="Cambria Math" w:eastAsia="Cambria Math" w:cs="Cambria Math"/>
        </w:rPr>
        <w:t xml:space="preserve">W</w:t>
      </w:r>
      <w:r>
        <w:rPr>
          <w:rFonts w:ascii="Cambria Math" w:hAnsi="Cambria Math" w:eastAsia="Cambria Math" w:cs="Cambria Math"/>
          <w:vertAlign w:val="subscript"/>
        </w:rPr>
        <w:t xml:space="preserve">C em aux 1</w:t>
      </w:r>
      <w:r>
        <w:t xml:space="preserve"> - потреба в електроенергії вторинних вентиляторів системи охолодження, див. п. </w:t>
      </w:r>
      <w:r>
        <w:fldChar w:fldCharType="begin"/>
      </w:r>
      <w:r>
        <w:instrText xml:space="preserve"> REF CadEE_Target_1398 \n \h </w:instrText>
      </w:r>
      <w:r>
        <w:fldChar w:fldCharType="separate"/>
      </w:r>
      <w:r>
        <w:t xml:space="preserve">19.2.2</w:t>
      </w:r>
      <w:r>
        <w:fldChar w:fldCharType="end"/>
      </w:r>
      <w:r>
        <w:t xml:space="preserve">; </w:t>
      </w:r>
      <w:r>
        <w:rPr>
          <w:rFonts w:ascii="Cambria Math" w:hAnsi="Cambria Math" w:eastAsia="Cambria Math" w:cs="Cambria Math"/>
        </w:rPr>
        <w:t xml:space="preserve">W</w:t>
      </w:r>
      <w:r>
        <w:rPr>
          <w:rFonts w:ascii="Cambria Math" w:hAnsi="Cambria Math" w:eastAsia="Cambria Math" w:cs="Cambria Math"/>
          <w:vertAlign w:val="subscript"/>
        </w:rPr>
        <w:t xml:space="preserve">C dis aux an 1</w:t>
      </w:r>
      <w:r>
        <w:t xml:space="preserve"> - допоміжна енергія підсистеми розподілення охолодження, див. п. </w:t>
      </w:r>
      <w:r>
        <w:fldChar w:fldCharType="begin"/>
      </w:r>
      <w:r>
        <w:instrText xml:space="preserve"> REF CadEE_Target_1400 \n \h </w:instrText>
      </w:r>
      <w:r>
        <w:fldChar w:fldCharType="separate"/>
      </w:r>
      <w:r>
        <w:t xml:space="preserve">19.2.3</w:t>
      </w:r>
      <w:r>
        <w:fldChar w:fldCharType="end"/>
      </w:r>
      <w:r>
        <w:t xml:space="preserve">.</w:t>
      </w:r>
    </w:p>
    <w:p>
      <w:pPr>
        <w:pStyle w:val="CadEEHeadingLevel2"/>
        <w:numPr>
          <w:ilvl w:val="1"/>
          <w:numId w:val="1"/>
        </w:numPr>
      </w:pPr>
      <w:bookmarkStart w:id="1404" w:name="CadEE_Target_1404"/>
      <w:r>
        <w:t xml:space="preserve">Для будівлі в цілому:</w:t>
      </w:r>
      <w:bookmarkEnd w:id="1404"/>
    </w:p>
    <w:p>
      <w:pPr>
        <w:pStyle w:val="CadEENormalText"/>
        <w:numPr>
          <w:ilvl w:val="2"/>
          <w:numId w:val="1"/>
        </w:numPr>
      </w:pPr>
      <w:bookmarkStart w:id="1405" w:name="CadEE_Target_1405"/>
      <w:r>
        <w:t xml:space="preserve">Річну кількість додаткової енергії під час охолодження розраховуємо згідно з п. 15.12 ДСТУ 9190:2022</w:t>
      </w:r>
      <w:bookmarkEnd w:id="140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W</m:t>
                    </m:r>
                  </m:e>
                  <m:sub>
                    <m:r>
                      <m:rPr>
                        <m:sty m:val="i"/>
                      </m:rPr>
                      <m:t>C</m:t>
                    </m:r>
                  </m:sub>
                </m:sSub>
                <m:r>
                  <m:t>=</m:t>
                </m:r>
                <m:sSub>
                  <m:e>
                    <m:sSub>
                      <m:e>
                        <m:sSub>
                          <m:e>
                            <m:sSub>
                              <m:e>
                                <m:r>
                                  <m:rPr>
                                    <m:sty m:val="i"/>
                                  </m:rPr>
                                  <m:t>W</m:t>
                                </m:r>
                              </m:e>
                              <m:sub>
                                <m:r>
                                  <m:rPr>
                                    <m:sty m:val="i"/>
                                  </m:rPr>
                                  <m:t>C</m:t>
                                </m:r>
                              </m:sub>
                            </m:sSub>
                          </m:e>
                          <m:sub>
                            <m:r>
                              <m:rPr>
                                <m:sty m:val="i"/>
                              </m:rPr>
                              <m:t>aux</m:t>
                            </m:r>
                          </m:sub>
                        </m:sSub>
                      </m:e>
                      <m:sub>
                        <m:r>
                          <m:rPr>
                            <m:sty m:val="i"/>
                          </m:rPr>
                          <m:t>an</m:t>
                        </m:r>
                      </m:sub>
                    </m:sSub>
                  </m:e>
                  <m:sub>
                    <m:r>
                      <m:t>1</m:t>
                    </m:r>
                  </m:sub>
                </m:sSub>
                <m:r>
                  <m:t>=</m:t>
                </m:r>
                <m:r>
                  <m:t>134.164</m:t>
                </m:r>
                <m:r>
                  <m:t>=</m:t>
                </m:r>
                <m:r>
                  <m:t>134.164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06" w:name="CadEE_Target_1406"/>
            <w:r>
              <w:fldChar w:fldCharType="begin"/>
            </w:r>
            <w:r>
              <w:instrText xml:space="preserve"> SEQ CadEE_Formula \* ARABIC </w:instrText>
            </w:r>
            <w:r>
              <w:fldChar w:fldCharType="separate"/>
            </w:r>
            <w:r>
              <w:t xml:space="preserve">729</w:t>
            </w:r>
            <w:r>
              <w:fldChar w:fldCharType="end"/>
            </w:r>
            <w:bookmarkEnd w:id="1406"/>
            <w:r>
              <w:t>)</w:t>
            </w:r>
          </w:p>
        </w:tc>
      </w:tr>
    </w:tbl>
    <w:p>
      <w:pPr>
        <w:pStyle w:val="CadEENormalText"/>
      </w:pPr>
      <w:r>
        <w:t xml:space="preserve">де </w:t>
      </w:r>
      <w:r>
        <w:rPr>
          <w:rFonts w:ascii="Cambria Math" w:hAnsi="Cambria Math" w:eastAsia="Cambria Math" w:cs="Cambria Math"/>
        </w:rPr>
        <w:t xml:space="preserve">W</w:t>
      </w:r>
      <w:r>
        <w:rPr>
          <w:rFonts w:ascii="Cambria Math" w:hAnsi="Cambria Math" w:eastAsia="Cambria Math" w:cs="Cambria Math"/>
          <w:vertAlign w:val="subscript"/>
        </w:rPr>
        <w:t xml:space="preserve">C aux an 1</w:t>
      </w:r>
      <w:r>
        <w:t xml:space="preserve"> - річна додаткова енергія під час охолодження для системи, див. п. </w:t>
      </w:r>
      <w:r>
        <w:fldChar w:fldCharType="begin"/>
      </w:r>
      <w:r>
        <w:instrText xml:space="preserve"> REF CadEE_Target_1402 \n \h </w:instrText>
      </w:r>
      <w:r>
        <w:fldChar w:fldCharType="separate"/>
      </w:r>
      <w:r>
        <w:t xml:space="preserve">19.2.4</w:t>
      </w:r>
      <w:r>
        <w:fldChar w:fldCharType="end"/>
      </w:r>
      <w:r>
        <w:t xml:space="preserve">.</w:t>
      </w:r>
    </w:p>
    <w:p>
      <w:pPr>
        <w:pStyle w:val="CadEEHeadingLevel1"/>
        <w:numPr>
          <w:ilvl w:val="0"/>
          <w:numId w:val="1"/>
        </w:numPr>
      </w:pPr>
      <w:bookmarkStart w:id="1407" w:name="CadEE_Target_1407"/>
      <w:r>
        <w:t xml:space="preserve">Загальне енергоспоживання при центральному попередньому охолодженні</w:t>
      </w:r>
      <w:bookmarkEnd w:id="1407"/>
    </w:p>
    <w:p>
      <w:pPr>
        <w:pStyle w:val="CadEENormalText"/>
        <w:numPr>
          <w:ilvl w:val="1"/>
          <w:numId w:val="1"/>
        </w:numPr>
      </w:pPr>
      <w:bookmarkStart w:id="1408" w:name="CadEE_Target_1408"/>
      <w:r>
        <w:t xml:space="preserve">Енергію виходу з підсистеми виробництва/генерування під час попереднього охолодження розраховуємо згідно з п. 15.13.1 ДСТУ 9190:2022</w:t>
      </w:r>
      <w:bookmarkEnd w:id="1408"/>
    </w:p>
    <w:p>
      <w:pPr>
        <w:pStyle w:val="CadEENormalText"/>
        <w:numPr>
          <w:ilvl w:val="2"/>
          <w:numId w:val="1"/>
        </w:numPr>
      </w:pPr>
      <w:bookmarkStart w:id="1409" w:name="CadEE_Target_1409"/>
      <w:r>
        <w:t xml:space="preserve">Для вентиляційної підзони №1:</w:t>
      </w:r>
      <w:bookmarkEnd w:id="1409"/>
    </w:p>
    <w:p>
      <w:pPr>
        <w:pStyle w:val="CadEEHeadingLevel2"/>
        <w:numPr>
          <w:ilvl w:val="1"/>
          <w:numId w:val="1"/>
        </w:numPr>
      </w:pPr>
      <w:bookmarkStart w:id="1410" w:name="CadEE_Target_1410"/>
      <w:r>
        <w:t xml:space="preserve">Енергоспоживання під час попереднього охолодження</w:t>
      </w:r>
      <w:bookmarkEnd w:id="1410"/>
    </w:p>
    <w:p>
      <w:pPr>
        <w:pStyle w:val="CadEENormalText"/>
        <w:numPr>
          <w:ilvl w:val="1"/>
          <w:numId w:val="1"/>
        </w:numPr>
      </w:pPr>
      <w:bookmarkStart w:id="1411" w:name="CadEE_Target_1411"/>
      <w:r>
        <w:t xml:space="preserve">Визначимо енергоспоживання кожної вентиляційної підзони з центральним попереднім охолодженням.</w:t>
      </w:r>
      <w:bookmarkEnd w:id="1411"/>
    </w:p>
    <w:p>
      <w:pPr>
        <w:pStyle w:val="CadEENormalText"/>
        <w:numPr>
          <w:ilvl w:val="2"/>
          <w:numId w:val="1"/>
        </w:numPr>
      </w:pPr>
      <w:bookmarkStart w:id="1412" w:name="CadEE_Target_1412"/>
      <w:r>
        <w:t xml:space="preserve">Для вентиляційної підзони №1:</w:t>
      </w:r>
      <w:bookmarkEnd w:id="1412"/>
    </w:p>
    <w:p>
      <w:pPr>
        <w:pStyle w:val="CadEENormalText"/>
        <w:numPr>
          <w:ilvl w:val="2"/>
          <w:numId w:val="1"/>
        </w:numPr>
      </w:pPr>
      <w:bookmarkStart w:id="1413" w:name="CadEE_Target_1413"/>
      <w:r>
        <w:t xml:space="preserve">Визначимо сумарне енергоспоживання під час попереднього охолодження та енергоспоживання за видом палива: </w:t>
      </w:r>
      <w:bookmarkEnd w:id="141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V</m:t>
                            </m:r>
                          </m:sub>
                        </m:sSub>
                      </m:e>
                      <m:sub>
                        <m:r>
                          <m:rPr>
                            <m:sty m:val="i"/>
                          </m:rPr>
                          <m:t>preCool</m:t>
                        </m:r>
                      </m:sub>
                    </m:sSub>
                  </m:e>
                  <m:sub>
                    <m:r>
                      <m:rPr>
                        <m:sty m:val="i"/>
                      </m:rPr>
                      <m:t>use</m:t>
                    </m:r>
                  </m:sub>
                </m:sSub>
                <m:r>
                  <m:t>=</m:t>
                </m:r>
                <m:r>
                  <m:t>0</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14" w:name="CadEE_Target_1414"/>
            <w:r>
              <w:fldChar w:fldCharType="begin"/>
            </w:r>
            <w:r>
              <w:instrText xml:space="preserve"> SEQ CadEE_Formula \* ARABIC </w:instrText>
            </w:r>
            <w:r>
              <w:fldChar w:fldCharType="separate"/>
            </w:r>
            <w:r>
              <w:t xml:space="preserve">730</w:t>
            </w:r>
            <w:r>
              <w:fldChar w:fldCharType="end"/>
            </w:r>
            <w:bookmarkEnd w:id="1414"/>
            <w:r>
              <w:t>)</w:t>
            </w:r>
          </w:p>
        </w:tc>
      </w:tr>
    </w:tbl>
    <w:p>
      <w:pPr>
        <w:pStyle w:val="CadEENormalText"/>
        <w:numPr>
          <w:ilvl w:val="1"/>
          <w:numId w:val="1"/>
        </w:numPr>
      </w:pPr>
      <w:bookmarkStart w:id="1415" w:name="CadEE_Target_1415"/>
      <w:r>
        <w:t xml:space="preserve">Додаткову енергію під час центрального попереднього охолодження не враховуємо згідно з п. 15.13.3.1 ДСТУ 9190:2022</w:t>
      </w:r>
      <w:bookmarkEnd w:id="1415"/>
    </w:p>
    <w:p>
      <w:pPr>
        <w:pStyle w:val="CadEEHeadingLevel1"/>
        <w:numPr>
          <w:ilvl w:val="0"/>
          <w:numId w:val="1"/>
        </w:numPr>
      </w:pPr>
      <w:bookmarkStart w:id="1416" w:name="CadEE_Target_1416"/>
      <w:r>
        <w:t xml:space="preserve">Енергопотреби для осушування та зволоження повітря систем центральної вентиляції</w:t>
      </w:r>
      <w:bookmarkEnd w:id="1416"/>
    </w:p>
    <w:p>
      <w:pPr>
        <w:pStyle w:val="CadEENormalText"/>
        <w:numPr>
          <w:ilvl w:val="1"/>
          <w:numId w:val="1"/>
        </w:numPr>
      </w:pPr>
      <w:bookmarkStart w:id="1417" w:name="CadEE_Target_1417"/>
      <w:r>
        <w:t xml:space="preserve">Абсолютний вологовміст повітря перед пристроєм попереднього охолодження, г/кг приймаємо середньомісячне значення згідно з додатком А ДСТУ 9190:2022</w:t>
      </w:r>
      <w:bookmarkEnd w:id="141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x</m:t>
                        </m:r>
                      </m:e>
                      <m:sub>
                        <m:r>
                          <m:t>1</m:t>
                        </m:r>
                      </m:sub>
                    </m:sSub>
                  </m:e>
                  <m:sub>
                    <m:r>
                      <m:t>1</m:t>
                    </m:r>
                  </m:sub>
                </m:sSub>
                <m:r>
                  <m:t>=</m:t>
                </m:r>
                <m:r>
                  <m:t>2.3</m:t>
                </m:r>
                <m:f>
                  <m:num>
                    <m:r>
                      <m:t>г</m:t>
                    </m:r>
                  </m:num>
                  <m:den>
                    <m:r>
                      <m:t>кг</m:t>
                    </m:r>
                  </m:den>
                </m:f>
                <m:r>
                  <m:t xml:space="preserve"> </m:t>
                </m:r>
                <m:sSub>
                  <m:e>
                    <m:sSub>
                      <m:e>
                        <m:r>
                          <m:rPr>
                            <m:sty m:val="i"/>
                          </m:rPr>
                          <m:t>x</m:t>
                        </m:r>
                      </m:e>
                      <m:sub>
                        <m:r>
                          <m:t>1</m:t>
                        </m:r>
                      </m:sub>
                    </m:sSub>
                  </m:e>
                  <m:sub>
                    <m:r>
                      <m:t>2</m:t>
                    </m:r>
                  </m:sub>
                </m:sSub>
                <m:r>
                  <m:t>=</m:t>
                </m:r>
                <m:r>
                  <m:t>2.5</m:t>
                </m:r>
                <m:f>
                  <m:num>
                    <m:r>
                      <m:t>г</m:t>
                    </m:r>
                  </m:num>
                  <m:den>
                    <m:r>
                      <m:t>кг</m:t>
                    </m:r>
                  </m:den>
                </m:f>
                <m:r>
                  <m:t xml:space="preserve"> </m:t>
                </m:r>
                <m:sSub>
                  <m:e>
                    <m:sSub>
                      <m:e>
                        <m:r>
                          <m:rPr>
                            <m:sty m:val="i"/>
                          </m:rPr>
                          <m:t>x</m:t>
                        </m:r>
                      </m:e>
                      <m:sub>
                        <m:r>
                          <m:t>1</m:t>
                        </m:r>
                      </m:sub>
                    </m:sSub>
                  </m:e>
                  <m:sub>
                    <m:r>
                      <m:t>3</m:t>
                    </m:r>
                  </m:sub>
                </m:sSub>
                <m:r>
                  <m:t>=</m:t>
                </m:r>
                <m:r>
                  <m:t>3.4</m:t>
                </m:r>
                <m:f>
                  <m:num>
                    <m:r>
                      <m:t>г</m:t>
                    </m:r>
                  </m:num>
                  <m:den>
                    <m:r>
                      <m:t>кг</m:t>
                    </m:r>
                  </m:den>
                </m:f>
                <m:r>
                  <m:t xml:space="preserve"> </m:t>
                </m:r>
                <m:sSub>
                  <m:e>
                    <m:sSub>
                      <m:e>
                        <m:r>
                          <m:rPr>
                            <m:sty m:val="i"/>
                          </m:rPr>
                          <m:t>x</m:t>
                        </m:r>
                      </m:e>
                      <m:sub>
                        <m:r>
                          <m:t>1</m:t>
                        </m:r>
                      </m:sub>
                    </m:sSub>
                  </m:e>
                  <m:sub>
                    <m:r>
                      <m:t>4</m:t>
                    </m:r>
                  </m:sub>
                </m:sSub>
                <m:r>
                  <m:t>=</m:t>
                </m:r>
                <m:r>
                  <m:t>4.9</m:t>
                </m:r>
                <m:f>
                  <m:num>
                    <m:r>
                      <m:t>г</m:t>
                    </m:r>
                  </m:num>
                  <m:den>
                    <m:r>
                      <m:t>кг</m:t>
                    </m:r>
                  </m:den>
                </m:f>
                <m:r>
                  <m:t xml:space="preserve"> </m:t>
                </m:r>
                <m:sSub>
                  <m:e>
                    <m:sSub>
                      <m:e>
                        <m:r>
                          <m:rPr>
                            <m:sty m:val="i"/>
                          </m:rPr>
                          <m:t>x</m:t>
                        </m:r>
                      </m:e>
                      <m:sub>
                        <m:r>
                          <m:t>1</m:t>
                        </m:r>
                      </m:sub>
                    </m:sSub>
                  </m:e>
                  <m:sub>
                    <m:r>
                      <m:t>5</m:t>
                    </m:r>
                  </m:sub>
                </m:sSub>
                <m:r>
                  <m:t>=</m:t>
                </m:r>
                <m:r>
                  <m:t>7.1</m:t>
                </m:r>
                <m:f>
                  <m:num>
                    <m:r>
                      <m:t>г</m:t>
                    </m:r>
                  </m:num>
                  <m:den>
                    <m:r>
                      <m:t>кг</m:t>
                    </m:r>
                  </m:den>
                </m:f>
                <m:r>
                  <m:t xml:space="preserve"> </m:t>
                </m:r>
                <m:sSub>
                  <m:e>
                    <m:sSub>
                      <m:e>
                        <m:r>
                          <m:rPr>
                            <m:sty m:val="i"/>
                          </m:rPr>
                          <m:t>x</m:t>
                        </m:r>
                      </m:e>
                      <m:sub>
                        <m:r>
                          <m:t>1</m:t>
                        </m:r>
                      </m:sub>
                    </m:sSub>
                  </m:e>
                  <m:sub>
                    <m:r>
                      <m:t>6</m:t>
                    </m:r>
                  </m:sub>
                </m:sSub>
                <m:r>
                  <m:t>=</m:t>
                </m:r>
                <m:r>
                  <m:t>8.9</m:t>
                </m:r>
                <m:f>
                  <m:num>
                    <m:r>
                      <m:t>г</m:t>
                    </m:r>
                  </m:num>
                  <m:den>
                    <m:r>
                      <m:t>кг</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18" w:name="CadEE_Target_1418"/>
            <w:r>
              <w:fldChar w:fldCharType="begin"/>
            </w:r>
            <w:r>
              <w:instrText xml:space="preserve"> SEQ CadEE_Formula \* ARABIC </w:instrText>
            </w:r>
            <w:r>
              <w:fldChar w:fldCharType="separate"/>
            </w:r>
            <w:r>
              <w:t xml:space="preserve">731</w:t>
            </w:r>
            <w:r>
              <w:fldChar w:fldCharType="end"/>
            </w:r>
            <w:bookmarkEnd w:id="1418"/>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x</m:t>
                        </m:r>
                      </m:e>
                      <m:sub>
                        <m:r>
                          <m:t>1</m:t>
                        </m:r>
                      </m:sub>
                    </m:sSub>
                  </m:e>
                  <m:sub>
                    <m:r>
                      <m:t>7</m:t>
                    </m:r>
                  </m:sub>
                </m:sSub>
                <m:r>
                  <m:t>=</m:t>
                </m:r>
                <m:r>
                  <m:t>9.8</m:t>
                </m:r>
                <m:f>
                  <m:num>
                    <m:r>
                      <m:t>г</m:t>
                    </m:r>
                  </m:num>
                  <m:den>
                    <m:r>
                      <m:t>кг</m:t>
                    </m:r>
                  </m:den>
                </m:f>
                <m:r>
                  <m:t xml:space="preserve"> </m:t>
                </m:r>
                <m:sSub>
                  <m:e>
                    <m:sSub>
                      <m:e>
                        <m:r>
                          <m:rPr>
                            <m:sty m:val="i"/>
                          </m:rPr>
                          <m:t>x</m:t>
                        </m:r>
                      </m:e>
                      <m:sub>
                        <m:r>
                          <m:t>1</m:t>
                        </m:r>
                      </m:sub>
                    </m:sSub>
                  </m:e>
                  <m:sub>
                    <m:r>
                      <m:t>8</m:t>
                    </m:r>
                  </m:sub>
                </m:sSub>
                <m:r>
                  <m:t>=</m:t>
                </m:r>
                <m:r>
                  <m:t>9.6</m:t>
                </m:r>
                <m:f>
                  <m:num>
                    <m:r>
                      <m:t>г</m:t>
                    </m:r>
                  </m:num>
                  <m:den>
                    <m:r>
                      <m:t>кг</m:t>
                    </m:r>
                  </m:den>
                </m:f>
                <m:r>
                  <m:t xml:space="preserve"> </m:t>
                </m:r>
                <m:sSub>
                  <m:e>
                    <m:sSub>
                      <m:e>
                        <m:r>
                          <m:rPr>
                            <m:sty m:val="i"/>
                          </m:rPr>
                          <m:t>x</m:t>
                        </m:r>
                      </m:e>
                      <m:sub>
                        <m:r>
                          <m:t>1</m:t>
                        </m:r>
                      </m:sub>
                    </m:sSub>
                  </m:e>
                  <m:sub>
                    <m:r>
                      <m:t>9</m:t>
                    </m:r>
                  </m:sub>
                </m:sSub>
                <m:r>
                  <m:t>=</m:t>
                </m:r>
                <m:r>
                  <m:t>7.6</m:t>
                </m:r>
                <m:f>
                  <m:num>
                    <m:r>
                      <m:t>г</m:t>
                    </m:r>
                  </m:num>
                  <m:den>
                    <m:r>
                      <m:t>кг</m:t>
                    </m:r>
                  </m:den>
                </m:f>
                <m:r>
                  <m:t xml:space="preserve"> </m:t>
                </m:r>
                <m:sSub>
                  <m:e>
                    <m:sSub>
                      <m:e>
                        <m:r>
                          <m:rPr>
                            <m:sty m:val="i"/>
                          </m:rPr>
                          <m:t>x</m:t>
                        </m:r>
                      </m:e>
                      <m:sub>
                        <m:r>
                          <m:t>1</m:t>
                        </m:r>
                      </m:sub>
                    </m:sSub>
                  </m:e>
                  <m:sub>
                    <m:r>
                      <m:t>10</m:t>
                    </m:r>
                  </m:sub>
                </m:sSub>
                <m:r>
                  <m:t>=</m:t>
                </m:r>
                <m:r>
                  <m:t>5.6</m:t>
                </m:r>
                <m:f>
                  <m:num>
                    <m:r>
                      <m:t>г</m:t>
                    </m:r>
                  </m:num>
                  <m:den>
                    <m:r>
                      <m:t>кг</m:t>
                    </m:r>
                  </m:den>
                </m:f>
                <m:r>
                  <m:t xml:space="preserve"> </m:t>
                </m:r>
                <m:sSub>
                  <m:e>
                    <m:sSub>
                      <m:e>
                        <m:r>
                          <m:rPr>
                            <m:sty m:val="i"/>
                          </m:rPr>
                          <m:t>x</m:t>
                        </m:r>
                      </m:e>
                      <m:sub>
                        <m:r>
                          <m:t>1</m:t>
                        </m:r>
                      </m:sub>
                    </m:sSub>
                  </m:e>
                  <m:sub>
                    <m:r>
                      <m:t>11</m:t>
                    </m:r>
                  </m:sub>
                </m:sSub>
                <m:r>
                  <m:t>=</m:t>
                </m:r>
                <m:r>
                  <m:t>4</m:t>
                </m:r>
                <m:f>
                  <m:num>
                    <m:r>
                      <m:t>г</m:t>
                    </m:r>
                  </m:num>
                  <m:den>
                    <m:r>
                      <m:t>кг</m:t>
                    </m:r>
                  </m:den>
                </m:f>
                <m:r>
                  <m:t xml:space="preserve"> </m:t>
                </m:r>
                <m:sSub>
                  <m:e>
                    <m:sSub>
                      <m:e>
                        <m:r>
                          <m:rPr>
                            <m:sty m:val="i"/>
                          </m:rPr>
                          <m:t>x</m:t>
                        </m:r>
                      </m:e>
                      <m:sub>
                        <m:r>
                          <m:t>1</m:t>
                        </m:r>
                      </m:sub>
                    </m:sSub>
                  </m:e>
                  <m:sub>
                    <m:r>
                      <m:t>12</m:t>
                    </m:r>
                  </m:sub>
                </m:sSub>
                <m:r>
                  <m:t>=</m:t>
                </m:r>
                <m:r>
                  <m:t>2.7</m:t>
                </m:r>
                <m:f>
                  <m:num>
                    <m:r>
                      <m:t>г</m:t>
                    </m:r>
                  </m:num>
                  <m:den>
                    <m:r>
                      <m:t>кг</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19" w:name="CadEE_Target_1419"/>
            <w:r>
              <w:fldChar w:fldCharType="begin"/>
            </w:r>
            <w:r>
              <w:instrText xml:space="preserve"> SEQ CadEE_Formula \* ARABIC </w:instrText>
            </w:r>
            <w:r>
              <w:fldChar w:fldCharType="separate"/>
            </w:r>
            <w:r>
              <w:t xml:space="preserve">732</w:t>
            </w:r>
            <w:r>
              <w:fldChar w:fldCharType="end"/>
            </w:r>
            <w:bookmarkEnd w:id="1419"/>
            <w:r>
              <w:t>)</w:t>
            </w:r>
          </w:p>
        </w:tc>
      </w:tr>
    </w:tbl>
    <w:p>
      <w:pPr>
        <w:pStyle w:val="CadEEHeadingLevel2"/>
        <w:numPr>
          <w:ilvl w:val="1"/>
          <w:numId w:val="1"/>
        </w:numPr>
      </w:pPr>
      <w:bookmarkStart w:id="1420" w:name="CadEE_Target_1420"/>
      <w:r>
        <w:t xml:space="preserve">Енергопотреба для осушування систем центральної вентиляції.</w:t>
      </w:r>
      <w:bookmarkEnd w:id="1420"/>
    </w:p>
    <w:p>
      <w:pPr>
        <w:pStyle w:val="CadEENormalText"/>
        <w:numPr>
          <w:ilvl w:val="2"/>
          <w:numId w:val="1"/>
        </w:numPr>
      </w:pPr>
      <w:bookmarkStart w:id="1421" w:name="CadEE_Target_1421"/>
      <w:r>
        <w:t xml:space="preserve">Енергопотреба для осушування — це прихована теплота у водяній парі, яка має бути вилучена з кондиціонованого повітря технічною системою будівлі, щоб підтримувати задану максимально допустиму вологість повітря в приміщенні. Для розраховування енергопотреби на осушування необхідно використовувати погодинні дані для репрезентативного дня кожного місяця з наперед заданими параметрами для увімкнення та вимкнення.</w:t>
      </w:r>
      <w:bookmarkEnd w:id="1421"/>
    </w:p>
    <w:p>
      <w:pPr>
        <w:pStyle w:val="CadEENormalText"/>
        <w:numPr>
          <w:ilvl w:val="3"/>
          <w:numId w:val="1"/>
        </w:numPr>
      </w:pPr>
      <w:bookmarkStart w:id="1422" w:name="CadEE_Target_1422"/>
      <w:r>
        <w:t xml:space="preserve">Повітря для вентзони №1 не осушують.</w:t>
      </w:r>
      <w:bookmarkEnd w:id="142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t>С</m:t>
                                </m:r>
                              </m:sub>
                            </m:sSub>
                          </m:e>
                          <m:sub>
                            <m:r>
                              <m:rPr>
                                <m:sty m:val="i"/>
                              </m:rPr>
                              <m:t>dhum</m:t>
                            </m:r>
                          </m:sub>
                        </m:sSub>
                      </m:e>
                      <m:sub>
                        <m:r>
                          <m:rPr>
                            <m:sty m:val="i"/>
                          </m:rPr>
                          <m:t>nd</m:t>
                        </m:r>
                      </m:sub>
                    </m:sSub>
                  </m:e>
                  <m:sub>
                    <m:r>
                      <m:t>1</m:t>
                    </m:r>
                  </m:sub>
                </m:sSub>
                <m:r>
                  <m:t>=</m:t>
                </m:r>
                <m:r>
                  <m:t>0</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23" w:name="CadEE_Target_1423"/>
            <w:r>
              <w:fldChar w:fldCharType="begin"/>
            </w:r>
            <w:r>
              <w:instrText xml:space="preserve"> SEQ CadEE_Formula \* ARABIC </w:instrText>
            </w:r>
            <w:r>
              <w:fldChar w:fldCharType="separate"/>
            </w:r>
            <w:r>
              <w:t xml:space="preserve">733</w:t>
            </w:r>
            <w:r>
              <w:fldChar w:fldCharType="end"/>
            </w:r>
            <w:bookmarkEnd w:id="1423"/>
            <w:r>
              <w:t>)</w:t>
            </w:r>
          </w:p>
        </w:tc>
      </w:tr>
    </w:tbl>
    <w:p>
      <w:pPr>
        <w:pStyle w:val="CadEEHeadingLevel3"/>
        <w:numPr>
          <w:ilvl w:val="2"/>
          <w:numId w:val="1"/>
        </w:numPr>
      </w:pPr>
      <w:bookmarkStart w:id="1424" w:name="CadEE_Target_1424"/>
      <w:r>
        <w:t xml:space="preserve">Енергопотреба для осушування для будівлі в цілому:</w:t>
      </w:r>
      <w:bookmarkEnd w:id="142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t>С</m:t>
                            </m:r>
                          </m:sub>
                        </m:sSub>
                      </m:e>
                      <m:sub>
                        <m:r>
                          <m:rPr>
                            <m:sty m:val="i"/>
                          </m:rPr>
                          <m:t>dhum</m:t>
                        </m:r>
                      </m:sub>
                    </m:sSub>
                  </m:e>
                  <m:sub>
                    <m:r>
                      <m:rPr>
                        <m:sty m:val="i"/>
                      </m:rPr>
                      <m:t>nd</m:t>
                    </m:r>
                  </m:sub>
                </m:sSub>
                <m:r>
                  <m:t>=</m:t>
                </m:r>
                <m:r>
                  <m:t>+</m:t>
                </m:r>
                <m:sSub>
                  <m:e>
                    <m:sSub>
                      <m:e>
                        <m:sSub>
                          <m:e>
                            <m:sSub>
                              <m:e>
                                <m:r>
                                  <m:rPr>
                                    <m:sty m:val="i"/>
                                  </m:rPr>
                                  <m:t>Q</m:t>
                                </m:r>
                              </m:e>
                              <m:sub>
                                <m:r>
                                  <m:t>С</m:t>
                                </m:r>
                              </m:sub>
                            </m:sSub>
                          </m:e>
                          <m:sub>
                            <m:r>
                              <m:rPr>
                                <m:sty m:val="i"/>
                              </m:rPr>
                              <m:t>dhum</m:t>
                            </m:r>
                          </m:sub>
                        </m:sSub>
                      </m:e>
                      <m:sub>
                        <m:r>
                          <m:rPr>
                            <m:sty m:val="i"/>
                          </m:rPr>
                          <m:t>nd</m:t>
                        </m:r>
                      </m:sub>
                    </m:sSub>
                  </m:e>
                  <m:sub>
                    <m:r>
                      <m:t>1</m:t>
                    </m:r>
                  </m:sub>
                </m:sSub>
                <m:r>
                  <m:t>=</m:t>
                </m:r>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25" w:name="CadEE_Target_1425"/>
            <w:r>
              <w:fldChar w:fldCharType="begin"/>
            </w:r>
            <w:r>
              <w:instrText xml:space="preserve"> SEQ CadEE_Formula \* ARABIC </w:instrText>
            </w:r>
            <w:r>
              <w:fldChar w:fldCharType="separate"/>
            </w:r>
            <w:r>
              <w:t xml:space="preserve">734</w:t>
            </w:r>
            <w:r>
              <w:fldChar w:fldCharType="end"/>
            </w:r>
            <w:bookmarkEnd w:id="142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С dhum nd 1</w:t>
      </w:r>
      <w:r>
        <w:t xml:space="preserve"> - річна енергопотреба для осушування повітря вентиляційної зони, див. п. </w:t>
      </w:r>
      <w:r>
        <w:fldChar w:fldCharType="begin"/>
      </w:r>
      <w:r>
        <w:instrText xml:space="preserve"> REF CadEE_Target_1 \n \h </w:instrText>
      </w:r>
      <w:r>
        <w:fldChar w:fldCharType="separate"/>
      </w:r>
      <w:r>
        <w:t xml:space="preserve">1</w:t>
      </w:r>
      <w:r>
        <w:fldChar w:fldCharType="end"/>
      </w:r>
      <w:r>
        <w:t xml:space="preserve">.</w:t>
      </w:r>
    </w:p>
    <w:p>
      <w:pPr>
        <w:pStyle w:val="CadEEHeadingLevel2"/>
        <w:numPr>
          <w:ilvl w:val="1"/>
          <w:numId w:val="1"/>
        </w:numPr>
      </w:pPr>
      <w:bookmarkStart w:id="1426" w:name="CadEE_Target_1426"/>
      <w:r>
        <w:t xml:space="preserve">Енергопотреби для зволоження повітря систем центральної вентиляції.</w:t>
      </w:r>
      <w:bookmarkEnd w:id="1426"/>
    </w:p>
    <w:p>
      <w:pPr>
        <w:pStyle w:val="CadEENormalText"/>
        <w:numPr>
          <w:ilvl w:val="2"/>
          <w:numId w:val="1"/>
        </w:numPr>
      </w:pPr>
      <w:bookmarkStart w:id="1427" w:name="CadEE_Target_1427"/>
      <w:r>
        <w:t xml:space="preserve">Енергопотреби для зволоження — це прихована теплота у водяній парі, що має бути подана у кондиціоноване приміщення технічною системою будівлі, щоб підтримати конкретну мінімальну вологість повітря у приміщенні. Для розраховування енергопотреби для зволоження необхідно використовувати погодинні дані для репрезентативного дня кожного місяця з наперед заданими параметрами для увімкнення та вимкнення.</w:t>
      </w:r>
      <w:bookmarkEnd w:id="1427"/>
    </w:p>
    <w:p>
      <w:pPr>
        <w:pStyle w:val="CadEENormalText"/>
        <w:numPr>
          <w:ilvl w:val="3"/>
          <w:numId w:val="1"/>
        </w:numPr>
      </w:pPr>
      <w:bookmarkStart w:id="1428" w:name="CadEE_Target_1428"/>
      <w:r>
        <w:t xml:space="preserve">Повітря для вентзони №1 не зволожують.</w:t>
      </w:r>
      <w:bookmarkEnd w:id="142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H</m:t>
                                </m:r>
                              </m:sub>
                            </m:sSub>
                          </m:e>
                          <m:sub>
                            <m:r>
                              <m:rPr>
                                <m:sty m:val="i"/>
                              </m:rPr>
                              <m:t>hum</m:t>
                            </m:r>
                          </m:sub>
                        </m:sSub>
                      </m:e>
                      <m:sub>
                        <m:r>
                          <m:rPr>
                            <m:sty m:val="i"/>
                          </m:rPr>
                          <m:t>nd</m:t>
                        </m:r>
                      </m:sub>
                    </m:sSub>
                  </m:e>
                  <m:sub>
                    <m:r>
                      <m:t>1</m:t>
                    </m:r>
                  </m:sub>
                </m:sSub>
                <m:r>
                  <m:t>=</m:t>
                </m:r>
                <m:r>
                  <m:t>0</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29" w:name="CadEE_Target_1429"/>
            <w:r>
              <w:fldChar w:fldCharType="begin"/>
            </w:r>
            <w:r>
              <w:instrText xml:space="preserve"> SEQ CadEE_Formula \* ARABIC </w:instrText>
            </w:r>
            <w:r>
              <w:fldChar w:fldCharType="separate"/>
            </w:r>
            <w:r>
              <w:t xml:space="preserve">735</w:t>
            </w:r>
            <w:r>
              <w:fldChar w:fldCharType="end"/>
            </w:r>
            <w:bookmarkEnd w:id="1429"/>
            <w:r>
              <w:t>)</w:t>
            </w:r>
          </w:p>
        </w:tc>
      </w:tr>
    </w:tbl>
    <w:p>
      <w:pPr>
        <w:pStyle w:val="CadEEHeadingLevel3"/>
        <w:numPr>
          <w:ilvl w:val="2"/>
          <w:numId w:val="1"/>
        </w:numPr>
      </w:pPr>
      <w:bookmarkStart w:id="1430" w:name="CadEE_Target_1430"/>
      <w:r>
        <w:t xml:space="preserve">Енергопотреба для зволоження для будівлі в цілому:</w:t>
      </w:r>
      <w:bookmarkEnd w:id="143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m:t>
                            </m:r>
                          </m:sub>
                        </m:sSub>
                      </m:e>
                      <m:sub>
                        <m:r>
                          <m:rPr>
                            <m:sty m:val="i"/>
                          </m:rPr>
                          <m:t>hum</m:t>
                        </m:r>
                      </m:sub>
                    </m:sSub>
                  </m:e>
                  <m:sub>
                    <m:r>
                      <m:rPr>
                        <m:sty m:val="i"/>
                      </m:rPr>
                      <m:t>nd</m:t>
                    </m:r>
                  </m:sub>
                </m:sSub>
                <m:r>
                  <m:t>=</m:t>
                </m:r>
                <m:r>
                  <m:t>+</m:t>
                </m:r>
                <m:sSub>
                  <m:e>
                    <m:sSub>
                      <m:e>
                        <m:sSub>
                          <m:e>
                            <m:sSub>
                              <m:e>
                                <m:r>
                                  <m:rPr>
                                    <m:sty m:val="i"/>
                                  </m:rPr>
                                  <m:t>Q</m:t>
                                </m:r>
                              </m:e>
                              <m:sub>
                                <m:r>
                                  <m:rPr>
                                    <m:sty m:val="i"/>
                                  </m:rPr>
                                  <m:t>H</m:t>
                                </m:r>
                              </m:sub>
                            </m:sSub>
                          </m:e>
                          <m:sub>
                            <m:r>
                              <m:rPr>
                                <m:sty m:val="i"/>
                              </m:rPr>
                              <m:t>hum</m:t>
                            </m:r>
                          </m:sub>
                        </m:sSub>
                      </m:e>
                      <m:sub>
                        <m:r>
                          <m:rPr>
                            <m:sty m:val="i"/>
                          </m:rPr>
                          <m:t>nd</m:t>
                        </m:r>
                      </m:sub>
                    </m:sSub>
                  </m:e>
                  <m:sub>
                    <m:r>
                      <m:t>1</m:t>
                    </m:r>
                  </m:sub>
                </m:sSub>
                <m:r>
                  <m:t>=</m:t>
                </m:r>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31" w:name="CadEE_Target_1431"/>
            <w:r>
              <w:fldChar w:fldCharType="begin"/>
            </w:r>
            <w:r>
              <w:instrText xml:space="preserve"> SEQ CadEE_Formula \* ARABIC </w:instrText>
            </w:r>
            <w:r>
              <w:fldChar w:fldCharType="separate"/>
            </w:r>
            <w:r>
              <w:t xml:space="preserve">736</w:t>
            </w:r>
            <w:r>
              <w:fldChar w:fldCharType="end"/>
            </w:r>
            <w:bookmarkEnd w:id="143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hum nd 1</w:t>
      </w:r>
      <w:r>
        <w:t xml:space="preserve"> - річна енергопотреба для зволоження повітря вентиляційної зони, див. п. </w:t>
      </w:r>
      <w:r>
        <w:fldChar w:fldCharType="begin"/>
      </w:r>
      <w:r>
        <w:instrText xml:space="preserve"> REF CadEE_Target_1 \n \h </w:instrText>
      </w:r>
      <w:r>
        <w:fldChar w:fldCharType="separate"/>
      </w:r>
      <w:r>
        <w:t xml:space="preserve">1</w:t>
      </w:r>
      <w:r>
        <w:fldChar w:fldCharType="end"/>
      </w:r>
      <w:r>
        <w:t xml:space="preserve">.</w:t>
      </w:r>
    </w:p>
    <w:p>
      <w:pPr>
        <w:pStyle w:val="CadEEHeadingLevel1"/>
        <w:numPr>
          <w:ilvl w:val="0"/>
          <w:numId w:val="1"/>
        </w:numPr>
      </w:pPr>
      <w:bookmarkStart w:id="1432" w:name="CadEE_Target_1432"/>
      <w:r>
        <w:t xml:space="preserve">Загальне енергоспоживання систем вентиляції</w:t>
      </w:r>
      <w:bookmarkEnd w:id="1432"/>
    </w:p>
    <w:p>
      <w:pPr>
        <w:pStyle w:val="CadEENormalText"/>
        <w:numPr>
          <w:ilvl w:val="1"/>
          <w:numId w:val="1"/>
        </w:numPr>
      </w:pPr>
      <w:bookmarkStart w:id="1433" w:name="CadEE_Target_1433"/>
      <w:r>
        <w:t xml:space="preserve">Енергоспоживання вентиляторів, систем управління та блоків рекуперації теплотивизначаємо згідно з п. 15.15.2.1 ДСТУ 9190:2022</w:t>
      </w:r>
      <w:bookmarkEnd w:id="1433"/>
    </w:p>
    <w:p>
      <w:pPr>
        <w:pStyle w:val="CadEEHeadingLevel3"/>
        <w:numPr>
          <w:ilvl w:val="2"/>
          <w:numId w:val="1"/>
        </w:numPr>
      </w:pPr>
      <w:bookmarkStart w:id="1434" w:name="CadEE_Target_1434"/>
      <w:r>
        <w:t xml:space="preserve">Енергоспоживання вентиляторів для вентиляційної підзони №1</w:t>
      </w:r>
      <w:bookmarkEnd w:id="1434"/>
    </w:p>
    <w:p>
      <w:pPr>
        <w:pStyle w:val="CadEENormalText"/>
        <w:numPr>
          <w:ilvl w:val="2"/>
          <w:numId w:val="1"/>
        </w:numPr>
      </w:pPr>
      <w:bookmarkStart w:id="1435" w:name="CadEE_Target_1435"/>
      <w:r>
        <w:t xml:space="preserve">Для підзони вентиляції використано вентилятори відсутні.</w:t>
      </w:r>
      <w:bookmarkEnd w:id="1435"/>
    </w:p>
    <w:p>
      <w:pPr>
        <w:pStyle w:val="CadEENormalText"/>
        <w:numPr>
          <w:ilvl w:val="2"/>
          <w:numId w:val="1"/>
        </w:numPr>
      </w:pPr>
      <w:bookmarkStart w:id="1436" w:name="CadEE_Target_1436"/>
      <w:r>
        <w:t xml:space="preserve">Роботу вентиляторів за рік для періоду опалення та охолодження відповідно, визначають за формулами (145) та (146) ДСТУ 9190:2022</w:t>
      </w:r>
      <w:bookmarkEnd w:id="143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t</m:t>
                            </m:r>
                          </m:e>
                          <m:sub>
                            <m:r>
                              <m:rPr>
                                <m:sty m:val="i"/>
                              </m:rPr>
                              <m:t>V</m:t>
                            </m:r>
                          </m:sub>
                        </m:sSub>
                      </m:e>
                      <m:sub>
                        <m:r>
                          <m:rPr>
                            <m:sty m:val="i"/>
                          </m:rPr>
                          <m:t>H</m:t>
                        </m:r>
                      </m:sub>
                    </m:sSub>
                  </m:e>
                  <m:sub>
                    <m:r>
                      <m:t>1</m:t>
                    </m:r>
                  </m:sub>
                </m:sSub>
                <m:r>
                  <m:t>=</m:t>
                </m:r>
                <m:f>
                  <m:num>
                    <m:sSub>
                      <m:e>
                        <m:sSub>
                          <m:e>
                            <m:sSub>
                              <m:e>
                                <m:r>
                                  <m:rPr>
                                    <m:sty m:val="i"/>
                                  </m:rPr>
                                  <m:t>t</m:t>
                                </m:r>
                              </m:e>
                              <m:sub>
                                <m:r>
                                  <m:rPr>
                                    <m:sty m:val="i"/>
                                  </m:rPr>
                                  <m:t>ve</m:t>
                                </m:r>
                              </m:sub>
                            </m:sSub>
                          </m:e>
                          <m:sub>
                            <m:r>
                              <m:rPr>
                                <m:sty m:val="i"/>
                              </m:rPr>
                              <m:t>H</m:t>
                            </m:r>
                          </m:sub>
                        </m:sSub>
                      </m:e>
                      <m:sub>
                        <m:r>
                          <m:t>1</m:t>
                        </m:r>
                      </m:sub>
                    </m:sSub>
                    <m:sSub>
                      <m:e>
                        <m:sSub>
                          <m:e>
                            <m:r>
                              <m:rPr>
                                <m:sty m:val="i"/>
                              </m:rPr>
                              <m:t>t</m:t>
                            </m:r>
                          </m:e>
                          <m:sub>
                            <m:r>
                              <m:rPr>
                                <m:sty m:val="i"/>
                              </m:rPr>
                              <m:t>H</m:t>
                            </m:r>
                          </m:sub>
                        </m:sSub>
                      </m:e>
                      <m:sub>
                        <m:r>
                          <m:rPr>
                            <m:sty m:val="i"/>
                          </m:rPr>
                          <m:t>op</m:t>
                        </m:r>
                      </m:sub>
                    </m:sSub>
                  </m:num>
                  <m:den>
                    <m:r>
                      <m:t>168</m:t>
                    </m:r>
                  </m:den>
                </m:f>
                <m:r>
                  <m:t>=</m:t>
                </m:r>
                <m:f>
                  <m:num>
                    <m:r>
                      <m:t>112</m:t>
                    </m:r>
                    <m:r>
                      <m:t>·</m:t>
                    </m:r>
                    <m:r>
                      <m:t>4296</m:t>
                    </m:r>
                  </m:num>
                  <m:den>
                    <m:r>
                      <m:t>168</m:t>
                    </m:r>
                  </m:den>
                </m:f>
                <m:r>
                  <m:t>=</m:t>
                </m:r>
                <m:r>
                  <m:t>2864</m:t>
                </m:r>
                <m:r>
                  <m:t xml:space="preserve"> </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37" w:name="CadEE_Target_1437"/>
            <w:r>
              <w:fldChar w:fldCharType="begin"/>
            </w:r>
            <w:r>
              <w:instrText xml:space="preserve"> SEQ CadEE_Formula \* ARABIC </w:instrText>
            </w:r>
            <w:r>
              <w:fldChar w:fldCharType="separate"/>
            </w:r>
            <w:r>
              <w:t xml:space="preserve">737</w:t>
            </w:r>
            <w:r>
              <w:fldChar w:fldCharType="end"/>
            </w:r>
            <w:bookmarkEnd w:id="1437"/>
            <w:r>
              <w:t>)</w:t>
            </w:r>
          </w:p>
        </w:tc>
      </w:tr>
    </w:tbl>
    <w:p>
      <w:pPr>
        <w:pStyle w:val="CadEENormalText"/>
      </w:pPr>
      <w:r>
        <w:t xml:space="preserve">де </w:t>
      </w:r>
      <w:r>
        <w:rPr>
          <w:rFonts w:ascii="Cambria Math" w:hAnsi="Cambria Math" w:eastAsia="Cambria Math" w:cs="Cambria Math"/>
        </w:rPr>
        <w:t xml:space="preserve">t</w:t>
      </w:r>
      <w:r>
        <w:rPr>
          <w:rFonts w:ascii="Cambria Math" w:hAnsi="Cambria Math" w:eastAsia="Cambria Math" w:cs="Cambria Math"/>
          <w:vertAlign w:val="subscript"/>
        </w:rPr>
        <w:t xml:space="preserve">ve H 1</w:t>
      </w:r>
      <w:r>
        <w:t xml:space="preserve"> - те саме, що у формулі (</w:t>
      </w:r>
      <w:r>
        <w:fldChar w:fldCharType="begin"/>
      </w:r>
      <w:r>
        <w:instrText xml:space="preserve"> REF CadEE_Target_366 \h </w:instrText>
      </w:r>
      <w:r>
        <w:fldChar w:fldCharType="separate"/>
      </w:r>
      <w:r>
        <w:t xml:space="preserve">132</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H op</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t</m:t>
                            </m:r>
                          </m:e>
                          <m:sub>
                            <m:r>
                              <m:rPr>
                                <m:sty m:val="i"/>
                              </m:rPr>
                              <m:t>V</m:t>
                            </m:r>
                          </m:sub>
                        </m:sSub>
                      </m:e>
                      <m:sub>
                        <m:r>
                          <m:rPr>
                            <m:sty m:val="i"/>
                          </m:rPr>
                          <m:t>C</m:t>
                        </m:r>
                      </m:sub>
                    </m:sSub>
                  </m:e>
                  <m:sub>
                    <m:r>
                      <m:t>1</m:t>
                    </m:r>
                  </m:sub>
                </m:sSub>
                <m:r>
                  <m:t>=</m:t>
                </m:r>
                <m:f>
                  <m:num>
                    <m:sSub>
                      <m:e>
                        <m:sSub>
                          <m:e>
                            <m:sSub>
                              <m:e>
                                <m:r>
                                  <m:rPr>
                                    <m:sty m:val="i"/>
                                  </m:rPr>
                                  <m:t>t</m:t>
                                </m:r>
                              </m:e>
                              <m:sub>
                                <m:r>
                                  <m:rPr>
                                    <m:sty m:val="i"/>
                                  </m:rPr>
                                  <m:t>ve</m:t>
                                </m:r>
                              </m:sub>
                            </m:sSub>
                          </m:e>
                          <m:sub>
                            <m:r>
                              <m:rPr>
                                <m:sty m:val="i"/>
                              </m:rPr>
                              <m:t>C</m:t>
                            </m:r>
                          </m:sub>
                        </m:sSub>
                      </m:e>
                      <m:sub>
                        <m:r>
                          <m:t>1</m:t>
                        </m:r>
                      </m:sub>
                    </m:sSub>
                    <m:d>
                      <m:dPr>
                        <m:begChr m:val="("/>
                        <m:endChr m:val=")"/>
                      </m:dPr>
                      <m:e>
                        <m:r>
                          <m:t>8760</m:t>
                        </m:r>
                        <m:r>
                          <m:t>−</m:t>
                        </m:r>
                        <m:sSub>
                          <m:e>
                            <m:sSub>
                              <m:e>
                                <m:r>
                                  <m:rPr>
                                    <m:sty m:val="i"/>
                                  </m:rPr>
                                  <m:t>t</m:t>
                                </m:r>
                              </m:e>
                              <m:sub>
                                <m:r>
                                  <m:rPr>
                                    <m:sty m:val="i"/>
                                  </m:rPr>
                                  <m:t>H</m:t>
                                </m:r>
                              </m:sub>
                            </m:sSub>
                          </m:e>
                          <m:sub>
                            <m:r>
                              <m:rPr>
                                <m:sty m:val="i"/>
                              </m:rPr>
                              <m:t>op</m:t>
                            </m:r>
                          </m:sub>
                        </m:sSub>
                      </m:e>
                    </m:d>
                  </m:num>
                  <m:den>
                    <m:r>
                      <m:t>168</m:t>
                    </m:r>
                  </m:den>
                </m:f>
                <m:r>
                  <m:t>=</m:t>
                </m:r>
                <m:f>
                  <m:num>
                    <m:r>
                      <m:t>112</m:t>
                    </m:r>
                    <m:r>
                      <m:t>·</m:t>
                    </m:r>
                    <m:d>
                      <m:dPr>
                        <m:begChr m:val="("/>
                        <m:endChr m:val=")"/>
                      </m:dPr>
                      <m:e>
                        <m:r>
                          <m:t>8760</m:t>
                        </m:r>
                        <m:r>
                          <m:t>−</m:t>
                        </m:r>
                        <m:r>
                          <m:t>4296</m:t>
                        </m:r>
                      </m:e>
                    </m:d>
                  </m:num>
                  <m:den>
                    <m:r>
                      <m:t>168</m:t>
                    </m:r>
                  </m:den>
                </m:f>
                <m:r>
                  <m:t>=</m:t>
                </m:r>
                <m:r>
                  <m:t>2976</m:t>
                </m:r>
                <m:r>
                  <m:t xml:space="preserve"> </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38" w:name="CadEE_Target_1438"/>
            <w:r>
              <w:fldChar w:fldCharType="begin"/>
            </w:r>
            <w:r>
              <w:instrText xml:space="preserve"> SEQ CadEE_Formula \* ARABIC </w:instrText>
            </w:r>
            <w:r>
              <w:fldChar w:fldCharType="separate"/>
            </w:r>
            <w:r>
              <w:t xml:space="preserve">738</w:t>
            </w:r>
            <w:r>
              <w:fldChar w:fldCharType="end"/>
            </w:r>
            <w:bookmarkEnd w:id="1438"/>
            <w:r>
              <w:t>)</w:t>
            </w:r>
          </w:p>
        </w:tc>
      </w:tr>
    </w:tbl>
    <w:p>
      <w:pPr>
        <w:pStyle w:val="CadEENormalText"/>
      </w:pPr>
      <w:r>
        <w:t xml:space="preserve">де </w:t>
      </w:r>
      <w:r>
        <w:rPr>
          <w:rFonts w:ascii="Cambria Math" w:hAnsi="Cambria Math" w:eastAsia="Cambria Math" w:cs="Cambria Math"/>
        </w:rPr>
        <w:t xml:space="preserve">t</w:t>
      </w:r>
      <w:r>
        <w:rPr>
          <w:rFonts w:ascii="Cambria Math" w:hAnsi="Cambria Math" w:eastAsia="Cambria Math" w:cs="Cambria Math"/>
          <w:vertAlign w:val="subscript"/>
        </w:rPr>
        <w:t xml:space="preserve">ve C 1</w:t>
      </w:r>
      <w:r>
        <w:t xml:space="preserve"> - те саме, що у формулі (</w:t>
      </w:r>
      <w:r>
        <w:fldChar w:fldCharType="begin"/>
      </w:r>
      <w:r>
        <w:instrText xml:space="preserve"> REF CadEE_Target_367 \h </w:instrText>
      </w:r>
      <w:r>
        <w:fldChar w:fldCharType="separate"/>
      </w:r>
      <w:r>
        <w:t xml:space="preserve">133</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H op</w:t>
      </w:r>
      <w:r>
        <w:t xml:space="preserve"> - те саме, що у формулі (</w:t>
      </w:r>
      <w:r>
        <w:fldChar w:fldCharType="begin"/>
      </w:r>
      <w:r>
        <w:instrText xml:space="preserve"> REF CadEE_Target_1437 \h </w:instrText>
      </w:r>
      <w:r>
        <w:fldChar w:fldCharType="separate"/>
      </w:r>
      <w:r>
        <w:t xml:space="preserve">737</w:t>
      </w:r>
      <w:r>
        <w:fldChar w:fldCharType="end"/>
      </w:r>
      <w:r>
        <w:t xml:space="preserve">).</w:t>
      </w:r>
    </w:p>
    <w:p>
      <w:pPr>
        <w:pStyle w:val="CadEENormalText"/>
        <w:numPr>
          <w:ilvl w:val="2"/>
          <w:numId w:val="1"/>
        </w:numPr>
      </w:pPr>
      <w:bookmarkStart w:id="1439" w:name="CadEE_Target_1439"/>
      <w:r>
        <w:t xml:space="preserve">Питому потужність вентилятора системи механічної вентиляції визначаємо згідно з табл. 32, як для ДСТУ 9190:2022</w:t>
      </w:r>
      <w:bookmarkEnd w:id="143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SFP</m:t>
                    </m:r>
                  </m:e>
                  <m:sub>
                    <m:r>
                      <m:t>1</m:t>
                    </m:r>
                  </m:sub>
                </m:sSub>
                <m:r>
                  <m:t>=</m:t>
                </m:r>
                <m:r>
                  <m:t>0</m:t>
                </m:r>
                <m:f>
                  <m:num>
                    <m:r>
                      <m:t>кВт</m:t>
                    </m:r>
                  </m:num>
                  <m:den>
                    <m:f>
                      <m:num>
                        <m:sSup>
                          <m:e>
                            <m:r>
                              <m:t>м</m:t>
                            </m:r>
                          </m:e>
                          <m:sup>
                            <m:r>
                              <m:t>3</m:t>
                            </m:r>
                          </m:sup>
                        </m:sSup>
                      </m:num>
                      <m:den>
                        <m:r>
                          <m:t>с</m:t>
                        </m:r>
                      </m:den>
                    </m:f>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40" w:name="CadEE_Target_1440"/>
            <w:r>
              <w:fldChar w:fldCharType="begin"/>
            </w:r>
            <w:r>
              <w:instrText xml:space="preserve"> SEQ CadEE_Formula \* ARABIC </w:instrText>
            </w:r>
            <w:r>
              <w:fldChar w:fldCharType="separate"/>
            </w:r>
            <w:r>
              <w:t xml:space="preserve">739</w:t>
            </w:r>
            <w:r>
              <w:fldChar w:fldCharType="end"/>
            </w:r>
            <w:bookmarkEnd w:id="1440"/>
            <w:r>
              <w:t>)</w:t>
            </w:r>
          </w:p>
        </w:tc>
      </w:tr>
    </w:tbl>
    <w:p>
      <w:pPr>
        <w:pStyle w:val="CadEENormalText"/>
        <w:numPr>
          <w:ilvl w:val="2"/>
          <w:numId w:val="1"/>
        </w:numPr>
      </w:pPr>
      <w:bookmarkStart w:id="1441" w:name="CadEE_Target_1441"/>
      <w:r>
        <w:t xml:space="preserve">Електричну потужність вентиляторів розраховуємо згідно з п.15.15.2.2 ДСТУ 9190:2022</w:t>
      </w:r>
      <w:bookmarkEnd w:id="144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P</m:t>
                            </m:r>
                          </m:e>
                          <m:sub>
                            <m:r>
                              <m:rPr>
                                <m:sty m:val="i"/>
                              </m:rPr>
                              <m:t>el</m:t>
                            </m:r>
                          </m:sub>
                        </m:sSub>
                      </m:e>
                      <m:sub>
                        <m:r>
                          <m:rPr>
                            <m:sty m:val="i"/>
                          </m:rPr>
                          <m:t>H</m:t>
                        </m:r>
                      </m:sub>
                    </m:sSub>
                  </m:e>
                  <m:sub>
                    <m:r>
                      <m:t>1</m:t>
                    </m:r>
                  </m:sub>
                </m:sSub>
                <m:r>
                  <m:t>=</m:t>
                </m:r>
                <m:f>
                  <m:num>
                    <m:sSub>
                      <m:e>
                        <m:sSub>
                          <m:e>
                            <m:sSub>
                              <m:e>
                                <m:r>
                                  <m:rPr>
                                    <m:sty m:val="i"/>
                                  </m:rPr>
                                  <m:t>q</m:t>
                                </m:r>
                              </m:e>
                              <m:sub>
                                <m:r>
                                  <m:rPr>
                                    <m:sty m:val="i"/>
                                  </m:rPr>
                                  <m:t>ve</m:t>
                                </m:r>
                              </m:sub>
                            </m:sSub>
                          </m:e>
                          <m:sub>
                            <m:r>
                              <m:rPr>
                                <m:sty m:val="i"/>
                              </m:rPr>
                              <m:t>H</m:t>
                            </m:r>
                          </m:sub>
                        </m:sSub>
                      </m:e>
                      <m:sub>
                        <m:r>
                          <m:t>1</m:t>
                        </m:r>
                      </m:sub>
                    </m:sSub>
                    <m:sSub>
                      <m:e>
                        <m:r>
                          <m:rPr>
                            <m:sty m:val="i"/>
                          </m:rPr>
                          <m:t>SFP</m:t>
                        </m:r>
                      </m:e>
                      <m:sub>
                        <m:r>
                          <m:t>1</m:t>
                        </m:r>
                      </m:sub>
                    </m:sSub>
                  </m:num>
                  <m:den>
                    <m:r>
                      <m:t>3600</m:t>
                    </m:r>
                  </m:den>
                </m:f>
                <m:r>
                  <m:t>=</m:t>
                </m:r>
                <m:f>
                  <m:num>
                    <m:r>
                      <m:t>18000</m:t>
                    </m:r>
                    <m:r>
                      <m:t>·</m:t>
                    </m:r>
                    <m:r>
                      <m:t>0</m:t>
                    </m:r>
                  </m:num>
                  <m:den>
                    <m:r>
                      <m:t>3600</m:t>
                    </m:r>
                  </m:den>
                </m:f>
                <m:r>
                  <m:t>=</m:t>
                </m:r>
                <m:r>
                  <m:t>0</m:t>
                </m:r>
                <m:r>
                  <m:t xml:space="preserve"> </m:t>
                </m:r>
                <m:r>
                  <m:t>кВт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42" w:name="CadEE_Target_1442"/>
            <w:r>
              <w:fldChar w:fldCharType="begin"/>
            </w:r>
            <w:r>
              <w:instrText xml:space="preserve"> SEQ CadEE_Formula \* ARABIC </w:instrText>
            </w:r>
            <w:r>
              <w:fldChar w:fldCharType="separate"/>
            </w:r>
            <w:r>
              <w:t xml:space="preserve">740</w:t>
            </w:r>
            <w:r>
              <w:fldChar w:fldCharType="end"/>
            </w:r>
            <w:bookmarkEnd w:id="144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ve H 1</w:t>
      </w:r>
      <w:r>
        <w:t xml:space="preserve"> - те саме, що у формулі (</w:t>
      </w:r>
      <w:r>
        <w:fldChar w:fldCharType="begin"/>
      </w:r>
      <w:r>
        <w:instrText xml:space="preserve"> REF CadEE_Target_366 \h </w:instrText>
      </w:r>
      <w:r>
        <w:fldChar w:fldCharType="separate"/>
      </w:r>
      <w:r>
        <w:t xml:space="preserve">132</w:t>
      </w:r>
      <w:r>
        <w:fldChar w:fldCharType="end"/>
      </w:r>
      <w:r>
        <w:t xml:space="preserve">); </w:t>
      </w:r>
      <w:r>
        <w:rPr>
          <w:rFonts w:ascii="Cambria Math" w:hAnsi="Cambria Math" w:eastAsia="Cambria Math" w:cs="Cambria Math"/>
        </w:rPr>
        <w:t xml:space="preserve">SFP</w:t>
      </w:r>
      <w:r>
        <w:rPr>
          <w:rFonts w:ascii="Cambria Math" w:hAnsi="Cambria Math" w:eastAsia="Cambria Math" w:cs="Cambria Math"/>
          <w:vertAlign w:val="subscript"/>
        </w:rPr>
        <w:t xml:space="preserve">1</w:t>
      </w:r>
      <w:r>
        <w:t xml:space="preserve"> - питома потужність вентилятора системи механічної вентиляції,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P</m:t>
                            </m:r>
                          </m:e>
                          <m:sub>
                            <m:r>
                              <m:rPr>
                                <m:sty m:val="i"/>
                              </m:rPr>
                              <m:t>el</m:t>
                            </m:r>
                          </m:sub>
                        </m:sSub>
                      </m:e>
                      <m:sub>
                        <m:r>
                          <m:rPr>
                            <m:sty m:val="i"/>
                          </m:rPr>
                          <m:t>C</m:t>
                        </m:r>
                      </m:sub>
                    </m:sSub>
                  </m:e>
                  <m:sub>
                    <m:r>
                      <m:t>1</m:t>
                    </m:r>
                  </m:sub>
                </m:sSub>
                <m:r>
                  <m:t>=</m:t>
                </m:r>
                <m:f>
                  <m:num>
                    <m:sSub>
                      <m:e>
                        <m:sSub>
                          <m:e>
                            <m:sSub>
                              <m:e>
                                <m:r>
                                  <m:rPr>
                                    <m:sty m:val="i"/>
                                  </m:rPr>
                                  <m:t>q</m:t>
                                </m:r>
                              </m:e>
                              <m:sub>
                                <m:r>
                                  <m:rPr>
                                    <m:sty m:val="i"/>
                                  </m:rPr>
                                  <m:t>ve</m:t>
                                </m:r>
                              </m:sub>
                            </m:sSub>
                          </m:e>
                          <m:sub>
                            <m:r>
                              <m:rPr>
                                <m:sty m:val="i"/>
                              </m:rPr>
                              <m:t>C</m:t>
                            </m:r>
                          </m:sub>
                        </m:sSub>
                      </m:e>
                      <m:sub>
                        <m:r>
                          <m:t>1</m:t>
                        </m:r>
                      </m:sub>
                    </m:sSub>
                    <m:sSub>
                      <m:e>
                        <m:r>
                          <m:rPr>
                            <m:sty m:val="i"/>
                          </m:rPr>
                          <m:t>SFP</m:t>
                        </m:r>
                      </m:e>
                      <m:sub>
                        <m:r>
                          <m:t>1</m:t>
                        </m:r>
                      </m:sub>
                    </m:sSub>
                  </m:num>
                  <m:den>
                    <m:r>
                      <m:t>3600</m:t>
                    </m:r>
                  </m:den>
                </m:f>
                <m:r>
                  <m:t>=</m:t>
                </m:r>
                <m:f>
                  <m:num>
                    <m:r>
                      <m:t>18000</m:t>
                    </m:r>
                    <m:r>
                      <m:t>·</m:t>
                    </m:r>
                    <m:r>
                      <m:t>0</m:t>
                    </m:r>
                  </m:num>
                  <m:den>
                    <m:r>
                      <m:t>3600</m:t>
                    </m:r>
                  </m:den>
                </m:f>
                <m:r>
                  <m:t>=</m:t>
                </m:r>
                <m:r>
                  <m:t>0</m:t>
                </m:r>
                <m:r>
                  <m:t xml:space="preserve"> </m:t>
                </m:r>
                <m:r>
                  <m:t>кВт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43" w:name="CadEE_Target_1443"/>
            <w:r>
              <w:fldChar w:fldCharType="begin"/>
            </w:r>
            <w:r>
              <w:instrText xml:space="preserve"> SEQ CadEE_Formula \* ARABIC </w:instrText>
            </w:r>
            <w:r>
              <w:fldChar w:fldCharType="separate"/>
            </w:r>
            <w:r>
              <w:t xml:space="preserve">741</w:t>
            </w:r>
            <w:r>
              <w:fldChar w:fldCharType="end"/>
            </w:r>
            <w:bookmarkEnd w:id="144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ve C 1</w:t>
      </w:r>
      <w:r>
        <w:t xml:space="preserve"> - те саме, що у формулі (</w:t>
      </w:r>
      <w:r>
        <w:fldChar w:fldCharType="begin"/>
      </w:r>
      <w:r>
        <w:instrText xml:space="preserve"> REF CadEE_Target_367 \h </w:instrText>
      </w:r>
      <w:r>
        <w:fldChar w:fldCharType="separate"/>
      </w:r>
      <w:r>
        <w:t xml:space="preserve">133</w:t>
      </w:r>
      <w:r>
        <w:fldChar w:fldCharType="end"/>
      </w:r>
      <w:r>
        <w:t xml:space="preserve">); </w:t>
      </w:r>
      <w:r>
        <w:rPr>
          <w:rFonts w:ascii="Cambria Math" w:hAnsi="Cambria Math" w:eastAsia="Cambria Math" w:cs="Cambria Math"/>
        </w:rPr>
        <w:t xml:space="preserve">SFP</w:t>
      </w:r>
      <w:r>
        <w:rPr>
          <w:rFonts w:ascii="Cambria Math" w:hAnsi="Cambria Math" w:eastAsia="Cambria Math" w:cs="Cambria Math"/>
          <w:vertAlign w:val="subscript"/>
        </w:rPr>
        <w:t xml:space="preserve">1</w:t>
      </w:r>
      <w:r>
        <w:t xml:space="preserve"> - те саме, що у формулі (</w:t>
      </w:r>
      <w:r>
        <w:fldChar w:fldCharType="begin"/>
      </w:r>
      <w:r>
        <w:instrText xml:space="preserve"> REF CadEE_Target_1442 \h </w:instrText>
      </w:r>
      <w:r>
        <w:fldChar w:fldCharType="separate"/>
      </w:r>
      <w:r>
        <w:t xml:space="preserve">740</w:t>
      </w:r>
      <w:r>
        <w:fldChar w:fldCharType="end"/>
      </w:r>
      <w:r>
        <w:t xml:space="preserve">).</w:t>
      </w:r>
    </w:p>
    <w:p>
      <w:pPr>
        <w:pStyle w:val="CadEENormalText"/>
        <w:numPr>
          <w:ilvl w:val="2"/>
          <w:numId w:val="1"/>
        </w:numPr>
      </w:pPr>
      <w:bookmarkStart w:id="1444" w:name="CadEE_Target_1444"/>
      <w:r>
        <w:t xml:space="preserve">Енергоспоживання вентиляторами розраховуємо згідно з п.15.15.2.1 ДСТУ 9190:2022</w:t>
      </w:r>
      <w:bookmarkEnd w:id="144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V</m:t>
                                </m:r>
                              </m:sub>
                            </m:sSub>
                          </m:e>
                          <m:sub>
                            <m:r>
                              <m:rPr>
                                <m:sty m:val="i"/>
                              </m:rPr>
                              <m:t>sys</m:t>
                            </m:r>
                          </m:sub>
                        </m:sSub>
                      </m:e>
                      <m:sub>
                        <m:r>
                          <m:rPr>
                            <m:sty m:val="i"/>
                          </m:rPr>
                          <m:t>fan</m:t>
                        </m:r>
                      </m:sub>
                    </m:sSub>
                  </m:e>
                  <m:sub>
                    <m:r>
                      <m:t>1</m:t>
                    </m:r>
                  </m:sub>
                </m:sSub>
                <m:r>
                  <m:t>=</m:t>
                </m:r>
                <m:sSub>
                  <m:e>
                    <m:sSub>
                      <m:e>
                        <m:sSub>
                          <m:e>
                            <m:r>
                              <m:rPr>
                                <m:sty m:val="i"/>
                              </m:rPr>
                              <m:t>P</m:t>
                            </m:r>
                          </m:e>
                          <m:sub>
                            <m:r>
                              <m:rPr>
                                <m:sty m:val="i"/>
                              </m:rPr>
                              <m:t>el</m:t>
                            </m:r>
                          </m:sub>
                        </m:sSub>
                      </m:e>
                      <m:sub>
                        <m:r>
                          <m:rPr>
                            <m:sty m:val="i"/>
                          </m:rPr>
                          <m:t>H</m:t>
                        </m:r>
                      </m:sub>
                    </m:sSub>
                  </m:e>
                  <m:sub>
                    <m:r>
                      <m:t>1</m:t>
                    </m:r>
                  </m:sub>
                </m:sSub>
                <m:sSub>
                  <m:e>
                    <m:sSub>
                      <m:e>
                        <m:sSub>
                          <m:e>
                            <m:r>
                              <m:rPr>
                                <m:sty m:val="i"/>
                              </m:rPr>
                              <m:t>t</m:t>
                            </m:r>
                          </m:e>
                          <m:sub>
                            <m:r>
                              <m:rPr>
                                <m:sty m:val="i"/>
                              </m:rPr>
                              <m:t>V</m:t>
                            </m:r>
                          </m:sub>
                        </m:sSub>
                      </m:e>
                      <m:sub>
                        <m:r>
                          <m:rPr>
                            <m:sty m:val="i"/>
                          </m:rPr>
                          <m:t>H</m:t>
                        </m:r>
                      </m:sub>
                    </m:sSub>
                  </m:e>
                  <m:sub>
                    <m:r>
                      <m:t>1</m:t>
                    </m:r>
                  </m:sub>
                </m:sSub>
                <m:r>
                  <m:t>+</m:t>
                </m:r>
                <m:sSub>
                  <m:e>
                    <m:sSub>
                      <m:e>
                        <m:sSub>
                          <m:e>
                            <m:r>
                              <m:rPr>
                                <m:sty m:val="i"/>
                              </m:rPr>
                              <m:t>P</m:t>
                            </m:r>
                          </m:e>
                          <m:sub>
                            <m:r>
                              <m:rPr>
                                <m:sty m:val="i"/>
                              </m:rPr>
                              <m:t>el</m:t>
                            </m:r>
                          </m:sub>
                        </m:sSub>
                      </m:e>
                      <m:sub>
                        <m:r>
                          <m:rPr>
                            <m:sty m:val="i"/>
                          </m:rPr>
                          <m:t>C</m:t>
                        </m:r>
                      </m:sub>
                    </m:sSub>
                  </m:e>
                  <m:sub>
                    <m:r>
                      <m:t>1</m:t>
                    </m:r>
                  </m:sub>
                </m:sSub>
                <m:sSub>
                  <m:e>
                    <m:sSub>
                      <m:e>
                        <m:sSub>
                          <m:e>
                            <m:r>
                              <m:rPr>
                                <m:sty m:val="i"/>
                              </m:rPr>
                              <m:t>t</m:t>
                            </m:r>
                          </m:e>
                          <m:sub>
                            <m:r>
                              <m:rPr>
                                <m:sty m:val="i"/>
                              </m:rPr>
                              <m:t>V</m:t>
                            </m:r>
                          </m:sub>
                        </m:sSub>
                      </m:e>
                      <m:sub>
                        <m:r>
                          <m:rPr>
                            <m:sty m:val="i"/>
                          </m:rPr>
                          <m:t>C</m:t>
                        </m:r>
                      </m:sub>
                    </m:sSub>
                  </m:e>
                  <m:sub>
                    <m:r>
                      <m:t>1</m:t>
                    </m:r>
                  </m:sub>
                </m:sSub>
                <m:r>
                  <m:t>=</m:t>
                </m:r>
                <m:r>
                  <m:t>0</m:t>
                </m:r>
                <m:r>
                  <m:t>·</m:t>
                </m:r>
                <m:r>
                  <m:t>2864</m:t>
                </m:r>
                <m:r>
                  <m:t>+</m:t>
                </m:r>
                <m:r>
                  <m:t>0</m:t>
                </m:r>
                <m:r>
                  <m:t>·</m:t>
                </m:r>
                <m:r>
                  <m:t>2976</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45" w:name="CadEE_Target_1445"/>
            <w:r>
              <w:fldChar w:fldCharType="begin"/>
            </w:r>
            <w:r>
              <w:instrText xml:space="preserve"> SEQ CadEE_Formula \* ARABIC </w:instrText>
            </w:r>
            <w:r>
              <w:fldChar w:fldCharType="separate"/>
            </w:r>
            <w:r>
              <w:t xml:space="preserve">742</w:t>
            </w:r>
            <w:r>
              <w:fldChar w:fldCharType="end"/>
            </w:r>
            <w:bookmarkEnd w:id="1445"/>
            <w:r>
              <w:t>)</w:t>
            </w:r>
          </w:p>
        </w:tc>
      </w:tr>
    </w:tbl>
    <w:p>
      <w:pPr>
        <w:pStyle w:val="CadEENormalText"/>
      </w:pPr>
      <w:r>
        <w:t xml:space="preserve">де </w:t>
      </w:r>
      <w:r>
        <w:rPr>
          <w:rFonts w:ascii="Cambria Math" w:hAnsi="Cambria Math" w:eastAsia="Cambria Math" w:cs="Cambria Math"/>
        </w:rPr>
        <w:t xml:space="preserve">P</w:t>
      </w:r>
      <w:r>
        <w:rPr>
          <w:rFonts w:ascii="Cambria Math" w:hAnsi="Cambria Math" w:eastAsia="Cambria Math" w:cs="Cambria Math"/>
          <w:vertAlign w:val="subscript"/>
        </w:rPr>
        <w:t xml:space="preserve">el H 1</w:t>
      </w:r>
      <w:r>
        <w:t xml:space="preserve"> - електрична потужність вентилятора в період опалення, див. п. </w:t>
      </w:r>
      <w:r>
        <w:fldChar w:fldCharType="begin"/>
      </w:r>
      <w:r>
        <w:instrText xml:space="preserve"> REF CadEE_Target_1441 \n \h </w:instrText>
      </w:r>
      <w:r>
        <w:fldChar w:fldCharType="separate"/>
      </w:r>
      <w:r>
        <w:t xml:space="preserve">22.1.5</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V H 1</w:t>
      </w:r>
      <w:r>
        <w:t xml:space="preserve"> - річна тривалість роботи вентилятора в період опалення, див. п. </w:t>
      </w:r>
      <w:r>
        <w:fldChar w:fldCharType="begin"/>
      </w:r>
      <w:r>
        <w:instrText xml:space="preserve"> REF CadEE_Target_1436 \n \h </w:instrText>
      </w:r>
      <w:r>
        <w:fldChar w:fldCharType="separate"/>
      </w:r>
      <w:r>
        <w:t xml:space="preserve">22.1.3</w:t>
      </w:r>
      <w:r>
        <w:fldChar w:fldCharType="end"/>
      </w:r>
      <w:r>
        <w:t xml:space="preserve">; </w:t>
      </w:r>
      <w:r>
        <w:rPr>
          <w:rFonts w:ascii="Cambria Math" w:hAnsi="Cambria Math" w:eastAsia="Cambria Math" w:cs="Cambria Math"/>
        </w:rPr>
        <w:t xml:space="preserve">P</w:t>
      </w:r>
      <w:r>
        <w:rPr>
          <w:rFonts w:ascii="Cambria Math" w:hAnsi="Cambria Math" w:eastAsia="Cambria Math" w:cs="Cambria Math"/>
          <w:vertAlign w:val="subscript"/>
        </w:rPr>
        <w:t xml:space="preserve">el C 1</w:t>
      </w:r>
      <w:r>
        <w:t xml:space="preserve"> - електрична потужність вентилятора в період охолодження, див. п. </w:t>
      </w:r>
      <w:r>
        <w:fldChar w:fldCharType="begin"/>
      </w:r>
      <w:r>
        <w:instrText xml:space="preserve"> REF CadEE_Target_1441 \n \h </w:instrText>
      </w:r>
      <w:r>
        <w:fldChar w:fldCharType="separate"/>
      </w:r>
      <w:r>
        <w:t xml:space="preserve">22.1.5</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V C 1</w:t>
      </w:r>
      <w:r>
        <w:t xml:space="preserve"> - річна тривалість роботи вентилятора в період охолодження, див. п. </w:t>
      </w:r>
      <w:r>
        <w:fldChar w:fldCharType="begin"/>
      </w:r>
      <w:r>
        <w:instrText xml:space="preserve"> REF CadEE_Target_1436 \n \h </w:instrText>
      </w:r>
      <w:r>
        <w:fldChar w:fldCharType="separate"/>
      </w:r>
      <w:r>
        <w:t xml:space="preserve">22.1.3</w:t>
      </w:r>
      <w:r>
        <w:fldChar w:fldCharType="end"/>
      </w:r>
      <w:r>
        <w:t xml:space="preserve">.</w:t>
      </w:r>
    </w:p>
    <w:p>
      <w:pPr>
        <w:pStyle w:val="CadEENormalText"/>
        <w:numPr>
          <w:ilvl w:val="1"/>
          <w:numId w:val="1"/>
        </w:numPr>
      </w:pPr>
      <w:bookmarkStart w:id="1446" w:name="CadEE_Target_1446"/>
      <w:r>
        <w:t xml:space="preserve">Енергоспоживання систем управління/регулювання та блоків рекуперації теплоти не беруть до уваги згідно з п. 15.15.2.3 ДСТУ 9190:2022</w:t>
      </w:r>
      <w:bookmarkEnd w:id="1446"/>
    </w:p>
    <w:p>
      <w:pPr>
        <w:pStyle w:val="CadEENormalText"/>
        <w:numPr>
          <w:ilvl w:val="1"/>
          <w:numId w:val="1"/>
        </w:numPr>
      </w:pPr>
      <w:bookmarkStart w:id="1447" w:name="CadEE_Target_1447"/>
      <w:r>
        <w:t xml:space="preserve">ЕТепловтрати в підсистемах розподілення систем механічної вентиляції не беруть до уваги згідно з п. 15.15.3.2 ДСТУ 9190:2022</w:t>
      </w:r>
      <w:bookmarkEnd w:id="1447"/>
    </w:p>
    <w:p>
      <w:pPr>
        <w:pStyle w:val="CadEEHeadingLevel2"/>
        <w:numPr>
          <w:ilvl w:val="1"/>
          <w:numId w:val="1"/>
        </w:numPr>
      </w:pPr>
      <w:bookmarkStart w:id="1448" w:name="CadEE_Target_1448"/>
      <w:r>
        <w:t xml:space="preserve">Енергоспоживання вентиляторів для будівлі в цілому</w:t>
      </w:r>
      <w:bookmarkEnd w:id="144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Q</m:t>
                        </m:r>
                      </m:e>
                      <m:sub>
                        <m:r>
                          <m:rPr>
                            <m:sty m:val="i"/>
                          </m:rPr>
                          <m:t>V</m:t>
                        </m:r>
                      </m:sub>
                    </m:sSub>
                  </m:e>
                  <m:sub>
                    <m:r>
                      <m:rPr>
                        <m:sty m:val="i"/>
                      </m:rPr>
                      <m:t>use</m:t>
                    </m:r>
                  </m:sub>
                </m:sSub>
                <m:r>
                  <m:t>=</m:t>
                </m:r>
                <m:sSub>
                  <m:e>
                    <m:sSub>
                      <m:e>
                        <m:sSub>
                          <m:e>
                            <m:sSub>
                              <m:e>
                                <m:r>
                                  <m:rPr>
                                    <m:sty m:val="i"/>
                                  </m:rPr>
                                  <m:t>Q</m:t>
                                </m:r>
                              </m:e>
                              <m:sub>
                                <m:r>
                                  <m:rPr>
                                    <m:sty m:val="i"/>
                                  </m:rPr>
                                  <m:t>V</m:t>
                                </m:r>
                              </m:sub>
                            </m:sSub>
                          </m:e>
                          <m:sub>
                            <m:r>
                              <m:rPr>
                                <m:sty m:val="i"/>
                              </m:rPr>
                              <m:t>sys</m:t>
                            </m:r>
                          </m:sub>
                        </m:sSub>
                      </m:e>
                      <m:sub>
                        <m:r>
                          <m:rPr>
                            <m:sty m:val="i"/>
                          </m:rPr>
                          <m:t>fan</m:t>
                        </m:r>
                      </m:sub>
                    </m:sSub>
                  </m:e>
                  <m:sub>
                    <m:r>
                      <m:t>1</m:t>
                    </m:r>
                  </m:sub>
                </m:sSub>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49" w:name="CadEE_Target_1449"/>
            <w:r>
              <w:fldChar w:fldCharType="begin"/>
            </w:r>
            <w:r>
              <w:instrText xml:space="preserve"> SEQ CadEE_Formula \* ARABIC </w:instrText>
            </w:r>
            <w:r>
              <w:fldChar w:fldCharType="separate"/>
            </w:r>
            <w:r>
              <w:t xml:space="preserve">743</w:t>
            </w:r>
            <w:r>
              <w:fldChar w:fldCharType="end"/>
            </w:r>
            <w:bookmarkEnd w:id="144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V sys fan 1</w:t>
      </w:r>
      <w:r>
        <w:t xml:space="preserve"> - річне енергоспоживання вентиляторами системи вентиляції, див. п. </w:t>
      </w:r>
      <w:r>
        <w:fldChar w:fldCharType="begin"/>
      </w:r>
      <w:r>
        <w:instrText xml:space="preserve"> REF CadEE_Target_1444 \n \h </w:instrText>
      </w:r>
      <w:r>
        <w:fldChar w:fldCharType="separate"/>
      </w:r>
      <w:r>
        <w:t xml:space="preserve">22.1.6</w:t>
      </w:r>
      <w:r>
        <w:fldChar w:fldCharType="end"/>
      </w:r>
      <w:r>
        <w:t xml:space="preserve">.</w:t>
      </w:r>
    </w:p>
    <w:p>
      <w:pPr>
        <w:pStyle w:val="CadEEHeadingLevel1"/>
        <w:numPr>
          <w:ilvl w:val="0"/>
          <w:numId w:val="1"/>
        </w:numPr>
      </w:pPr>
      <w:bookmarkStart w:id="1450" w:name="CadEE_Target_1450"/>
      <w:r>
        <w:t xml:space="preserve">Енергопотреби ГВП</w:t>
      </w:r>
      <w:bookmarkEnd w:id="1450"/>
    </w:p>
    <w:p>
      <w:pPr>
        <w:pStyle w:val="CadEEHeadingLevel2"/>
        <w:numPr>
          <w:ilvl w:val="1"/>
          <w:numId w:val="1"/>
        </w:numPr>
      </w:pPr>
      <w:bookmarkStart w:id="1451" w:name="CadEE_Target_1451"/>
      <w:r>
        <w:t xml:space="preserve">Загальні енергопотреби для кожної системи ГВП.</w:t>
      </w:r>
      <w:bookmarkEnd w:id="1451"/>
    </w:p>
    <w:p>
      <w:pPr>
        <w:pStyle w:val="CadEEHeadingLevel3"/>
        <w:numPr>
          <w:ilvl w:val="2"/>
          <w:numId w:val="1"/>
        </w:numPr>
      </w:pPr>
      <w:bookmarkStart w:id="1452" w:name="CadEE_Target_1452"/>
      <w:r>
        <w:t xml:space="preserve">Загальні енергопотреби для кожної системи ГВП №1.</w:t>
      </w:r>
      <w:bookmarkEnd w:id="1452"/>
    </w:p>
    <w:p>
      <w:pPr>
        <w:pStyle w:val="CadEENormalText"/>
        <w:numPr>
          <w:ilvl w:val="3"/>
          <w:numId w:val="1"/>
        </w:numPr>
      </w:pPr>
      <w:bookmarkStart w:id="1453" w:name="CadEE_Target_1453"/>
      <w:r>
        <w:t xml:space="preserve">Площа будівлі, яку обслуговує система ГВП:</w:t>
      </w:r>
      <w:bookmarkEnd w:id="145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A</m:t>
                            </m:r>
                          </m:e>
                          <m:sub>
                            <m:r>
                              <m:rPr>
                                <m:sty m:val="i"/>
                              </m:rPr>
                              <m:t>f</m:t>
                            </m:r>
                          </m:sub>
                        </m:sSub>
                      </m:e>
                      <m:sub>
                        <m:r>
                          <m:rPr>
                            <m:sty m:val="i"/>
                          </m:rPr>
                          <m:t>w</m:t>
                        </m:r>
                      </m:sub>
                    </m:sSub>
                  </m:e>
                  <m:sub>
                    <m:r>
                      <m:t>1</m:t>
                    </m:r>
                  </m:sub>
                </m:sSub>
                <m:r>
                  <m:t>=</m:t>
                </m:r>
                <m:r>
                  <m:t>10000</m:t>
                </m:r>
                <m:sSup>
                  <m:e>
                    <m:r>
                      <m:t>м</m:t>
                    </m:r>
                  </m:e>
                  <m:sup>
                    <m:r>
                      <m:t>3</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54" w:name="CadEE_Target_1454"/>
            <w:r>
              <w:fldChar w:fldCharType="begin"/>
            </w:r>
            <w:r>
              <w:instrText xml:space="preserve"> SEQ CadEE_Formula \* ARABIC </w:instrText>
            </w:r>
            <w:r>
              <w:fldChar w:fldCharType="separate"/>
            </w:r>
            <w:r>
              <w:t xml:space="preserve">744</w:t>
            </w:r>
            <w:r>
              <w:fldChar w:fldCharType="end"/>
            </w:r>
            <w:bookmarkEnd w:id="1454"/>
            <w:r>
              <w:t>)</w:t>
            </w:r>
          </w:p>
        </w:tc>
      </w:tr>
    </w:tbl>
    <w:p>
      <w:pPr>
        <w:pStyle w:val="CadEENormalText"/>
        <w:numPr>
          <w:ilvl w:val="3"/>
          <w:numId w:val="1"/>
        </w:numPr>
      </w:pPr>
      <w:bookmarkStart w:id="1455" w:name="CadEE_Target_1455"/>
      <w:r>
        <w:t xml:space="preserve">Питомі річні енергопотреби ГВП прийняті згідно з табл. 33 ДСТУ 9190:2022 як для багатоквартирний будинок</w:t>
      </w:r>
      <w:bookmarkEnd w:id="1455"/>
    </w:p>
    <w:p>
      <w:pPr>
        <w:pStyle w:val="CadEENormalText"/>
        <w:numPr>
          <w:ilvl w:val="3"/>
          <w:numId w:val="1"/>
        </w:numPr>
      </w:pPr>
      <w:bookmarkStart w:id="1456" w:name="CadEE_Target_1456"/>
      <w:r>
        <w:t xml:space="preserve">Загальні енергопотреби ГВП визначаємо згідно з п. 16.1 ДСТУ 9190:2022</w:t>
      </w:r>
      <w:bookmarkEnd w:id="145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DHW</m:t>
                            </m:r>
                          </m:sub>
                        </m:sSub>
                      </m:e>
                      <m:sub>
                        <m:r>
                          <m:rPr>
                            <m:sty m:val="i"/>
                          </m:rPr>
                          <m:t>nd</m:t>
                        </m:r>
                      </m:sub>
                    </m:sSub>
                  </m:e>
                  <m:sub>
                    <m:r>
                      <m:t>1</m:t>
                    </m:r>
                  </m:sub>
                </m:sSub>
                <m:r>
                  <m:t>=</m:t>
                </m:r>
                <m:r>
                  <m:t>20</m:t>
                </m:r>
                <m:sSub>
                  <m:e>
                    <m:sSub>
                      <m:e>
                        <m:sSub>
                          <m:e>
                            <m:r>
                              <m:rPr>
                                <m:sty m:val="i"/>
                              </m:rPr>
                              <m:t>A</m:t>
                            </m:r>
                          </m:e>
                          <m:sub>
                            <m:r>
                              <m:rPr>
                                <m:sty m:val="i"/>
                              </m:rPr>
                              <m:t>f</m:t>
                            </m:r>
                          </m:sub>
                        </m:sSub>
                      </m:e>
                      <m:sub>
                        <m:r>
                          <m:rPr>
                            <m:sty m:val="i"/>
                          </m:rPr>
                          <m:t>w</m:t>
                        </m:r>
                      </m:sub>
                    </m:sSub>
                  </m:e>
                  <m:sub>
                    <m:r>
                      <m:t>1</m:t>
                    </m:r>
                  </m:sub>
                </m:sSub>
                <m:r>
                  <m:t>=</m:t>
                </m:r>
                <m:r>
                  <m:t>20</m:t>
                </m:r>
                <m:r>
                  <m:t>·</m:t>
                </m:r>
                <m:r>
                  <m:t>10000</m:t>
                </m:r>
                <m:r>
                  <m:t>=</m:t>
                </m:r>
                <m:r>
                  <m:t>200000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57" w:name="CadEE_Target_1457"/>
            <w:r>
              <w:fldChar w:fldCharType="begin"/>
            </w:r>
            <w:r>
              <w:instrText xml:space="preserve"> SEQ CadEE_Formula \* ARABIC </w:instrText>
            </w:r>
            <w:r>
              <w:fldChar w:fldCharType="separate"/>
            </w:r>
            <w:r>
              <w:t xml:space="preserve">745</w:t>
            </w:r>
            <w:r>
              <w:fldChar w:fldCharType="end"/>
            </w:r>
            <w:bookmarkEnd w:id="1457"/>
            <w:r>
              <w:t>)</w:t>
            </w:r>
          </w:p>
        </w:tc>
      </w:tr>
    </w:tbl>
    <w:p>
      <w:pPr>
        <w:pStyle w:val="CadEENormalText"/>
      </w:pPr>
      <w:r>
        <w:t xml:space="preserve">де </w:t>
      </w:r>
      <w:r>
        <w:rPr>
          <w:rFonts w:ascii="Cambria Math" w:hAnsi="Cambria Math" w:eastAsia="Cambria Math" w:cs="Cambria Math"/>
        </w:rPr>
        <w:t xml:space="preserve">A</w:t>
      </w:r>
      <w:r>
        <w:rPr>
          <w:rFonts w:ascii="Cambria Math" w:hAnsi="Cambria Math" w:eastAsia="Cambria Math" w:cs="Cambria Math"/>
          <w:vertAlign w:val="subscript"/>
        </w:rPr>
        <w:t xml:space="preserve">f w 1</w:t>
      </w:r>
      <w:r>
        <w:t xml:space="preserve"> - площа будівлі, яку обслуговує система гарячого водопостачання, див. п. </w:t>
      </w:r>
      <w:r>
        <w:fldChar w:fldCharType="begin"/>
      </w:r>
      <w:r>
        <w:instrText xml:space="preserve"> REF CadEE_Target_1 \n \h </w:instrText>
      </w:r>
      <w:r>
        <w:fldChar w:fldCharType="separate"/>
      </w:r>
      <w:r>
        <w:t xml:space="preserve">1</w:t>
      </w:r>
      <w:r>
        <w:fldChar w:fldCharType="end"/>
      </w:r>
      <w:r>
        <w:t xml:space="preserve">.</w:t>
      </w:r>
    </w:p>
    <w:p>
      <w:pPr>
        <w:pStyle w:val="CadEEHeadingLevel3"/>
        <w:numPr>
          <w:ilvl w:val="2"/>
          <w:numId w:val="1"/>
        </w:numPr>
      </w:pPr>
      <w:bookmarkStart w:id="1458" w:name="CadEE_Target_1458"/>
      <w:r>
        <w:t xml:space="preserve">Загальні енергопотреби для  системи ГВП будівлі вцілому.</w:t>
      </w:r>
      <w:bookmarkEnd w:id="145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Q</m:t>
                        </m:r>
                      </m:e>
                      <m:sub>
                        <m:r>
                          <m:rPr>
                            <m:sty m:val="i"/>
                          </m:rPr>
                          <m:t>DHW</m:t>
                        </m:r>
                      </m:sub>
                    </m:sSub>
                  </m:e>
                  <m:sub>
                    <m:r>
                      <m:rPr>
                        <m:sty m:val="i"/>
                      </m:rPr>
                      <m:t>nd</m:t>
                    </m:r>
                  </m:sub>
                </m:sSub>
                <m:r>
                  <m:t>=</m:t>
                </m:r>
                <m:r>
                  <m:t>+</m:t>
                </m:r>
                <m:sSub>
                  <m:e>
                    <m:sSub>
                      <m:e>
                        <m:sSub>
                          <m:e>
                            <m:r>
                              <m:rPr>
                                <m:sty m:val="i"/>
                              </m:rPr>
                              <m:t>Q</m:t>
                            </m:r>
                          </m:e>
                          <m:sub>
                            <m:r>
                              <m:rPr>
                                <m:sty m:val="i"/>
                              </m:rPr>
                              <m:t>DHW</m:t>
                            </m:r>
                          </m:sub>
                        </m:sSub>
                      </m:e>
                      <m:sub>
                        <m:r>
                          <m:rPr>
                            <m:sty m:val="i"/>
                          </m:rPr>
                          <m:t>nd</m:t>
                        </m:r>
                      </m:sub>
                    </m:sSub>
                  </m:e>
                  <m:sub>
                    <m:r>
                      <m:t>1</m:t>
                    </m:r>
                  </m:sub>
                </m:sSub>
                <m:r>
                  <m:t>=</m:t>
                </m:r>
                <m:r>
                  <m:t>+</m:t>
                </m:r>
                <m:r>
                  <m:t>200000</m:t>
                </m:r>
                <m:r>
                  <m:t>=</m:t>
                </m:r>
                <m:r>
                  <m:t>200000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59" w:name="CadEE_Target_1459"/>
            <w:r>
              <w:fldChar w:fldCharType="begin"/>
            </w:r>
            <w:r>
              <w:instrText xml:space="preserve"> SEQ CadEE_Formula \* ARABIC </w:instrText>
            </w:r>
            <w:r>
              <w:fldChar w:fldCharType="separate"/>
            </w:r>
            <w:r>
              <w:t xml:space="preserve">746</w:t>
            </w:r>
            <w:r>
              <w:fldChar w:fldCharType="end"/>
            </w:r>
            <w:bookmarkEnd w:id="145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DHW nd 1</w:t>
      </w:r>
      <w:r>
        <w:t xml:space="preserve"> - річна енергопотреба гарячого водопостачання для системи, див. п. </w:t>
      </w:r>
      <w:r>
        <w:fldChar w:fldCharType="begin"/>
      </w:r>
      <w:r>
        <w:instrText xml:space="preserve"> REF CadEE_Target_1456 \n \h </w:instrText>
      </w:r>
      <w:r>
        <w:fldChar w:fldCharType="separate"/>
      </w:r>
      <w:r>
        <w:t xml:space="preserve">23.1.1.3</w:t>
      </w:r>
      <w:r>
        <w:fldChar w:fldCharType="end"/>
      </w:r>
      <w:r>
        <w:t xml:space="preserve">.</w:t>
      </w:r>
    </w:p>
    <w:p>
      <w:pPr>
        <w:pStyle w:val="CadEEHeadingLevel1"/>
        <w:numPr>
          <w:ilvl w:val="0"/>
          <w:numId w:val="1"/>
        </w:numPr>
      </w:pPr>
      <w:bookmarkStart w:id="1460" w:name="CadEE_Target_1460"/>
      <w:r>
        <w:t xml:space="preserve">Енергоспоживання ГВП</w:t>
      </w:r>
      <w:bookmarkEnd w:id="1460"/>
    </w:p>
    <w:p>
      <w:pPr>
        <w:pStyle w:val="CadEENormalText"/>
        <w:numPr>
          <w:ilvl w:val="1"/>
          <w:numId w:val="1"/>
        </w:numPr>
      </w:pPr>
      <w:bookmarkStart w:id="1461" w:name="CadEE_Target_1461"/>
      <w:r>
        <w:t xml:space="preserve">Густина та питома теплоємність одинці об'єму води згідно з п. 16.2.1.7 ДСТУ 9190:2022:</w:t>
      </w:r>
      <w:bookmarkEnd w:id="146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ρ</m:t>
                    </m:r>
                  </m:e>
                  <m:sub>
                    <m:r>
                      <m:rPr>
                        <m:sty m:val="i"/>
                      </m:rPr>
                      <m:t>w</m:t>
                    </m:r>
                  </m:sub>
                </m:sSub>
                <m:r>
                  <m:t>=</m:t>
                </m:r>
                <m:r>
                  <m:t>1000</m:t>
                </m:r>
                <m:f>
                  <m:num>
                    <m:r>
                      <m:t>кг</m:t>
                    </m:r>
                  </m:num>
                  <m:den>
                    <m:sSup>
                      <m:e>
                        <m:r>
                          <m:t>м</m:t>
                        </m:r>
                      </m:e>
                      <m:sup>
                        <m:r>
                          <m:t>3</m:t>
                        </m:r>
                      </m:sup>
                    </m:sSup>
                  </m:den>
                </m:f>
                <m:r>
                  <m:t xml:space="preserve"> </m:t>
                </m:r>
                <m:sSub>
                  <m:e>
                    <m:r>
                      <m:rPr>
                        <m:sty m:val="i"/>
                      </m:rPr>
                      <m:t>c</m:t>
                    </m:r>
                  </m:e>
                  <m:sub>
                    <m:r>
                      <m:rPr>
                        <m:sty m:val="i"/>
                      </m:rPr>
                      <m:t>w</m:t>
                    </m:r>
                  </m:sub>
                </m:sSub>
                <m:r>
                  <m:t>=</m:t>
                </m:r>
                <m:r>
                  <m:t>1.15</m:t>
                </m:r>
                <m:f>
                  <m:num>
                    <m:r>
                      <m:t>Вт</m:t>
                    </m:r>
                    <m:r>
                      <m:t>·</m:t>
                    </m:r>
                    <m:r>
                      <m:t>год</m:t>
                    </m:r>
                  </m:num>
                  <m:den>
                    <m:r>
                      <m:t>кг</m:t>
                    </m:r>
                    <m:r>
                      <m:t>·</m:t>
                    </m:r>
                    <m:r>
                      <m:t>К</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62" w:name="CadEE_Target_1462"/>
            <w:r>
              <w:fldChar w:fldCharType="begin"/>
            </w:r>
            <w:r>
              <w:instrText xml:space="preserve"> SEQ CadEE_Formula \* ARABIC </w:instrText>
            </w:r>
            <w:r>
              <w:fldChar w:fldCharType="separate"/>
            </w:r>
            <w:r>
              <w:t xml:space="preserve">747</w:t>
            </w:r>
            <w:r>
              <w:fldChar w:fldCharType="end"/>
            </w:r>
            <w:bookmarkEnd w:id="1462"/>
            <w:r>
              <w:t>)</w:t>
            </w:r>
          </w:p>
        </w:tc>
      </w:tr>
    </w:tbl>
    <w:p>
      <w:pPr>
        <w:pStyle w:val="CadEENormalText"/>
        <w:numPr>
          <w:ilvl w:val="1"/>
          <w:numId w:val="1"/>
        </w:numPr>
      </w:pPr>
      <w:bookmarkStart w:id="1463" w:name="CadEE_Target_1463"/>
      <w:r>
        <w:t xml:space="preserve">Енергоспоживання під час гарячого водопостачання для кожного типу системи будівлі</w:t>
      </w:r>
      <w:bookmarkEnd w:id="1463"/>
    </w:p>
    <w:p>
      <w:pPr>
        <w:pStyle w:val="CadEEHeadingLevel3"/>
        <w:numPr>
          <w:ilvl w:val="2"/>
          <w:numId w:val="1"/>
        </w:numPr>
      </w:pPr>
      <w:bookmarkStart w:id="1464" w:name="CadEE_Target_1464"/>
      <w:r>
        <w:t xml:space="preserve">Для системи гарячого водопостачання №1</w:t>
      </w:r>
      <w:bookmarkEnd w:id="1464"/>
    </w:p>
    <w:p>
      <w:pPr>
        <w:pStyle w:val="CadEEHeadingLevel3"/>
        <w:numPr>
          <w:ilvl w:val="2"/>
          <w:numId w:val="1"/>
        </w:numPr>
      </w:pPr>
      <w:bookmarkStart w:id="1465" w:name="CadEE_Target_1465"/>
      <w:r>
        <w:t xml:space="preserve">Тепловтрати трубопроводами ГВП.</w:t>
      </w:r>
      <w:bookmarkEnd w:id="1465"/>
    </w:p>
    <w:p>
      <w:pPr>
        <w:pStyle w:val="CadEENormalText"/>
        <w:numPr>
          <w:ilvl w:val="3"/>
          <w:numId w:val="1"/>
        </w:numPr>
      </w:pPr>
      <w:bookmarkStart w:id="1466" w:name="CadEE_Target_1466"/>
      <w:r>
        <w:t xml:space="preserve">Для системи водопостачання №1, трубопроводи прийнято ізольовані, відкрито прокладені. Товщина теплоізоляції приблизно дорівнює зовнішньому діаметру трубопроводу (будівлі побудовані після 2014 року). коефіцієнт теплопередачі трубопроводу приймаємо згідно з табл. 24 ДСТУ 9190:2022. Див. п. </w:t>
      </w:r>
      <w:r>
        <w:fldChar w:fldCharType="begin"/>
      </w:r>
      <w:r>
        <w:instrText xml:space="preserve"> REF CadEE_Target_446 \n \h </w:instrText>
      </w:r>
      <w:r>
        <w:fldChar w:fldCharType="separate"/>
      </w:r>
      <w:r>
        <w:t xml:space="preserve">6.3.3.4</w:t>
      </w:r>
      <w:r>
        <w:fldChar w:fldCharType="end"/>
      </w:r>
      <w:r>
        <w:t xml:space="preserve">.</w:t>
      </w:r>
      <w:bookmarkEnd w:id="1466"/>
    </w:p>
    <w:p>
      <w:pPr>
        <w:pStyle w:val="CadEENormalText"/>
        <w:numPr>
          <w:ilvl w:val="3"/>
          <w:numId w:val="1"/>
        </w:numPr>
      </w:pPr>
      <w:bookmarkStart w:id="1467" w:name="CadEE_Target_1467"/>
      <w:r>
        <w:t xml:space="preserve">Довжина секції трубопроводу розміщеного в опалюваних об’ємах див. п. </w:t>
      </w:r>
      <w:r>
        <w:fldChar w:fldCharType="begin"/>
      </w:r>
      <w:r>
        <w:instrText xml:space="preserve"> REF CadEE_Target_448 \n \h </w:instrText>
      </w:r>
      <w:r>
        <w:fldChar w:fldCharType="separate"/>
      </w:r>
      <w:r>
        <w:t xml:space="preserve">6.3.3.5</w:t>
      </w:r>
      <w:r>
        <w:fldChar w:fldCharType="end"/>
      </w:r>
      <w:r>
        <w:t xml:space="preserve">.</w:t>
      </w:r>
      <w:bookmarkEnd w:id="1467"/>
    </w:p>
    <w:p>
      <w:pPr>
        <w:pStyle w:val="CadEENormalText"/>
        <w:numPr>
          <w:ilvl w:val="3"/>
          <w:numId w:val="1"/>
        </w:numPr>
      </w:pPr>
      <w:bookmarkStart w:id="1468" w:name="CadEE_Target_1468"/>
      <w:r>
        <w:t xml:space="preserve">Довжина секції трубопроводу розміщеного в неопалюваних об’ємах:</w:t>
      </w:r>
      <w:bookmarkEnd w:id="146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L</m:t>
                            </m:r>
                          </m:e>
                          <m:sub>
                            <m:r>
                              <m:rPr>
                                <m:sty m:val="i"/>
                              </m:rPr>
                              <m:t>W</m:t>
                            </m:r>
                          </m:sub>
                        </m:sSub>
                      </m:e>
                      <m:sub>
                        <m:r>
                          <m:rPr>
                            <m:sty m:val="i"/>
                          </m:rPr>
                          <m:t>k</m:t>
                        </m:r>
                      </m:sub>
                    </m:sSub>
                  </m:e>
                  <m:sub>
                    <m:r>
                      <m:t>1</m:t>
                    </m:r>
                  </m:sub>
                </m:sSub>
                <m:r>
                  <m:t>=</m:t>
                </m:r>
                <m:r>
                  <m:t>11</m:t>
                </m:r>
                <m:r>
                  <m:t>м</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69" w:name="CadEE_Target_1469"/>
            <w:r>
              <w:fldChar w:fldCharType="begin"/>
            </w:r>
            <w:r>
              <w:instrText xml:space="preserve"> SEQ CadEE_Formula \* ARABIC </w:instrText>
            </w:r>
            <w:r>
              <w:fldChar w:fldCharType="separate"/>
            </w:r>
            <w:r>
              <w:t xml:space="preserve">748</w:t>
            </w:r>
            <w:r>
              <w:fldChar w:fldCharType="end"/>
            </w:r>
            <w:bookmarkEnd w:id="1469"/>
            <w:r>
              <w:t>)</w:t>
            </w:r>
          </w:p>
        </w:tc>
      </w:tr>
    </w:tbl>
    <w:p>
      <w:pPr>
        <w:pStyle w:val="CadEENormalText"/>
        <w:numPr>
          <w:ilvl w:val="3"/>
          <w:numId w:val="1"/>
        </w:numPr>
      </w:pPr>
      <w:bookmarkStart w:id="1470" w:name="CadEE_Target_1470"/>
      <w:r>
        <w:t xml:space="preserve">Cередня температура гарячої води в секції трубопроводу див. п. </w:t>
      </w:r>
      <w:r>
        <w:fldChar w:fldCharType="begin"/>
      </w:r>
      <w:r>
        <w:instrText xml:space="preserve"> REF CadEE_Target_455 \h </w:instrText>
      </w:r>
      <w:r>
        <w:fldChar w:fldCharType="separate"/>
      </w:r>
      <w:r>
        <w:t xml:space="preserve">184</w:t>
      </w:r>
      <w:r>
        <w:fldChar w:fldCharType="end"/>
      </w:r>
      <w:r>
        <w:t xml:space="preserve">.</w:t>
      </w:r>
      <w:bookmarkEnd w:id="147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θ</m:t>
                                </m:r>
                              </m:e>
                              <m:sub>
                                <m:r>
                                  <m:rPr>
                                    <m:sty m:val="i"/>
                                  </m:rPr>
                                  <m:t>W</m:t>
                                </m:r>
                              </m:sub>
                            </m:sSub>
                          </m:e>
                          <m:sub>
                            <m:r>
                              <m:rPr>
                                <m:sty m:val="i"/>
                              </m:rPr>
                              <m:t>dis</m:t>
                            </m:r>
                          </m:sub>
                        </m:sSub>
                      </m:e>
                      <m:sub>
                        <m:r>
                          <m:rPr>
                            <m:sty m:val="i"/>
                          </m:rPr>
                          <m:t>avg</m:t>
                        </m:r>
                      </m:sub>
                    </m:sSub>
                  </m:e>
                  <m:sub>
                    <m:r>
                      <m:t>1</m:t>
                    </m:r>
                  </m:sub>
                </m:sSub>
                <m:r>
                  <m:t>=</m:t>
                </m:r>
                <m:r>
                  <m:t>55</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71" w:name="CadEE_Target_1471"/>
            <w:r>
              <w:fldChar w:fldCharType="begin"/>
            </w:r>
            <w:r>
              <w:instrText xml:space="preserve"> SEQ CadEE_Formula \* ARABIC </w:instrText>
            </w:r>
            <w:r>
              <w:fldChar w:fldCharType="separate"/>
            </w:r>
            <w:r>
              <w:t xml:space="preserve">749</w:t>
            </w:r>
            <w:r>
              <w:fldChar w:fldCharType="end"/>
            </w:r>
            <w:bookmarkEnd w:id="1471"/>
            <w:r>
              <w:t>)</w:t>
            </w:r>
          </w:p>
        </w:tc>
      </w:tr>
    </w:tbl>
    <w:p>
      <w:pPr>
        <w:pStyle w:val="CadEENormalText"/>
        <w:numPr>
          <w:ilvl w:val="3"/>
          <w:numId w:val="1"/>
        </w:numPr>
      </w:pPr>
      <w:bookmarkStart w:id="1472" w:name="CadEE_Target_1472"/>
      <w:r>
        <w:t xml:space="preserve">Температура опалюваного приміщення в період опалення див. п. </w:t>
      </w:r>
      <w:r>
        <w:fldChar w:fldCharType="begin"/>
      </w:r>
      <w:r>
        <w:instrText xml:space="preserve"> REF CadEE_Target_450 \n \h </w:instrText>
      </w:r>
      <w:r>
        <w:fldChar w:fldCharType="separate"/>
      </w:r>
      <w:r>
        <w:t xml:space="preserve">6.3.3.6</w:t>
      </w:r>
      <w:r>
        <w:fldChar w:fldCharType="end"/>
      </w:r>
      <w:r>
        <w:t xml:space="preserve">.</w:t>
      </w:r>
      <w:bookmarkEnd w:id="1472"/>
    </w:p>
    <w:p>
      <w:pPr>
        <w:pStyle w:val="CadEENormalText"/>
        <w:numPr>
          <w:ilvl w:val="3"/>
          <w:numId w:val="1"/>
        </w:numPr>
      </w:pPr>
      <w:bookmarkStart w:id="1473" w:name="CadEE_Target_1473"/>
      <w:r>
        <w:t xml:space="preserve">Температура опалюваного приміщення в період охолодження див. п. </w:t>
      </w:r>
      <w:r>
        <w:fldChar w:fldCharType="begin"/>
      </w:r>
      <w:r>
        <w:instrText xml:space="preserve"> REF CadEE_Target_452 \n \h </w:instrText>
      </w:r>
      <w:r>
        <w:fldChar w:fldCharType="separate"/>
      </w:r>
      <w:r>
        <w:t xml:space="preserve">6.3.3.7</w:t>
      </w:r>
      <w:r>
        <w:fldChar w:fldCharType="end"/>
      </w:r>
      <w:r>
        <w:t xml:space="preserve">.</w:t>
      </w:r>
      <w:bookmarkEnd w:id="1473"/>
    </w:p>
    <w:p>
      <w:pPr>
        <w:pStyle w:val="CadEENormalText"/>
        <w:numPr>
          <w:ilvl w:val="3"/>
          <w:numId w:val="1"/>
        </w:numPr>
      </w:pPr>
      <w:bookmarkStart w:id="1474" w:name="CadEE_Target_1474"/>
      <w:r>
        <w:t xml:space="preserve">Тепловтрати трубопроводами системи ГВП розміщеними в опалюваних об’ємах див. п. </w:t>
      </w:r>
      <w:r>
        <w:fldChar w:fldCharType="begin"/>
      </w:r>
      <w:r>
        <w:instrText xml:space="preserve"> REF CadEE_Target_469 \n \h </w:instrText>
      </w:r>
      <w:r>
        <w:fldChar w:fldCharType="separate"/>
      </w:r>
      <w:r>
        <w:t xml:space="preserve">6.3.3.10</w:t>
      </w:r>
      <w:r>
        <w:fldChar w:fldCharType="end"/>
      </w:r>
      <w:r>
        <w:t xml:space="preserve">.</w:t>
      </w:r>
      <w:bookmarkEnd w:id="1474"/>
    </w:p>
    <w:p>
      <w:pPr>
        <w:pStyle w:val="CadEENormalText"/>
        <w:numPr>
          <w:ilvl w:val="3"/>
          <w:numId w:val="1"/>
        </w:numPr>
      </w:pPr>
      <w:bookmarkStart w:id="1475" w:name="CadEE_Target_1475"/>
      <w:r>
        <w:t xml:space="preserve">Тепловтрати трубопроводами системи ГВП розміщеними в неопалюваних об’ємах для кожного місяця згідно з п. 16.2.1.5 ДСТУ 9190:2022</w:t>
      </w:r>
      <w:bookmarkEnd w:id="147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U</m:t>
                            </m:r>
                          </m:sub>
                        </m:sSub>
                      </m:e>
                      <m:sub>
                        <m:r>
                          <m:t>1</m:t>
                        </m:r>
                      </m:sub>
                    </m:sSub>
                  </m:e>
                  <m:sub>
                    <m:r>
                      <m:t>1</m:t>
                    </m:r>
                  </m:sub>
                </m:sSub>
                <m:r>
                  <m:t>=</m:t>
                </m:r>
                <m:sSub>
                  <m:e>
                    <m:sSub>
                      <m:e>
                        <m:r>
                          <m:t>Ψ</m:t>
                        </m:r>
                      </m:e>
                      <m:sub>
                        <m:r>
                          <m:rPr>
                            <m:sty m:val="i"/>
                          </m:rPr>
                          <m:t>W</m:t>
                        </m:r>
                      </m:sub>
                    </m:sSub>
                  </m:e>
                  <m:sub>
                    <m:r>
                      <m:t>1</m:t>
                    </m:r>
                  </m:sub>
                </m:sSub>
                <m:sSub>
                  <m:e>
                    <m:sSub>
                      <m:e>
                        <m:sSub>
                          <m:e>
                            <m:r>
                              <m:rPr>
                                <m:sty m:val="i"/>
                              </m:rPr>
                              <m:t>L</m:t>
                            </m:r>
                          </m:e>
                          <m:sub>
                            <m:r>
                              <m:rPr>
                                <m:sty m:val="i"/>
                              </m:rPr>
                              <m:t>W</m:t>
                            </m:r>
                          </m:sub>
                        </m:sSub>
                      </m:e>
                      <m:sub>
                        <m:r>
                          <m:rPr>
                            <m:sty m:val="i"/>
                          </m:rPr>
                          <m:t>k</m:t>
                        </m:r>
                      </m:sub>
                    </m:sSub>
                  </m:e>
                  <m:sub>
                    <m:r>
                      <m:t>1</m:t>
                    </m:r>
                  </m:sub>
                </m:sSub>
                <m:d>
                  <m:dPr>
                    <m:begChr m:val="("/>
                    <m:endChr m:val=")"/>
                  </m:dPr>
                  <m:e>
                    <m:sSub>
                      <m:e>
                        <m:sSub>
                          <m:e>
                            <m:sSub>
                              <m:e>
                                <m:sSub>
                                  <m:e>
                                    <m:r>
                                      <m:t>θ</m:t>
                                    </m:r>
                                  </m:e>
                                  <m:sub>
                                    <m:r>
                                      <m:rPr>
                                        <m:sty m:val="i"/>
                                      </m:rPr>
                                      <m:t>W</m:t>
                                    </m:r>
                                  </m:sub>
                                </m:sSub>
                              </m:e>
                              <m:sub>
                                <m:r>
                                  <m:rPr>
                                    <m:sty m:val="i"/>
                                  </m:rPr>
                                  <m:t>dis</m:t>
                                </m:r>
                              </m:sub>
                            </m:sSub>
                          </m:e>
                          <m:sub>
                            <m:r>
                              <m:rPr>
                                <m:sty m:val="i"/>
                              </m:rPr>
                              <m:t>avg</m:t>
                            </m:r>
                          </m:sub>
                        </m:sSub>
                      </m:e>
                      <m:sub>
                        <m:r>
                          <m:t>1</m:t>
                        </m:r>
                      </m:sub>
                    </m:sSub>
                    <m:r>
                      <m:t>−</m:t>
                    </m:r>
                    <m:sSub>
                      <m:e>
                        <m:sSub>
                          <m:e>
                            <m:r>
                              <m:t>θ</m:t>
                            </m:r>
                          </m:e>
                          <m:sub>
                            <m:r>
                              <m:rPr>
                                <m:sty m:val="i"/>
                              </m:rPr>
                              <m:t>e</m:t>
                            </m:r>
                          </m:sub>
                        </m:sSub>
                      </m:e>
                      <m:sub>
                        <m:r>
                          <m:t>1</m:t>
                        </m:r>
                      </m:sub>
                    </m:sSub>
                  </m:e>
                </m:d>
                <m:sSub>
                  <m:e>
                    <m:sSub>
                      <m:e>
                        <m:r>
                          <m:rPr>
                            <m:sty m:val="i"/>
                          </m:rPr>
                          <m:t>t</m:t>
                        </m:r>
                      </m:e>
                      <m:sub>
                        <m:r>
                          <m:rPr>
                            <m:sty m:val="i"/>
                          </m:rPr>
                          <m:t>op</m:t>
                        </m:r>
                      </m:sub>
                    </m:sSub>
                  </m:e>
                  <m:sub>
                    <m:r>
                      <m:t>1</m:t>
                    </m:r>
                  </m:sub>
                </m:sSub>
                <m:r>
                  <m:t>=</m:t>
                </m:r>
                <m:r>
                  <m:t>0.4</m:t>
                </m:r>
                <m:r>
                  <m:t>·</m:t>
                </m:r>
                <m:r>
                  <m:t>11</m:t>
                </m:r>
                <m:r>
                  <m:t>·</m:t>
                </m:r>
                <m:d>
                  <m:dPr>
                    <m:begChr m:val="("/>
                    <m:endChr m:val=")"/>
                  </m:dPr>
                  <m:e>
                    <m:r>
                      <m:t>55</m:t>
                    </m:r>
                    <m:r>
                      <m:t>−</m:t>
                    </m:r>
                    <m:r>
                      <m:t>−</m:t>
                    </m:r>
                    <m:r>
                      <m:t>4</m:t>
                    </m:r>
                  </m:e>
                </m:d>
                <m:r>
                  <m:t>·</m:t>
                </m:r>
                <m:r>
                  <m:t>744</m:t>
                </m:r>
                <m:r>
                  <m:t>=</m:t>
                </m:r>
                <m:r>
                  <m:t>193142.4</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76" w:name="CadEE_Target_1476"/>
            <w:r>
              <w:fldChar w:fldCharType="begin"/>
            </w:r>
            <w:r>
              <w:instrText xml:space="preserve"> SEQ CadEE_Formula \* ARABIC </w:instrText>
            </w:r>
            <w:r>
              <w:fldChar w:fldCharType="separate"/>
            </w:r>
            <w:r>
              <w:t xml:space="preserve">750</w:t>
            </w:r>
            <w:r>
              <w:fldChar w:fldCharType="end"/>
            </w:r>
            <w:bookmarkEnd w:id="1476"/>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W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W dis avg 1</w:t>
      </w:r>
      <w:r>
        <w:t xml:space="preserve"> - те саме, що у формулі (</w:t>
      </w:r>
      <w:r>
        <w:fldChar w:fldCharType="begin"/>
      </w:r>
      <w:r>
        <w:instrText xml:space="preserve"> REF CadEE_Target_457 \h </w:instrText>
      </w:r>
      <w:r>
        <w:fldChar w:fldCharType="separate"/>
      </w:r>
      <w:r>
        <w:t xml:space="preserve">185</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W k 1</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w:t>
      </w:r>
      <w:r>
        <w:t xml:space="preserve"> - те саме, що у формулі (</w:t>
      </w:r>
      <w:r>
        <w:fldChar w:fldCharType="begin"/>
      </w:r>
      <w:r>
        <w:instrText xml:space="preserve"> REF CadEE_Target_173 \h </w:instrText>
      </w:r>
      <w:r>
        <w:fldChar w:fldCharType="separate"/>
      </w:r>
      <w:r>
        <w:t xml:space="preserve">54</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1</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U</m:t>
                            </m:r>
                          </m:sub>
                        </m:sSub>
                      </m:e>
                      <m:sub>
                        <m:r>
                          <m:t>1</m:t>
                        </m:r>
                      </m:sub>
                    </m:sSub>
                  </m:e>
                  <m:sub>
                    <m:r>
                      <m:t>2</m:t>
                    </m:r>
                  </m:sub>
                </m:sSub>
                <m:r>
                  <m:t>=</m:t>
                </m:r>
                <m:sSub>
                  <m:e>
                    <m:sSub>
                      <m:e>
                        <m:r>
                          <m:t>Ψ</m:t>
                        </m:r>
                      </m:e>
                      <m:sub>
                        <m:r>
                          <m:rPr>
                            <m:sty m:val="i"/>
                          </m:rPr>
                          <m:t>W</m:t>
                        </m:r>
                      </m:sub>
                    </m:sSub>
                  </m:e>
                  <m:sub>
                    <m:r>
                      <m:t>1</m:t>
                    </m:r>
                  </m:sub>
                </m:sSub>
                <m:sSub>
                  <m:e>
                    <m:sSub>
                      <m:e>
                        <m:sSub>
                          <m:e>
                            <m:r>
                              <m:rPr>
                                <m:sty m:val="i"/>
                              </m:rPr>
                              <m:t>L</m:t>
                            </m:r>
                          </m:e>
                          <m:sub>
                            <m:r>
                              <m:rPr>
                                <m:sty m:val="i"/>
                              </m:rPr>
                              <m:t>W</m:t>
                            </m:r>
                          </m:sub>
                        </m:sSub>
                      </m:e>
                      <m:sub>
                        <m:r>
                          <m:rPr>
                            <m:sty m:val="i"/>
                          </m:rPr>
                          <m:t>k</m:t>
                        </m:r>
                      </m:sub>
                    </m:sSub>
                  </m:e>
                  <m:sub>
                    <m:r>
                      <m:t>1</m:t>
                    </m:r>
                  </m:sub>
                </m:sSub>
                <m:d>
                  <m:dPr>
                    <m:begChr m:val="("/>
                    <m:endChr m:val=")"/>
                  </m:dPr>
                  <m:e>
                    <m:sSub>
                      <m:e>
                        <m:sSub>
                          <m:e>
                            <m:sSub>
                              <m:e>
                                <m:sSub>
                                  <m:e>
                                    <m:r>
                                      <m:t>θ</m:t>
                                    </m:r>
                                  </m:e>
                                  <m:sub>
                                    <m:r>
                                      <m:rPr>
                                        <m:sty m:val="i"/>
                                      </m:rPr>
                                      <m:t>W</m:t>
                                    </m:r>
                                  </m:sub>
                                </m:sSub>
                              </m:e>
                              <m:sub>
                                <m:r>
                                  <m:rPr>
                                    <m:sty m:val="i"/>
                                  </m:rPr>
                                  <m:t>dis</m:t>
                                </m:r>
                              </m:sub>
                            </m:sSub>
                          </m:e>
                          <m:sub>
                            <m:r>
                              <m:rPr>
                                <m:sty m:val="i"/>
                              </m:rPr>
                              <m:t>avg</m:t>
                            </m:r>
                          </m:sub>
                        </m:sSub>
                      </m:e>
                      <m:sub>
                        <m:r>
                          <m:t>1</m:t>
                        </m:r>
                      </m:sub>
                    </m:sSub>
                    <m:r>
                      <m:t>−</m:t>
                    </m:r>
                    <m:sSub>
                      <m:e>
                        <m:sSub>
                          <m:e>
                            <m:r>
                              <m:t>θ</m:t>
                            </m:r>
                          </m:e>
                          <m:sub>
                            <m:r>
                              <m:rPr>
                                <m:sty m:val="i"/>
                              </m:rPr>
                              <m:t>e</m:t>
                            </m:r>
                          </m:sub>
                        </m:sSub>
                      </m:e>
                      <m:sub>
                        <m:r>
                          <m:t>2</m:t>
                        </m:r>
                      </m:sub>
                    </m:sSub>
                  </m:e>
                </m:d>
                <m:sSub>
                  <m:e>
                    <m:sSub>
                      <m:e>
                        <m:r>
                          <m:rPr>
                            <m:sty m:val="i"/>
                          </m:rPr>
                          <m:t>t</m:t>
                        </m:r>
                      </m:e>
                      <m:sub>
                        <m:r>
                          <m:rPr>
                            <m:sty m:val="i"/>
                          </m:rPr>
                          <m:t>op</m:t>
                        </m:r>
                      </m:sub>
                    </m:sSub>
                  </m:e>
                  <m:sub>
                    <m:r>
                      <m:t>2</m:t>
                    </m:r>
                  </m:sub>
                </m:sSub>
                <m:r>
                  <m:t>=</m:t>
                </m:r>
                <m:r>
                  <m:t>0.4</m:t>
                </m:r>
                <m:r>
                  <m:t>·</m:t>
                </m:r>
                <m:r>
                  <m:t>11</m:t>
                </m:r>
                <m:r>
                  <m:t>·</m:t>
                </m:r>
                <m:d>
                  <m:dPr>
                    <m:begChr m:val="("/>
                    <m:endChr m:val=")"/>
                  </m:dPr>
                  <m:e>
                    <m:r>
                      <m:t>55</m:t>
                    </m:r>
                    <m:r>
                      <m:t>−</m:t>
                    </m:r>
                    <m:r>
                      <m:t>−</m:t>
                    </m:r>
                    <m:r>
                      <m:t>2.7</m:t>
                    </m:r>
                  </m:e>
                </m:d>
                <m:r>
                  <m:t>·</m:t>
                </m:r>
                <m:r>
                  <m:t>672</m:t>
                </m:r>
                <m:r>
                  <m:t>=</m:t>
                </m:r>
                <m:r>
                  <m:t>170607.36</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77" w:name="CadEE_Target_1477"/>
            <w:r>
              <w:fldChar w:fldCharType="begin"/>
            </w:r>
            <w:r>
              <w:instrText xml:space="preserve"> SEQ CadEE_Formula \* ARABIC </w:instrText>
            </w:r>
            <w:r>
              <w:fldChar w:fldCharType="separate"/>
            </w:r>
            <w:r>
              <w:t xml:space="preserve">751</w:t>
            </w:r>
            <w:r>
              <w:fldChar w:fldCharType="end"/>
            </w:r>
            <w:bookmarkEnd w:id="1477"/>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W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W dis avg 1</w:t>
      </w:r>
      <w:r>
        <w:t xml:space="preserve"> - те саме, що у формулі (</w:t>
      </w:r>
      <w:r>
        <w:fldChar w:fldCharType="begin"/>
      </w:r>
      <w:r>
        <w:instrText xml:space="preserve"> REF CadEE_Target_457 \h </w:instrText>
      </w:r>
      <w:r>
        <w:fldChar w:fldCharType="separate"/>
      </w:r>
      <w:r>
        <w:t xml:space="preserve">185</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W k 1</w:t>
      </w:r>
      <w:r>
        <w:t xml:space="preserve"> - те саме, що у формулі (</w:t>
      </w:r>
      <w:r>
        <w:fldChar w:fldCharType="begin"/>
      </w:r>
      <w:r>
        <w:instrText xml:space="preserve"> REF CadEE_Target_1476 \h </w:instrText>
      </w:r>
      <w:r>
        <w:fldChar w:fldCharType="separate"/>
      </w:r>
      <w:r>
        <w:t xml:space="preserve">750</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2</w:t>
      </w:r>
      <w:r>
        <w:t xml:space="preserve"> - те саме, що у формулі (</w:t>
      </w:r>
      <w:r>
        <w:fldChar w:fldCharType="begin"/>
      </w:r>
      <w:r>
        <w:instrText xml:space="preserve"> REF CadEE_Target_174 \h </w:instrText>
      </w:r>
      <w:r>
        <w:fldChar w:fldCharType="separate"/>
      </w:r>
      <w:r>
        <w:t xml:space="preserve">55</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2</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U</m:t>
                            </m:r>
                          </m:sub>
                        </m:sSub>
                      </m:e>
                      <m:sub>
                        <m:r>
                          <m:t>1</m:t>
                        </m:r>
                      </m:sub>
                    </m:sSub>
                  </m:e>
                  <m:sub>
                    <m:r>
                      <m:t>3</m:t>
                    </m:r>
                  </m:sub>
                </m:sSub>
                <m:r>
                  <m:t>=</m:t>
                </m:r>
                <m:sSub>
                  <m:e>
                    <m:sSub>
                      <m:e>
                        <m:r>
                          <m:t>Ψ</m:t>
                        </m:r>
                      </m:e>
                      <m:sub>
                        <m:r>
                          <m:rPr>
                            <m:sty m:val="i"/>
                          </m:rPr>
                          <m:t>W</m:t>
                        </m:r>
                      </m:sub>
                    </m:sSub>
                  </m:e>
                  <m:sub>
                    <m:r>
                      <m:t>1</m:t>
                    </m:r>
                  </m:sub>
                </m:sSub>
                <m:sSub>
                  <m:e>
                    <m:sSub>
                      <m:e>
                        <m:sSub>
                          <m:e>
                            <m:r>
                              <m:rPr>
                                <m:sty m:val="i"/>
                              </m:rPr>
                              <m:t>L</m:t>
                            </m:r>
                          </m:e>
                          <m:sub>
                            <m:r>
                              <m:rPr>
                                <m:sty m:val="i"/>
                              </m:rPr>
                              <m:t>W</m:t>
                            </m:r>
                          </m:sub>
                        </m:sSub>
                      </m:e>
                      <m:sub>
                        <m:r>
                          <m:rPr>
                            <m:sty m:val="i"/>
                          </m:rPr>
                          <m:t>k</m:t>
                        </m:r>
                      </m:sub>
                    </m:sSub>
                  </m:e>
                  <m:sub>
                    <m:r>
                      <m:t>1</m:t>
                    </m:r>
                  </m:sub>
                </m:sSub>
                <m:d>
                  <m:dPr>
                    <m:begChr m:val="("/>
                    <m:endChr m:val=")"/>
                  </m:dPr>
                  <m:e>
                    <m:sSub>
                      <m:e>
                        <m:sSub>
                          <m:e>
                            <m:sSub>
                              <m:e>
                                <m:sSub>
                                  <m:e>
                                    <m:r>
                                      <m:t>θ</m:t>
                                    </m:r>
                                  </m:e>
                                  <m:sub>
                                    <m:r>
                                      <m:rPr>
                                        <m:sty m:val="i"/>
                                      </m:rPr>
                                      <m:t>W</m:t>
                                    </m:r>
                                  </m:sub>
                                </m:sSub>
                              </m:e>
                              <m:sub>
                                <m:r>
                                  <m:rPr>
                                    <m:sty m:val="i"/>
                                  </m:rPr>
                                  <m:t>dis</m:t>
                                </m:r>
                              </m:sub>
                            </m:sSub>
                          </m:e>
                          <m:sub>
                            <m:r>
                              <m:rPr>
                                <m:sty m:val="i"/>
                              </m:rPr>
                              <m:t>avg</m:t>
                            </m:r>
                          </m:sub>
                        </m:sSub>
                      </m:e>
                      <m:sub>
                        <m:r>
                          <m:t>1</m:t>
                        </m:r>
                      </m:sub>
                    </m:sSub>
                    <m:r>
                      <m:t>−</m:t>
                    </m:r>
                    <m:sSub>
                      <m:e>
                        <m:sSub>
                          <m:e>
                            <m:r>
                              <m:t>θ</m:t>
                            </m:r>
                          </m:e>
                          <m:sub>
                            <m:r>
                              <m:rPr>
                                <m:sty m:val="i"/>
                              </m:rPr>
                              <m:t>e</m:t>
                            </m:r>
                          </m:sub>
                        </m:sSub>
                      </m:e>
                      <m:sub>
                        <m:r>
                          <m:t>3</m:t>
                        </m:r>
                      </m:sub>
                    </m:sSub>
                  </m:e>
                </m:d>
                <m:sSub>
                  <m:e>
                    <m:sSub>
                      <m:e>
                        <m:r>
                          <m:rPr>
                            <m:sty m:val="i"/>
                          </m:rPr>
                          <m:t>t</m:t>
                        </m:r>
                      </m:e>
                      <m:sub>
                        <m:r>
                          <m:rPr>
                            <m:sty m:val="i"/>
                          </m:rPr>
                          <m:t>op</m:t>
                        </m:r>
                      </m:sub>
                    </m:sSub>
                  </m:e>
                  <m:sub>
                    <m:r>
                      <m:t>3</m:t>
                    </m:r>
                  </m:sub>
                </m:sSub>
                <m:r>
                  <m:t>=</m:t>
                </m:r>
                <m:r>
                  <m:t>0.4</m:t>
                </m:r>
                <m:r>
                  <m:t>·</m:t>
                </m:r>
                <m:r>
                  <m:t>11</m:t>
                </m:r>
                <m:r>
                  <m:t>·</m:t>
                </m:r>
                <m:d>
                  <m:dPr>
                    <m:begChr m:val="("/>
                    <m:endChr m:val=")"/>
                  </m:dPr>
                  <m:e>
                    <m:r>
                      <m:t>55</m:t>
                    </m:r>
                    <m:r>
                      <m:t>−</m:t>
                    </m:r>
                    <m:r>
                      <m:t>1.4</m:t>
                    </m:r>
                  </m:e>
                </m:d>
                <m:r>
                  <m:t>·</m:t>
                </m:r>
                <m:r>
                  <m:t>744</m:t>
                </m:r>
                <m:r>
                  <m:t>=</m:t>
                </m:r>
                <m:r>
                  <m:t>175464.96</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78" w:name="CadEE_Target_1478"/>
            <w:r>
              <w:fldChar w:fldCharType="begin"/>
            </w:r>
            <w:r>
              <w:instrText xml:space="preserve"> SEQ CadEE_Formula \* ARABIC </w:instrText>
            </w:r>
            <w:r>
              <w:fldChar w:fldCharType="separate"/>
            </w:r>
            <w:r>
              <w:t xml:space="preserve">752</w:t>
            </w:r>
            <w:r>
              <w:fldChar w:fldCharType="end"/>
            </w:r>
            <w:bookmarkEnd w:id="1478"/>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W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W dis avg 1</w:t>
      </w:r>
      <w:r>
        <w:t xml:space="preserve"> - те саме, що у формулі (</w:t>
      </w:r>
      <w:r>
        <w:fldChar w:fldCharType="begin"/>
      </w:r>
      <w:r>
        <w:instrText xml:space="preserve"> REF CadEE_Target_457 \h </w:instrText>
      </w:r>
      <w:r>
        <w:fldChar w:fldCharType="separate"/>
      </w:r>
      <w:r>
        <w:t xml:space="preserve">185</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W k 1</w:t>
      </w:r>
      <w:r>
        <w:t xml:space="preserve"> - те саме, що у формулі (</w:t>
      </w:r>
      <w:r>
        <w:fldChar w:fldCharType="begin"/>
      </w:r>
      <w:r>
        <w:instrText xml:space="preserve"> REF CadEE_Target_1476 \h </w:instrText>
      </w:r>
      <w:r>
        <w:fldChar w:fldCharType="separate"/>
      </w:r>
      <w:r>
        <w:t xml:space="preserve">750</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3</w:t>
      </w:r>
      <w:r>
        <w:t xml:space="preserve"> - те саме, що у формулі (</w:t>
      </w:r>
      <w:r>
        <w:fldChar w:fldCharType="begin"/>
      </w:r>
      <w:r>
        <w:instrText xml:space="preserve"> REF CadEE_Target_175 \h </w:instrText>
      </w:r>
      <w:r>
        <w:fldChar w:fldCharType="separate"/>
      </w:r>
      <w:r>
        <w:t xml:space="preserve">56</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3</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U</m:t>
                            </m:r>
                          </m:sub>
                        </m:sSub>
                      </m:e>
                      <m:sub>
                        <m:r>
                          <m:t>1</m:t>
                        </m:r>
                      </m:sub>
                    </m:sSub>
                  </m:e>
                  <m:sub>
                    <m:r>
                      <m:t>4</m:t>
                    </m:r>
                  </m:sub>
                </m:sSub>
                <m:r>
                  <m:t>=</m:t>
                </m:r>
                <m:sSub>
                  <m:e>
                    <m:sSub>
                      <m:e>
                        <m:r>
                          <m:t>Ψ</m:t>
                        </m:r>
                      </m:e>
                      <m:sub>
                        <m:r>
                          <m:rPr>
                            <m:sty m:val="i"/>
                          </m:rPr>
                          <m:t>W</m:t>
                        </m:r>
                      </m:sub>
                    </m:sSub>
                  </m:e>
                  <m:sub>
                    <m:r>
                      <m:t>1</m:t>
                    </m:r>
                  </m:sub>
                </m:sSub>
                <m:sSub>
                  <m:e>
                    <m:sSub>
                      <m:e>
                        <m:sSub>
                          <m:e>
                            <m:r>
                              <m:rPr>
                                <m:sty m:val="i"/>
                              </m:rPr>
                              <m:t>L</m:t>
                            </m:r>
                          </m:e>
                          <m:sub>
                            <m:r>
                              <m:rPr>
                                <m:sty m:val="i"/>
                              </m:rPr>
                              <m:t>W</m:t>
                            </m:r>
                          </m:sub>
                        </m:sSub>
                      </m:e>
                      <m:sub>
                        <m:r>
                          <m:rPr>
                            <m:sty m:val="i"/>
                          </m:rPr>
                          <m:t>k</m:t>
                        </m:r>
                      </m:sub>
                    </m:sSub>
                  </m:e>
                  <m:sub>
                    <m:r>
                      <m:t>1</m:t>
                    </m:r>
                  </m:sub>
                </m:sSub>
                <m:d>
                  <m:dPr>
                    <m:begChr m:val="("/>
                    <m:endChr m:val=")"/>
                  </m:dPr>
                  <m:e>
                    <m:sSub>
                      <m:e>
                        <m:sSub>
                          <m:e>
                            <m:sSub>
                              <m:e>
                                <m:sSub>
                                  <m:e>
                                    <m:r>
                                      <m:t>θ</m:t>
                                    </m:r>
                                  </m:e>
                                  <m:sub>
                                    <m:r>
                                      <m:rPr>
                                        <m:sty m:val="i"/>
                                      </m:rPr>
                                      <m:t>W</m:t>
                                    </m:r>
                                  </m:sub>
                                </m:sSub>
                              </m:e>
                              <m:sub>
                                <m:r>
                                  <m:rPr>
                                    <m:sty m:val="i"/>
                                  </m:rPr>
                                  <m:t>dis</m:t>
                                </m:r>
                              </m:sub>
                            </m:sSub>
                          </m:e>
                          <m:sub>
                            <m:r>
                              <m:rPr>
                                <m:sty m:val="i"/>
                              </m:rPr>
                              <m:t>avg</m:t>
                            </m:r>
                          </m:sub>
                        </m:sSub>
                      </m:e>
                      <m:sub>
                        <m:r>
                          <m:t>1</m:t>
                        </m:r>
                      </m:sub>
                    </m:sSub>
                    <m:r>
                      <m:t>−</m:t>
                    </m:r>
                    <m:sSub>
                      <m:e>
                        <m:sSub>
                          <m:e>
                            <m:r>
                              <m:t>θ</m:t>
                            </m:r>
                          </m:e>
                          <m:sub>
                            <m:r>
                              <m:rPr>
                                <m:sty m:val="i"/>
                              </m:rPr>
                              <m:t>e</m:t>
                            </m:r>
                          </m:sub>
                        </m:sSub>
                      </m:e>
                      <m:sub>
                        <m:r>
                          <m:t>4</m:t>
                        </m:r>
                      </m:sub>
                    </m:sSub>
                  </m:e>
                </m:d>
                <m:sSub>
                  <m:e>
                    <m:sSub>
                      <m:e>
                        <m:r>
                          <m:rPr>
                            <m:sty m:val="i"/>
                          </m:rPr>
                          <m:t>t</m:t>
                        </m:r>
                      </m:e>
                      <m:sub>
                        <m:r>
                          <m:rPr>
                            <m:sty m:val="i"/>
                          </m:rPr>
                          <m:t>op</m:t>
                        </m:r>
                      </m:sub>
                    </m:sSub>
                  </m:e>
                  <m:sub>
                    <m:r>
                      <m:t>4</m:t>
                    </m:r>
                  </m:sub>
                </m:sSub>
                <m:r>
                  <m:t>=</m:t>
                </m:r>
                <m:r>
                  <m:t>0.4</m:t>
                </m:r>
                <m:r>
                  <m:t>·</m:t>
                </m:r>
                <m:r>
                  <m:t>11</m:t>
                </m:r>
                <m:r>
                  <m:t>·</m:t>
                </m:r>
                <m:d>
                  <m:dPr>
                    <m:begChr m:val="("/>
                    <m:endChr m:val=")"/>
                  </m:dPr>
                  <m:e>
                    <m:r>
                      <m:t>55</m:t>
                    </m:r>
                    <m:r>
                      <m:t>−</m:t>
                    </m:r>
                    <m:r>
                      <m:t>7.9</m:t>
                    </m:r>
                  </m:e>
                </m:d>
                <m:r>
                  <m:t>·</m:t>
                </m:r>
                <m:r>
                  <m:t>336</m:t>
                </m:r>
                <m:r>
                  <m:t>=</m:t>
                </m:r>
                <m:r>
                  <m:t>69632.64</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79" w:name="CadEE_Target_1479"/>
            <w:r>
              <w:fldChar w:fldCharType="begin"/>
            </w:r>
            <w:r>
              <w:instrText xml:space="preserve"> SEQ CadEE_Formula \* ARABIC </w:instrText>
            </w:r>
            <w:r>
              <w:fldChar w:fldCharType="separate"/>
            </w:r>
            <w:r>
              <w:t xml:space="preserve">753</w:t>
            </w:r>
            <w:r>
              <w:fldChar w:fldCharType="end"/>
            </w:r>
            <w:bookmarkEnd w:id="1479"/>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W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W dis avg 1</w:t>
      </w:r>
      <w:r>
        <w:t xml:space="preserve"> - те саме, що у формулі (</w:t>
      </w:r>
      <w:r>
        <w:fldChar w:fldCharType="begin"/>
      </w:r>
      <w:r>
        <w:instrText xml:space="preserve"> REF CadEE_Target_457 \h </w:instrText>
      </w:r>
      <w:r>
        <w:fldChar w:fldCharType="separate"/>
      </w:r>
      <w:r>
        <w:t xml:space="preserve">185</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W k 1</w:t>
      </w:r>
      <w:r>
        <w:t xml:space="preserve"> - те саме, що у формулі (</w:t>
      </w:r>
      <w:r>
        <w:fldChar w:fldCharType="begin"/>
      </w:r>
      <w:r>
        <w:instrText xml:space="preserve"> REF CadEE_Target_1476 \h </w:instrText>
      </w:r>
      <w:r>
        <w:fldChar w:fldCharType="separate"/>
      </w:r>
      <w:r>
        <w:t xml:space="preserve">750</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4</w:t>
      </w:r>
      <w:r>
        <w:t xml:space="preserve"> - те саме, що у формулі (</w:t>
      </w:r>
      <w:r>
        <w:fldChar w:fldCharType="begin"/>
      </w:r>
      <w:r>
        <w:instrText xml:space="preserve"> REF CadEE_Target_176 \h </w:instrText>
      </w:r>
      <w:r>
        <w:fldChar w:fldCharType="separate"/>
      </w:r>
      <w:r>
        <w:t xml:space="preserve">57</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4</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U</m:t>
                            </m:r>
                          </m:sub>
                        </m:sSub>
                      </m:e>
                      <m:sub>
                        <m:r>
                          <m:t>1</m:t>
                        </m:r>
                      </m:sub>
                    </m:sSub>
                  </m:e>
                  <m:sub>
                    <m:r>
                      <m:t>5</m:t>
                    </m:r>
                  </m:sub>
                </m:sSub>
                <m:r>
                  <m:t>=</m:t>
                </m:r>
                <m:sSub>
                  <m:e>
                    <m:sSub>
                      <m:e>
                        <m:r>
                          <m:t>Ψ</m:t>
                        </m:r>
                      </m:e>
                      <m:sub>
                        <m:r>
                          <m:rPr>
                            <m:sty m:val="i"/>
                          </m:rPr>
                          <m:t>W</m:t>
                        </m:r>
                      </m:sub>
                    </m:sSub>
                  </m:e>
                  <m:sub>
                    <m:r>
                      <m:t>1</m:t>
                    </m:r>
                  </m:sub>
                </m:sSub>
                <m:sSub>
                  <m:e>
                    <m:sSub>
                      <m:e>
                        <m:sSub>
                          <m:e>
                            <m:r>
                              <m:rPr>
                                <m:sty m:val="i"/>
                              </m:rPr>
                              <m:t>L</m:t>
                            </m:r>
                          </m:e>
                          <m:sub>
                            <m:r>
                              <m:rPr>
                                <m:sty m:val="i"/>
                              </m:rPr>
                              <m:t>W</m:t>
                            </m:r>
                          </m:sub>
                        </m:sSub>
                      </m:e>
                      <m:sub>
                        <m:r>
                          <m:rPr>
                            <m:sty m:val="i"/>
                          </m:rPr>
                          <m:t>k</m:t>
                        </m:r>
                      </m:sub>
                    </m:sSub>
                  </m:e>
                  <m:sub>
                    <m:r>
                      <m:t>1</m:t>
                    </m:r>
                  </m:sub>
                </m:sSub>
                <m:d>
                  <m:dPr>
                    <m:begChr m:val="("/>
                    <m:endChr m:val=")"/>
                  </m:dPr>
                  <m:e>
                    <m:sSub>
                      <m:e>
                        <m:sSub>
                          <m:e>
                            <m:sSub>
                              <m:e>
                                <m:sSub>
                                  <m:e>
                                    <m:r>
                                      <m:t>θ</m:t>
                                    </m:r>
                                  </m:e>
                                  <m:sub>
                                    <m:r>
                                      <m:rPr>
                                        <m:sty m:val="i"/>
                                      </m:rPr>
                                      <m:t>W</m:t>
                                    </m:r>
                                  </m:sub>
                                </m:sSub>
                              </m:e>
                              <m:sub>
                                <m:r>
                                  <m:rPr>
                                    <m:sty m:val="i"/>
                                  </m:rPr>
                                  <m:t>dis</m:t>
                                </m:r>
                              </m:sub>
                            </m:sSub>
                          </m:e>
                          <m:sub>
                            <m:r>
                              <m:rPr>
                                <m:sty m:val="i"/>
                              </m:rPr>
                              <m:t>avg</m:t>
                            </m:r>
                          </m:sub>
                        </m:sSub>
                      </m:e>
                      <m:sub>
                        <m:r>
                          <m:t>1</m:t>
                        </m:r>
                      </m:sub>
                    </m:sSub>
                    <m:r>
                      <m:t>−</m:t>
                    </m:r>
                    <m:sSub>
                      <m:e>
                        <m:sSub>
                          <m:e>
                            <m:r>
                              <m:t>θ</m:t>
                            </m:r>
                          </m:e>
                          <m:sub>
                            <m:r>
                              <m:rPr>
                                <m:sty m:val="i"/>
                              </m:rPr>
                              <m:t>e</m:t>
                            </m:r>
                          </m:sub>
                        </m:sSub>
                      </m:e>
                      <m:sub>
                        <m:r>
                          <m:t>5</m:t>
                        </m:r>
                      </m:sub>
                    </m:sSub>
                  </m:e>
                </m:d>
                <m:sSub>
                  <m:e>
                    <m:sSub>
                      <m:e>
                        <m:r>
                          <m:rPr>
                            <m:sty m:val="i"/>
                          </m:rPr>
                          <m:t>t</m:t>
                        </m:r>
                      </m:e>
                      <m:sub>
                        <m:r>
                          <m:rPr>
                            <m:sty m:val="i"/>
                          </m:rPr>
                          <m:t>op</m:t>
                        </m:r>
                      </m:sub>
                    </m:sSub>
                  </m:e>
                  <m:sub>
                    <m:r>
                      <m:t>5</m:t>
                    </m:r>
                  </m:sub>
                </m:sSub>
                <m:r>
                  <m:t>=</m:t>
                </m:r>
                <m:r>
                  <m:t>0.4</m:t>
                </m:r>
                <m:r>
                  <m:t>·</m:t>
                </m:r>
                <m:r>
                  <m:t>11</m:t>
                </m:r>
                <m:r>
                  <m:t>·</m:t>
                </m:r>
                <m:d>
                  <m:dPr>
                    <m:begChr m:val="("/>
                    <m:endChr m:val=")"/>
                  </m:dPr>
                  <m:e>
                    <m:r>
                      <m:t>55</m:t>
                    </m:r>
                    <m:r>
                      <m:t>−</m:t>
                    </m:r>
                    <m:r>
                      <m:t>13.4</m:t>
                    </m:r>
                  </m:e>
                </m:d>
                <m:r>
                  <m:t>·</m:t>
                </m:r>
                <m:r>
                  <m:t>0</m:t>
                </m:r>
                <m:r>
                  <m:t>=</m:t>
                </m:r>
                <m:r>
                  <m:t>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80" w:name="CadEE_Target_1480"/>
            <w:r>
              <w:fldChar w:fldCharType="begin"/>
            </w:r>
            <w:r>
              <w:instrText xml:space="preserve"> SEQ CadEE_Formula \* ARABIC </w:instrText>
            </w:r>
            <w:r>
              <w:fldChar w:fldCharType="separate"/>
            </w:r>
            <w:r>
              <w:t xml:space="preserve">754</w:t>
            </w:r>
            <w:r>
              <w:fldChar w:fldCharType="end"/>
            </w:r>
            <w:bookmarkEnd w:id="1480"/>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W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W dis avg 1</w:t>
      </w:r>
      <w:r>
        <w:t xml:space="preserve"> - те саме, що у формулі (</w:t>
      </w:r>
      <w:r>
        <w:fldChar w:fldCharType="begin"/>
      </w:r>
      <w:r>
        <w:instrText xml:space="preserve"> REF CadEE_Target_457 \h </w:instrText>
      </w:r>
      <w:r>
        <w:fldChar w:fldCharType="separate"/>
      </w:r>
      <w:r>
        <w:t xml:space="preserve">185</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W k 1</w:t>
      </w:r>
      <w:r>
        <w:t xml:space="preserve"> - те саме, що у формулі (</w:t>
      </w:r>
      <w:r>
        <w:fldChar w:fldCharType="begin"/>
      </w:r>
      <w:r>
        <w:instrText xml:space="preserve"> REF CadEE_Target_1476 \h </w:instrText>
      </w:r>
      <w:r>
        <w:fldChar w:fldCharType="separate"/>
      </w:r>
      <w:r>
        <w:t xml:space="preserve">750</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5</w:t>
      </w:r>
      <w:r>
        <w:t xml:space="preserve"> - те саме, що у формулі (</w:t>
      </w:r>
      <w:r>
        <w:fldChar w:fldCharType="begin"/>
      </w:r>
      <w:r>
        <w:instrText xml:space="preserve"> REF CadEE_Target_177 \h </w:instrText>
      </w:r>
      <w:r>
        <w:fldChar w:fldCharType="separate"/>
      </w:r>
      <w:r>
        <w:t xml:space="preserve">58</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5</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U</m:t>
                            </m:r>
                          </m:sub>
                        </m:sSub>
                      </m:e>
                      <m:sub>
                        <m:r>
                          <m:t>1</m:t>
                        </m:r>
                      </m:sub>
                    </m:sSub>
                  </m:e>
                  <m:sub>
                    <m:r>
                      <m:t>6</m:t>
                    </m:r>
                  </m:sub>
                </m:sSub>
                <m:r>
                  <m:t>=</m:t>
                </m:r>
                <m:sSub>
                  <m:e>
                    <m:sSub>
                      <m:e>
                        <m:r>
                          <m:t>Ψ</m:t>
                        </m:r>
                      </m:e>
                      <m:sub>
                        <m:r>
                          <m:rPr>
                            <m:sty m:val="i"/>
                          </m:rPr>
                          <m:t>W</m:t>
                        </m:r>
                      </m:sub>
                    </m:sSub>
                  </m:e>
                  <m:sub>
                    <m:r>
                      <m:t>1</m:t>
                    </m:r>
                  </m:sub>
                </m:sSub>
                <m:sSub>
                  <m:e>
                    <m:sSub>
                      <m:e>
                        <m:sSub>
                          <m:e>
                            <m:r>
                              <m:rPr>
                                <m:sty m:val="i"/>
                              </m:rPr>
                              <m:t>L</m:t>
                            </m:r>
                          </m:e>
                          <m:sub>
                            <m:r>
                              <m:rPr>
                                <m:sty m:val="i"/>
                              </m:rPr>
                              <m:t>W</m:t>
                            </m:r>
                          </m:sub>
                        </m:sSub>
                      </m:e>
                      <m:sub>
                        <m:r>
                          <m:rPr>
                            <m:sty m:val="i"/>
                          </m:rPr>
                          <m:t>k</m:t>
                        </m:r>
                      </m:sub>
                    </m:sSub>
                  </m:e>
                  <m:sub>
                    <m:r>
                      <m:t>1</m:t>
                    </m:r>
                  </m:sub>
                </m:sSub>
                <m:d>
                  <m:dPr>
                    <m:begChr m:val="("/>
                    <m:endChr m:val=")"/>
                  </m:dPr>
                  <m:e>
                    <m:sSub>
                      <m:e>
                        <m:sSub>
                          <m:e>
                            <m:sSub>
                              <m:e>
                                <m:sSub>
                                  <m:e>
                                    <m:r>
                                      <m:t>θ</m:t>
                                    </m:r>
                                  </m:e>
                                  <m:sub>
                                    <m:r>
                                      <m:rPr>
                                        <m:sty m:val="i"/>
                                      </m:rPr>
                                      <m:t>W</m:t>
                                    </m:r>
                                  </m:sub>
                                </m:sSub>
                              </m:e>
                              <m:sub>
                                <m:r>
                                  <m:rPr>
                                    <m:sty m:val="i"/>
                                  </m:rPr>
                                  <m:t>dis</m:t>
                                </m:r>
                              </m:sub>
                            </m:sSub>
                          </m:e>
                          <m:sub>
                            <m:r>
                              <m:rPr>
                                <m:sty m:val="i"/>
                              </m:rPr>
                              <m:t>avg</m:t>
                            </m:r>
                          </m:sub>
                        </m:sSub>
                      </m:e>
                      <m:sub>
                        <m:r>
                          <m:t>1</m:t>
                        </m:r>
                      </m:sub>
                    </m:sSub>
                    <m:r>
                      <m:t>−</m:t>
                    </m:r>
                    <m:sSub>
                      <m:e>
                        <m:sSub>
                          <m:e>
                            <m:r>
                              <m:t>θ</m:t>
                            </m:r>
                          </m:e>
                          <m:sub>
                            <m:r>
                              <m:rPr>
                                <m:sty m:val="i"/>
                              </m:rPr>
                              <m:t>e</m:t>
                            </m:r>
                          </m:sub>
                        </m:sSub>
                      </m:e>
                      <m:sub>
                        <m:r>
                          <m:t>6</m:t>
                        </m:r>
                      </m:sub>
                    </m:sSub>
                  </m:e>
                </m:d>
                <m:sSub>
                  <m:e>
                    <m:sSub>
                      <m:e>
                        <m:r>
                          <m:rPr>
                            <m:sty m:val="i"/>
                          </m:rPr>
                          <m:t>t</m:t>
                        </m:r>
                      </m:e>
                      <m:sub>
                        <m:r>
                          <m:rPr>
                            <m:sty m:val="i"/>
                          </m:rPr>
                          <m:t>op</m:t>
                        </m:r>
                      </m:sub>
                    </m:sSub>
                  </m:e>
                  <m:sub>
                    <m:r>
                      <m:t>6</m:t>
                    </m:r>
                  </m:sub>
                </m:sSub>
                <m:r>
                  <m:t>=</m:t>
                </m:r>
                <m:r>
                  <m:t>0.4</m:t>
                </m:r>
                <m:r>
                  <m:t>·</m:t>
                </m:r>
                <m:r>
                  <m:t>11</m:t>
                </m:r>
                <m:r>
                  <m:t>·</m:t>
                </m:r>
                <m:d>
                  <m:dPr>
                    <m:begChr m:val="("/>
                    <m:endChr m:val=")"/>
                  </m:dPr>
                  <m:e>
                    <m:r>
                      <m:t>55</m:t>
                    </m:r>
                    <m:r>
                      <m:t>−</m:t>
                    </m:r>
                    <m:r>
                      <m:t>16.3</m:t>
                    </m:r>
                  </m:e>
                </m:d>
                <m:r>
                  <m:t>·</m:t>
                </m:r>
                <m:r>
                  <m:t>0</m:t>
                </m:r>
                <m:r>
                  <m:t>=</m:t>
                </m:r>
                <m:r>
                  <m:t>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81" w:name="CadEE_Target_1481"/>
            <w:r>
              <w:fldChar w:fldCharType="begin"/>
            </w:r>
            <w:r>
              <w:instrText xml:space="preserve"> SEQ CadEE_Formula \* ARABIC </w:instrText>
            </w:r>
            <w:r>
              <w:fldChar w:fldCharType="separate"/>
            </w:r>
            <w:r>
              <w:t xml:space="preserve">755</w:t>
            </w:r>
            <w:r>
              <w:fldChar w:fldCharType="end"/>
            </w:r>
            <w:bookmarkEnd w:id="1481"/>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W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W dis avg 1</w:t>
      </w:r>
      <w:r>
        <w:t xml:space="preserve"> - те саме, що у формулі (</w:t>
      </w:r>
      <w:r>
        <w:fldChar w:fldCharType="begin"/>
      </w:r>
      <w:r>
        <w:instrText xml:space="preserve"> REF CadEE_Target_457 \h </w:instrText>
      </w:r>
      <w:r>
        <w:fldChar w:fldCharType="separate"/>
      </w:r>
      <w:r>
        <w:t xml:space="preserve">185</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W k 1</w:t>
      </w:r>
      <w:r>
        <w:t xml:space="preserve"> - те саме, що у формулі (</w:t>
      </w:r>
      <w:r>
        <w:fldChar w:fldCharType="begin"/>
      </w:r>
      <w:r>
        <w:instrText xml:space="preserve"> REF CadEE_Target_1476 \h </w:instrText>
      </w:r>
      <w:r>
        <w:fldChar w:fldCharType="separate"/>
      </w:r>
      <w:r>
        <w:t xml:space="preserve">750</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6</w:t>
      </w:r>
      <w:r>
        <w:t xml:space="preserve"> - те саме, що у формулі (</w:t>
      </w:r>
      <w:r>
        <w:fldChar w:fldCharType="begin"/>
      </w:r>
      <w:r>
        <w:instrText xml:space="preserve"> REF CadEE_Target_178 \h </w:instrText>
      </w:r>
      <w:r>
        <w:fldChar w:fldCharType="separate"/>
      </w:r>
      <w:r>
        <w:t xml:space="preserve">59</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6</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U</m:t>
                            </m:r>
                          </m:sub>
                        </m:sSub>
                      </m:e>
                      <m:sub>
                        <m:r>
                          <m:t>1</m:t>
                        </m:r>
                      </m:sub>
                    </m:sSub>
                  </m:e>
                  <m:sub>
                    <m:r>
                      <m:t>7</m:t>
                    </m:r>
                  </m:sub>
                </m:sSub>
                <m:r>
                  <m:t>=</m:t>
                </m:r>
                <m:sSub>
                  <m:e>
                    <m:sSub>
                      <m:e>
                        <m:r>
                          <m:t>Ψ</m:t>
                        </m:r>
                      </m:e>
                      <m:sub>
                        <m:r>
                          <m:rPr>
                            <m:sty m:val="i"/>
                          </m:rPr>
                          <m:t>W</m:t>
                        </m:r>
                      </m:sub>
                    </m:sSub>
                  </m:e>
                  <m:sub>
                    <m:r>
                      <m:t>1</m:t>
                    </m:r>
                  </m:sub>
                </m:sSub>
                <m:sSub>
                  <m:e>
                    <m:sSub>
                      <m:e>
                        <m:sSub>
                          <m:e>
                            <m:r>
                              <m:rPr>
                                <m:sty m:val="i"/>
                              </m:rPr>
                              <m:t>L</m:t>
                            </m:r>
                          </m:e>
                          <m:sub>
                            <m:r>
                              <m:rPr>
                                <m:sty m:val="i"/>
                              </m:rPr>
                              <m:t>W</m:t>
                            </m:r>
                          </m:sub>
                        </m:sSub>
                      </m:e>
                      <m:sub>
                        <m:r>
                          <m:rPr>
                            <m:sty m:val="i"/>
                          </m:rPr>
                          <m:t>k</m:t>
                        </m:r>
                      </m:sub>
                    </m:sSub>
                  </m:e>
                  <m:sub>
                    <m:r>
                      <m:t>1</m:t>
                    </m:r>
                  </m:sub>
                </m:sSub>
                <m:d>
                  <m:dPr>
                    <m:begChr m:val="("/>
                    <m:endChr m:val=")"/>
                  </m:dPr>
                  <m:e>
                    <m:sSub>
                      <m:e>
                        <m:sSub>
                          <m:e>
                            <m:sSub>
                              <m:e>
                                <m:sSub>
                                  <m:e>
                                    <m:r>
                                      <m:t>θ</m:t>
                                    </m:r>
                                  </m:e>
                                  <m:sub>
                                    <m:r>
                                      <m:rPr>
                                        <m:sty m:val="i"/>
                                      </m:rPr>
                                      <m:t>W</m:t>
                                    </m:r>
                                  </m:sub>
                                </m:sSub>
                              </m:e>
                              <m:sub>
                                <m:r>
                                  <m:rPr>
                                    <m:sty m:val="i"/>
                                  </m:rPr>
                                  <m:t>dis</m:t>
                                </m:r>
                              </m:sub>
                            </m:sSub>
                          </m:e>
                          <m:sub>
                            <m:r>
                              <m:rPr>
                                <m:sty m:val="i"/>
                              </m:rPr>
                              <m:t>avg</m:t>
                            </m:r>
                          </m:sub>
                        </m:sSub>
                      </m:e>
                      <m:sub>
                        <m:r>
                          <m:t>1</m:t>
                        </m:r>
                      </m:sub>
                    </m:sSub>
                    <m:r>
                      <m:t>−</m:t>
                    </m:r>
                    <m:sSub>
                      <m:e>
                        <m:sSub>
                          <m:e>
                            <m:r>
                              <m:t>θ</m:t>
                            </m:r>
                          </m:e>
                          <m:sub>
                            <m:r>
                              <m:rPr>
                                <m:sty m:val="i"/>
                              </m:rPr>
                              <m:t>e</m:t>
                            </m:r>
                          </m:sub>
                        </m:sSub>
                      </m:e>
                      <m:sub>
                        <m:r>
                          <m:t>7</m:t>
                        </m:r>
                      </m:sub>
                    </m:sSub>
                  </m:e>
                </m:d>
                <m:sSub>
                  <m:e>
                    <m:sSub>
                      <m:e>
                        <m:r>
                          <m:rPr>
                            <m:sty m:val="i"/>
                          </m:rPr>
                          <m:t>t</m:t>
                        </m:r>
                      </m:e>
                      <m:sub>
                        <m:r>
                          <m:rPr>
                            <m:sty m:val="i"/>
                          </m:rPr>
                          <m:t>op</m:t>
                        </m:r>
                      </m:sub>
                    </m:sSub>
                  </m:e>
                  <m:sub>
                    <m:r>
                      <m:t>7</m:t>
                    </m:r>
                  </m:sub>
                </m:sSub>
                <m:r>
                  <m:t>=</m:t>
                </m:r>
                <m:r>
                  <m:t>0.4</m:t>
                </m:r>
                <m:r>
                  <m:t>·</m:t>
                </m:r>
                <m:r>
                  <m:t>11</m:t>
                </m:r>
                <m:r>
                  <m:t>·</m:t>
                </m:r>
                <m:d>
                  <m:dPr>
                    <m:begChr m:val="("/>
                    <m:endChr m:val=")"/>
                  </m:dPr>
                  <m:e>
                    <m:r>
                      <m:t>55</m:t>
                    </m:r>
                    <m:r>
                      <m:t>−</m:t>
                    </m:r>
                    <m:r>
                      <m:t>17.7</m:t>
                    </m:r>
                  </m:e>
                </m:d>
                <m:r>
                  <m:t>·</m:t>
                </m:r>
                <m:r>
                  <m:t>0</m:t>
                </m:r>
                <m:r>
                  <m:t>=</m:t>
                </m:r>
                <m:r>
                  <m:t>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82" w:name="CadEE_Target_1482"/>
            <w:r>
              <w:fldChar w:fldCharType="begin"/>
            </w:r>
            <w:r>
              <w:instrText xml:space="preserve"> SEQ CadEE_Formula \* ARABIC </w:instrText>
            </w:r>
            <w:r>
              <w:fldChar w:fldCharType="separate"/>
            </w:r>
            <w:r>
              <w:t xml:space="preserve">756</w:t>
            </w:r>
            <w:r>
              <w:fldChar w:fldCharType="end"/>
            </w:r>
            <w:bookmarkEnd w:id="1482"/>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W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W dis avg 1</w:t>
      </w:r>
      <w:r>
        <w:t xml:space="preserve"> - те саме, що у формулі (</w:t>
      </w:r>
      <w:r>
        <w:fldChar w:fldCharType="begin"/>
      </w:r>
      <w:r>
        <w:instrText xml:space="preserve"> REF CadEE_Target_457 \h </w:instrText>
      </w:r>
      <w:r>
        <w:fldChar w:fldCharType="separate"/>
      </w:r>
      <w:r>
        <w:t xml:space="preserve">185</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W k 1</w:t>
      </w:r>
      <w:r>
        <w:t xml:space="preserve"> - те саме, що у формулі (</w:t>
      </w:r>
      <w:r>
        <w:fldChar w:fldCharType="begin"/>
      </w:r>
      <w:r>
        <w:instrText xml:space="preserve"> REF CadEE_Target_1476 \h </w:instrText>
      </w:r>
      <w:r>
        <w:fldChar w:fldCharType="separate"/>
      </w:r>
      <w:r>
        <w:t xml:space="preserve">750</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7</w:t>
      </w:r>
      <w:r>
        <w:t xml:space="preserve"> - те саме, що у формулі (</w:t>
      </w:r>
      <w:r>
        <w:fldChar w:fldCharType="begin"/>
      </w:r>
      <w:r>
        <w:instrText xml:space="preserve"> REF CadEE_Target_179 \h </w:instrText>
      </w:r>
      <w:r>
        <w:fldChar w:fldCharType="separate"/>
      </w:r>
      <w:r>
        <w:t xml:space="preserve">60</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7</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U</m:t>
                            </m:r>
                          </m:sub>
                        </m:sSub>
                      </m:e>
                      <m:sub>
                        <m:r>
                          <m:t>1</m:t>
                        </m:r>
                      </m:sub>
                    </m:sSub>
                  </m:e>
                  <m:sub>
                    <m:r>
                      <m:t>8</m:t>
                    </m:r>
                  </m:sub>
                </m:sSub>
                <m:r>
                  <m:t>=</m:t>
                </m:r>
                <m:sSub>
                  <m:e>
                    <m:sSub>
                      <m:e>
                        <m:r>
                          <m:t>Ψ</m:t>
                        </m:r>
                      </m:e>
                      <m:sub>
                        <m:r>
                          <m:rPr>
                            <m:sty m:val="i"/>
                          </m:rPr>
                          <m:t>W</m:t>
                        </m:r>
                      </m:sub>
                    </m:sSub>
                  </m:e>
                  <m:sub>
                    <m:r>
                      <m:t>1</m:t>
                    </m:r>
                  </m:sub>
                </m:sSub>
                <m:sSub>
                  <m:e>
                    <m:sSub>
                      <m:e>
                        <m:sSub>
                          <m:e>
                            <m:r>
                              <m:rPr>
                                <m:sty m:val="i"/>
                              </m:rPr>
                              <m:t>L</m:t>
                            </m:r>
                          </m:e>
                          <m:sub>
                            <m:r>
                              <m:rPr>
                                <m:sty m:val="i"/>
                              </m:rPr>
                              <m:t>W</m:t>
                            </m:r>
                          </m:sub>
                        </m:sSub>
                      </m:e>
                      <m:sub>
                        <m:r>
                          <m:rPr>
                            <m:sty m:val="i"/>
                          </m:rPr>
                          <m:t>k</m:t>
                        </m:r>
                      </m:sub>
                    </m:sSub>
                  </m:e>
                  <m:sub>
                    <m:r>
                      <m:t>1</m:t>
                    </m:r>
                  </m:sub>
                </m:sSub>
                <m:d>
                  <m:dPr>
                    <m:begChr m:val="("/>
                    <m:endChr m:val=")"/>
                  </m:dPr>
                  <m:e>
                    <m:sSub>
                      <m:e>
                        <m:sSub>
                          <m:e>
                            <m:sSub>
                              <m:e>
                                <m:sSub>
                                  <m:e>
                                    <m:r>
                                      <m:t>θ</m:t>
                                    </m:r>
                                  </m:e>
                                  <m:sub>
                                    <m:r>
                                      <m:rPr>
                                        <m:sty m:val="i"/>
                                      </m:rPr>
                                      <m:t>W</m:t>
                                    </m:r>
                                  </m:sub>
                                </m:sSub>
                              </m:e>
                              <m:sub>
                                <m:r>
                                  <m:rPr>
                                    <m:sty m:val="i"/>
                                  </m:rPr>
                                  <m:t>dis</m:t>
                                </m:r>
                              </m:sub>
                            </m:sSub>
                          </m:e>
                          <m:sub>
                            <m:r>
                              <m:rPr>
                                <m:sty m:val="i"/>
                              </m:rPr>
                              <m:t>avg</m:t>
                            </m:r>
                          </m:sub>
                        </m:sSub>
                      </m:e>
                      <m:sub>
                        <m:r>
                          <m:t>1</m:t>
                        </m:r>
                      </m:sub>
                    </m:sSub>
                    <m:r>
                      <m:t>−</m:t>
                    </m:r>
                    <m:sSub>
                      <m:e>
                        <m:sSub>
                          <m:e>
                            <m:r>
                              <m:t>θ</m:t>
                            </m:r>
                          </m:e>
                          <m:sub>
                            <m:r>
                              <m:rPr>
                                <m:sty m:val="i"/>
                              </m:rPr>
                              <m:t>e</m:t>
                            </m:r>
                          </m:sub>
                        </m:sSub>
                      </m:e>
                      <m:sub>
                        <m:r>
                          <m:t>8</m:t>
                        </m:r>
                      </m:sub>
                    </m:sSub>
                  </m:e>
                </m:d>
                <m:sSub>
                  <m:e>
                    <m:sSub>
                      <m:e>
                        <m:r>
                          <m:rPr>
                            <m:sty m:val="i"/>
                          </m:rPr>
                          <m:t>t</m:t>
                        </m:r>
                      </m:e>
                      <m:sub>
                        <m:r>
                          <m:rPr>
                            <m:sty m:val="i"/>
                          </m:rPr>
                          <m:t>op</m:t>
                        </m:r>
                      </m:sub>
                    </m:sSub>
                  </m:e>
                  <m:sub>
                    <m:r>
                      <m:t>8</m:t>
                    </m:r>
                  </m:sub>
                </m:sSub>
                <m:r>
                  <m:t>=</m:t>
                </m:r>
                <m:r>
                  <m:t>0.4</m:t>
                </m:r>
                <m:r>
                  <m:t>·</m:t>
                </m:r>
                <m:r>
                  <m:t>11</m:t>
                </m:r>
                <m:r>
                  <m:t>·</m:t>
                </m:r>
                <m:d>
                  <m:dPr>
                    <m:begChr m:val="("/>
                    <m:endChr m:val=")"/>
                  </m:dPr>
                  <m:e>
                    <m:r>
                      <m:t>55</m:t>
                    </m:r>
                    <m:r>
                      <m:t>−</m:t>
                    </m:r>
                    <m:r>
                      <m:t>17.2</m:t>
                    </m:r>
                  </m:e>
                </m:d>
                <m:r>
                  <m:t>·</m:t>
                </m:r>
                <m:r>
                  <m:t>0</m:t>
                </m:r>
                <m:r>
                  <m:t>=</m:t>
                </m:r>
                <m:r>
                  <m:t>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83" w:name="CadEE_Target_1483"/>
            <w:r>
              <w:fldChar w:fldCharType="begin"/>
            </w:r>
            <w:r>
              <w:instrText xml:space="preserve"> SEQ CadEE_Formula \* ARABIC </w:instrText>
            </w:r>
            <w:r>
              <w:fldChar w:fldCharType="separate"/>
            </w:r>
            <w:r>
              <w:t xml:space="preserve">757</w:t>
            </w:r>
            <w:r>
              <w:fldChar w:fldCharType="end"/>
            </w:r>
            <w:bookmarkEnd w:id="1483"/>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W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W dis avg 1</w:t>
      </w:r>
      <w:r>
        <w:t xml:space="preserve"> - те саме, що у формулі (</w:t>
      </w:r>
      <w:r>
        <w:fldChar w:fldCharType="begin"/>
      </w:r>
      <w:r>
        <w:instrText xml:space="preserve"> REF CadEE_Target_457 \h </w:instrText>
      </w:r>
      <w:r>
        <w:fldChar w:fldCharType="separate"/>
      </w:r>
      <w:r>
        <w:t xml:space="preserve">185</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W k 1</w:t>
      </w:r>
      <w:r>
        <w:t xml:space="preserve"> - те саме, що у формулі (</w:t>
      </w:r>
      <w:r>
        <w:fldChar w:fldCharType="begin"/>
      </w:r>
      <w:r>
        <w:instrText xml:space="preserve"> REF CadEE_Target_1476 \h </w:instrText>
      </w:r>
      <w:r>
        <w:fldChar w:fldCharType="separate"/>
      </w:r>
      <w:r>
        <w:t xml:space="preserve">750</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8</w:t>
      </w:r>
      <w:r>
        <w:t xml:space="preserve"> - те саме, що у формулі (</w:t>
      </w:r>
      <w:r>
        <w:fldChar w:fldCharType="begin"/>
      </w:r>
      <w:r>
        <w:instrText xml:space="preserve"> REF CadEE_Target_180 \h </w:instrText>
      </w:r>
      <w:r>
        <w:fldChar w:fldCharType="separate"/>
      </w:r>
      <w:r>
        <w:t xml:space="preserve">61</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8</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U</m:t>
                            </m:r>
                          </m:sub>
                        </m:sSub>
                      </m:e>
                      <m:sub>
                        <m:r>
                          <m:t>1</m:t>
                        </m:r>
                      </m:sub>
                    </m:sSub>
                  </m:e>
                  <m:sub>
                    <m:r>
                      <m:t>9</m:t>
                    </m:r>
                  </m:sub>
                </m:sSub>
                <m:r>
                  <m:t>=</m:t>
                </m:r>
                <m:sSub>
                  <m:e>
                    <m:sSub>
                      <m:e>
                        <m:r>
                          <m:t>Ψ</m:t>
                        </m:r>
                      </m:e>
                      <m:sub>
                        <m:r>
                          <m:rPr>
                            <m:sty m:val="i"/>
                          </m:rPr>
                          <m:t>W</m:t>
                        </m:r>
                      </m:sub>
                    </m:sSub>
                  </m:e>
                  <m:sub>
                    <m:r>
                      <m:t>1</m:t>
                    </m:r>
                  </m:sub>
                </m:sSub>
                <m:sSub>
                  <m:e>
                    <m:sSub>
                      <m:e>
                        <m:sSub>
                          <m:e>
                            <m:r>
                              <m:rPr>
                                <m:sty m:val="i"/>
                              </m:rPr>
                              <m:t>L</m:t>
                            </m:r>
                          </m:e>
                          <m:sub>
                            <m:r>
                              <m:rPr>
                                <m:sty m:val="i"/>
                              </m:rPr>
                              <m:t>W</m:t>
                            </m:r>
                          </m:sub>
                        </m:sSub>
                      </m:e>
                      <m:sub>
                        <m:r>
                          <m:rPr>
                            <m:sty m:val="i"/>
                          </m:rPr>
                          <m:t>k</m:t>
                        </m:r>
                      </m:sub>
                    </m:sSub>
                  </m:e>
                  <m:sub>
                    <m:r>
                      <m:t>1</m:t>
                    </m:r>
                  </m:sub>
                </m:sSub>
                <m:d>
                  <m:dPr>
                    <m:begChr m:val="("/>
                    <m:endChr m:val=")"/>
                  </m:dPr>
                  <m:e>
                    <m:sSub>
                      <m:e>
                        <m:sSub>
                          <m:e>
                            <m:sSub>
                              <m:e>
                                <m:sSub>
                                  <m:e>
                                    <m:r>
                                      <m:t>θ</m:t>
                                    </m:r>
                                  </m:e>
                                  <m:sub>
                                    <m:r>
                                      <m:rPr>
                                        <m:sty m:val="i"/>
                                      </m:rPr>
                                      <m:t>W</m:t>
                                    </m:r>
                                  </m:sub>
                                </m:sSub>
                              </m:e>
                              <m:sub>
                                <m:r>
                                  <m:rPr>
                                    <m:sty m:val="i"/>
                                  </m:rPr>
                                  <m:t>dis</m:t>
                                </m:r>
                              </m:sub>
                            </m:sSub>
                          </m:e>
                          <m:sub>
                            <m:r>
                              <m:rPr>
                                <m:sty m:val="i"/>
                              </m:rPr>
                              <m:t>avg</m:t>
                            </m:r>
                          </m:sub>
                        </m:sSub>
                      </m:e>
                      <m:sub>
                        <m:r>
                          <m:t>1</m:t>
                        </m:r>
                      </m:sub>
                    </m:sSub>
                    <m:r>
                      <m:t>−</m:t>
                    </m:r>
                    <m:sSub>
                      <m:e>
                        <m:sSub>
                          <m:e>
                            <m:r>
                              <m:t>θ</m:t>
                            </m:r>
                          </m:e>
                          <m:sub>
                            <m:r>
                              <m:rPr>
                                <m:sty m:val="i"/>
                              </m:rPr>
                              <m:t>e</m:t>
                            </m:r>
                          </m:sub>
                        </m:sSub>
                      </m:e>
                      <m:sub>
                        <m:r>
                          <m:t>9</m:t>
                        </m:r>
                      </m:sub>
                    </m:sSub>
                  </m:e>
                </m:d>
                <m:sSub>
                  <m:e>
                    <m:sSub>
                      <m:e>
                        <m:r>
                          <m:rPr>
                            <m:sty m:val="i"/>
                          </m:rPr>
                          <m:t>t</m:t>
                        </m:r>
                      </m:e>
                      <m:sub>
                        <m:r>
                          <m:rPr>
                            <m:sty m:val="i"/>
                          </m:rPr>
                          <m:t>op</m:t>
                        </m:r>
                      </m:sub>
                    </m:sSub>
                  </m:e>
                  <m:sub>
                    <m:r>
                      <m:t>9</m:t>
                    </m:r>
                  </m:sub>
                </m:sSub>
                <m:r>
                  <m:t>=</m:t>
                </m:r>
                <m:r>
                  <m:t>0.4</m:t>
                </m:r>
                <m:r>
                  <m:t>·</m:t>
                </m:r>
                <m:r>
                  <m:t>11</m:t>
                </m:r>
                <m:r>
                  <m:t>·</m:t>
                </m:r>
                <m:d>
                  <m:dPr>
                    <m:begChr m:val="("/>
                    <m:endChr m:val=")"/>
                  </m:dPr>
                  <m:e>
                    <m:r>
                      <m:t>55</m:t>
                    </m:r>
                    <m:r>
                      <m:t>−</m:t>
                    </m:r>
                    <m:r>
                      <m:t>13</m:t>
                    </m:r>
                  </m:e>
                </m:d>
                <m:r>
                  <m:t>·</m:t>
                </m:r>
                <m:r>
                  <m:t>0</m:t>
                </m:r>
                <m:r>
                  <m:t>=</m:t>
                </m:r>
                <m:r>
                  <m:t>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84" w:name="CadEE_Target_1484"/>
            <w:r>
              <w:fldChar w:fldCharType="begin"/>
            </w:r>
            <w:r>
              <w:instrText xml:space="preserve"> SEQ CadEE_Formula \* ARABIC </w:instrText>
            </w:r>
            <w:r>
              <w:fldChar w:fldCharType="separate"/>
            </w:r>
            <w:r>
              <w:t xml:space="preserve">758</w:t>
            </w:r>
            <w:r>
              <w:fldChar w:fldCharType="end"/>
            </w:r>
            <w:bookmarkEnd w:id="1484"/>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W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W dis avg 1</w:t>
      </w:r>
      <w:r>
        <w:t xml:space="preserve"> - те саме, що у формулі (</w:t>
      </w:r>
      <w:r>
        <w:fldChar w:fldCharType="begin"/>
      </w:r>
      <w:r>
        <w:instrText xml:space="preserve"> REF CadEE_Target_457 \h </w:instrText>
      </w:r>
      <w:r>
        <w:fldChar w:fldCharType="separate"/>
      </w:r>
      <w:r>
        <w:t xml:space="preserve">185</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W k 1</w:t>
      </w:r>
      <w:r>
        <w:t xml:space="preserve"> - те саме, що у формулі (</w:t>
      </w:r>
      <w:r>
        <w:fldChar w:fldCharType="begin"/>
      </w:r>
      <w:r>
        <w:instrText xml:space="preserve"> REF CadEE_Target_1476 \h </w:instrText>
      </w:r>
      <w:r>
        <w:fldChar w:fldCharType="separate"/>
      </w:r>
      <w:r>
        <w:t xml:space="preserve">750</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9</w:t>
      </w:r>
      <w:r>
        <w:t xml:space="preserve"> - те саме, що у формулі (</w:t>
      </w:r>
      <w:r>
        <w:fldChar w:fldCharType="begin"/>
      </w:r>
      <w:r>
        <w:instrText xml:space="preserve"> REF CadEE_Target_181 \h </w:instrText>
      </w:r>
      <w:r>
        <w:fldChar w:fldCharType="separate"/>
      </w:r>
      <w:r>
        <w:t xml:space="preserve">62</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9</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U</m:t>
                            </m:r>
                          </m:sub>
                        </m:sSub>
                      </m:e>
                      <m:sub>
                        <m:r>
                          <m:t>1</m:t>
                        </m:r>
                      </m:sub>
                    </m:sSub>
                  </m:e>
                  <m:sub>
                    <m:r>
                      <m:t>10</m:t>
                    </m:r>
                  </m:sub>
                </m:sSub>
                <m:r>
                  <m:t>=</m:t>
                </m:r>
                <m:sSub>
                  <m:e>
                    <m:sSub>
                      <m:e>
                        <m:r>
                          <m:t>Ψ</m:t>
                        </m:r>
                      </m:e>
                      <m:sub>
                        <m:r>
                          <m:rPr>
                            <m:sty m:val="i"/>
                          </m:rPr>
                          <m:t>W</m:t>
                        </m:r>
                      </m:sub>
                    </m:sSub>
                  </m:e>
                  <m:sub>
                    <m:r>
                      <m:t>1</m:t>
                    </m:r>
                  </m:sub>
                </m:sSub>
                <m:sSub>
                  <m:e>
                    <m:sSub>
                      <m:e>
                        <m:sSub>
                          <m:e>
                            <m:r>
                              <m:rPr>
                                <m:sty m:val="i"/>
                              </m:rPr>
                              <m:t>L</m:t>
                            </m:r>
                          </m:e>
                          <m:sub>
                            <m:r>
                              <m:rPr>
                                <m:sty m:val="i"/>
                              </m:rPr>
                              <m:t>W</m:t>
                            </m:r>
                          </m:sub>
                        </m:sSub>
                      </m:e>
                      <m:sub>
                        <m:r>
                          <m:rPr>
                            <m:sty m:val="i"/>
                          </m:rPr>
                          <m:t>k</m:t>
                        </m:r>
                      </m:sub>
                    </m:sSub>
                  </m:e>
                  <m:sub>
                    <m:r>
                      <m:t>1</m:t>
                    </m:r>
                  </m:sub>
                </m:sSub>
                <m:d>
                  <m:dPr>
                    <m:begChr m:val="("/>
                    <m:endChr m:val=")"/>
                  </m:dPr>
                  <m:e>
                    <m:sSub>
                      <m:e>
                        <m:sSub>
                          <m:e>
                            <m:sSub>
                              <m:e>
                                <m:sSub>
                                  <m:e>
                                    <m:r>
                                      <m:t>θ</m:t>
                                    </m:r>
                                  </m:e>
                                  <m:sub>
                                    <m:r>
                                      <m:rPr>
                                        <m:sty m:val="i"/>
                                      </m:rPr>
                                      <m:t>W</m:t>
                                    </m:r>
                                  </m:sub>
                                </m:sSub>
                              </m:e>
                              <m:sub>
                                <m:r>
                                  <m:rPr>
                                    <m:sty m:val="i"/>
                                  </m:rPr>
                                  <m:t>dis</m:t>
                                </m:r>
                              </m:sub>
                            </m:sSub>
                          </m:e>
                          <m:sub>
                            <m:r>
                              <m:rPr>
                                <m:sty m:val="i"/>
                              </m:rPr>
                              <m:t>avg</m:t>
                            </m:r>
                          </m:sub>
                        </m:sSub>
                      </m:e>
                      <m:sub>
                        <m:r>
                          <m:t>1</m:t>
                        </m:r>
                      </m:sub>
                    </m:sSub>
                    <m:r>
                      <m:t>−</m:t>
                    </m:r>
                    <m:sSub>
                      <m:e>
                        <m:sSub>
                          <m:e>
                            <m:r>
                              <m:t>θ</m:t>
                            </m:r>
                          </m:e>
                          <m:sub>
                            <m:r>
                              <m:rPr>
                                <m:sty m:val="i"/>
                              </m:rPr>
                              <m:t>e</m:t>
                            </m:r>
                          </m:sub>
                        </m:sSub>
                      </m:e>
                      <m:sub>
                        <m:r>
                          <m:t>10</m:t>
                        </m:r>
                      </m:sub>
                    </m:sSub>
                  </m:e>
                </m:d>
                <m:sSub>
                  <m:e>
                    <m:sSub>
                      <m:e>
                        <m:r>
                          <m:rPr>
                            <m:sty m:val="i"/>
                          </m:rPr>
                          <m:t>t</m:t>
                        </m:r>
                      </m:e>
                      <m:sub>
                        <m:r>
                          <m:rPr>
                            <m:sty m:val="i"/>
                          </m:rPr>
                          <m:t>op</m:t>
                        </m:r>
                      </m:sub>
                    </m:sSub>
                  </m:e>
                  <m:sub>
                    <m:r>
                      <m:t>10</m:t>
                    </m:r>
                  </m:sub>
                </m:sSub>
                <m:r>
                  <m:t>=</m:t>
                </m:r>
                <m:r>
                  <m:t>0.4</m:t>
                </m:r>
                <m:r>
                  <m:t>·</m:t>
                </m:r>
                <m:r>
                  <m:t>11</m:t>
                </m:r>
                <m:r>
                  <m:t>·</m:t>
                </m:r>
                <m:d>
                  <m:dPr>
                    <m:begChr m:val="("/>
                    <m:endChr m:val=")"/>
                  </m:dPr>
                  <m:e>
                    <m:r>
                      <m:t>55</m:t>
                    </m:r>
                    <m:r>
                      <m:t>−</m:t>
                    </m:r>
                    <m:r>
                      <m:t>8</m:t>
                    </m:r>
                  </m:e>
                </m:d>
                <m:r>
                  <m:t>·</m:t>
                </m:r>
                <m:r>
                  <m:t>336</m:t>
                </m:r>
                <m:r>
                  <m:t>=</m:t>
                </m:r>
                <m:r>
                  <m:t>69484.8</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85" w:name="CadEE_Target_1485"/>
            <w:r>
              <w:fldChar w:fldCharType="begin"/>
            </w:r>
            <w:r>
              <w:instrText xml:space="preserve"> SEQ CadEE_Formula \* ARABIC </w:instrText>
            </w:r>
            <w:r>
              <w:fldChar w:fldCharType="separate"/>
            </w:r>
            <w:r>
              <w:t xml:space="preserve">759</w:t>
            </w:r>
            <w:r>
              <w:fldChar w:fldCharType="end"/>
            </w:r>
            <w:bookmarkEnd w:id="1485"/>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W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W dis avg 1</w:t>
      </w:r>
      <w:r>
        <w:t xml:space="preserve"> - те саме, що у формулі (</w:t>
      </w:r>
      <w:r>
        <w:fldChar w:fldCharType="begin"/>
      </w:r>
      <w:r>
        <w:instrText xml:space="preserve"> REF CadEE_Target_457 \h </w:instrText>
      </w:r>
      <w:r>
        <w:fldChar w:fldCharType="separate"/>
      </w:r>
      <w:r>
        <w:t xml:space="preserve">185</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W k 1</w:t>
      </w:r>
      <w:r>
        <w:t xml:space="preserve"> - те саме, що у формулі (</w:t>
      </w:r>
      <w:r>
        <w:fldChar w:fldCharType="begin"/>
      </w:r>
      <w:r>
        <w:instrText xml:space="preserve"> REF CadEE_Target_1476 \h </w:instrText>
      </w:r>
      <w:r>
        <w:fldChar w:fldCharType="separate"/>
      </w:r>
      <w:r>
        <w:t xml:space="preserve">750</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10</w:t>
      </w:r>
      <w:r>
        <w:t xml:space="preserve"> - те саме, що у формулі (</w:t>
      </w:r>
      <w:r>
        <w:fldChar w:fldCharType="begin"/>
      </w:r>
      <w:r>
        <w:instrText xml:space="preserve"> REF CadEE_Target_182 \h </w:instrText>
      </w:r>
      <w:r>
        <w:fldChar w:fldCharType="separate"/>
      </w:r>
      <w:r>
        <w:t xml:space="preserve">63</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10</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U</m:t>
                            </m:r>
                          </m:sub>
                        </m:sSub>
                      </m:e>
                      <m:sub>
                        <m:r>
                          <m:t>1</m:t>
                        </m:r>
                      </m:sub>
                    </m:sSub>
                  </m:e>
                  <m:sub>
                    <m:r>
                      <m:t>11</m:t>
                    </m:r>
                  </m:sub>
                </m:sSub>
                <m:r>
                  <m:t>=</m:t>
                </m:r>
                <m:sSub>
                  <m:e>
                    <m:sSub>
                      <m:e>
                        <m:r>
                          <m:t>Ψ</m:t>
                        </m:r>
                      </m:e>
                      <m:sub>
                        <m:r>
                          <m:rPr>
                            <m:sty m:val="i"/>
                          </m:rPr>
                          <m:t>W</m:t>
                        </m:r>
                      </m:sub>
                    </m:sSub>
                  </m:e>
                  <m:sub>
                    <m:r>
                      <m:t>1</m:t>
                    </m:r>
                  </m:sub>
                </m:sSub>
                <m:sSub>
                  <m:e>
                    <m:sSub>
                      <m:e>
                        <m:sSub>
                          <m:e>
                            <m:r>
                              <m:rPr>
                                <m:sty m:val="i"/>
                              </m:rPr>
                              <m:t>L</m:t>
                            </m:r>
                          </m:e>
                          <m:sub>
                            <m:r>
                              <m:rPr>
                                <m:sty m:val="i"/>
                              </m:rPr>
                              <m:t>W</m:t>
                            </m:r>
                          </m:sub>
                        </m:sSub>
                      </m:e>
                      <m:sub>
                        <m:r>
                          <m:rPr>
                            <m:sty m:val="i"/>
                          </m:rPr>
                          <m:t>k</m:t>
                        </m:r>
                      </m:sub>
                    </m:sSub>
                  </m:e>
                  <m:sub>
                    <m:r>
                      <m:t>1</m:t>
                    </m:r>
                  </m:sub>
                </m:sSub>
                <m:d>
                  <m:dPr>
                    <m:begChr m:val="("/>
                    <m:endChr m:val=")"/>
                  </m:dPr>
                  <m:e>
                    <m:sSub>
                      <m:e>
                        <m:sSub>
                          <m:e>
                            <m:sSub>
                              <m:e>
                                <m:sSub>
                                  <m:e>
                                    <m:r>
                                      <m:t>θ</m:t>
                                    </m:r>
                                  </m:e>
                                  <m:sub>
                                    <m:r>
                                      <m:rPr>
                                        <m:sty m:val="i"/>
                                      </m:rPr>
                                      <m:t>W</m:t>
                                    </m:r>
                                  </m:sub>
                                </m:sSub>
                              </m:e>
                              <m:sub>
                                <m:r>
                                  <m:rPr>
                                    <m:sty m:val="i"/>
                                  </m:rPr>
                                  <m:t>dis</m:t>
                                </m:r>
                              </m:sub>
                            </m:sSub>
                          </m:e>
                          <m:sub>
                            <m:r>
                              <m:rPr>
                                <m:sty m:val="i"/>
                              </m:rPr>
                              <m:t>avg</m:t>
                            </m:r>
                          </m:sub>
                        </m:sSub>
                      </m:e>
                      <m:sub>
                        <m:r>
                          <m:t>1</m:t>
                        </m:r>
                      </m:sub>
                    </m:sSub>
                    <m:r>
                      <m:t>−</m:t>
                    </m:r>
                    <m:sSub>
                      <m:e>
                        <m:sSub>
                          <m:e>
                            <m:r>
                              <m:t>θ</m:t>
                            </m:r>
                          </m:e>
                          <m:sub>
                            <m:r>
                              <m:rPr>
                                <m:sty m:val="i"/>
                              </m:rPr>
                              <m:t>e</m:t>
                            </m:r>
                          </m:sub>
                        </m:sSub>
                      </m:e>
                      <m:sub>
                        <m:r>
                          <m:t>11</m:t>
                        </m:r>
                      </m:sub>
                    </m:sSub>
                  </m:e>
                </m:d>
                <m:sSub>
                  <m:e>
                    <m:sSub>
                      <m:e>
                        <m:r>
                          <m:rPr>
                            <m:sty m:val="i"/>
                          </m:rPr>
                          <m:t>t</m:t>
                        </m:r>
                      </m:e>
                      <m:sub>
                        <m:r>
                          <m:rPr>
                            <m:sty m:val="i"/>
                          </m:rPr>
                          <m:t>op</m:t>
                        </m:r>
                      </m:sub>
                    </m:sSub>
                  </m:e>
                  <m:sub>
                    <m:r>
                      <m:t>11</m:t>
                    </m:r>
                  </m:sub>
                </m:sSub>
                <m:r>
                  <m:t>=</m:t>
                </m:r>
                <m:r>
                  <m:t>0.4</m:t>
                </m:r>
                <m:r>
                  <m:t>·</m:t>
                </m:r>
                <m:r>
                  <m:t>11</m:t>
                </m:r>
                <m:r>
                  <m:t>·</m:t>
                </m:r>
                <m:d>
                  <m:dPr>
                    <m:begChr m:val="("/>
                    <m:endChr m:val=")"/>
                  </m:dPr>
                  <m:e>
                    <m:r>
                      <m:t>55</m:t>
                    </m:r>
                    <m:r>
                      <m:t>−</m:t>
                    </m:r>
                    <m:r>
                      <m:t>2.5</m:t>
                    </m:r>
                  </m:e>
                </m:d>
                <m:r>
                  <m:t>·</m:t>
                </m:r>
                <m:r>
                  <m:t>720</m:t>
                </m:r>
                <m:r>
                  <m:t>=</m:t>
                </m:r>
                <m:r>
                  <m:t>166320</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86" w:name="CadEE_Target_1486"/>
            <w:r>
              <w:fldChar w:fldCharType="begin"/>
            </w:r>
            <w:r>
              <w:instrText xml:space="preserve"> SEQ CadEE_Formula \* ARABIC </w:instrText>
            </w:r>
            <w:r>
              <w:fldChar w:fldCharType="separate"/>
            </w:r>
            <w:r>
              <w:t xml:space="preserve">760</w:t>
            </w:r>
            <w:r>
              <w:fldChar w:fldCharType="end"/>
            </w:r>
            <w:bookmarkEnd w:id="1486"/>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W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W dis avg 1</w:t>
      </w:r>
      <w:r>
        <w:t xml:space="preserve"> - те саме, що у формулі (</w:t>
      </w:r>
      <w:r>
        <w:fldChar w:fldCharType="begin"/>
      </w:r>
      <w:r>
        <w:instrText xml:space="preserve"> REF CadEE_Target_457 \h </w:instrText>
      </w:r>
      <w:r>
        <w:fldChar w:fldCharType="separate"/>
      </w:r>
      <w:r>
        <w:t xml:space="preserve">185</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W k 1</w:t>
      </w:r>
      <w:r>
        <w:t xml:space="preserve"> - те саме, що у формулі (</w:t>
      </w:r>
      <w:r>
        <w:fldChar w:fldCharType="begin"/>
      </w:r>
      <w:r>
        <w:instrText xml:space="preserve"> REF CadEE_Target_1476 \h </w:instrText>
      </w:r>
      <w:r>
        <w:fldChar w:fldCharType="separate"/>
      </w:r>
      <w:r>
        <w:t xml:space="preserve">750</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11</w:t>
      </w:r>
      <w:r>
        <w:t xml:space="preserve"> - те саме, що у формулі (</w:t>
      </w:r>
      <w:r>
        <w:fldChar w:fldCharType="begin"/>
      </w:r>
      <w:r>
        <w:instrText xml:space="preserve"> REF CadEE_Target_183 \h </w:instrText>
      </w:r>
      <w:r>
        <w:fldChar w:fldCharType="separate"/>
      </w:r>
      <w:r>
        <w:t xml:space="preserve">64</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11</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sSub>
                                      <m:e>
                                        <m:r>
                                          <m:rPr>
                                            <m:sty m:val="i"/>
                                          </m:rPr>
                                          <m:t>Q</m:t>
                                        </m:r>
                                      </m:e>
                                      <m:sub>
                                        <m:r>
                                          <m:rPr>
                                            <m:sty m:val="i"/>
                                          </m:rPr>
                                          <m:t>W</m:t>
                                        </m:r>
                                      </m:sub>
                                    </m:sSub>
                                  </m:e>
                                  <m:sub>
                                    <m:r>
                                      <m:rPr>
                                        <m:sty m:val="i"/>
                                      </m:rPr>
                                      <m:t>dis</m:t>
                                    </m:r>
                                  </m:sub>
                                </m:sSub>
                              </m:e>
                              <m:sub>
                                <m:r>
                                  <m:rPr>
                                    <m:sty m:val="i"/>
                                  </m:rPr>
                                  <m:t>ls</m:t>
                                </m:r>
                              </m:sub>
                            </m:sSub>
                          </m:e>
                          <m:sub>
                            <m:r>
                              <m:rPr>
                                <m:sty m:val="i"/>
                              </m:rPr>
                              <m:t>U</m:t>
                            </m:r>
                          </m:sub>
                        </m:sSub>
                      </m:e>
                      <m:sub>
                        <m:r>
                          <m:t>1</m:t>
                        </m:r>
                      </m:sub>
                    </m:sSub>
                  </m:e>
                  <m:sub>
                    <m:r>
                      <m:t>12</m:t>
                    </m:r>
                  </m:sub>
                </m:sSub>
                <m:r>
                  <m:t>=</m:t>
                </m:r>
                <m:sSub>
                  <m:e>
                    <m:sSub>
                      <m:e>
                        <m:r>
                          <m:t>Ψ</m:t>
                        </m:r>
                      </m:e>
                      <m:sub>
                        <m:r>
                          <m:rPr>
                            <m:sty m:val="i"/>
                          </m:rPr>
                          <m:t>W</m:t>
                        </m:r>
                      </m:sub>
                    </m:sSub>
                  </m:e>
                  <m:sub>
                    <m:r>
                      <m:t>1</m:t>
                    </m:r>
                  </m:sub>
                </m:sSub>
                <m:sSub>
                  <m:e>
                    <m:sSub>
                      <m:e>
                        <m:sSub>
                          <m:e>
                            <m:r>
                              <m:rPr>
                                <m:sty m:val="i"/>
                              </m:rPr>
                              <m:t>L</m:t>
                            </m:r>
                          </m:e>
                          <m:sub>
                            <m:r>
                              <m:rPr>
                                <m:sty m:val="i"/>
                              </m:rPr>
                              <m:t>W</m:t>
                            </m:r>
                          </m:sub>
                        </m:sSub>
                      </m:e>
                      <m:sub>
                        <m:r>
                          <m:rPr>
                            <m:sty m:val="i"/>
                          </m:rPr>
                          <m:t>k</m:t>
                        </m:r>
                      </m:sub>
                    </m:sSub>
                  </m:e>
                  <m:sub>
                    <m:r>
                      <m:t>1</m:t>
                    </m:r>
                  </m:sub>
                </m:sSub>
                <m:d>
                  <m:dPr>
                    <m:begChr m:val="("/>
                    <m:endChr m:val=")"/>
                  </m:dPr>
                  <m:e>
                    <m:sSub>
                      <m:e>
                        <m:sSub>
                          <m:e>
                            <m:sSub>
                              <m:e>
                                <m:sSub>
                                  <m:e>
                                    <m:r>
                                      <m:t>θ</m:t>
                                    </m:r>
                                  </m:e>
                                  <m:sub>
                                    <m:r>
                                      <m:rPr>
                                        <m:sty m:val="i"/>
                                      </m:rPr>
                                      <m:t>W</m:t>
                                    </m:r>
                                  </m:sub>
                                </m:sSub>
                              </m:e>
                              <m:sub>
                                <m:r>
                                  <m:rPr>
                                    <m:sty m:val="i"/>
                                  </m:rPr>
                                  <m:t>dis</m:t>
                                </m:r>
                              </m:sub>
                            </m:sSub>
                          </m:e>
                          <m:sub>
                            <m:r>
                              <m:rPr>
                                <m:sty m:val="i"/>
                              </m:rPr>
                              <m:t>avg</m:t>
                            </m:r>
                          </m:sub>
                        </m:sSub>
                      </m:e>
                      <m:sub>
                        <m:r>
                          <m:t>1</m:t>
                        </m:r>
                      </m:sub>
                    </m:sSub>
                    <m:r>
                      <m:t>−</m:t>
                    </m:r>
                    <m:sSub>
                      <m:e>
                        <m:sSub>
                          <m:e>
                            <m:r>
                              <m:t>θ</m:t>
                            </m:r>
                          </m:e>
                          <m:sub>
                            <m:r>
                              <m:rPr>
                                <m:sty m:val="i"/>
                              </m:rPr>
                              <m:t>e</m:t>
                            </m:r>
                          </m:sub>
                        </m:sSub>
                      </m:e>
                      <m:sub>
                        <m:r>
                          <m:t>12</m:t>
                        </m:r>
                      </m:sub>
                    </m:sSub>
                  </m:e>
                </m:d>
                <m:sSub>
                  <m:e>
                    <m:sSub>
                      <m:e>
                        <m:r>
                          <m:rPr>
                            <m:sty m:val="i"/>
                          </m:rPr>
                          <m:t>t</m:t>
                        </m:r>
                      </m:e>
                      <m:sub>
                        <m:r>
                          <m:rPr>
                            <m:sty m:val="i"/>
                          </m:rPr>
                          <m:t>op</m:t>
                        </m:r>
                      </m:sub>
                    </m:sSub>
                  </m:e>
                  <m:sub>
                    <m:r>
                      <m:t>12</m:t>
                    </m:r>
                  </m:sub>
                </m:sSub>
                <m:r>
                  <m:t>=</m:t>
                </m:r>
                <m:r>
                  <m:t>0.4</m:t>
                </m:r>
                <m:r>
                  <m:t>·</m:t>
                </m:r>
                <m:r>
                  <m:t>11</m:t>
                </m:r>
                <m:r>
                  <m:t>·</m:t>
                </m:r>
                <m:d>
                  <m:dPr>
                    <m:begChr m:val="("/>
                    <m:endChr m:val=")"/>
                  </m:dPr>
                  <m:e>
                    <m:r>
                      <m:t>55</m:t>
                    </m:r>
                    <m:r>
                      <m:t>−</m:t>
                    </m:r>
                    <m:r>
                      <m:t>−</m:t>
                    </m:r>
                    <m:r>
                      <m:t>2.2</m:t>
                    </m:r>
                  </m:e>
                </m:d>
                <m:r>
                  <m:t>·</m:t>
                </m:r>
                <m:r>
                  <m:t>744</m:t>
                </m:r>
                <m:r>
                  <m:t>=</m:t>
                </m:r>
                <m:r>
                  <m:t>187249.92</m:t>
                </m:r>
                <m:r>
                  <m:t xml:space="preserve"> </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87" w:name="CadEE_Target_1487"/>
            <w:r>
              <w:fldChar w:fldCharType="begin"/>
            </w:r>
            <w:r>
              <w:instrText xml:space="preserve"> SEQ CadEE_Formula \* ARABIC </w:instrText>
            </w:r>
            <w:r>
              <w:fldChar w:fldCharType="separate"/>
            </w:r>
            <w:r>
              <w:t xml:space="preserve">761</w:t>
            </w:r>
            <w:r>
              <w:fldChar w:fldCharType="end"/>
            </w:r>
            <w:bookmarkEnd w:id="1487"/>
            <w:r>
              <w:t>)</w:t>
            </w:r>
          </w:p>
        </w:tc>
      </w:tr>
    </w:tbl>
    <w:p>
      <w:pPr>
        <w:pStyle w:val="CadEENormalText"/>
      </w:pPr>
      <w:r>
        <w:t xml:space="preserve">де </w:t>
      </w:r>
      <w:r>
        <w:rPr>
          <w:rFonts w:ascii="Cambria Math" w:hAnsi="Cambria Math" w:eastAsia="Cambria Math" w:cs="Cambria Math"/>
        </w:rPr>
        <w:t xml:space="preserve">Ψ</w:t>
      </w:r>
      <w:r>
        <w:rPr>
          <w:rFonts w:ascii="Cambria Math" w:hAnsi="Cambria Math" w:eastAsia="Cambria Math" w:cs="Cambria Math"/>
          <w:vertAlign w:val="subscript"/>
        </w:rPr>
        <w:t xml:space="preserve">W 1</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W dis avg 1</w:t>
      </w:r>
      <w:r>
        <w:t xml:space="preserve"> - те саме, що у формулі (</w:t>
      </w:r>
      <w:r>
        <w:fldChar w:fldCharType="begin"/>
      </w:r>
      <w:r>
        <w:instrText xml:space="preserve"> REF CadEE_Target_457 \h </w:instrText>
      </w:r>
      <w:r>
        <w:fldChar w:fldCharType="separate"/>
      </w:r>
      <w:r>
        <w:t xml:space="preserve">185</w:t>
      </w:r>
      <w:r>
        <w:fldChar w:fldCharType="end"/>
      </w:r>
      <w:r>
        <w:t xml:space="preserve">); </w:t>
      </w:r>
      <w:r>
        <w:rPr>
          <w:rFonts w:ascii="Cambria Math" w:hAnsi="Cambria Math" w:eastAsia="Cambria Math" w:cs="Cambria Math"/>
        </w:rPr>
        <w:t xml:space="preserve">L</w:t>
      </w:r>
      <w:r>
        <w:rPr>
          <w:rFonts w:ascii="Cambria Math" w:hAnsi="Cambria Math" w:eastAsia="Cambria Math" w:cs="Cambria Math"/>
          <w:vertAlign w:val="subscript"/>
        </w:rPr>
        <w:t xml:space="preserve">W k 1</w:t>
      </w:r>
      <w:r>
        <w:t xml:space="preserve"> - те саме, що у формулі (</w:t>
      </w:r>
      <w:r>
        <w:fldChar w:fldCharType="begin"/>
      </w:r>
      <w:r>
        <w:instrText xml:space="preserve"> REF CadEE_Target_1476 \h </w:instrText>
      </w:r>
      <w:r>
        <w:fldChar w:fldCharType="separate"/>
      </w:r>
      <w:r>
        <w:t xml:space="preserve">750</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12</w:t>
      </w:r>
      <w:r>
        <w:t xml:space="preserve"> - те саме, що у формулі (</w:t>
      </w:r>
      <w:r>
        <w:fldChar w:fldCharType="begin"/>
      </w:r>
      <w:r>
        <w:instrText xml:space="preserve"> REF CadEE_Target_184 \h </w:instrText>
      </w:r>
      <w:r>
        <w:fldChar w:fldCharType="separate"/>
      </w:r>
      <w:r>
        <w:t xml:space="preserve">65</w:t>
      </w:r>
      <w:r>
        <w:fldChar w:fldCharType="end"/>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op 12</w:t>
      </w:r>
      <w:r>
        <w:t xml:space="preserve"> - те саме, що у формулі (</w:t>
      </w:r>
      <w:r>
        <w:fldChar w:fldCharType="begin"/>
      </w:r>
      <w:r>
        <w:instrText xml:space="preserve"> REF CadEE_Target_964 \h </w:instrText>
      </w:r>
      <w:r>
        <w:fldChar w:fldCharType="separate"/>
      </w:r>
      <w:r>
        <w:t xml:space="preserve">424</w:t>
      </w:r>
      <w:r>
        <w:fldChar w:fldCharType="end"/>
      </w:r>
      <w:r>
        <w:t xml:space="preserve">).</w:t>
      </w:r>
    </w:p>
    <w:p>
      <w:pPr>
        <w:pStyle w:val="CadEENormalText"/>
        <w:numPr>
          <w:ilvl w:val="3"/>
          <w:numId w:val="1"/>
        </w:numPr>
      </w:pPr>
      <w:bookmarkStart w:id="1488" w:name="CadEE_Target_1488"/>
      <w:r>
        <w:t xml:space="preserve">Тепловтрати трубопроводами системи ГВП розміщеними в неопалюваних об’ємах за рік</w:t>
      </w:r>
      <w:bookmarkEnd w:id="148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W</m:t>
                                    </m:r>
                                  </m:sub>
                                </m:sSub>
                              </m:e>
                              <m:sub>
                                <m:r>
                                  <m:rPr>
                                    <m:sty m:val="i"/>
                                  </m:rPr>
                                  <m:t>dis</m:t>
                                </m:r>
                              </m:sub>
                            </m:sSub>
                          </m:e>
                          <m:sub>
                            <m:r>
                              <m:rPr>
                                <m:sty m:val="i"/>
                              </m:rPr>
                              <m:t>ls</m:t>
                            </m:r>
                          </m:sub>
                        </m:sSub>
                      </m:e>
                      <m:sub>
                        <m:r>
                          <m:rPr>
                            <m:sty m:val="i"/>
                          </m:rPr>
                          <m:t>U</m:t>
                        </m:r>
                      </m:sub>
                    </m:sSub>
                  </m:e>
                  <m:sub>
                    <m:r>
                      <m:t>1</m:t>
                    </m:r>
                  </m:sub>
                </m:sSub>
                <m:r>
                  <m:t>=</m:t>
                </m:r>
                <m:r>
                  <m:t>1031902.08</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89" w:name="CadEE_Target_1489"/>
            <w:r>
              <w:fldChar w:fldCharType="begin"/>
            </w:r>
            <w:r>
              <w:instrText xml:space="preserve"> SEQ CadEE_Formula \* ARABIC </w:instrText>
            </w:r>
            <w:r>
              <w:fldChar w:fldCharType="separate"/>
            </w:r>
            <w:r>
              <w:t xml:space="preserve">762</w:t>
            </w:r>
            <w:r>
              <w:fldChar w:fldCharType="end"/>
            </w:r>
            <w:bookmarkEnd w:id="1489"/>
            <w:r>
              <w:t>)</w:t>
            </w:r>
          </w:p>
        </w:tc>
      </w:tr>
    </w:tbl>
    <w:p>
      <w:pPr>
        <w:pStyle w:val="CadEENormalText"/>
        <w:numPr>
          <w:ilvl w:val="3"/>
          <w:numId w:val="1"/>
        </w:numPr>
      </w:pPr>
      <w:bookmarkStart w:id="1490" w:name="CadEE_Target_1490"/>
      <w:r>
        <w:t xml:space="preserve">Тепловтрати трубопроводами системи ГВП згідно з п. 16.2.1.5 ДСТУ 9190:2022</w:t>
      </w:r>
      <w:bookmarkEnd w:id="149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W</m:t>
                                </m:r>
                              </m:sub>
                            </m:sSub>
                          </m:e>
                          <m:sub>
                            <m:r>
                              <m:rPr>
                                <m:sty m:val="i"/>
                              </m:rPr>
                              <m:t>dis</m:t>
                            </m:r>
                          </m:sub>
                        </m:sSub>
                      </m:e>
                      <m:sub>
                        <m:r>
                          <m:rPr>
                            <m:sty m:val="i"/>
                          </m:rPr>
                          <m:t>ls</m:t>
                        </m:r>
                      </m:sub>
                    </m:sSub>
                  </m:e>
                  <m:sub>
                    <m:r>
                      <m:t>1</m:t>
                    </m:r>
                  </m:sub>
                </m:sSub>
                <m:r>
                  <m:t>=</m:t>
                </m:r>
                <m:r>
                  <m:t>0.001</m:t>
                </m:r>
                <m:d>
                  <m:dPr>
                    <m:begChr m:val="("/>
                    <m:endChr m:val=")"/>
                  </m:dPr>
                  <m:e>
                    <m:sSub>
                      <m:e>
                        <m:sSub>
                          <m:e>
                            <m:sSub>
                              <m:e>
                                <m:sSub>
                                  <m:e>
                                    <m:sSub>
                                      <m:e>
                                        <m:r>
                                          <m:rPr>
                                            <m:sty m:val="i"/>
                                          </m:rPr>
                                          <m:t>Q</m:t>
                                        </m:r>
                                      </m:e>
                                      <m:sub>
                                        <m:r>
                                          <m:rPr>
                                            <m:sty m:val="i"/>
                                          </m:rPr>
                                          <m:t>W</m:t>
                                        </m:r>
                                      </m:sub>
                                    </m:sSub>
                                  </m:e>
                                  <m:sub>
                                    <m:r>
                                      <m:rPr>
                                        <m:sty m:val="i"/>
                                      </m:rPr>
                                      <m:t>dis</m:t>
                                    </m:r>
                                  </m:sub>
                                </m:sSub>
                              </m:e>
                              <m:sub>
                                <m:r>
                                  <m:rPr>
                                    <m:sty m:val="i"/>
                                  </m:rPr>
                                  <m:t>ls</m:t>
                                </m:r>
                              </m:sub>
                            </m:sSub>
                          </m:e>
                          <m:sub>
                            <m:r>
                              <m:rPr>
                                <m:sty m:val="i"/>
                              </m:rPr>
                              <m:t>D</m:t>
                            </m:r>
                          </m:sub>
                        </m:sSub>
                      </m:e>
                      <m:sub>
                        <m:r>
                          <m:t>1</m:t>
                        </m:r>
                      </m:sub>
                    </m:sSub>
                    <m:r>
                      <m:t>+</m:t>
                    </m:r>
                    <m:sSub>
                      <m:e>
                        <m:sSub>
                          <m:e>
                            <m:sSub>
                              <m:e>
                                <m:sSub>
                                  <m:e>
                                    <m:sSub>
                                      <m:e>
                                        <m:r>
                                          <m:rPr>
                                            <m:sty m:val="i"/>
                                          </m:rPr>
                                          <m:t>Q</m:t>
                                        </m:r>
                                      </m:e>
                                      <m:sub>
                                        <m:r>
                                          <m:rPr>
                                            <m:sty m:val="i"/>
                                          </m:rPr>
                                          <m:t>W</m:t>
                                        </m:r>
                                      </m:sub>
                                    </m:sSub>
                                  </m:e>
                                  <m:sub>
                                    <m:r>
                                      <m:rPr>
                                        <m:sty m:val="i"/>
                                      </m:rPr>
                                      <m:t>dis</m:t>
                                    </m:r>
                                  </m:sub>
                                </m:sSub>
                              </m:e>
                              <m:sub>
                                <m:r>
                                  <m:rPr>
                                    <m:sty m:val="i"/>
                                  </m:rPr>
                                  <m:t>ls</m:t>
                                </m:r>
                              </m:sub>
                            </m:sSub>
                          </m:e>
                          <m:sub>
                            <m:r>
                              <m:rPr>
                                <m:sty m:val="i"/>
                              </m:rPr>
                              <m:t>U</m:t>
                            </m:r>
                          </m:sub>
                        </m:sSub>
                      </m:e>
                      <m:sub>
                        <m:r>
                          <m:t>1</m:t>
                        </m:r>
                      </m:sub>
                    </m:sSub>
                  </m:e>
                </m:d>
                <m:r>
                  <m:t>=</m:t>
                </m:r>
                <m:r>
                  <m:t>0.001</m:t>
                </m:r>
                <m:r>
                  <m:t>·</m:t>
                </m:r>
                <m:d>
                  <m:dPr>
                    <m:begChr m:val="("/>
                    <m:endChr m:val=")"/>
                  </m:dPr>
                  <m:e>
                    <m:r>
                      <m:t>1120992</m:t>
                    </m:r>
                    <m:r>
                      <m:t>+</m:t>
                    </m:r>
                    <m:r>
                      <m:t>1031902.08</m:t>
                    </m:r>
                  </m:e>
                </m:d>
                <m:r>
                  <m:t>=</m:t>
                </m:r>
                <m:r>
                  <m:t>2152.894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91" w:name="CadEE_Target_1491"/>
            <w:r>
              <w:fldChar w:fldCharType="begin"/>
            </w:r>
            <w:r>
              <w:instrText xml:space="preserve"> SEQ CadEE_Formula \* ARABIC </w:instrText>
            </w:r>
            <w:r>
              <w:fldChar w:fldCharType="separate"/>
            </w:r>
            <w:r>
              <w:t xml:space="preserve">763</w:t>
            </w:r>
            <w:r>
              <w:fldChar w:fldCharType="end"/>
            </w:r>
            <w:bookmarkEnd w:id="149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dis ls D 1</w:t>
      </w:r>
      <w:r>
        <w:t xml:space="preserve"> - річні тепловтрати трубопроводів гарячого водопостачання в опалюваних об'ємах,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W dis ls U 1</w:t>
      </w:r>
      <w:r>
        <w:t xml:space="preserve"> - річні тепловтрати трубопроводів гарячого водопостачання в неопалюваних об'ємах,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pPr>
      <w:r>
        <w:t xml:space="preserve">Величини використані у формулі обчислені у п. </w:t>
      </w:r>
      <w:r>
        <w:fldChar w:fldCharType="begin"/>
      </w:r>
      <w:r>
        <w:instrText xml:space="preserve"> REF CadEE_Target_469 \n \h </w:instrText>
      </w:r>
      <w:r>
        <w:fldChar w:fldCharType="separate"/>
      </w:r>
      <w:r>
        <w:t xml:space="preserve">6.3.3.10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sSub>
                                  <m:e>
                                    <m:r>
                                      <m:rPr>
                                        <m:sty m:val="i"/>
                                      </m:rPr>
                                      <m:t>Q</m:t>
                                    </m:r>
                                  </m:e>
                                  <m:sub>
                                    <m:r>
                                      <m:rPr>
                                        <m:sty m:val="i"/>
                                      </m:rPr>
                                      <m:t>W</m:t>
                                    </m:r>
                                  </m:sub>
                                </m:sSub>
                              </m:e>
                              <m:sub>
                                <m:r>
                                  <m:rPr>
                                    <m:sty m:val="i"/>
                                  </m:rPr>
                                  <m:t>dis</m:t>
                                </m:r>
                              </m:sub>
                            </m:sSub>
                          </m:e>
                          <m:sub>
                            <m:r>
                              <m:rPr>
                                <m:sty m:val="i"/>
                              </m:rPr>
                              <m:t>ls</m:t>
                            </m:r>
                          </m:sub>
                        </m:sSub>
                      </m:e>
                      <m:sub>
                        <m:r>
                          <m:rPr>
                            <m:sty m:val="i"/>
                          </m:rPr>
                          <m:t>coloff</m:t>
                        </m:r>
                      </m:sub>
                    </m:sSub>
                  </m:e>
                  <m:sub>
                    <m:r>
                      <m:t>1</m:t>
                    </m:r>
                  </m:sub>
                </m:sSub>
                <m:r>
                  <m:t>=</m:t>
                </m:r>
                <m:r>
                  <m:t>0</m:t>
                </m:r>
                <m:r>
                  <m:t>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92" w:name="CadEE_Target_1492"/>
            <w:r>
              <w:fldChar w:fldCharType="begin"/>
            </w:r>
            <w:r>
              <w:instrText xml:space="preserve"> SEQ CadEE_Formula \* ARABIC </w:instrText>
            </w:r>
            <w:r>
              <w:fldChar w:fldCharType="separate"/>
            </w:r>
            <w:r>
              <w:t xml:space="preserve">764</w:t>
            </w:r>
            <w:r>
              <w:fldChar w:fldCharType="end"/>
            </w:r>
            <w:bookmarkEnd w:id="1492"/>
            <w:r>
              <w:t>)</w:t>
            </w:r>
          </w:p>
        </w:tc>
      </w:tr>
    </w:tbl>
    <w:p>
      <w:pPr>
        <w:pStyle w:val="CadEENormalText"/>
        <w:numPr>
          <w:ilvl w:val="2"/>
          <w:numId w:val="1"/>
        </w:numPr>
      </w:pPr>
      <w:bookmarkStart w:id="1493" w:name="CadEE_Target_1493"/>
      <w:r>
        <w:t xml:space="preserve">Коефіцієнт ефективності підсистем виробництва/генерування та акумулювання теплоти приймаємо згідно з даними табл. 26 ДСТУ 9190:2022, для випадку котел з автоматичною або ручною функцією увімк/вимк</w:t>
      </w:r>
      <w:bookmarkEnd w:id="1493"/>
    </w:p>
    <w:p>
      <w:pPr>
        <w:pStyle w:val="CadEEEquationStyle"/>
      </w:pPr>
      <m:oMathPara>
        <m:oMath>
          <m:sSub>
            <m:e>
              <m:sSub>
                <m:e>
                  <m:sSub>
                    <m:e>
                      <m:r>
                        <m:t>η</m:t>
                      </m:r>
                    </m:e>
                    <m:sub>
                      <m:r>
                        <m:rPr>
                          <m:sty m:val="i"/>
                        </m:rPr>
                        <m:t>W</m:t>
                      </m:r>
                    </m:sub>
                  </m:sSub>
                </m:e>
                <m:sub>
                  <m:r>
                    <m:rPr>
                      <m:sty m:val="i"/>
                    </m:rPr>
                    <m:t>gen</m:t>
                  </m:r>
                </m:sub>
              </m:sSub>
            </m:e>
            <m:sub>
              <m:r>
                <m:t>1</m:t>
              </m:r>
            </m:sub>
          </m:sSub>
          <m:r>
            <m:t>=</m:t>
          </m:r>
          <m:r>
            <m:t>0.71</m:t>
          </m:r>
        </m:oMath>
      </m:oMathPara>
    </w:p>
    <w:p>
      <w:pPr>
        <w:pStyle w:val="CadEEHeadingLevel3"/>
        <w:numPr>
          <w:ilvl w:val="2"/>
          <w:numId w:val="1"/>
        </w:numPr>
      </w:pPr>
      <w:bookmarkStart w:id="1495" w:name="CadEE_Target_1495"/>
      <w:r>
        <w:t xml:space="preserve">Тепловтрати використаної води під час водорозбирання</w:t>
      </w:r>
      <w:bookmarkEnd w:id="1495"/>
    </w:p>
    <w:p>
      <w:pPr>
        <w:pStyle w:val="CadEENormalText"/>
        <w:numPr>
          <w:ilvl w:val="3"/>
          <w:numId w:val="1"/>
        </w:numPr>
      </w:pPr>
      <w:bookmarkStart w:id="1496" w:name="CadEE_Target_1496"/>
      <w:r>
        <w:t xml:space="preserve">Еквівалент збільшення, що враховує тепловтрати використаної води під час водорозбирання, приймаємо згідно з даними табл. 34 ДСТУ 9190:2022, як для будівлі типу - багатоквартирний будинок, тип системи ГВП без циркуляційного контуру.</w:t>
      </w:r>
      <w:bookmarkEnd w:id="149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η</m:t>
                        </m:r>
                      </m:e>
                      <m:sub>
                        <m:r>
                          <m:rPr>
                            <m:sty m:val="i"/>
                          </m:rPr>
                          <m:t>eq</m:t>
                        </m:r>
                      </m:sub>
                    </m:sSub>
                  </m:e>
                  <m:sub>
                    <m:r>
                      <m:t>1</m:t>
                    </m:r>
                  </m:sub>
                </m:sSub>
                <m:r>
                  <m:t>=</m:t>
                </m:r>
                <m:r>
                  <m:t>25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97" w:name="CadEE_Target_1497"/>
            <w:r>
              <w:fldChar w:fldCharType="begin"/>
            </w:r>
            <w:r>
              <w:instrText xml:space="preserve"> SEQ CadEE_Formula \* ARABIC </w:instrText>
            </w:r>
            <w:r>
              <w:fldChar w:fldCharType="separate"/>
            </w:r>
            <w:r>
              <w:t xml:space="preserve">765</w:t>
            </w:r>
            <w:r>
              <w:fldChar w:fldCharType="end"/>
            </w:r>
            <w:bookmarkEnd w:id="1497"/>
            <w:r>
              <w:t>)</w:t>
            </w:r>
          </w:p>
        </w:tc>
      </w:tr>
    </w:tbl>
    <w:p>
      <w:pPr>
        <w:pStyle w:val="CadEENormalText"/>
        <w:numPr>
          <w:ilvl w:val="3"/>
          <w:numId w:val="1"/>
        </w:numPr>
      </w:pPr>
      <w:bookmarkStart w:id="1498" w:name="CadEE_Target_1498"/>
      <w:r>
        <w:t xml:space="preserve">Використаємо спрощений розрахунок тепловтрат згідно з п. 16.2.1.8.2 ДСТУ 9190:2022</w:t>
      </w:r>
      <w:bookmarkEnd w:id="149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W</m:t>
                                </m:r>
                              </m:sub>
                            </m:sSub>
                          </m:e>
                          <m:sub>
                            <m:r>
                              <m:rPr>
                                <m:sty m:val="i"/>
                              </m:rPr>
                              <m:t>em</m:t>
                            </m:r>
                          </m:sub>
                        </m:sSub>
                      </m:e>
                      <m:sub>
                        <m:r>
                          <m:rPr>
                            <m:sty m:val="i"/>
                          </m:rPr>
                          <m:t>ls</m:t>
                        </m:r>
                      </m:sub>
                    </m:sSub>
                  </m:e>
                  <m:sub>
                    <m:r>
                      <m:t>1</m:t>
                    </m:r>
                  </m:sub>
                </m:sSub>
                <m:r>
                  <m:t>=</m:t>
                </m:r>
                <m:f>
                  <m:num>
                    <m:sSub>
                      <m:e>
                        <m:sSub>
                          <m:e>
                            <m:sSub>
                              <m:e>
                                <m:r>
                                  <m:rPr>
                                    <m:sty m:val="i"/>
                                  </m:rPr>
                                  <m:t>Q</m:t>
                                </m:r>
                              </m:e>
                              <m:sub>
                                <m:r>
                                  <m:rPr>
                                    <m:sty m:val="i"/>
                                  </m:rPr>
                                  <m:t>DHW</m:t>
                                </m:r>
                              </m:sub>
                            </m:sSub>
                          </m:e>
                          <m:sub>
                            <m:r>
                              <m:rPr>
                                <m:sty m:val="i"/>
                              </m:rPr>
                              <m:t>nd</m:t>
                            </m:r>
                          </m:sub>
                        </m:sSub>
                      </m:e>
                      <m:sub>
                        <m:r>
                          <m:t>1</m:t>
                        </m:r>
                      </m:sub>
                    </m:sSub>
                    <m:sSub>
                      <m:e>
                        <m:sSub>
                          <m:e>
                            <m:r>
                              <m:t>η</m:t>
                            </m:r>
                          </m:e>
                          <m:sub>
                            <m:r>
                              <m:rPr>
                                <m:sty m:val="i"/>
                              </m:rPr>
                              <m:t>eq</m:t>
                            </m:r>
                          </m:sub>
                        </m:sSub>
                      </m:e>
                      <m:sub>
                        <m:r>
                          <m:t>1</m:t>
                        </m:r>
                      </m:sub>
                    </m:sSub>
                  </m:num>
                  <m:den>
                    <m:r>
                      <m:t>100</m:t>
                    </m:r>
                  </m:den>
                </m:f>
                <m:r>
                  <m:t>=</m:t>
                </m:r>
                <m:f>
                  <m:num>
                    <m:r>
                      <m:t>200000</m:t>
                    </m:r>
                    <m:r>
                      <m:t>·</m:t>
                    </m:r>
                    <m:r>
                      <m:t>25</m:t>
                    </m:r>
                  </m:num>
                  <m:den>
                    <m:r>
                      <m:t>100</m:t>
                    </m:r>
                  </m:den>
                </m:f>
                <m:r>
                  <m:t>=</m:t>
                </m:r>
                <m:r>
                  <m:t>50000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499" w:name="CadEE_Target_1499"/>
            <w:r>
              <w:fldChar w:fldCharType="begin"/>
            </w:r>
            <w:r>
              <w:instrText xml:space="preserve"> SEQ CadEE_Formula \* ARABIC </w:instrText>
            </w:r>
            <w:r>
              <w:fldChar w:fldCharType="separate"/>
            </w:r>
            <w:r>
              <w:t xml:space="preserve">766</w:t>
            </w:r>
            <w:r>
              <w:fldChar w:fldCharType="end"/>
            </w:r>
            <w:bookmarkEnd w:id="149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DHW nd 1</w:t>
      </w:r>
      <w:r>
        <w:t xml:space="preserve"> - те саме, що у формулі (</w:t>
      </w:r>
      <w:r>
        <w:fldChar w:fldCharType="begin"/>
      </w:r>
      <w:r>
        <w:instrText xml:space="preserve"> REF CadEE_Target_1459 \h </w:instrText>
      </w:r>
      <w:r>
        <w:fldChar w:fldCharType="separate"/>
      </w:r>
      <w:r>
        <w:t xml:space="preserve">746</w:t>
      </w:r>
      <w:r>
        <w:fldChar w:fldCharType="end"/>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eq 1</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pPr>
      <w:r>
        <w:t xml:space="preserve">Величини використані у формулі обчислені у п. </w:t>
      </w:r>
      <w:r>
        <w:fldChar w:fldCharType="begin"/>
      </w:r>
      <w:r>
        <w:instrText xml:space="preserve"> REF CadEE_Target_1456 \n \h </w:instrText>
      </w:r>
      <w:r>
        <w:fldChar w:fldCharType="separate"/>
      </w:r>
      <w:r>
        <w:t xml:space="preserve">23.1.1.3</w:t>
      </w:r>
      <w:r>
        <w:fldChar w:fldCharType="end"/>
      </w:r>
      <w:r>
        <w:t xml:space="preserve"> та </w:t>
      </w:r>
      <w:r>
        <w:fldChar w:fldCharType="begin"/>
      </w:r>
      <w:r>
        <w:instrText xml:space="preserve"> REF CadEE_Target_1496 \n \h </w:instrText>
      </w:r>
      <w:r>
        <w:fldChar w:fldCharType="separate"/>
      </w:r>
      <w:r>
        <w:t xml:space="preserve">24.2.4.1</w:t>
      </w:r>
      <w:r>
        <w:fldChar w:fldCharType="end"/>
      </w:r>
      <w:r>
        <w:t xml:space="preserve">.</w:t>
      </w:r>
    </w:p>
    <w:p>
      <w:pPr>
        <w:pStyle w:val="CadEENormalText"/>
        <w:numPr>
          <w:ilvl w:val="2"/>
          <w:numId w:val="1"/>
        </w:numPr>
      </w:pPr>
      <w:bookmarkStart w:id="1500" w:name="CadEE_Target_1500"/>
      <w:r>
        <w:t xml:space="preserve">Річне енергоспоживання під час гарячого водопостачання визначаємо згідно з п. 16.2.3 ДСТУ 9190:2022:</w:t>
      </w:r>
      <w:bookmarkEnd w:id="150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DHW</m:t>
                            </m:r>
                          </m:sub>
                        </m:sSub>
                      </m:e>
                      <m:sub>
                        <m:r>
                          <m:rPr>
                            <m:sty m:val="i"/>
                          </m:rPr>
                          <m:t>use</m:t>
                        </m:r>
                      </m:sub>
                    </m:sSub>
                  </m:e>
                  <m:sub>
                    <m:r>
                      <m:t>1</m:t>
                    </m:r>
                  </m:sub>
                </m:sSub>
                <m:r>
                  <m:t>=</m:t>
                </m:r>
                <m:f>
                  <m:num>
                    <m:d>
                      <m:dPr>
                        <m:begChr m:val="("/>
                        <m:endChr m:val=")"/>
                      </m:dPr>
                      <m:e>
                        <m:sSub>
                          <m:e>
                            <m:sSub>
                              <m:e>
                                <m:sSub>
                                  <m:e>
                                    <m:r>
                                      <m:rPr>
                                        <m:sty m:val="i"/>
                                      </m:rPr>
                                      <m:t>Q</m:t>
                                    </m:r>
                                  </m:e>
                                  <m:sub>
                                    <m:r>
                                      <m:rPr>
                                        <m:sty m:val="i"/>
                                      </m:rPr>
                                      <m:t>DHW</m:t>
                                    </m:r>
                                  </m:sub>
                                </m:sSub>
                              </m:e>
                              <m:sub>
                                <m:r>
                                  <m:rPr>
                                    <m:sty m:val="i"/>
                                  </m:rPr>
                                  <m:t>nd</m:t>
                                </m:r>
                              </m:sub>
                            </m:sSub>
                          </m:e>
                          <m:sub>
                            <m:r>
                              <m:t>1</m:t>
                            </m:r>
                          </m:sub>
                        </m:sSub>
                        <m:r>
                          <m:t>+</m:t>
                        </m:r>
                        <m:sSub>
                          <m:e>
                            <m:sSub>
                              <m:e>
                                <m:sSub>
                                  <m:e>
                                    <m:sSub>
                                      <m:e>
                                        <m:r>
                                          <m:rPr>
                                            <m:sty m:val="i"/>
                                          </m:rPr>
                                          <m:t>Q</m:t>
                                        </m:r>
                                      </m:e>
                                      <m:sub>
                                        <m:r>
                                          <m:rPr>
                                            <m:sty m:val="i"/>
                                          </m:rPr>
                                          <m:t>W</m:t>
                                        </m:r>
                                      </m:sub>
                                    </m:sSub>
                                  </m:e>
                                  <m:sub>
                                    <m:r>
                                      <m:rPr>
                                        <m:sty m:val="i"/>
                                      </m:rPr>
                                      <m:t>em</m:t>
                                    </m:r>
                                  </m:sub>
                                </m:sSub>
                              </m:e>
                              <m:sub>
                                <m:r>
                                  <m:rPr>
                                    <m:sty m:val="i"/>
                                  </m:rPr>
                                  <m:t>ls</m:t>
                                </m:r>
                              </m:sub>
                            </m:sSub>
                          </m:e>
                          <m:sub>
                            <m:r>
                              <m:t>1</m:t>
                            </m:r>
                          </m:sub>
                        </m:sSub>
                        <m:r>
                          <m:t>+</m:t>
                        </m:r>
                        <m:sSub>
                          <m:e>
                            <m:sSub>
                              <m:e>
                                <m:sSub>
                                  <m:e>
                                    <m:sSub>
                                      <m:e>
                                        <m:r>
                                          <m:rPr>
                                            <m:sty m:val="i"/>
                                          </m:rPr>
                                          <m:t>Q</m:t>
                                        </m:r>
                                      </m:e>
                                      <m:sub>
                                        <m:r>
                                          <m:rPr>
                                            <m:sty m:val="i"/>
                                          </m:rPr>
                                          <m:t>W</m:t>
                                        </m:r>
                                      </m:sub>
                                    </m:sSub>
                                  </m:e>
                                  <m:sub>
                                    <m:r>
                                      <m:rPr>
                                        <m:sty m:val="i"/>
                                      </m:rPr>
                                      <m:t>dis</m:t>
                                    </m:r>
                                  </m:sub>
                                </m:sSub>
                              </m:e>
                              <m:sub>
                                <m:r>
                                  <m:rPr>
                                    <m:sty m:val="i"/>
                                  </m:rPr>
                                  <m:t>ls</m:t>
                                </m:r>
                              </m:sub>
                            </m:sSub>
                          </m:e>
                          <m:sub>
                            <m:r>
                              <m:t>1</m:t>
                            </m:r>
                          </m:sub>
                        </m:sSub>
                        <m:r>
                          <m:t>+</m:t>
                        </m:r>
                        <m:f>
                          <m:num>
                            <m:sSub>
                              <m:e>
                                <m:sSub>
                                  <m:e>
                                    <m:sSub>
                                      <m:e>
                                        <m:sSub>
                                          <m:e>
                                            <m:sSub>
                                              <m:e>
                                                <m:r>
                                                  <m:rPr>
                                                    <m:sty m:val="i"/>
                                                  </m:rPr>
                                                  <m:t>Q</m:t>
                                                </m:r>
                                              </m:e>
                                              <m:sub>
                                                <m:r>
                                                  <m:rPr>
                                                    <m:sty m:val="i"/>
                                                  </m:rPr>
                                                  <m:t>W</m:t>
                                                </m:r>
                                              </m:sub>
                                            </m:sSub>
                                          </m:e>
                                          <m:sub>
                                            <m:r>
                                              <m:rPr>
                                                <m:sty m:val="i"/>
                                              </m:rPr>
                                              <m:t>dis</m:t>
                                            </m:r>
                                          </m:sub>
                                        </m:sSub>
                                      </m:e>
                                      <m:sub>
                                        <m:r>
                                          <m:rPr>
                                            <m:sty m:val="i"/>
                                          </m:rPr>
                                          <m:t>ls</m:t>
                                        </m:r>
                                      </m:sub>
                                    </m:sSub>
                                  </m:e>
                                  <m:sub>
                                    <m:r>
                                      <m:rPr>
                                        <m:sty m:val="i"/>
                                      </m:rPr>
                                      <m:t>coloff</m:t>
                                    </m:r>
                                  </m:sub>
                                </m:sSub>
                              </m:e>
                              <m:sub>
                                <m:r>
                                  <m:t>1</m:t>
                                </m:r>
                              </m:sub>
                            </m:sSub>
                          </m:num>
                          <m:den>
                            <m:r>
                              <m:t>1000</m:t>
                            </m:r>
                          </m:den>
                        </m:f>
                      </m:e>
                    </m:d>
                  </m:num>
                  <m:den>
                    <m:sSub>
                      <m:e>
                        <m:sSub>
                          <m:e>
                            <m:sSub>
                              <m:e>
                                <m:r>
                                  <m:t>η</m:t>
                                </m:r>
                              </m:e>
                              <m:sub>
                                <m:r>
                                  <m:rPr>
                                    <m:sty m:val="i"/>
                                  </m:rPr>
                                  <m:t>W</m:t>
                                </m:r>
                              </m:sub>
                            </m:sSub>
                          </m:e>
                          <m:sub>
                            <m:r>
                              <m:rPr>
                                <m:sty m:val="i"/>
                              </m:rPr>
                              <m:t>gen</m:t>
                            </m:r>
                          </m:sub>
                        </m:sSub>
                      </m:e>
                      <m:sub>
                        <m:r>
                          <m:t>1</m:t>
                        </m:r>
                      </m:sub>
                    </m:sSub>
                  </m:den>
                </m:f>
                <m:r>
                  <m:t>=</m:t>
                </m:r>
                <m:f>
                  <m:num>
                    <m:d>
                      <m:dPr>
                        <m:begChr m:val="("/>
                        <m:endChr m:val=")"/>
                      </m:dPr>
                      <m:e>
                        <m:r>
                          <m:t>200000</m:t>
                        </m:r>
                        <m:r>
                          <m:t>+</m:t>
                        </m:r>
                        <m:r>
                          <m:t>50000</m:t>
                        </m:r>
                        <m:r>
                          <m:t>+</m:t>
                        </m:r>
                        <m:r>
                          <m:t>2152.894</m:t>
                        </m:r>
                        <m:r>
                          <m:t>+</m:t>
                        </m:r>
                        <m:f>
                          <m:num>
                            <m:r>
                              <m:t>0</m:t>
                            </m:r>
                          </m:num>
                          <m:den>
                            <m:r>
                              <m:t>1000</m:t>
                            </m:r>
                          </m:den>
                        </m:f>
                      </m:e>
                    </m:d>
                  </m:num>
                  <m:den>
                    <m:r>
                      <m:t>0.71</m:t>
                    </m:r>
                  </m:den>
                </m:f>
                <m:r>
                  <m:t>=</m:t>
                </m:r>
                <m:r>
                  <m:t>355144.921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01" w:name="CadEE_Target_1501"/>
            <w:r>
              <w:fldChar w:fldCharType="begin"/>
            </w:r>
            <w:r>
              <w:instrText xml:space="preserve"> SEQ CadEE_Formula \* ARABIC </w:instrText>
            </w:r>
            <w:r>
              <w:fldChar w:fldCharType="separate"/>
            </w:r>
            <w:r>
              <w:t xml:space="preserve">767</w:t>
            </w:r>
            <w:r>
              <w:fldChar w:fldCharType="end"/>
            </w:r>
            <w:bookmarkEnd w:id="150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DHW nd 1</w:t>
      </w:r>
      <w:r>
        <w:t xml:space="preserve"> - те саме, що у формулі (</w:t>
      </w:r>
      <w:r>
        <w:fldChar w:fldCharType="begin"/>
      </w:r>
      <w:r>
        <w:instrText xml:space="preserve"> REF CadEE_Target_1459 \h </w:instrText>
      </w:r>
      <w:r>
        <w:fldChar w:fldCharType="separate"/>
      </w:r>
      <w:r>
        <w:t xml:space="preserve">746</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W em ls 1</w:t>
      </w:r>
      <w:r>
        <w:t xml:space="preserve"> - тепловтрати використаної води під час водорозбирання, див. п. </w:t>
      </w:r>
      <w:r>
        <w:fldChar w:fldCharType="begin"/>
      </w:r>
      <w:r>
        <w:instrText xml:space="preserve"> REF CadEE_Target_1498 \n \h </w:instrText>
      </w:r>
      <w:r>
        <w:fldChar w:fldCharType="separate"/>
      </w:r>
      <w:r>
        <w:t xml:space="preserve">24.2.4.2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W dis ls 1</w:t>
      </w:r>
      <w:r>
        <w:t xml:space="preserve"> - тепловтрати трубопроводів системи гарячого водопостачання, див. п. </w:t>
      </w:r>
      <w:r>
        <w:fldChar w:fldCharType="begin"/>
      </w:r>
      <w:r>
        <w:instrText xml:space="preserve"> REF CadEE_Target_1490 \n \h </w:instrText>
      </w:r>
      <w:r>
        <w:fldChar w:fldCharType="separate"/>
      </w:r>
      <w:r>
        <w:t xml:space="preserve">24.2.2.10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W dis ls coloff 1</w:t>
      </w:r>
      <w:r>
        <w:t xml:space="preserve">, </w:t>
      </w:r>
      <w:r>
        <w:rPr>
          <w:rFonts w:ascii="Cambria Math" w:hAnsi="Cambria Math" w:eastAsia="Cambria Math" w:cs="Cambria Math"/>
        </w:rPr>
        <w:t xml:space="preserve">η</w:t>
      </w:r>
      <w:r>
        <w:rPr>
          <w:rFonts w:ascii="Cambria Math" w:hAnsi="Cambria Math" w:eastAsia="Cambria Math" w:cs="Cambria Math"/>
          <w:vertAlign w:val="subscript"/>
        </w:rPr>
        <w:t xml:space="preserve">W gen 1</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2"/>
          <w:numId w:val="1"/>
        </w:numPr>
      </w:pPr>
      <w:bookmarkStart w:id="1502" w:name="CadEE_Target_1502"/>
      <w:r>
        <w:t xml:space="preserve">Загальний обсяг енергоспоживання системи ГВП визначаємо згідно з п. 16.2.3 ДСТУ 9190:2022:</w:t>
      </w:r>
      <w:bookmarkEnd w:id="150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rPr>
                                    <m:sty m:val="i"/>
                                  </m:rPr>
                                  <m:t>Q</m:t>
                                </m:r>
                              </m:e>
                              <m:sub>
                                <m:r>
                                  <m:rPr>
                                    <m:sty m:val="i"/>
                                  </m:rPr>
                                  <m:t>DHW</m:t>
                                </m:r>
                              </m:sub>
                            </m:sSub>
                          </m:e>
                          <m:sub>
                            <m:r>
                              <m:rPr>
                                <m:sty m:val="i"/>
                              </m:rPr>
                              <m:t>tot</m:t>
                            </m:r>
                          </m:sub>
                        </m:sSub>
                      </m:e>
                      <m:sub>
                        <m:r>
                          <m:rPr>
                            <m:sty m:val="i"/>
                          </m:rPr>
                          <m:t>use</m:t>
                        </m:r>
                      </m:sub>
                    </m:sSub>
                  </m:e>
                  <m:sub>
                    <m:r>
                      <m:t>1</m:t>
                    </m:r>
                  </m:sub>
                </m:sSub>
                <m:r>
                  <m:t>=</m:t>
                </m:r>
                <m:sSub>
                  <m:e>
                    <m:sSub>
                      <m:e>
                        <m:sSub>
                          <m:e>
                            <m:r>
                              <m:rPr>
                                <m:sty m:val="i"/>
                              </m:rPr>
                              <m:t>Q</m:t>
                            </m:r>
                          </m:e>
                          <m:sub>
                            <m:r>
                              <m:rPr>
                                <m:sty m:val="i"/>
                              </m:rPr>
                              <m:t>DHW</m:t>
                            </m:r>
                          </m:sub>
                        </m:sSub>
                      </m:e>
                      <m:sub>
                        <m:r>
                          <m:rPr>
                            <m:sty m:val="i"/>
                          </m:rPr>
                          <m:t>use</m:t>
                        </m:r>
                      </m:sub>
                    </m:sSub>
                  </m:e>
                  <m:sub>
                    <m:r>
                      <m:t>1</m:t>
                    </m:r>
                  </m:sub>
                </m:sSub>
                <m:r>
                  <m:t>+</m:t>
                </m:r>
                <m:f>
                  <m:num>
                    <m:sSub>
                      <m:e>
                        <m:sSub>
                          <m:e>
                            <m:sSub>
                              <m:e>
                                <m:sSub>
                                  <m:e>
                                    <m:r>
                                      <m:rPr>
                                        <m:sty m:val="i"/>
                                      </m:rPr>
                                      <m:t>W</m:t>
                                    </m:r>
                                  </m:e>
                                  <m:sub>
                                    <m:r>
                                      <m:rPr>
                                        <m:sty m:val="i"/>
                                      </m:rPr>
                                      <m:t>W</m:t>
                                    </m:r>
                                  </m:sub>
                                </m:sSub>
                              </m:e>
                              <m:sub>
                                <m:r>
                                  <m:rPr>
                                    <m:sty m:val="i"/>
                                  </m:rPr>
                                  <m:t>dis</m:t>
                                </m:r>
                              </m:sub>
                            </m:sSub>
                          </m:e>
                          <m:sub>
                            <m:r>
                              <m:rPr>
                                <m:sty m:val="i"/>
                              </m:rPr>
                              <m:t>aux</m:t>
                            </m:r>
                          </m:sub>
                        </m:sSub>
                      </m:e>
                      <m:sub>
                        <m:r>
                          <m:t>1</m:t>
                        </m:r>
                      </m:sub>
                    </m:sSub>
                  </m:num>
                  <m:den>
                    <m:r>
                      <m:t>1000</m:t>
                    </m:r>
                  </m:den>
                </m:f>
                <m:r>
                  <m:t>=</m:t>
                </m:r>
                <m:r>
                  <m:t>355144.921</m:t>
                </m:r>
                <m:r>
                  <m:t>+</m:t>
                </m:r>
                <m:f>
                  <m:num>
                    <m:r>
                      <m:t>0</m:t>
                    </m:r>
                  </m:num>
                  <m:den>
                    <m:r>
                      <m:t>1000</m:t>
                    </m:r>
                  </m:den>
                </m:f>
                <m:r>
                  <m:t>=</m:t>
                </m:r>
                <m:r>
                  <m:t>355144.921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03" w:name="CadEE_Target_1503"/>
            <w:r>
              <w:fldChar w:fldCharType="begin"/>
            </w:r>
            <w:r>
              <w:instrText xml:space="preserve"> SEQ CadEE_Formula \* ARABIC </w:instrText>
            </w:r>
            <w:r>
              <w:fldChar w:fldCharType="separate"/>
            </w:r>
            <w:r>
              <w:t xml:space="preserve">768</w:t>
            </w:r>
            <w:r>
              <w:fldChar w:fldCharType="end"/>
            </w:r>
            <w:bookmarkEnd w:id="150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DHW use 1</w:t>
      </w:r>
      <w:r>
        <w:t xml:space="preserve"> - річне енергоспоживання гарячого водопостачання для системи, див. п. </w:t>
      </w:r>
      <w:r>
        <w:fldChar w:fldCharType="begin"/>
      </w:r>
      <w:r>
        <w:instrText xml:space="preserve"> REF CadEE_Target_1500 \n \h </w:instrText>
      </w:r>
      <w:r>
        <w:fldChar w:fldCharType="separate"/>
      </w:r>
      <w:r>
        <w:t xml:space="preserve">24.2.5</w:t>
      </w:r>
      <w:r>
        <w:fldChar w:fldCharType="end"/>
      </w:r>
      <w:r>
        <w:t xml:space="preserve">; </w:t>
      </w:r>
      <w:r>
        <w:rPr>
          <w:rFonts w:ascii="Cambria Math" w:hAnsi="Cambria Math" w:eastAsia="Cambria Math" w:cs="Cambria Math"/>
        </w:rPr>
        <w:t xml:space="preserve">W</w:t>
      </w:r>
      <w:r>
        <w:rPr>
          <w:rFonts w:ascii="Cambria Math" w:hAnsi="Cambria Math" w:eastAsia="Cambria Math" w:cs="Cambria Math"/>
          <w:vertAlign w:val="subscript"/>
        </w:rPr>
        <w:t xml:space="preserve">W dis aux 1</w:t>
      </w:r>
      <w:r>
        <w:t xml:space="preserve"> - річне споживання додаткової енергії насосом гарячого водопостачання, див. п. </w:t>
      </w:r>
      <w:r>
        <w:fldChar w:fldCharType="begin"/>
      </w:r>
      <w:r>
        <w:instrText xml:space="preserve"> REF CadEE_Target_1 \n \h </w:instrText>
      </w:r>
      <w:r>
        <w:fldChar w:fldCharType="separate"/>
      </w:r>
      <w:r>
        <w:t xml:space="preserve">1</w:t>
      </w:r>
      <w:r>
        <w:fldChar w:fldCharType="end"/>
      </w:r>
      <w:r>
        <w:t xml:space="preserve">.</w:t>
      </w:r>
    </w:p>
    <w:p>
      <w:pPr>
        <w:pStyle w:val="CadEEHeadingLevel2"/>
        <w:numPr>
          <w:ilvl w:val="1"/>
          <w:numId w:val="1"/>
        </w:numPr>
      </w:pPr>
      <w:bookmarkStart w:id="1504" w:name="CadEE_Target_1504"/>
      <w:r>
        <w:t xml:space="preserve">Енергоспоживання під час гарячого водопостачання для будівлі вцілому</w:t>
      </w:r>
      <w:bookmarkEnd w:id="150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DHW</m:t>
                            </m:r>
                          </m:sub>
                        </m:sSub>
                      </m:e>
                      <m:sub>
                        <m:r>
                          <m:rPr>
                            <m:sty m:val="i"/>
                          </m:rPr>
                          <m:t>tot</m:t>
                        </m:r>
                      </m:sub>
                    </m:sSub>
                  </m:e>
                  <m:sub>
                    <m:r>
                      <m:rPr>
                        <m:sty m:val="i"/>
                      </m:rPr>
                      <m:t>use</m:t>
                    </m:r>
                  </m:sub>
                </m:sSub>
                <m:r>
                  <m:t>=</m:t>
                </m:r>
                <m:r>
                  <m:t>+</m:t>
                </m:r>
                <m:sSub>
                  <m:e>
                    <m:sSub>
                      <m:e>
                        <m:sSub>
                          <m:e>
                            <m:sSub>
                              <m:e>
                                <m:r>
                                  <m:rPr>
                                    <m:sty m:val="i"/>
                                  </m:rPr>
                                  <m:t>Q</m:t>
                                </m:r>
                              </m:e>
                              <m:sub>
                                <m:r>
                                  <m:rPr>
                                    <m:sty m:val="i"/>
                                  </m:rPr>
                                  <m:t>DHW</m:t>
                                </m:r>
                              </m:sub>
                            </m:sSub>
                          </m:e>
                          <m:sub>
                            <m:r>
                              <m:rPr>
                                <m:sty m:val="i"/>
                              </m:rPr>
                              <m:t>tot</m:t>
                            </m:r>
                          </m:sub>
                        </m:sSub>
                      </m:e>
                      <m:sub>
                        <m:r>
                          <m:rPr>
                            <m:sty m:val="i"/>
                          </m:rPr>
                          <m:t>use</m:t>
                        </m:r>
                      </m:sub>
                    </m:sSub>
                  </m:e>
                  <m:sub>
                    <m:r>
                      <m:t>1</m:t>
                    </m:r>
                  </m:sub>
                </m:sSub>
                <m:r>
                  <m:t>=</m:t>
                </m:r>
                <m:r>
                  <m:t>+</m:t>
                </m:r>
                <m:r>
                  <m:t>355144.921</m:t>
                </m:r>
                <m:r>
                  <m:t>=</m:t>
                </m:r>
                <m:r>
                  <m:t>355144.921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05" w:name="CadEE_Target_1505"/>
            <w:r>
              <w:fldChar w:fldCharType="begin"/>
            </w:r>
            <w:r>
              <w:instrText xml:space="preserve"> SEQ CadEE_Formula \* ARABIC </w:instrText>
            </w:r>
            <w:r>
              <w:fldChar w:fldCharType="separate"/>
            </w:r>
            <w:r>
              <w:t xml:space="preserve">769</w:t>
            </w:r>
            <w:r>
              <w:fldChar w:fldCharType="end"/>
            </w:r>
            <w:bookmarkEnd w:id="150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DHW tot use 1</w:t>
      </w:r>
      <w:r>
        <w:t xml:space="preserve"> - загальний річний обсяг енергоспоживання системи гарячого водопостачання, див. п. </w:t>
      </w:r>
      <w:r>
        <w:fldChar w:fldCharType="begin"/>
      </w:r>
      <w:r>
        <w:instrText xml:space="preserve"> REF CadEE_Target_1502 \n \h </w:instrText>
      </w:r>
      <w:r>
        <w:fldChar w:fldCharType="separate"/>
      </w:r>
      <w:r>
        <w:t xml:space="preserve">24.2.6</w:t>
      </w:r>
      <w:r>
        <w:fldChar w:fldCharType="end"/>
      </w:r>
      <w:r>
        <w:t xml:space="preserve">.</w:t>
      </w:r>
    </w:p>
    <w:p>
      <w:pPr>
        <w:pStyle w:val="CadEEHeadingLevel1"/>
        <w:numPr>
          <w:ilvl w:val="0"/>
          <w:numId w:val="1"/>
        </w:numPr>
      </w:pPr>
      <w:bookmarkStart w:id="1506" w:name="CadEE_Target_1506"/>
      <w:r>
        <w:t xml:space="preserve">Енергоспоживання під час освітлення</w:t>
      </w:r>
      <w:bookmarkEnd w:id="1506"/>
    </w:p>
    <w:p>
      <w:pPr>
        <w:pStyle w:val="CadEENormalText"/>
        <w:numPr>
          <w:ilvl w:val="1"/>
          <w:numId w:val="1"/>
        </w:numPr>
      </w:pPr>
      <w:bookmarkStart w:id="1507" w:name="CadEE_Target_1507"/>
      <w:r>
        <w:t xml:space="preserve">Питома потужність встановленого штучного освітлення в будівлі, приймають осереднене значення для всіх приміщень будівлі відповідно до ДБН В.2.5-28за проектними даними складає</w:t>
      </w:r>
      <w:bookmarkEnd w:id="150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P</m:t>
                    </m:r>
                  </m:e>
                  <m:sub>
                    <m:r>
                      <m:rPr>
                        <m:sty m:val="i"/>
                      </m:rPr>
                      <m:t>N</m:t>
                    </m:r>
                  </m:sub>
                </m:sSub>
                <m:r>
                  <m:t>=</m:t>
                </m:r>
                <m:r>
                  <m:t>10</m:t>
                </m:r>
                <m:f>
                  <m:num>
                    <m:r>
                      <m:t>Вт</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08" w:name="CadEE_Target_1508"/>
            <w:r>
              <w:fldChar w:fldCharType="begin"/>
            </w:r>
            <w:r>
              <w:instrText xml:space="preserve"> SEQ CadEE_Formula \* ARABIC </w:instrText>
            </w:r>
            <w:r>
              <w:fldChar w:fldCharType="separate"/>
            </w:r>
            <w:r>
              <w:t xml:space="preserve">770</w:t>
            </w:r>
            <w:r>
              <w:fldChar w:fldCharType="end"/>
            </w:r>
            <w:bookmarkEnd w:id="1508"/>
            <w:r>
              <w:t>)</w:t>
            </w:r>
          </w:p>
        </w:tc>
      </w:tr>
    </w:tbl>
    <w:p>
      <w:pPr>
        <w:pStyle w:val="CadEENormalText"/>
        <w:numPr>
          <w:ilvl w:val="1"/>
          <w:numId w:val="1"/>
        </w:numPr>
      </w:pPr>
      <w:bookmarkStart w:id="1509" w:name="CadEE_Target_1509"/>
      <w:r>
        <w:t xml:space="preserve">Постійний коефіцієнт яскравості, що належить до використання навантаження встановленого освітлення під час функційного контролю сталої освітленості зони, приймають згідно з табл. 35 ДСТУ 9190:2022</w:t>
      </w:r>
      <w:bookmarkEnd w:id="150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F</m:t>
                    </m:r>
                  </m:e>
                  <m:sub>
                    <m:r>
                      <m:rPr>
                        <m:sty m:val="i"/>
                      </m:rPr>
                      <m:t>C</m:t>
                    </m:r>
                  </m:sub>
                </m:sSub>
                <m:r>
                  <m:t>=</m:t>
                </m:r>
                <m:r>
                  <m:t>0.9</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10" w:name="CadEE_Target_1510"/>
            <w:r>
              <w:fldChar w:fldCharType="begin"/>
            </w:r>
            <w:r>
              <w:instrText xml:space="preserve"> SEQ CadEE_Formula \* ARABIC </w:instrText>
            </w:r>
            <w:r>
              <w:fldChar w:fldCharType="separate"/>
            </w:r>
            <w:r>
              <w:t xml:space="preserve">771</w:t>
            </w:r>
            <w:r>
              <w:fldChar w:fldCharType="end"/>
            </w:r>
            <w:bookmarkEnd w:id="1510"/>
            <w:r>
              <w:t>)</w:t>
            </w:r>
          </w:p>
        </w:tc>
      </w:tr>
    </w:tbl>
    <w:p>
      <w:pPr>
        <w:pStyle w:val="CadEENormalText"/>
        <w:numPr>
          <w:ilvl w:val="1"/>
          <w:numId w:val="1"/>
        </w:numPr>
      </w:pPr>
      <w:bookmarkStart w:id="1511" w:name="CadEE_Target_1511"/>
      <w:r>
        <w:t xml:space="preserve">коефіцієнт використання освітлення, є відношенням використання загальної встановленої потужності штучного освітлення до періоду використання зони, приймаємо згідно з табл. 35 ДСТУ 9190:2022</w:t>
      </w:r>
      <w:bookmarkEnd w:id="151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F</m:t>
                    </m:r>
                  </m:e>
                  <m:sub>
                    <m:r>
                      <m:rPr>
                        <m:sty m:val="i"/>
                      </m:rPr>
                      <m:t>o</m:t>
                    </m:r>
                  </m:sub>
                </m:sSub>
                <m:r>
                  <m:t>=</m:t>
                </m:r>
                <m:r>
                  <m:t>0.9</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12" w:name="CadEE_Target_1512"/>
            <w:r>
              <w:fldChar w:fldCharType="begin"/>
            </w:r>
            <w:r>
              <w:instrText xml:space="preserve"> SEQ CadEE_Formula \* ARABIC </w:instrText>
            </w:r>
            <w:r>
              <w:fldChar w:fldCharType="separate"/>
            </w:r>
            <w:r>
              <w:t xml:space="preserve">772</w:t>
            </w:r>
            <w:r>
              <w:fldChar w:fldCharType="end"/>
            </w:r>
            <w:bookmarkEnd w:id="1512"/>
            <w:r>
              <w:t>)</w:t>
            </w:r>
          </w:p>
        </w:tc>
      </w:tr>
    </w:tbl>
    <w:p>
      <w:pPr>
        <w:pStyle w:val="CadEENormalText"/>
        <w:numPr>
          <w:ilvl w:val="1"/>
          <w:numId w:val="1"/>
        </w:numPr>
      </w:pPr>
      <w:bookmarkStart w:id="1513" w:name="CadEE_Target_1513"/>
      <w:r>
        <w:t xml:space="preserve">коефіцієнт природного освітлення, є відношенням використання загальної встановленої потужності штучного освітлення до наявного природного освітлення зони згідно з табл. 35 ДСТУ 9190:2022</w:t>
      </w:r>
      <w:bookmarkEnd w:id="151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F</m:t>
                    </m:r>
                  </m:e>
                  <m:sub>
                    <m:r>
                      <m:rPr>
                        <m:sty m:val="i"/>
                      </m:rPr>
                      <m:t>D</m:t>
                    </m:r>
                  </m:sub>
                </m:sSub>
                <m:r>
                  <m:t>=</m:t>
                </m:r>
                <m:r>
                  <m:t>0.9</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14" w:name="CadEE_Target_1514"/>
            <w:r>
              <w:fldChar w:fldCharType="begin"/>
            </w:r>
            <w:r>
              <w:instrText xml:space="preserve"> SEQ CadEE_Formula \* ARABIC </w:instrText>
            </w:r>
            <w:r>
              <w:fldChar w:fldCharType="separate"/>
            </w:r>
            <w:r>
              <w:t xml:space="preserve">773</w:t>
            </w:r>
            <w:r>
              <w:fldChar w:fldCharType="end"/>
            </w:r>
            <w:bookmarkEnd w:id="1514"/>
            <w:r>
              <w:t>)</w:t>
            </w:r>
          </w:p>
        </w:tc>
      </w:tr>
    </w:tbl>
    <w:p>
      <w:pPr>
        <w:pStyle w:val="CadEENormalText"/>
        <w:numPr>
          <w:ilvl w:val="1"/>
          <w:numId w:val="1"/>
        </w:numPr>
      </w:pPr>
      <w:bookmarkStart w:id="1515" w:name="CadEE_Target_1515"/>
      <w:r>
        <w:t xml:space="preserve">Час використання штучного освітлення в світлий (денний) період часу протягом року, год, приймаємо згідно з табл. 35 ДСТУ 9190:2022</w:t>
      </w:r>
      <w:bookmarkEnd w:id="151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t</m:t>
                    </m:r>
                  </m:e>
                  <m:sub>
                    <m:r>
                      <m:rPr>
                        <m:sty m:val="i"/>
                      </m:rPr>
                      <m:t>D</m:t>
                    </m:r>
                  </m:sub>
                </m:sSub>
                <m:r>
                  <m:t>=</m:t>
                </m:r>
                <m:r>
                  <m:t>2250</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16" w:name="CadEE_Target_1516"/>
            <w:r>
              <w:fldChar w:fldCharType="begin"/>
            </w:r>
            <w:r>
              <w:instrText xml:space="preserve"> SEQ CadEE_Formula \* ARABIC </w:instrText>
            </w:r>
            <w:r>
              <w:fldChar w:fldCharType="separate"/>
            </w:r>
            <w:r>
              <w:t xml:space="preserve">774</w:t>
            </w:r>
            <w:r>
              <w:fldChar w:fldCharType="end"/>
            </w:r>
            <w:bookmarkEnd w:id="1516"/>
            <w:r>
              <w:t>)</w:t>
            </w:r>
          </w:p>
        </w:tc>
      </w:tr>
    </w:tbl>
    <w:p>
      <w:pPr>
        <w:pStyle w:val="CadEENormalText"/>
        <w:numPr>
          <w:ilvl w:val="1"/>
          <w:numId w:val="1"/>
        </w:numPr>
      </w:pPr>
      <w:bookmarkStart w:id="1517" w:name="CadEE_Target_1517"/>
      <w:r>
        <w:t xml:space="preserve">Час використання штучного освітлення в темний період часу протягом року, год, приймаємо  згідно з табл. 35 ДСТУ 9190:2022</w:t>
      </w:r>
      <w:bookmarkEnd w:id="151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t</m:t>
                    </m:r>
                  </m:e>
                  <m:sub>
                    <m:r>
                      <m:rPr>
                        <m:sty m:val="i"/>
                      </m:rPr>
                      <m:t>N</m:t>
                    </m:r>
                  </m:sub>
                </m:sSub>
                <m:r>
                  <m:t>=</m:t>
                </m:r>
                <m:r>
                  <m:t>250</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18" w:name="CadEE_Target_1518"/>
            <w:r>
              <w:fldChar w:fldCharType="begin"/>
            </w:r>
            <w:r>
              <w:instrText xml:space="preserve"> SEQ CadEE_Formula \* ARABIC </w:instrText>
            </w:r>
            <w:r>
              <w:fldChar w:fldCharType="separate"/>
            </w:r>
            <w:r>
              <w:t xml:space="preserve">775</w:t>
            </w:r>
            <w:r>
              <w:fldChar w:fldCharType="end"/>
            </w:r>
            <w:bookmarkEnd w:id="1518"/>
            <w:r>
              <w:t>)</w:t>
            </w:r>
          </w:p>
        </w:tc>
      </w:tr>
    </w:tbl>
    <w:p>
      <w:pPr>
        <w:pStyle w:val="CadEENormalText"/>
        <w:numPr>
          <w:ilvl w:val="1"/>
          <w:numId w:val="1"/>
        </w:numPr>
      </w:pPr>
      <w:bookmarkStart w:id="1519" w:name="CadEE_Target_1519"/>
      <w:r>
        <w:t xml:space="preserve">Енергія, необхідна для виконання функції штучного освітлення в будівлі згідно з 17.2 ДСТУ 9190:2022</w:t>
      </w:r>
      <w:bookmarkEnd w:id="151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rPr>
                        <m:sty m:val="i"/>
                      </m:rPr>
                      <m:t>WL</m:t>
                    </m:r>
                  </m:sub>
                </m:sSub>
                <m:r>
                  <m:t>=</m:t>
                </m:r>
                <m:f>
                  <m:num>
                    <m:sSub>
                      <m:e>
                        <m:r>
                          <m:rPr>
                            <m:sty m:val="i"/>
                          </m:rPr>
                          <m:t>P</m:t>
                        </m:r>
                      </m:e>
                      <m:sub>
                        <m:r>
                          <m:rPr>
                            <m:sty m:val="i"/>
                          </m:rPr>
                          <m:t>N</m:t>
                        </m:r>
                      </m:sub>
                    </m:sSub>
                    <m:sSub>
                      <m:e>
                        <m:r>
                          <m:rPr>
                            <m:sty m:val="i"/>
                          </m:rPr>
                          <m:t>F</m:t>
                        </m:r>
                      </m:e>
                      <m:sub>
                        <m:r>
                          <m:rPr>
                            <m:sty m:val="i"/>
                          </m:rPr>
                          <m:t>C</m:t>
                        </m:r>
                      </m:sub>
                    </m:sSub>
                    <m:d>
                      <m:dPr>
                        <m:begChr m:val="("/>
                        <m:endChr m:val=")"/>
                      </m:dPr>
                      <m:e>
                        <m:sSub>
                          <m:e>
                            <m:r>
                              <m:rPr>
                                <m:sty m:val="i"/>
                              </m:rPr>
                              <m:t>t</m:t>
                            </m:r>
                          </m:e>
                          <m:sub>
                            <m:r>
                              <m:rPr>
                                <m:sty m:val="i"/>
                              </m:rPr>
                              <m:t>D</m:t>
                            </m:r>
                          </m:sub>
                        </m:sSub>
                        <m:sSub>
                          <m:e>
                            <m:r>
                              <m:rPr>
                                <m:sty m:val="i"/>
                              </m:rPr>
                              <m:t>F</m:t>
                            </m:r>
                          </m:e>
                          <m:sub>
                            <m:r>
                              <m:rPr>
                                <m:sty m:val="i"/>
                              </m:rPr>
                              <m:t>o</m:t>
                            </m:r>
                          </m:sub>
                        </m:sSub>
                        <m:sSub>
                          <m:e>
                            <m:r>
                              <m:rPr>
                                <m:sty m:val="i"/>
                              </m:rPr>
                              <m:t>F</m:t>
                            </m:r>
                          </m:e>
                          <m:sub>
                            <m:r>
                              <m:rPr>
                                <m:sty m:val="i"/>
                              </m:rPr>
                              <m:t>D</m:t>
                            </m:r>
                          </m:sub>
                        </m:sSub>
                        <m:r>
                          <m:t>+</m:t>
                        </m:r>
                        <m:sSub>
                          <m:e>
                            <m:r>
                              <m:rPr>
                                <m:sty m:val="i"/>
                              </m:rPr>
                              <m:t>t</m:t>
                            </m:r>
                          </m:e>
                          <m:sub>
                            <m:r>
                              <m:rPr>
                                <m:sty m:val="i"/>
                              </m:rPr>
                              <m:t>N</m:t>
                            </m:r>
                          </m:sub>
                        </m:sSub>
                        <m:sSub>
                          <m:e>
                            <m:r>
                              <m:rPr>
                                <m:sty m:val="i"/>
                              </m:rPr>
                              <m:t>F</m:t>
                            </m:r>
                          </m:e>
                          <m:sub>
                            <m:r>
                              <m:rPr>
                                <m:sty m:val="i"/>
                              </m:rPr>
                              <m:t>o</m:t>
                            </m:r>
                          </m:sub>
                        </m:sSub>
                      </m:e>
                    </m:d>
                    <m:sSub>
                      <m:e>
                        <m:sSub>
                          <m:e>
                            <m:r>
                              <m:rPr>
                                <m:sty m:val="i"/>
                              </m:rPr>
                              <m:t>A</m:t>
                            </m:r>
                          </m:e>
                          <m:sub>
                            <m:r>
                              <m:rPr>
                                <m:sty m:val="i"/>
                              </m:rPr>
                              <m:t>f</m:t>
                            </m:r>
                          </m:sub>
                        </m:sSub>
                      </m:e>
                      <m:sub>
                        <m:r>
                          <m:t>1</m:t>
                        </m:r>
                      </m:sub>
                    </m:sSub>
                  </m:num>
                  <m:den>
                    <m:r>
                      <m:t>1000</m:t>
                    </m:r>
                  </m:den>
                </m:f>
                <m:r>
                  <m:t>=</m:t>
                </m:r>
                <m:f>
                  <m:num>
                    <m:r>
                      <m:t>10</m:t>
                    </m:r>
                    <m:r>
                      <m:t>·</m:t>
                    </m:r>
                    <m:r>
                      <m:t>0.9</m:t>
                    </m:r>
                    <m:r>
                      <m:t>·</m:t>
                    </m:r>
                    <m:d>
                      <m:dPr>
                        <m:begChr m:val="("/>
                        <m:endChr m:val=")"/>
                      </m:dPr>
                      <m:e>
                        <m:r>
                          <m:t>2250</m:t>
                        </m:r>
                        <m:r>
                          <m:t>·</m:t>
                        </m:r>
                        <m:r>
                          <m:t>0.9</m:t>
                        </m:r>
                        <m:r>
                          <m:t>·</m:t>
                        </m:r>
                        <m:r>
                          <m:t>0.9</m:t>
                        </m:r>
                        <m:r>
                          <m:t>+</m:t>
                        </m:r>
                        <m:r>
                          <m:t>250</m:t>
                        </m:r>
                        <m:r>
                          <m:t>·</m:t>
                        </m:r>
                        <m:r>
                          <m:t>0.9</m:t>
                        </m:r>
                      </m:e>
                    </m:d>
                    <m:r>
                      <m:t>·</m:t>
                    </m:r>
                    <m:r>
                      <m:t>1000</m:t>
                    </m:r>
                  </m:num>
                  <m:den>
                    <m:r>
                      <m:t>1000</m:t>
                    </m:r>
                  </m:den>
                </m:f>
                <m:r>
                  <m:t>=</m:t>
                </m:r>
                <m:r>
                  <m:t>18427.5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20" w:name="CadEE_Target_1520"/>
            <w:r>
              <w:fldChar w:fldCharType="begin"/>
            </w:r>
            <w:r>
              <w:instrText xml:space="preserve"> SEQ CadEE_Formula \* ARABIC </w:instrText>
            </w:r>
            <w:r>
              <w:fldChar w:fldCharType="separate"/>
            </w:r>
            <w:r>
              <w:t xml:space="preserve">776</w:t>
            </w:r>
            <w:r>
              <w:fldChar w:fldCharType="end"/>
            </w:r>
            <w:bookmarkEnd w:id="1520"/>
            <w:r>
              <w:t>)</w:t>
            </w:r>
          </w:p>
        </w:tc>
      </w:tr>
    </w:tbl>
    <w:p>
      <w:pPr>
        <w:pStyle w:val="CadEENormalText"/>
      </w:pPr>
      <w:r>
        <w:t xml:space="preserve">де </w:t>
      </w:r>
      <w:r>
        <w:rPr>
          <w:rFonts w:ascii="Cambria Math" w:hAnsi="Cambria Math" w:eastAsia="Cambria Math" w:cs="Cambria Math"/>
        </w:rPr>
        <w:t xml:space="preserve">P</w:t>
      </w:r>
      <w:r>
        <w:rPr>
          <w:rFonts w:ascii="Cambria Math" w:hAnsi="Cambria Math" w:eastAsia="Cambria Math" w:cs="Cambria Math"/>
          <w:vertAlign w:val="subscript"/>
        </w:rPr>
        <w:t xml:space="preserve">N</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C</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D</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o</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D</w:t>
      </w:r>
      <w:r>
        <w:t xml:space="preserve">, </w:t>
      </w:r>
      <w:r>
        <w:rPr>
          <w:rFonts w:ascii="Cambria Math" w:hAnsi="Cambria Math" w:eastAsia="Cambria Math" w:cs="Cambria Math"/>
        </w:rPr>
        <w:t xml:space="preserve">t</w:t>
      </w:r>
      <w:r>
        <w:rPr>
          <w:rFonts w:ascii="Cambria Math" w:hAnsi="Cambria Math" w:eastAsia="Cambria Math" w:cs="Cambria Math"/>
          <w:vertAlign w:val="subscript"/>
        </w:rPr>
        <w:t xml:space="preserve">N</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w:t>
      </w:r>
    </w:p>
    <w:p>
      <w:pPr>
        <w:pStyle w:val="CadEENormalText"/>
        <w:numPr>
          <w:ilvl w:val="1"/>
          <w:numId w:val="1"/>
        </w:numPr>
      </w:pPr>
      <w:bookmarkStart w:id="1521" w:name="CadEE_Target_1521"/>
      <w:r>
        <w:t xml:space="preserve">Площа будівлі, на якій передбачено застосування аварійного освітлення</w:t>
      </w:r>
      <w:bookmarkEnd w:id="152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A</m:t>
                    </m:r>
                  </m:e>
                  <m:sub>
                    <m:r>
                      <m:rPr>
                        <m:sty m:val="i"/>
                      </m:rPr>
                      <m:t>em</m:t>
                    </m:r>
                  </m:sub>
                </m:sSub>
                <m:r>
                  <m:t>=</m:t>
                </m:r>
                <m:r>
                  <m:t>191.3</m:t>
                </m:r>
                <m:sSup>
                  <m:e>
                    <m:r>
                      <m:t>м</m:t>
                    </m:r>
                  </m:e>
                  <m:sup>
                    <m:r>
                      <m:t>2</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22" w:name="CadEE_Target_1522"/>
            <w:r>
              <w:fldChar w:fldCharType="begin"/>
            </w:r>
            <w:r>
              <w:instrText xml:space="preserve"> SEQ CadEE_Formula \* ARABIC </w:instrText>
            </w:r>
            <w:r>
              <w:fldChar w:fldCharType="separate"/>
            </w:r>
            <w:r>
              <w:t xml:space="preserve">777</w:t>
            </w:r>
            <w:r>
              <w:fldChar w:fldCharType="end"/>
            </w:r>
            <w:bookmarkEnd w:id="1522"/>
            <w:r>
              <w:t>)</w:t>
            </w:r>
          </w:p>
        </w:tc>
      </w:tr>
    </w:tbl>
    <w:p>
      <w:pPr>
        <w:pStyle w:val="CadEENormalText"/>
        <w:numPr>
          <w:ilvl w:val="1"/>
          <w:numId w:val="1"/>
        </w:numPr>
      </w:pPr>
      <w:bookmarkStart w:id="1523" w:name="CadEE_Target_1523"/>
      <w:r>
        <w:t xml:space="preserve">загальна встановлена питома потужність заряду акумуляторів світильників аварійного освітлення, приймаємо згідно з табл. 35 ДСТУ 9190:2022</w:t>
      </w:r>
      <w:bookmarkEnd w:id="152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P</m:t>
                    </m:r>
                  </m:e>
                  <m:sub>
                    <m:r>
                      <m:rPr>
                        <m:sty m:val="i"/>
                      </m:rPr>
                      <m:t>em</m:t>
                    </m:r>
                  </m:sub>
                </m:sSub>
                <m:r>
                  <m:t>=</m:t>
                </m:r>
                <m:r>
                  <m:t>1</m:t>
                </m:r>
                <m:f>
                  <m:num>
                    <m:r>
                      <m:t>кВт</m:t>
                    </m:r>
                    <m:r>
                      <m:t>·</m:t>
                    </m:r>
                    <m:r>
                      <m:t>год</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24" w:name="CadEE_Target_1524"/>
            <w:r>
              <w:fldChar w:fldCharType="begin"/>
            </w:r>
            <w:r>
              <w:instrText xml:space="preserve"> SEQ CadEE_Formula \* ARABIC </w:instrText>
            </w:r>
            <w:r>
              <w:fldChar w:fldCharType="separate"/>
            </w:r>
            <w:r>
              <w:t xml:space="preserve">778</w:t>
            </w:r>
            <w:r>
              <w:fldChar w:fldCharType="end"/>
            </w:r>
            <w:bookmarkEnd w:id="1524"/>
            <w:r>
              <w:t>)</w:t>
            </w:r>
          </w:p>
        </w:tc>
      </w:tr>
    </w:tbl>
    <w:p>
      <w:pPr>
        <w:pStyle w:val="CadEENormalText"/>
        <w:numPr>
          <w:ilvl w:val="1"/>
          <w:numId w:val="1"/>
        </w:numPr>
      </w:pPr>
      <w:bookmarkStart w:id="1525" w:name="CadEE_Target_1525"/>
      <w:r>
        <w:t xml:space="preserve">Площа будівлі, на якій передбачено застосування аварійного освітлення</w:t>
      </w:r>
      <w:bookmarkEnd w:id="152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A</m:t>
                    </m:r>
                  </m:e>
                  <m:sub>
                    <m:r>
                      <m:rPr>
                        <m:sty m:val="i"/>
                      </m:rPr>
                      <m:t>pc</m:t>
                    </m:r>
                  </m:sub>
                </m:sSub>
                <m:r>
                  <m:t>=</m:t>
                </m:r>
                <m:r>
                  <m:t>975.1</m:t>
                </m:r>
                <m:sSup>
                  <m:e>
                    <m:r>
                      <m:t>м</m:t>
                    </m:r>
                  </m:e>
                  <m:sup>
                    <m:r>
                      <m:t>2</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26" w:name="CadEE_Target_1526"/>
            <w:r>
              <w:fldChar w:fldCharType="begin"/>
            </w:r>
            <w:r>
              <w:instrText xml:space="preserve"> SEQ CadEE_Formula \* ARABIC </w:instrText>
            </w:r>
            <w:r>
              <w:fldChar w:fldCharType="separate"/>
            </w:r>
            <w:r>
              <w:t xml:space="preserve">779</w:t>
            </w:r>
            <w:r>
              <w:fldChar w:fldCharType="end"/>
            </w:r>
            <w:bookmarkEnd w:id="1526"/>
            <w:r>
              <w:t>)</w:t>
            </w:r>
          </w:p>
        </w:tc>
      </w:tr>
    </w:tbl>
    <w:p>
      <w:pPr>
        <w:pStyle w:val="CadEENormalText"/>
        <w:numPr>
          <w:ilvl w:val="1"/>
          <w:numId w:val="1"/>
        </w:numPr>
      </w:pPr>
      <w:bookmarkStart w:id="1527" w:name="CadEE_Target_1527"/>
      <w:r>
        <w:t xml:space="preserve">загальна встановлена питома потужність заряду акумуляторів світильників регульованого освітлення, приймаємо згідно з табл. 35 ДСТУ 9190:2022</w:t>
      </w:r>
      <w:bookmarkEnd w:id="152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P</m:t>
                    </m:r>
                  </m:e>
                  <m:sub>
                    <m:r>
                      <m:rPr>
                        <m:sty m:val="i"/>
                      </m:rPr>
                      <m:t>pc</m:t>
                    </m:r>
                  </m:sub>
                </m:sSub>
                <m:r>
                  <m:t>=</m:t>
                </m:r>
                <m:r>
                  <m:t>5</m:t>
                </m:r>
                <m:f>
                  <m:num>
                    <m:r>
                      <m:t>кВт</m:t>
                    </m:r>
                    <m:r>
                      <m:t>·</m:t>
                    </m:r>
                    <m:r>
                      <m:t>год</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28" w:name="CadEE_Target_1528"/>
            <w:r>
              <w:fldChar w:fldCharType="begin"/>
            </w:r>
            <w:r>
              <w:instrText xml:space="preserve"> SEQ CadEE_Formula \* ARABIC </w:instrText>
            </w:r>
            <w:r>
              <w:fldChar w:fldCharType="separate"/>
            </w:r>
            <w:r>
              <w:t xml:space="preserve">780</w:t>
            </w:r>
            <w:r>
              <w:fldChar w:fldCharType="end"/>
            </w:r>
            <w:bookmarkEnd w:id="1528"/>
            <w:r>
              <w:t>)</w:t>
            </w:r>
          </w:p>
        </w:tc>
      </w:tr>
    </w:tbl>
    <w:p>
      <w:pPr>
        <w:pStyle w:val="CadEENormalText"/>
        <w:numPr>
          <w:ilvl w:val="1"/>
          <w:numId w:val="1"/>
        </w:numPr>
      </w:pPr>
      <w:bookmarkStart w:id="1529" w:name="CadEE_Target_1529"/>
      <w:r>
        <w:t xml:space="preserve">Паразитну енергію, необхідну для забезпечення заряду акумуляторів світильників аварійного освітлення, та енергія для управляння/регулювання освітленням у будівлі згідно з 17.2 ДСТУ 9190:2022</w:t>
      </w:r>
      <w:bookmarkEnd w:id="152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rPr>
                        <m:sty m:val="i"/>
                      </m:rPr>
                      <m:t>WP</m:t>
                    </m:r>
                  </m:sub>
                </m:sSub>
                <m:r>
                  <m:t>=</m:t>
                </m:r>
                <m:sSub>
                  <m:e>
                    <m:r>
                      <m:rPr>
                        <m:sty m:val="i"/>
                      </m:rPr>
                      <m:t>P</m:t>
                    </m:r>
                  </m:e>
                  <m:sub>
                    <m:r>
                      <m:rPr>
                        <m:sty m:val="i"/>
                      </m:rPr>
                      <m:t>em</m:t>
                    </m:r>
                  </m:sub>
                </m:sSub>
                <m:sSub>
                  <m:e>
                    <m:r>
                      <m:rPr>
                        <m:sty m:val="i"/>
                      </m:rPr>
                      <m:t>A</m:t>
                    </m:r>
                  </m:e>
                  <m:sub>
                    <m:r>
                      <m:rPr>
                        <m:sty m:val="i"/>
                      </m:rPr>
                      <m:t>em</m:t>
                    </m:r>
                  </m:sub>
                </m:sSub>
                <m:r>
                  <m:t>+</m:t>
                </m:r>
                <m:sSub>
                  <m:e>
                    <m:r>
                      <m:rPr>
                        <m:sty m:val="i"/>
                      </m:rPr>
                      <m:t>P</m:t>
                    </m:r>
                  </m:e>
                  <m:sub>
                    <m:r>
                      <m:rPr>
                        <m:sty m:val="i"/>
                      </m:rPr>
                      <m:t>pc</m:t>
                    </m:r>
                  </m:sub>
                </m:sSub>
                <m:sSub>
                  <m:e>
                    <m:r>
                      <m:rPr>
                        <m:sty m:val="i"/>
                      </m:rPr>
                      <m:t>A</m:t>
                    </m:r>
                  </m:e>
                  <m:sub>
                    <m:r>
                      <m:rPr>
                        <m:sty m:val="i"/>
                      </m:rPr>
                      <m:t>pc</m:t>
                    </m:r>
                  </m:sub>
                </m:sSub>
                <m:r>
                  <m:t>=</m:t>
                </m:r>
                <m:r>
                  <m:t>1</m:t>
                </m:r>
                <m:r>
                  <m:t>·</m:t>
                </m:r>
                <m:r>
                  <m:t>191.3</m:t>
                </m:r>
                <m:r>
                  <m:t>+</m:t>
                </m:r>
                <m:r>
                  <m:t>5</m:t>
                </m:r>
                <m:r>
                  <m:t>·</m:t>
                </m:r>
                <m:r>
                  <m:t>975.1</m:t>
                </m:r>
                <m:r>
                  <m:t>=</m:t>
                </m:r>
                <m:r>
                  <m:t>5066.8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30" w:name="CadEE_Target_1530"/>
            <w:r>
              <w:fldChar w:fldCharType="begin"/>
            </w:r>
            <w:r>
              <w:instrText xml:space="preserve"> SEQ CadEE_Formula \* ARABIC </w:instrText>
            </w:r>
            <w:r>
              <w:fldChar w:fldCharType="separate"/>
            </w:r>
            <w:r>
              <w:t xml:space="preserve">781</w:t>
            </w:r>
            <w:r>
              <w:fldChar w:fldCharType="end"/>
            </w:r>
            <w:bookmarkEnd w:id="1530"/>
            <w:r>
              <w:t>)</w:t>
            </w:r>
          </w:p>
        </w:tc>
      </w:tr>
    </w:tbl>
    <w:p>
      <w:pPr>
        <w:pStyle w:val="CadEENormalText"/>
      </w:pPr>
      <w:r>
        <w:t xml:space="preserve">де </w:t>
      </w:r>
      <w:r>
        <w:rPr>
          <w:rFonts w:ascii="Cambria Math" w:hAnsi="Cambria Math" w:eastAsia="Cambria Math" w:cs="Cambria Math"/>
        </w:rPr>
        <w:t xml:space="preserve">P</w:t>
      </w:r>
      <w:r>
        <w:rPr>
          <w:rFonts w:ascii="Cambria Math" w:hAnsi="Cambria Math" w:eastAsia="Cambria Math" w:cs="Cambria Math"/>
          <w:vertAlign w:val="subscript"/>
        </w:rPr>
        <w:t xml:space="preserve">em</w:t>
      </w:r>
      <w:r>
        <w:t xml:space="preserve">, </w:t>
      </w:r>
      <w:r>
        <w:rPr>
          <w:rFonts w:ascii="Cambria Math" w:hAnsi="Cambria Math" w:eastAsia="Cambria Math" w:cs="Cambria Math"/>
        </w:rPr>
        <w:t xml:space="preserve">P</w:t>
      </w:r>
      <w:r>
        <w:rPr>
          <w:rFonts w:ascii="Cambria Math" w:hAnsi="Cambria Math" w:eastAsia="Cambria Math" w:cs="Cambria Math"/>
          <w:vertAlign w:val="subscript"/>
        </w:rPr>
        <w:t xml:space="preserve">pc</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em</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pc</w:t>
      </w:r>
      <w:r>
        <w:t xml:space="preserve">, див. ф. (</w:t>
      </w:r>
      <w:r>
        <w:fldChar w:fldCharType="begin"/>
      </w:r>
      <w:r>
        <w:instrText xml:space="preserve"> REF CadEE_Target_27 \h </w:instrText>
      </w:r>
      <w:r>
        <w:fldChar w:fldCharType="separate"/>
      </w:r>
      <w:r>
        <w:t xml:space="preserve">1</w:t>
      </w:r>
      <w:r>
        <w:fldChar w:fldCharType="end"/>
      </w:r>
      <w:r>
        <w:t xml:space="preserve">).</w:t>
      </w:r>
    </w:p>
    <w:p>
      <w:pPr>
        <w:pStyle w:val="CadEENormalText"/>
        <w:numPr>
          <w:ilvl w:val="1"/>
          <w:numId w:val="1"/>
        </w:numPr>
      </w:pPr>
      <w:bookmarkStart w:id="1531" w:name="CadEE_Target_1531"/>
      <w:r>
        <w:t xml:space="preserve">Річний обсяг енергоспоживання під час освітлення визначаємо згідно з п. 17.1</w:t>
      </w:r>
      <w:bookmarkEnd w:id="153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Q</m:t>
                        </m:r>
                      </m:e>
                      <m:sub>
                        <m:r>
                          <m:rPr>
                            <m:sty m:val="i"/>
                          </m:rPr>
                          <m:t>W</m:t>
                        </m:r>
                      </m:sub>
                    </m:sSub>
                  </m:e>
                  <m:sub>
                    <m:r>
                      <m:rPr>
                        <m:sty m:val="i"/>
                      </m:rPr>
                      <m:t>use</m:t>
                    </m:r>
                  </m:sub>
                </m:sSub>
                <m:r>
                  <m:t>=</m:t>
                </m:r>
                <m:sSub>
                  <m:e>
                    <m:r>
                      <m:rPr>
                        <m:sty m:val="i"/>
                      </m:rPr>
                      <m:t>Q</m:t>
                    </m:r>
                  </m:e>
                  <m:sub>
                    <m:r>
                      <m:rPr>
                        <m:sty m:val="i"/>
                      </m:rPr>
                      <m:t>WL</m:t>
                    </m:r>
                  </m:sub>
                </m:sSub>
                <m:r>
                  <m:t>+</m:t>
                </m:r>
                <m:sSub>
                  <m:e>
                    <m:r>
                      <m:rPr>
                        <m:sty m:val="i"/>
                      </m:rPr>
                      <m:t>Q</m:t>
                    </m:r>
                  </m:e>
                  <m:sub>
                    <m:r>
                      <m:rPr>
                        <m:sty m:val="i"/>
                      </m:rPr>
                      <m:t>WP</m:t>
                    </m:r>
                  </m:sub>
                </m:sSub>
                <m:r>
                  <m:t>=</m:t>
                </m:r>
                <m:r>
                  <m:t>18427.5</m:t>
                </m:r>
                <m:r>
                  <m:t>+</m:t>
                </m:r>
                <m:r>
                  <m:t>5066.8</m:t>
                </m:r>
                <m:r>
                  <m:t>=</m:t>
                </m:r>
                <m:r>
                  <m:t>23494.3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32" w:name="CadEE_Target_1532"/>
            <w:r>
              <w:fldChar w:fldCharType="begin"/>
            </w:r>
            <w:r>
              <w:instrText xml:space="preserve"> SEQ CadEE_Formula \* ARABIC </w:instrText>
            </w:r>
            <w:r>
              <w:fldChar w:fldCharType="separate"/>
            </w:r>
            <w:r>
              <w:t xml:space="preserve">782</w:t>
            </w:r>
            <w:r>
              <w:fldChar w:fldCharType="end"/>
            </w:r>
            <w:bookmarkEnd w:id="153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WL</w:t>
      </w:r>
      <w:r>
        <w:t xml:space="preserve">, див. п. </w:t>
      </w:r>
      <w:r>
        <w:fldChar w:fldCharType="begin"/>
      </w:r>
      <w:r>
        <w:instrText xml:space="preserve"> REF CadEE_Target_1519 \n \h </w:instrText>
      </w:r>
      <w:r>
        <w:fldChar w:fldCharType="separate"/>
      </w:r>
      <w:r>
        <w:t xml:space="preserve">25.7</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WP</w:t>
      </w:r>
      <w:r>
        <w:t xml:space="preserve">, див. п. </w:t>
      </w:r>
      <w:r>
        <w:fldChar w:fldCharType="begin"/>
      </w:r>
      <w:r>
        <w:instrText xml:space="preserve"> REF CadEE_Target_1529 \n \h </w:instrText>
      </w:r>
      <w:r>
        <w:fldChar w:fldCharType="separate"/>
      </w:r>
      <w:r>
        <w:t xml:space="preserve">25.12</w:t>
      </w:r>
      <w:r>
        <w:fldChar w:fldCharType="end"/>
      </w:r>
      <w:r>
        <w:t xml:space="preserve">.</w:t>
      </w:r>
    </w:p>
    <w:p>
      <w:pPr>
        <w:pStyle w:val="CadEEHeadingLevel1"/>
        <w:numPr>
          <w:ilvl w:val="0"/>
          <w:numId w:val="1"/>
        </w:numPr>
      </w:pPr>
      <w:bookmarkStart w:id="1533" w:name="CadEE_Target_1533"/>
      <w:r>
        <w:t xml:space="preserve">Первинна енергія та викиди парникових газів</w:t>
      </w:r>
      <w:bookmarkEnd w:id="1533"/>
    </w:p>
    <w:p>
      <w:pPr>
        <w:pStyle w:val="CadEENormalText"/>
        <w:numPr>
          <w:ilvl w:val="1"/>
          <w:numId w:val="1"/>
        </w:numPr>
      </w:pPr>
      <w:bookmarkStart w:id="1534" w:name="CadEE_Target_1534"/>
      <w:r>
        <w:t xml:space="preserve">Розрахунок виконуємо згідно з формулами (45)-(50) розділу XI Методики визначення енергетичної ефективності будівель.</w:t>
      </w:r>
      <w:bookmarkEnd w:id="1534"/>
    </w:p>
    <w:p>
      <w:pPr>
        <w:pStyle w:val="CadEEHeadingLevel2"/>
        <w:numPr>
          <w:ilvl w:val="1"/>
          <w:numId w:val="1"/>
        </w:numPr>
      </w:pPr>
      <w:bookmarkStart w:id="1535" w:name="CadEE_Target_1535"/>
      <w:r>
        <w:t xml:space="preserve">Енергоносій: газоподібне викопне паливо</w:t>
      </w:r>
      <w:bookmarkEnd w:id="1535"/>
    </w:p>
    <w:p>
      <w:pPr>
        <w:pStyle w:val="CadEENormalText"/>
        <w:numPr>
          <w:ilvl w:val="2"/>
          <w:numId w:val="1"/>
        </w:numPr>
      </w:pPr>
      <w:bookmarkStart w:id="1536" w:name="CadEE_Target_1536"/>
      <w:r>
        <w:t xml:space="preserve">Річний обсяг постаченої енергії формуємо з уже обчислених енергоспоживань систем, для яких вибрано цей енергоносій:</w:t>
      </w:r>
      <w:bookmarkEnd w:id="1536"/>
    </w:p>
    <w:p>
      <w:pPr>
        <w:pStyle w:val="CadEENormalText"/>
      </w:pPr>
      <w:r>
        <w:t xml:space="preserve">Враховано: річне енергоспоживання системи опалення №1; енергоспоживання системи гарячого водопостачання.</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E</m:t>
                        </m:r>
                      </m:e>
                      <m:sub>
                        <m:r>
                          <m:rPr>
                            <m:sty m:val="i"/>
                          </m:rPr>
                          <m:t>del</m:t>
                        </m:r>
                      </m:sub>
                    </m:sSub>
                  </m:e>
                  <m:sub>
                    <m:r>
                      <m:t>3</m:t>
                    </m:r>
                  </m:sub>
                </m:sSub>
                <m:r>
                  <m:t>=</m:t>
                </m:r>
                <m:sSub>
                  <m:e>
                    <m:sSub>
                      <m:e>
                        <m:sSub>
                          <m:e>
                            <m:sSub>
                              <m:e>
                                <m:r>
                                  <m:rPr>
                                    <m:sty m:val="i"/>
                                  </m:rPr>
                                  <m:t>Q</m:t>
                                </m:r>
                              </m:e>
                              <m:sub>
                                <m:r>
                                  <m:rPr>
                                    <m:sty m:val="i"/>
                                  </m:rPr>
                                  <m:t>H</m:t>
                                </m:r>
                              </m:sub>
                            </m:sSub>
                          </m:e>
                          <m:sub>
                            <m:r>
                              <m:rPr>
                                <m:sty m:val="i"/>
                              </m:rPr>
                              <m:t>use</m:t>
                            </m:r>
                          </m:sub>
                        </m:sSub>
                      </m:e>
                      <m:sub>
                        <m:r>
                          <m:rPr>
                            <m:sty m:val="i"/>
                          </m:rPr>
                          <m:t>an</m:t>
                        </m:r>
                      </m:sub>
                    </m:sSub>
                  </m:e>
                  <m:sub>
                    <m:r>
                      <m:t>1</m:t>
                    </m:r>
                  </m:sub>
                </m:sSub>
                <m:r>
                  <m:t>+</m:t>
                </m:r>
                <m:sSub>
                  <m:e>
                    <m:sSub>
                      <m:e>
                        <m:sSub>
                          <m:e>
                            <m:r>
                              <m:rPr>
                                <m:sty m:val="i"/>
                              </m:rPr>
                              <m:t>Q</m:t>
                            </m:r>
                          </m:e>
                          <m:sub>
                            <m:r>
                              <m:rPr>
                                <m:sty m:val="i"/>
                              </m:rPr>
                              <m:t>DHW</m:t>
                            </m:r>
                          </m:sub>
                        </m:sSub>
                      </m:e>
                      <m:sub>
                        <m:r>
                          <m:rPr>
                            <m:sty m:val="i"/>
                          </m:rPr>
                          <m:t>use</m:t>
                        </m:r>
                      </m:sub>
                    </m:sSub>
                  </m:e>
                  <m:sub>
                    <m:r>
                      <m:t>1</m:t>
                    </m:r>
                  </m:sub>
                </m:sSub>
                <m:r>
                  <m:t>=</m:t>
                </m:r>
                <m:r>
                  <m:t>719238.369041</m:t>
                </m:r>
                <m:r>
                  <m:t>+</m:t>
                </m:r>
                <m:r>
                  <m:t>355144.921</m:t>
                </m:r>
                <m:r>
                  <m:t>=</m:t>
                </m:r>
                <m:r>
                  <m:t>1074383.29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37" w:name="CadEE_Target_1537"/>
            <w:r>
              <w:fldChar w:fldCharType="begin"/>
            </w:r>
            <w:r>
              <w:instrText xml:space="preserve"> SEQ CadEE_Formula \* ARABIC </w:instrText>
            </w:r>
            <w:r>
              <w:fldChar w:fldCharType="separate"/>
            </w:r>
            <w:r>
              <w:t xml:space="preserve">783</w:t>
            </w:r>
            <w:r>
              <w:fldChar w:fldCharType="end"/>
            </w:r>
            <w:bookmarkEnd w:id="153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use an 1</w:t>
      </w:r>
      <w:r>
        <w:t xml:space="preserve"> - те саме, що у формулі (</w:t>
      </w:r>
      <w:r>
        <w:fldChar w:fldCharType="begin"/>
      </w:r>
      <w:r>
        <w:instrText xml:space="preserve"> REF CadEE_Target_1345 \h </w:instrText>
      </w:r>
      <w:r>
        <w:fldChar w:fldCharType="separate"/>
      </w:r>
      <w:r>
        <w:t xml:space="preserve">710</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DHW use 1</w:t>
      </w:r>
      <w:r>
        <w:t xml:space="preserve"> - те саме, що у формулі (</w:t>
      </w:r>
      <w:r>
        <w:fldChar w:fldCharType="begin"/>
      </w:r>
      <w:r>
        <w:instrText xml:space="preserve"> REF CadEE_Target_1503 \h </w:instrText>
      </w:r>
      <w:r>
        <w:fldChar w:fldCharType="separate"/>
      </w:r>
      <w:r>
        <w:t xml:space="preserve">768</w:t>
      </w:r>
      <w:r>
        <w:fldChar w:fldCharType="end"/>
      </w:r>
      <w:r>
        <w:t xml:space="preserve">).</w:t>
      </w:r>
    </w:p>
    <w:p>
      <w:pPr>
        <w:pStyle w:val="CadEENormalText"/>
        <w:numPr>
          <w:ilvl w:val="2"/>
          <w:numId w:val="1"/>
        </w:numPr>
      </w:pPr>
      <w:bookmarkStart w:id="1538" w:name="CadEE_Target_1538"/>
      <w:r>
        <w:t xml:space="preserve">Коефіцієнт первинної енергії для енергоносія «газоподібне викопне паливо» приймаємо за рядком 3 таблиці додатка 10 Методики; він використовується у формулі (45):</w:t>
      </w:r>
      <w:bookmarkEnd w:id="153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f</m:t>
                            </m:r>
                          </m:e>
                          <m:sub>
                            <m:r>
                              <m:rPr>
                                <m:sty m:val="i"/>
                              </m:rPr>
                              <m:t>P</m:t>
                            </m:r>
                          </m:sub>
                        </m:sSub>
                      </m:e>
                      <m:sub>
                        <m:r>
                          <m:rPr>
                            <m:sty m:val="i"/>
                          </m:rPr>
                          <m:t>del</m:t>
                        </m:r>
                      </m:sub>
                    </m:sSub>
                  </m:e>
                  <m:sub>
                    <m:r>
                      <m:t>3</m:t>
                    </m:r>
                  </m:sub>
                </m:sSub>
                <m:r>
                  <m:t>=</m:t>
                </m:r>
                <m:r>
                  <m:t>1.1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39" w:name="CadEE_Target_1539"/>
            <w:r>
              <w:fldChar w:fldCharType="begin"/>
            </w:r>
            <w:r>
              <w:instrText xml:space="preserve"> SEQ CadEE_Formula \* ARABIC </w:instrText>
            </w:r>
            <w:r>
              <w:fldChar w:fldCharType="separate"/>
            </w:r>
            <w:r>
              <w:t xml:space="preserve">784</w:t>
            </w:r>
            <w:r>
              <w:fldChar w:fldCharType="end"/>
            </w:r>
            <w:bookmarkEnd w:id="1539"/>
            <w:r>
              <w:t>)</w:t>
            </w:r>
          </w:p>
        </w:tc>
      </w:tr>
    </w:tbl>
    <w:p>
      <w:pPr>
        <w:pStyle w:val="CadEENormalText"/>
        <w:numPr>
          <w:ilvl w:val="2"/>
          <w:numId w:val="1"/>
        </w:numPr>
      </w:pPr>
      <w:bookmarkStart w:id="1540" w:name="CadEE_Target_1540"/>
      <w:r>
        <w:t xml:space="preserve">Внесок цього енергоносія до первинної енергії визначаємо за формулою (45) розділу XI Методики:</w:t>
      </w:r>
      <w:bookmarkEnd w:id="154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E</m:t>
                            </m:r>
                          </m:e>
                          <m:sub>
                            <m:r>
                              <m:rPr>
                                <m:sty m:val="i"/>
                              </m:rPr>
                              <m:t>p</m:t>
                            </m:r>
                          </m:sub>
                        </m:sSub>
                      </m:e>
                      <m:sub>
                        <m:r>
                          <m:rPr>
                            <m:sty m:val="i"/>
                          </m:rPr>
                          <m:t>del</m:t>
                        </m:r>
                      </m:sub>
                    </m:sSub>
                  </m:e>
                  <m:sub>
                    <m:r>
                      <m:t>3</m:t>
                    </m:r>
                  </m:sub>
                </m:sSub>
                <m:r>
                  <m:t>=</m:t>
                </m:r>
                <m:sSub>
                  <m:e>
                    <m:sSub>
                      <m:e>
                        <m:r>
                          <m:rPr>
                            <m:sty m:val="i"/>
                          </m:rPr>
                          <m:t>E</m:t>
                        </m:r>
                      </m:e>
                      <m:sub>
                        <m:r>
                          <m:rPr>
                            <m:sty m:val="i"/>
                          </m:rPr>
                          <m:t>del</m:t>
                        </m:r>
                      </m:sub>
                    </m:sSub>
                  </m:e>
                  <m:sub>
                    <m:r>
                      <m:t>3</m:t>
                    </m:r>
                  </m:sub>
                </m:sSub>
                <m:sSub>
                  <m:e>
                    <m:sSub>
                      <m:e>
                        <m:sSub>
                          <m:e>
                            <m:r>
                              <m:rPr>
                                <m:sty m:val="i"/>
                              </m:rPr>
                              <m:t>f</m:t>
                            </m:r>
                          </m:e>
                          <m:sub>
                            <m:r>
                              <m:rPr>
                                <m:sty m:val="i"/>
                              </m:rPr>
                              <m:t>P</m:t>
                            </m:r>
                          </m:sub>
                        </m:sSub>
                      </m:e>
                      <m:sub>
                        <m:r>
                          <m:rPr>
                            <m:sty m:val="i"/>
                          </m:rPr>
                          <m:t>del</m:t>
                        </m:r>
                      </m:sub>
                    </m:sSub>
                  </m:e>
                  <m:sub>
                    <m:r>
                      <m:t>3</m:t>
                    </m:r>
                  </m:sub>
                </m:sSub>
                <m:r>
                  <m:t>=</m:t>
                </m:r>
                <m:r>
                  <m:t>1074383.29</m:t>
                </m:r>
                <m:r>
                  <m:t>·</m:t>
                </m:r>
                <m:r>
                  <m:t>1.1</m:t>
                </m:r>
                <m:r>
                  <m:t>=</m:t>
                </m:r>
                <m:r>
                  <m:t>1181821.619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41" w:name="CadEE_Target_1541"/>
            <w:r>
              <w:fldChar w:fldCharType="begin"/>
            </w:r>
            <w:r>
              <w:instrText xml:space="preserve"> SEQ CadEE_Formula \* ARABIC </w:instrText>
            </w:r>
            <w:r>
              <w:fldChar w:fldCharType="separate"/>
            </w:r>
            <w:r>
              <w:t xml:space="preserve">785</w:t>
            </w:r>
            <w:r>
              <w:fldChar w:fldCharType="end"/>
            </w:r>
            <w:bookmarkEnd w:id="1541"/>
            <w:r>
              <w:t>)</w:t>
            </w:r>
          </w:p>
        </w:tc>
      </w:tr>
    </w:tbl>
    <w:p>
      <w:pPr>
        <w:pStyle w:val="CadEENormalText"/>
      </w:pPr>
      <w:r>
        <w:t xml:space="preserve">де </w:t>
      </w:r>
      <w:r>
        <w:rPr>
          <w:rFonts w:ascii="Cambria Math" w:hAnsi="Cambria Math" w:eastAsia="Cambria Math" w:cs="Cambria Math"/>
        </w:rPr>
        <w:t xml:space="preserve">E</w:t>
      </w:r>
      <w:r>
        <w:rPr>
          <w:rFonts w:ascii="Cambria Math" w:hAnsi="Cambria Math" w:eastAsia="Cambria Math" w:cs="Cambria Math"/>
          <w:vertAlign w:val="subscript"/>
        </w:rPr>
        <w:t xml:space="preserve">del 3</w:t>
      </w:r>
      <w:r>
        <w:t xml:space="preserve">, див. п. </w:t>
      </w:r>
      <w:r>
        <w:fldChar w:fldCharType="begin"/>
      </w:r>
      <w:r>
        <w:instrText xml:space="preserve"> REF CadEE_Target_1536 \n \h </w:instrText>
      </w:r>
      <w:r>
        <w:fldChar w:fldCharType="separate"/>
      </w:r>
      <w:r>
        <w:t xml:space="preserve">26.2.1</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P del 3</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2"/>
          <w:numId w:val="1"/>
        </w:numPr>
      </w:pPr>
      <w:bookmarkStart w:id="1542" w:name="CadEE_Target_1542"/>
      <w:r>
        <w:t xml:space="preserve">Коефіцієнт викидів для енергоносія «газоподібне викопне паливо» приймаємо за рядком 3 таблиці додатка 10 Методики; він використовується у формулі (49):</w:t>
      </w:r>
      <w:bookmarkEnd w:id="154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K</m:t>
                        </m:r>
                      </m:e>
                      <m:sub>
                        <m:r>
                          <m:rPr>
                            <m:sty m:val="i"/>
                          </m:rPr>
                          <m:t>del</m:t>
                        </m:r>
                      </m:sub>
                    </m:sSub>
                  </m:e>
                  <m:sub>
                    <m:r>
                      <m:t>3</m:t>
                    </m:r>
                  </m:sub>
                </m:sSub>
                <m:r>
                  <m:t>=</m:t>
                </m:r>
                <m:r>
                  <m:t>220</m:t>
                </m:r>
                <m:f>
                  <m:num>
                    <m:r>
                      <m:t>г</m:t>
                    </m:r>
                    <m:r>
                      <m:t>·</m:t>
                    </m:r>
                    <m:r>
                      <m:t>год</m:t>
                    </m:r>
                  </m:num>
                  <m:den>
                    <m:r>
                      <m:t>кВт</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43" w:name="CadEE_Target_1543"/>
            <w:r>
              <w:fldChar w:fldCharType="begin"/>
            </w:r>
            <w:r>
              <w:instrText xml:space="preserve"> SEQ CadEE_Formula \* ARABIC </w:instrText>
            </w:r>
            <w:r>
              <w:fldChar w:fldCharType="separate"/>
            </w:r>
            <w:r>
              <w:t xml:space="preserve">786</w:t>
            </w:r>
            <w:r>
              <w:fldChar w:fldCharType="end"/>
            </w:r>
            <w:bookmarkEnd w:id="1543"/>
            <w:r>
              <w:t>)</w:t>
            </w:r>
          </w:p>
        </w:tc>
      </w:tr>
    </w:tbl>
    <w:p>
      <w:pPr>
        <w:pStyle w:val="CadEENormalText"/>
        <w:numPr>
          <w:ilvl w:val="2"/>
          <w:numId w:val="1"/>
        </w:numPr>
      </w:pPr>
      <w:bookmarkStart w:id="1544" w:name="CadEE_Target_1544"/>
      <w:r>
        <w:t xml:space="preserve">Внесок цього енергоносія до маси парникових газів визначаємо за формулою (49); ділення на 1000 переводить грами у кілограми:</w:t>
      </w:r>
      <w:bookmarkEnd w:id="154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m</m:t>
                            </m:r>
                          </m:e>
                          <m:sub>
                            <m:sSub>
                              <m:e>
                                <m:r>
                                  <m:rPr>
                                    <m:sty m:val="i"/>
                                  </m:rPr>
                                  <m:t>CO</m:t>
                                </m:r>
                              </m:e>
                              <m:sub>
                                <m:r>
                                  <m:t>2</m:t>
                                </m:r>
                              </m:sub>
                            </m:sSub>
                          </m:sub>
                        </m:sSub>
                      </m:e>
                      <m:sub>
                        <m:r>
                          <m:rPr>
                            <m:sty m:val="i"/>
                          </m:rPr>
                          <m:t>del</m:t>
                        </m:r>
                      </m:sub>
                    </m:sSub>
                  </m:e>
                  <m:sub>
                    <m:r>
                      <m:t>3</m:t>
                    </m:r>
                  </m:sub>
                </m:sSub>
                <m:r>
                  <m:t>=</m:t>
                </m:r>
                <m:f>
                  <m:num>
                    <m:sSub>
                      <m:e>
                        <m:sSub>
                          <m:e>
                            <m:r>
                              <m:rPr>
                                <m:sty m:val="i"/>
                              </m:rPr>
                              <m:t>E</m:t>
                            </m:r>
                          </m:e>
                          <m:sub>
                            <m:r>
                              <m:rPr>
                                <m:sty m:val="i"/>
                              </m:rPr>
                              <m:t>del</m:t>
                            </m:r>
                          </m:sub>
                        </m:sSub>
                      </m:e>
                      <m:sub>
                        <m:r>
                          <m:t>3</m:t>
                        </m:r>
                      </m:sub>
                    </m:sSub>
                    <m:sSub>
                      <m:e>
                        <m:sSub>
                          <m:e>
                            <m:r>
                              <m:rPr>
                                <m:sty m:val="i"/>
                              </m:rPr>
                              <m:t>K</m:t>
                            </m:r>
                          </m:e>
                          <m:sub>
                            <m:r>
                              <m:rPr>
                                <m:sty m:val="i"/>
                              </m:rPr>
                              <m:t>del</m:t>
                            </m:r>
                          </m:sub>
                        </m:sSub>
                      </m:e>
                      <m:sub>
                        <m:r>
                          <m:t>3</m:t>
                        </m:r>
                      </m:sub>
                    </m:sSub>
                  </m:num>
                  <m:den>
                    <m:r>
                      <m:t>1000</m:t>
                    </m:r>
                  </m:den>
                </m:f>
                <m:r>
                  <m:t>=</m:t>
                </m:r>
                <m:f>
                  <m:num>
                    <m:r>
                      <m:t>1074383.29</m:t>
                    </m:r>
                    <m:r>
                      <m:t>·</m:t>
                    </m:r>
                    <m:r>
                      <m:t>220</m:t>
                    </m:r>
                  </m:num>
                  <m:den>
                    <m:r>
                      <m:t>1000</m:t>
                    </m:r>
                  </m:den>
                </m:f>
                <m:r>
                  <m:t>=</m:t>
                </m:r>
                <m:r>
                  <m:t>236364.324</m:t>
                </m:r>
                <m:r>
                  <m:t xml:space="preserve"> </m:t>
                </m:r>
                <m:r>
                  <m:t>кг</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45" w:name="CadEE_Target_1545"/>
            <w:r>
              <w:fldChar w:fldCharType="begin"/>
            </w:r>
            <w:r>
              <w:instrText xml:space="preserve"> SEQ CadEE_Formula \* ARABIC </w:instrText>
            </w:r>
            <w:r>
              <w:fldChar w:fldCharType="separate"/>
            </w:r>
            <w:r>
              <w:t xml:space="preserve">787</w:t>
            </w:r>
            <w:r>
              <w:fldChar w:fldCharType="end"/>
            </w:r>
            <w:bookmarkEnd w:id="1545"/>
            <w:r>
              <w:t>)</w:t>
            </w:r>
          </w:p>
        </w:tc>
      </w:tr>
    </w:tbl>
    <w:p>
      <w:pPr>
        <w:pStyle w:val="CadEENormalText"/>
      </w:pPr>
      <w:r>
        <w:t xml:space="preserve">де </w:t>
      </w:r>
      <w:r>
        <w:rPr>
          <w:rFonts w:ascii="Cambria Math" w:hAnsi="Cambria Math" w:eastAsia="Cambria Math" w:cs="Cambria Math"/>
        </w:rPr>
        <w:t xml:space="preserve">E</w:t>
      </w:r>
      <w:r>
        <w:rPr>
          <w:rFonts w:ascii="Cambria Math" w:hAnsi="Cambria Math" w:eastAsia="Cambria Math" w:cs="Cambria Math"/>
          <w:vertAlign w:val="subscript"/>
        </w:rPr>
        <w:t xml:space="preserve">del 3</w:t>
      </w:r>
      <w:r>
        <w:t xml:space="preserve"> - те саме, що у формулі (</w:t>
      </w:r>
      <w:r>
        <w:fldChar w:fldCharType="begin"/>
      </w:r>
      <w:r>
        <w:instrText xml:space="preserve"> REF CadEE_Target_1541 \h </w:instrText>
      </w:r>
      <w:r>
        <w:fldChar w:fldCharType="separate"/>
      </w:r>
      <w:r>
        <w:t xml:space="preserve">785</w:t>
      </w:r>
      <w:r>
        <w:fldChar w:fldCharType="end"/>
      </w:r>
      <w:r>
        <w:t xml:space="preserve">); </w:t>
      </w:r>
      <w:r>
        <w:rPr>
          <w:rFonts w:ascii="Cambria Math" w:hAnsi="Cambria Math" w:eastAsia="Cambria Math" w:cs="Cambria Math"/>
        </w:rPr>
        <w:t xml:space="preserve">K</w:t>
      </w:r>
      <w:r>
        <w:rPr>
          <w:rFonts w:ascii="Cambria Math" w:hAnsi="Cambria Math" w:eastAsia="Cambria Math" w:cs="Cambria Math"/>
          <w:vertAlign w:val="subscript"/>
        </w:rPr>
        <w:t xml:space="preserve">del 3</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HeadingLevel2"/>
        <w:numPr>
          <w:ilvl w:val="1"/>
          <w:numId w:val="1"/>
        </w:numPr>
      </w:pPr>
      <w:bookmarkStart w:id="1546" w:name="CadEE_Target_1546"/>
      <w:r>
        <w:t xml:space="preserve">Енергоносій: електроенергія</w:t>
      </w:r>
      <w:bookmarkEnd w:id="1546"/>
    </w:p>
    <w:p>
      <w:pPr>
        <w:pStyle w:val="CadEENormalText"/>
        <w:numPr>
          <w:ilvl w:val="2"/>
          <w:numId w:val="1"/>
        </w:numPr>
      </w:pPr>
      <w:bookmarkStart w:id="1547" w:name="CadEE_Target_1547"/>
      <w:r>
        <w:t xml:space="preserve">Річний обсяг постаченої енергії формуємо з уже обчислених енергоспоживань систем, для яких вибрано цей енергоносій:</w:t>
      </w:r>
      <w:bookmarkEnd w:id="1547"/>
    </w:p>
    <w:p>
      <w:pPr>
        <w:pStyle w:val="CadEENormalText"/>
      </w:pPr>
      <w:r>
        <w:t xml:space="preserve">Враховано: додаткове енергоспоживання системи опалення; річне енергоспоживання системи охолодження №1; додаткове енергоспоживання системи охолодження; енергоспоживання вентиляторів; додаткове енергоспоживання системи гарячого водопостачання; енергоспоживання освітлення.</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E</m:t>
                        </m:r>
                      </m:e>
                      <m:sub>
                        <m:r>
                          <m:rPr>
                            <m:sty m:val="i"/>
                          </m:rPr>
                          <m:t>del</m:t>
                        </m:r>
                      </m:sub>
                    </m:sSub>
                  </m:e>
                  <m:sub>
                    <m:r>
                      <m:t>7</m:t>
                    </m:r>
                  </m:sub>
                </m:sSub>
                <m:r>
                  <m:t>=</m:t>
                </m:r>
                <m:sSub>
                  <m:e>
                    <m:sSub>
                      <m:e>
                        <m:sSub>
                          <m:e>
                            <m:r>
                              <m:rPr>
                                <m:sty m:val="i"/>
                              </m:rPr>
                              <m:t>W</m:t>
                            </m:r>
                          </m:e>
                          <m:sub>
                            <m:r>
                              <m:rPr>
                                <m:sty m:val="i"/>
                              </m:rPr>
                              <m:t>H</m:t>
                            </m:r>
                          </m:sub>
                        </m:sSub>
                      </m:e>
                      <m:sub>
                        <m:r>
                          <m:rPr>
                            <m:sty m:val="i"/>
                          </m:rPr>
                          <m:t>aux</m:t>
                        </m:r>
                      </m:sub>
                    </m:sSub>
                  </m:e>
                  <m:sub>
                    <m:r>
                      <m:rPr>
                        <m:sty m:val="i"/>
                      </m:rPr>
                      <m:t>an</m:t>
                    </m:r>
                  </m:sub>
                </m:sSub>
                <m:r>
                  <m:t>+</m:t>
                </m:r>
                <m:sSub>
                  <m:e>
                    <m:sSub>
                      <m:e>
                        <m:sSub>
                          <m:e>
                            <m:sSub>
                              <m:e>
                                <m:r>
                                  <m:rPr>
                                    <m:sty m:val="i"/>
                                  </m:rPr>
                                  <m:t>Q</m:t>
                                </m:r>
                              </m:e>
                              <m:sub>
                                <m:r>
                                  <m:rPr>
                                    <m:sty m:val="i"/>
                                  </m:rPr>
                                  <m:t>C</m:t>
                                </m:r>
                              </m:sub>
                            </m:sSub>
                          </m:e>
                          <m:sub>
                            <m:r>
                              <m:rPr>
                                <m:sty m:val="i"/>
                              </m:rPr>
                              <m:t>use</m:t>
                            </m:r>
                          </m:sub>
                        </m:sSub>
                      </m:e>
                      <m:sub>
                        <m:r>
                          <m:rPr>
                            <m:sty m:val="i"/>
                          </m:rPr>
                          <m:t>an</m:t>
                        </m:r>
                      </m:sub>
                    </m:sSub>
                  </m:e>
                  <m:sub>
                    <m:r>
                      <m:t>1</m:t>
                    </m:r>
                  </m:sub>
                </m:sSub>
                <m:r>
                  <m:t>+</m:t>
                </m:r>
                <m:sSub>
                  <m:e>
                    <m:r>
                      <m:rPr>
                        <m:sty m:val="i"/>
                      </m:rPr>
                      <m:t>W</m:t>
                    </m:r>
                  </m:e>
                  <m:sub>
                    <m:r>
                      <m:rPr>
                        <m:sty m:val="i"/>
                      </m:rPr>
                      <m:t>C</m:t>
                    </m:r>
                  </m:sub>
                </m:sSub>
                <m:r>
                  <m:t>+</m:t>
                </m:r>
                <m:sSub>
                  <m:e>
                    <m:sSub>
                      <m:e>
                        <m:r>
                          <m:rPr>
                            <m:sty m:val="i"/>
                          </m:rPr>
                          <m:t>Q</m:t>
                        </m:r>
                      </m:e>
                      <m:sub>
                        <m:r>
                          <m:rPr>
                            <m:sty m:val="i"/>
                          </m:rPr>
                          <m:t>V</m:t>
                        </m:r>
                      </m:sub>
                    </m:sSub>
                  </m:e>
                  <m:sub>
                    <m:r>
                      <m:rPr>
                        <m:sty m:val="i"/>
                      </m:rPr>
                      <m:t>use</m:t>
                    </m:r>
                  </m:sub>
                </m:sSub>
                <m:r>
                  <m:t>+</m:t>
                </m:r>
                <m:f>
                  <m:num>
                    <m:sSub>
                      <m:e>
                        <m:sSub>
                          <m:e>
                            <m:sSub>
                              <m:e>
                                <m:sSub>
                                  <m:e>
                                    <m:r>
                                      <m:rPr>
                                        <m:sty m:val="i"/>
                                      </m:rPr>
                                      <m:t>W</m:t>
                                    </m:r>
                                  </m:e>
                                  <m:sub>
                                    <m:r>
                                      <m:rPr>
                                        <m:sty m:val="i"/>
                                      </m:rPr>
                                      <m:t>W</m:t>
                                    </m:r>
                                  </m:sub>
                                </m:sSub>
                              </m:e>
                              <m:sub>
                                <m:r>
                                  <m:rPr>
                                    <m:sty m:val="i"/>
                                  </m:rPr>
                                  <m:t>dis</m:t>
                                </m:r>
                              </m:sub>
                            </m:sSub>
                          </m:e>
                          <m:sub>
                            <m:r>
                              <m:rPr>
                                <m:sty m:val="i"/>
                              </m:rPr>
                              <m:t>aux</m:t>
                            </m:r>
                          </m:sub>
                        </m:sSub>
                      </m:e>
                      <m:sub>
                        <m:r>
                          <m:t>1</m:t>
                        </m:r>
                      </m:sub>
                    </m:sSub>
                  </m:num>
                  <m:den>
                    <m:r>
                      <m:t>1000</m:t>
                    </m:r>
                  </m:den>
                </m:f>
                <m:r>
                  <m:t>+</m:t>
                </m:r>
                <m:sSub>
                  <m:e>
                    <m:sSub>
                      <m:e>
                        <m:r>
                          <m:rPr>
                            <m:sty m:val="i"/>
                          </m:rPr>
                          <m:t>Q</m:t>
                        </m:r>
                      </m:e>
                      <m:sub>
                        <m:r>
                          <m:rPr>
                            <m:sty m:val="i"/>
                          </m:rPr>
                          <m:t>W</m:t>
                        </m:r>
                      </m:sub>
                    </m:sSub>
                  </m:e>
                  <m:sub>
                    <m:r>
                      <m:rPr>
                        <m:sty m:val="i"/>
                      </m:rPr>
                      <m:t>use</m:t>
                    </m:r>
                  </m:sub>
                </m:sSub>
                <m:r>
                  <m:t>=</m:t>
                </m:r>
                <m:r>
                  <m:t>274.489</m:t>
                </m:r>
                <m:r>
                  <m:t>+</m:t>
                </m:r>
                <m:r>
                  <m:t>104.429</m:t>
                </m:r>
                <m:r>
                  <m:t>+</m:t>
                </m:r>
                <m:r>
                  <m:t>134.164</m:t>
                </m:r>
                <m:r>
                  <m:t>+</m:t>
                </m:r>
                <m:r>
                  <m:t>0</m:t>
                </m:r>
                <m:r>
                  <m:t>+</m:t>
                </m:r>
                <m:f>
                  <m:num>
                    <m:r>
                      <m:t>0</m:t>
                    </m:r>
                  </m:num>
                  <m:den>
                    <m:r>
                      <m:t>1000</m:t>
                    </m:r>
                  </m:den>
                </m:f>
                <m:r>
                  <m:t>+</m:t>
                </m:r>
                <m:r>
                  <m:t>23494.3</m:t>
                </m:r>
                <m:r>
                  <m:t>=</m:t>
                </m:r>
                <m:r>
                  <m:t>24007.382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48" w:name="CadEE_Target_1548"/>
            <w:r>
              <w:fldChar w:fldCharType="begin"/>
            </w:r>
            <w:r>
              <w:instrText xml:space="preserve"> SEQ CadEE_Formula \* ARABIC </w:instrText>
            </w:r>
            <w:r>
              <w:fldChar w:fldCharType="separate"/>
            </w:r>
            <w:r>
              <w:t xml:space="preserve">788</w:t>
            </w:r>
            <w:r>
              <w:fldChar w:fldCharType="end"/>
            </w:r>
            <w:bookmarkEnd w:id="1548"/>
            <w:r>
              <w:t>)</w:t>
            </w:r>
          </w:p>
        </w:tc>
      </w:tr>
    </w:tbl>
    <w:p>
      <w:pPr>
        <w:pStyle w:val="CadEENormalText"/>
      </w:pPr>
      <w:r>
        <w:t xml:space="preserve">де </w:t>
      </w:r>
      <w:r>
        <w:rPr>
          <w:rFonts w:ascii="Cambria Math" w:hAnsi="Cambria Math" w:eastAsia="Cambria Math" w:cs="Cambria Math"/>
        </w:rPr>
        <w:t xml:space="preserve">W</w:t>
      </w:r>
      <w:r>
        <w:rPr>
          <w:rFonts w:ascii="Cambria Math" w:hAnsi="Cambria Math" w:eastAsia="Cambria Math" w:cs="Cambria Math"/>
          <w:vertAlign w:val="subscript"/>
        </w:rPr>
        <w:t xml:space="preserve">H aux an</w:t>
      </w:r>
      <w:r>
        <w:t xml:space="preserve"> - річна додаткова енергія під час опалення, див. п. </w:t>
      </w:r>
      <w:r>
        <w:fldChar w:fldCharType="begin"/>
      </w:r>
      <w:r>
        <w:instrText xml:space="preserve"> REF CadEE_Target_1360 \n \h </w:instrText>
      </w:r>
      <w:r>
        <w:fldChar w:fldCharType="separate"/>
      </w:r>
      <w:r>
        <w:t xml:space="preserve">17.1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use an 1</w:t>
      </w:r>
      <w:r>
        <w:t xml:space="preserve"> - річне енергоспоживання під час охолодження для системи, див. п. </w:t>
      </w:r>
      <w:r>
        <w:fldChar w:fldCharType="begin"/>
      </w:r>
      <w:r>
        <w:instrText xml:space="preserve"> REF CadEE_Target_1391 \n \h </w:instrText>
      </w:r>
      <w:r>
        <w:fldChar w:fldCharType="separate"/>
      </w:r>
      <w:r>
        <w:t xml:space="preserve">18.5.1</w:t>
      </w:r>
      <w:r>
        <w:fldChar w:fldCharType="end"/>
      </w:r>
      <w:r>
        <w:t xml:space="preserve">; </w:t>
      </w:r>
      <w:r>
        <w:rPr>
          <w:rFonts w:ascii="Cambria Math" w:hAnsi="Cambria Math" w:eastAsia="Cambria Math" w:cs="Cambria Math"/>
        </w:rPr>
        <w:t xml:space="preserve">W</w:t>
      </w:r>
      <w:r>
        <w:rPr>
          <w:rFonts w:ascii="Cambria Math" w:hAnsi="Cambria Math" w:eastAsia="Cambria Math" w:cs="Cambria Math"/>
          <w:vertAlign w:val="subscript"/>
        </w:rPr>
        <w:t xml:space="preserve">C</w:t>
      </w:r>
      <w:r>
        <w:t xml:space="preserve"> - річна додаткова енергія під час охолодження, див. п. </w:t>
      </w:r>
      <w:r>
        <w:fldChar w:fldCharType="begin"/>
      </w:r>
      <w:r>
        <w:instrText xml:space="preserve"> REF CadEE_Target_1405 \n \h </w:instrText>
      </w:r>
      <w:r>
        <w:fldChar w:fldCharType="separate"/>
      </w:r>
      <w:r>
        <w:t xml:space="preserve">19.3.1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 use</w:t>
      </w:r>
      <w:r>
        <w:t xml:space="preserve"> - загальне річне енергоспоживання систем вентиляції, див. п. </w:t>
      </w:r>
      <w:r>
        <w:fldChar w:fldCharType="begin"/>
      </w:r>
      <w:r>
        <w:instrText xml:space="preserve"> REF CadEE_Target_1448 \n \h </w:instrText>
      </w:r>
      <w:r>
        <w:fldChar w:fldCharType="separate"/>
      </w:r>
      <w:r>
        <w:t xml:space="preserve">22.4</w:t>
      </w:r>
      <w:r>
        <w:fldChar w:fldCharType="end"/>
      </w:r>
      <w:r>
        <w:t xml:space="preserve">; </w:t>
      </w:r>
      <w:r>
        <w:rPr>
          <w:rFonts w:ascii="Cambria Math" w:hAnsi="Cambria Math" w:eastAsia="Cambria Math" w:cs="Cambria Math"/>
        </w:rPr>
        <w:t xml:space="preserve">W</w:t>
      </w:r>
      <w:r>
        <w:rPr>
          <w:rFonts w:ascii="Cambria Math" w:hAnsi="Cambria Math" w:eastAsia="Cambria Math" w:cs="Cambria Math"/>
          <w:vertAlign w:val="subscript"/>
        </w:rPr>
        <w:t xml:space="preserve">W dis aux 1</w:t>
      </w:r>
      <w:r>
        <w:t xml:space="preserve"> - те саме, що у формулі (</w:t>
      </w:r>
      <w:r>
        <w:fldChar w:fldCharType="begin"/>
      </w:r>
      <w:r>
        <w:instrText xml:space="preserve"> REF CadEE_Target_1503 \h </w:instrText>
      </w:r>
      <w:r>
        <w:fldChar w:fldCharType="separate"/>
      </w:r>
      <w:r>
        <w:t xml:space="preserve">768</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W use</w:t>
      </w:r>
      <w:r>
        <w:t xml:space="preserve">, див. п. </w:t>
      </w:r>
      <w:r>
        <w:fldChar w:fldCharType="begin"/>
      </w:r>
      <w:r>
        <w:instrText xml:space="preserve"> REF CadEE_Target_1531 \n \h </w:instrText>
      </w:r>
      <w:r>
        <w:fldChar w:fldCharType="separate"/>
      </w:r>
      <w:r>
        <w:t xml:space="preserve">25.13</w:t>
      </w:r>
      <w:r>
        <w:fldChar w:fldCharType="end"/>
      </w:r>
      <w:r>
        <w:t xml:space="preserve">.</w:t>
      </w:r>
    </w:p>
    <w:p>
      <w:pPr>
        <w:pStyle w:val="CadEENormalText"/>
        <w:numPr>
          <w:ilvl w:val="2"/>
          <w:numId w:val="1"/>
        </w:numPr>
      </w:pPr>
      <w:bookmarkStart w:id="1549" w:name="CadEE_Target_1549"/>
      <w:r>
        <w:t xml:space="preserve">Коефіцієнт первинної енергії для енергоносія «електроенергія» приймаємо за рядком 7 таблиці додатка 10 Методики; він використовується у формулі (45):</w:t>
      </w:r>
      <w:bookmarkEnd w:id="154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f</m:t>
                            </m:r>
                          </m:e>
                          <m:sub>
                            <m:r>
                              <m:rPr>
                                <m:sty m:val="i"/>
                              </m:rPr>
                              <m:t>P</m:t>
                            </m:r>
                          </m:sub>
                        </m:sSub>
                      </m:e>
                      <m:sub>
                        <m:r>
                          <m:rPr>
                            <m:sty m:val="i"/>
                          </m:rPr>
                          <m:t>del</m:t>
                        </m:r>
                      </m:sub>
                    </m:sSub>
                  </m:e>
                  <m:sub>
                    <m:r>
                      <m:t>7</m:t>
                    </m:r>
                  </m:sub>
                </m:sSub>
                <m:r>
                  <m:t>=</m:t>
                </m:r>
                <m:r>
                  <m:t>2.5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50" w:name="CadEE_Target_1550"/>
            <w:r>
              <w:fldChar w:fldCharType="begin"/>
            </w:r>
            <w:r>
              <w:instrText xml:space="preserve"> SEQ CadEE_Formula \* ARABIC </w:instrText>
            </w:r>
            <w:r>
              <w:fldChar w:fldCharType="separate"/>
            </w:r>
            <w:r>
              <w:t xml:space="preserve">789</w:t>
            </w:r>
            <w:r>
              <w:fldChar w:fldCharType="end"/>
            </w:r>
            <w:bookmarkEnd w:id="1550"/>
            <w:r>
              <w:t>)</w:t>
            </w:r>
          </w:p>
        </w:tc>
      </w:tr>
    </w:tbl>
    <w:p>
      <w:pPr>
        <w:pStyle w:val="CadEENormalText"/>
        <w:numPr>
          <w:ilvl w:val="2"/>
          <w:numId w:val="1"/>
        </w:numPr>
      </w:pPr>
      <w:bookmarkStart w:id="1551" w:name="CadEE_Target_1551"/>
      <w:r>
        <w:t xml:space="preserve">Внесок цього енергоносія до первинної енергії визначаємо за формулою (45) розділу XI Методики:</w:t>
      </w:r>
      <w:bookmarkEnd w:id="155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E</m:t>
                            </m:r>
                          </m:e>
                          <m:sub>
                            <m:r>
                              <m:rPr>
                                <m:sty m:val="i"/>
                              </m:rPr>
                              <m:t>p</m:t>
                            </m:r>
                          </m:sub>
                        </m:sSub>
                      </m:e>
                      <m:sub>
                        <m:r>
                          <m:rPr>
                            <m:sty m:val="i"/>
                          </m:rPr>
                          <m:t>del</m:t>
                        </m:r>
                      </m:sub>
                    </m:sSub>
                  </m:e>
                  <m:sub>
                    <m:r>
                      <m:t>7</m:t>
                    </m:r>
                  </m:sub>
                </m:sSub>
                <m:r>
                  <m:t>=</m:t>
                </m:r>
                <m:sSub>
                  <m:e>
                    <m:sSub>
                      <m:e>
                        <m:r>
                          <m:rPr>
                            <m:sty m:val="i"/>
                          </m:rPr>
                          <m:t>E</m:t>
                        </m:r>
                      </m:e>
                      <m:sub>
                        <m:r>
                          <m:rPr>
                            <m:sty m:val="i"/>
                          </m:rPr>
                          <m:t>del</m:t>
                        </m:r>
                      </m:sub>
                    </m:sSub>
                  </m:e>
                  <m:sub>
                    <m:r>
                      <m:t>7</m:t>
                    </m:r>
                  </m:sub>
                </m:sSub>
                <m:sSub>
                  <m:e>
                    <m:sSub>
                      <m:e>
                        <m:sSub>
                          <m:e>
                            <m:r>
                              <m:rPr>
                                <m:sty m:val="i"/>
                              </m:rPr>
                              <m:t>f</m:t>
                            </m:r>
                          </m:e>
                          <m:sub>
                            <m:r>
                              <m:rPr>
                                <m:sty m:val="i"/>
                              </m:rPr>
                              <m:t>P</m:t>
                            </m:r>
                          </m:sub>
                        </m:sSub>
                      </m:e>
                      <m:sub>
                        <m:r>
                          <m:rPr>
                            <m:sty m:val="i"/>
                          </m:rPr>
                          <m:t>del</m:t>
                        </m:r>
                      </m:sub>
                    </m:sSub>
                  </m:e>
                  <m:sub>
                    <m:r>
                      <m:t>7</m:t>
                    </m:r>
                  </m:sub>
                </m:sSub>
                <m:r>
                  <m:t>=</m:t>
                </m:r>
                <m:r>
                  <m:t>24007.382</m:t>
                </m:r>
                <m:r>
                  <m:t>·</m:t>
                </m:r>
                <m:r>
                  <m:t>2.5</m:t>
                </m:r>
                <m:r>
                  <m:t>=</m:t>
                </m:r>
                <m:r>
                  <m:t>60018.455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52" w:name="CadEE_Target_1552"/>
            <w:r>
              <w:fldChar w:fldCharType="begin"/>
            </w:r>
            <w:r>
              <w:instrText xml:space="preserve"> SEQ CadEE_Formula \* ARABIC </w:instrText>
            </w:r>
            <w:r>
              <w:fldChar w:fldCharType="separate"/>
            </w:r>
            <w:r>
              <w:t xml:space="preserve">790</w:t>
            </w:r>
            <w:r>
              <w:fldChar w:fldCharType="end"/>
            </w:r>
            <w:bookmarkEnd w:id="1552"/>
            <w:r>
              <w:t>)</w:t>
            </w:r>
          </w:p>
        </w:tc>
      </w:tr>
    </w:tbl>
    <w:p>
      <w:pPr>
        <w:pStyle w:val="CadEENormalText"/>
      </w:pPr>
      <w:r>
        <w:t xml:space="preserve">де </w:t>
      </w:r>
      <w:r>
        <w:rPr>
          <w:rFonts w:ascii="Cambria Math" w:hAnsi="Cambria Math" w:eastAsia="Cambria Math" w:cs="Cambria Math"/>
        </w:rPr>
        <w:t xml:space="preserve">E</w:t>
      </w:r>
      <w:r>
        <w:rPr>
          <w:rFonts w:ascii="Cambria Math" w:hAnsi="Cambria Math" w:eastAsia="Cambria Math" w:cs="Cambria Math"/>
          <w:vertAlign w:val="subscript"/>
        </w:rPr>
        <w:t xml:space="preserve">del 7</w:t>
      </w:r>
      <w:r>
        <w:t xml:space="preserve">, див. п. </w:t>
      </w:r>
      <w:r>
        <w:fldChar w:fldCharType="begin"/>
      </w:r>
      <w:r>
        <w:instrText xml:space="preserve"> REF CadEE_Target_1547 \n \h </w:instrText>
      </w:r>
      <w:r>
        <w:fldChar w:fldCharType="separate"/>
      </w:r>
      <w:r>
        <w:t xml:space="preserve">26.3.1</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P del 7</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2"/>
          <w:numId w:val="1"/>
        </w:numPr>
      </w:pPr>
      <w:bookmarkStart w:id="1553" w:name="CadEE_Target_1553"/>
      <w:r>
        <w:t xml:space="preserve">Коефіцієнт викидів для енергоносія «електроенергія» приймаємо за рядком 7 таблиці додатка 10 Методики; він використовується у формулі (49):</w:t>
      </w:r>
      <w:bookmarkEnd w:id="155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K</m:t>
                        </m:r>
                      </m:e>
                      <m:sub>
                        <m:r>
                          <m:rPr>
                            <m:sty m:val="i"/>
                          </m:rPr>
                          <m:t>del</m:t>
                        </m:r>
                      </m:sub>
                    </m:sSub>
                  </m:e>
                  <m:sub>
                    <m:r>
                      <m:t>7</m:t>
                    </m:r>
                  </m:sub>
                </m:sSub>
                <m:r>
                  <m:t>=</m:t>
                </m:r>
                <m:r>
                  <m:t>420</m:t>
                </m:r>
                <m:f>
                  <m:num>
                    <m:r>
                      <m:t>г</m:t>
                    </m:r>
                    <m:r>
                      <m:t>·</m:t>
                    </m:r>
                    <m:r>
                      <m:t>год</m:t>
                    </m:r>
                  </m:num>
                  <m:den>
                    <m:r>
                      <m:t>кВт</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54" w:name="CadEE_Target_1554"/>
            <w:r>
              <w:fldChar w:fldCharType="begin"/>
            </w:r>
            <w:r>
              <w:instrText xml:space="preserve"> SEQ CadEE_Formula \* ARABIC </w:instrText>
            </w:r>
            <w:r>
              <w:fldChar w:fldCharType="separate"/>
            </w:r>
            <w:r>
              <w:t xml:space="preserve">791</w:t>
            </w:r>
            <w:r>
              <w:fldChar w:fldCharType="end"/>
            </w:r>
            <w:bookmarkEnd w:id="1554"/>
            <w:r>
              <w:t>)</w:t>
            </w:r>
          </w:p>
        </w:tc>
      </w:tr>
    </w:tbl>
    <w:p>
      <w:pPr>
        <w:pStyle w:val="CadEENormalText"/>
        <w:numPr>
          <w:ilvl w:val="2"/>
          <w:numId w:val="1"/>
        </w:numPr>
      </w:pPr>
      <w:bookmarkStart w:id="1555" w:name="CadEE_Target_1555"/>
      <w:r>
        <w:t xml:space="preserve">Внесок цього енергоносія до маси парникових газів визначаємо за формулою (49); ділення на 1000 переводить грами у кілограми:</w:t>
      </w:r>
      <w:bookmarkEnd w:id="155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m</m:t>
                            </m:r>
                          </m:e>
                          <m:sub>
                            <m:sSub>
                              <m:e>
                                <m:r>
                                  <m:rPr>
                                    <m:sty m:val="i"/>
                                  </m:rPr>
                                  <m:t>CO</m:t>
                                </m:r>
                              </m:e>
                              <m:sub>
                                <m:r>
                                  <m:t>2</m:t>
                                </m:r>
                              </m:sub>
                            </m:sSub>
                          </m:sub>
                        </m:sSub>
                      </m:e>
                      <m:sub>
                        <m:r>
                          <m:rPr>
                            <m:sty m:val="i"/>
                          </m:rPr>
                          <m:t>del</m:t>
                        </m:r>
                      </m:sub>
                    </m:sSub>
                  </m:e>
                  <m:sub>
                    <m:r>
                      <m:t>7</m:t>
                    </m:r>
                  </m:sub>
                </m:sSub>
                <m:r>
                  <m:t>=</m:t>
                </m:r>
                <m:f>
                  <m:num>
                    <m:sSub>
                      <m:e>
                        <m:sSub>
                          <m:e>
                            <m:r>
                              <m:rPr>
                                <m:sty m:val="i"/>
                              </m:rPr>
                              <m:t>E</m:t>
                            </m:r>
                          </m:e>
                          <m:sub>
                            <m:r>
                              <m:rPr>
                                <m:sty m:val="i"/>
                              </m:rPr>
                              <m:t>del</m:t>
                            </m:r>
                          </m:sub>
                        </m:sSub>
                      </m:e>
                      <m:sub>
                        <m:r>
                          <m:t>7</m:t>
                        </m:r>
                      </m:sub>
                    </m:sSub>
                    <m:sSub>
                      <m:e>
                        <m:sSub>
                          <m:e>
                            <m:r>
                              <m:rPr>
                                <m:sty m:val="i"/>
                              </m:rPr>
                              <m:t>K</m:t>
                            </m:r>
                          </m:e>
                          <m:sub>
                            <m:r>
                              <m:rPr>
                                <m:sty m:val="i"/>
                              </m:rPr>
                              <m:t>del</m:t>
                            </m:r>
                          </m:sub>
                        </m:sSub>
                      </m:e>
                      <m:sub>
                        <m:r>
                          <m:t>7</m:t>
                        </m:r>
                      </m:sub>
                    </m:sSub>
                  </m:num>
                  <m:den>
                    <m:r>
                      <m:t>1000</m:t>
                    </m:r>
                  </m:den>
                </m:f>
                <m:r>
                  <m:t>=</m:t>
                </m:r>
                <m:f>
                  <m:num>
                    <m:r>
                      <m:t>24007.382</m:t>
                    </m:r>
                    <m:r>
                      <m:t>·</m:t>
                    </m:r>
                    <m:r>
                      <m:t>420</m:t>
                    </m:r>
                  </m:num>
                  <m:den>
                    <m:r>
                      <m:t>1000</m:t>
                    </m:r>
                  </m:den>
                </m:f>
                <m:r>
                  <m:t>=</m:t>
                </m:r>
                <m:r>
                  <m:t>10083.1</m:t>
                </m:r>
                <m:r>
                  <m:t xml:space="preserve"> </m:t>
                </m:r>
                <m:r>
                  <m:t>кг</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56" w:name="CadEE_Target_1556"/>
            <w:r>
              <w:fldChar w:fldCharType="begin"/>
            </w:r>
            <w:r>
              <w:instrText xml:space="preserve"> SEQ CadEE_Formula \* ARABIC </w:instrText>
            </w:r>
            <w:r>
              <w:fldChar w:fldCharType="separate"/>
            </w:r>
            <w:r>
              <w:t xml:space="preserve">792</w:t>
            </w:r>
            <w:r>
              <w:fldChar w:fldCharType="end"/>
            </w:r>
            <w:bookmarkEnd w:id="1556"/>
            <w:r>
              <w:t>)</w:t>
            </w:r>
          </w:p>
        </w:tc>
      </w:tr>
    </w:tbl>
    <w:p>
      <w:pPr>
        <w:pStyle w:val="CadEENormalText"/>
      </w:pPr>
      <w:r>
        <w:t xml:space="preserve">де </w:t>
      </w:r>
      <w:r>
        <w:rPr>
          <w:rFonts w:ascii="Cambria Math" w:hAnsi="Cambria Math" w:eastAsia="Cambria Math" w:cs="Cambria Math"/>
        </w:rPr>
        <w:t xml:space="preserve">E</w:t>
      </w:r>
      <w:r>
        <w:rPr>
          <w:rFonts w:ascii="Cambria Math" w:hAnsi="Cambria Math" w:eastAsia="Cambria Math" w:cs="Cambria Math"/>
          <w:vertAlign w:val="subscript"/>
        </w:rPr>
        <w:t xml:space="preserve">del 7</w:t>
      </w:r>
      <w:r>
        <w:t xml:space="preserve"> - те саме, що у формулі (</w:t>
      </w:r>
      <w:r>
        <w:fldChar w:fldCharType="begin"/>
      </w:r>
      <w:r>
        <w:instrText xml:space="preserve"> REF CadEE_Target_1552 \h </w:instrText>
      </w:r>
      <w:r>
        <w:fldChar w:fldCharType="separate"/>
      </w:r>
      <w:r>
        <w:t xml:space="preserve">790</w:t>
      </w:r>
      <w:r>
        <w:fldChar w:fldCharType="end"/>
      </w:r>
      <w:r>
        <w:t xml:space="preserve">); </w:t>
      </w:r>
      <w:r>
        <w:rPr>
          <w:rFonts w:ascii="Cambria Math" w:hAnsi="Cambria Math" w:eastAsia="Cambria Math" w:cs="Cambria Math"/>
        </w:rPr>
        <w:t xml:space="preserve">K</w:t>
      </w:r>
      <w:r>
        <w:rPr>
          <w:rFonts w:ascii="Cambria Math" w:hAnsi="Cambria Math" w:eastAsia="Cambria Math" w:cs="Cambria Math"/>
          <w:vertAlign w:val="subscript"/>
        </w:rPr>
        <w:t xml:space="preserve">del 7</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HeadingLevel2"/>
        <w:numPr>
          <w:ilvl w:val="1"/>
          <w:numId w:val="1"/>
        </w:numPr>
      </w:pPr>
      <w:bookmarkStart w:id="1557" w:name="CadEE_Target_1557"/>
      <w:r>
        <w:t xml:space="preserve">Підсумкові показники</w:t>
      </w:r>
      <w:bookmarkEnd w:id="1557"/>
    </w:p>
    <w:p>
      <w:pPr>
        <w:pStyle w:val="CadEENormalText"/>
        <w:numPr>
          <w:ilvl w:val="2"/>
          <w:numId w:val="1"/>
        </w:numPr>
      </w:pPr>
      <w:bookmarkStart w:id="1558" w:name="CadEE_Target_1558"/>
      <w:r>
        <w:t xml:space="preserve">Суму внесків постаченої первинної енергії визначаємо як суму внесків усіх використаних енергоносіїв:</w:t>
      </w:r>
      <w:bookmarkEnd w:id="155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E</m:t>
                            </m:r>
                          </m:e>
                          <m:sub>
                            <m:r>
                              <m:rPr>
                                <m:sty m:val="i"/>
                              </m:rPr>
                              <m:t>p</m:t>
                            </m:r>
                          </m:sub>
                        </m:sSub>
                      </m:e>
                      <m:sub>
                        <m:r>
                          <m:rPr>
                            <m:sty m:val="i"/>
                          </m:rPr>
                          <m:t>del</m:t>
                        </m:r>
                      </m:sub>
                    </m:sSub>
                  </m:e>
                  <m:sub>
                    <m:r>
                      <m:rPr>
                        <m:sty m:val="i"/>
                      </m:rPr>
                      <m:t>sum</m:t>
                    </m:r>
                  </m:sub>
                </m:sSub>
                <m:r>
                  <m:t>=</m:t>
                </m:r>
                <m:sSub>
                  <m:e>
                    <m:sSub>
                      <m:e>
                        <m:sSub>
                          <m:e>
                            <m:r>
                              <m:rPr>
                                <m:sty m:val="i"/>
                              </m:rPr>
                              <m:t>E</m:t>
                            </m:r>
                          </m:e>
                          <m:sub>
                            <m:r>
                              <m:rPr>
                                <m:sty m:val="i"/>
                              </m:rPr>
                              <m:t>p</m:t>
                            </m:r>
                          </m:sub>
                        </m:sSub>
                      </m:e>
                      <m:sub>
                        <m:r>
                          <m:rPr>
                            <m:sty m:val="i"/>
                          </m:rPr>
                          <m:t>del</m:t>
                        </m:r>
                      </m:sub>
                    </m:sSub>
                  </m:e>
                  <m:sub>
                    <m:r>
                      <m:t>3</m:t>
                    </m:r>
                  </m:sub>
                </m:sSub>
                <m:r>
                  <m:t>+</m:t>
                </m:r>
                <m:sSub>
                  <m:e>
                    <m:sSub>
                      <m:e>
                        <m:sSub>
                          <m:e>
                            <m:r>
                              <m:rPr>
                                <m:sty m:val="i"/>
                              </m:rPr>
                              <m:t>E</m:t>
                            </m:r>
                          </m:e>
                          <m:sub>
                            <m:r>
                              <m:rPr>
                                <m:sty m:val="i"/>
                              </m:rPr>
                              <m:t>p</m:t>
                            </m:r>
                          </m:sub>
                        </m:sSub>
                      </m:e>
                      <m:sub>
                        <m:r>
                          <m:rPr>
                            <m:sty m:val="i"/>
                          </m:rPr>
                          <m:t>del</m:t>
                        </m:r>
                      </m:sub>
                    </m:sSub>
                  </m:e>
                  <m:sub>
                    <m:r>
                      <m:t>7</m:t>
                    </m:r>
                  </m:sub>
                </m:sSub>
                <m:r>
                  <m:t>=</m:t>
                </m:r>
                <m:r>
                  <m:t>1181821.619</m:t>
                </m:r>
                <m:r>
                  <m:t>+</m:t>
                </m:r>
                <m:r>
                  <m:t>60018.455</m:t>
                </m:r>
                <m:r>
                  <m:t>=</m:t>
                </m:r>
                <m:r>
                  <m:t>1241840.075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59" w:name="CadEE_Target_1559"/>
            <w:r>
              <w:fldChar w:fldCharType="begin"/>
            </w:r>
            <w:r>
              <w:instrText xml:space="preserve"> SEQ CadEE_Formula \* ARABIC </w:instrText>
            </w:r>
            <w:r>
              <w:fldChar w:fldCharType="separate"/>
            </w:r>
            <w:r>
              <w:t xml:space="preserve">793</w:t>
            </w:r>
            <w:r>
              <w:fldChar w:fldCharType="end"/>
            </w:r>
            <w:bookmarkEnd w:id="1559"/>
            <w:r>
              <w:t>)</w:t>
            </w:r>
          </w:p>
        </w:tc>
      </w:tr>
    </w:tbl>
    <w:p>
      <w:pPr>
        <w:pStyle w:val="CadEENormalText"/>
      </w:pPr>
      <w:r>
        <w:t xml:space="preserve">де </w:t>
      </w:r>
      <w:r>
        <w:rPr>
          <w:rFonts w:ascii="Cambria Math" w:hAnsi="Cambria Math" w:eastAsia="Cambria Math" w:cs="Cambria Math"/>
        </w:rPr>
        <w:t xml:space="preserve">E</w:t>
      </w:r>
      <w:r>
        <w:rPr>
          <w:rFonts w:ascii="Cambria Math" w:hAnsi="Cambria Math" w:eastAsia="Cambria Math" w:cs="Cambria Math"/>
          <w:vertAlign w:val="subscript"/>
        </w:rPr>
        <w:t xml:space="preserve">p del 3</w:t>
      </w:r>
      <w:r>
        <w:t xml:space="preserve">, </w:t>
      </w:r>
      <w:r>
        <w:rPr>
          <w:rFonts w:ascii="Cambria Math" w:hAnsi="Cambria Math" w:eastAsia="Cambria Math" w:cs="Cambria Math"/>
        </w:rPr>
        <w:t xml:space="preserve">E</w:t>
      </w:r>
      <w:r>
        <w:rPr>
          <w:rFonts w:ascii="Cambria Math" w:hAnsi="Cambria Math" w:eastAsia="Cambria Math" w:cs="Cambria Math"/>
          <w:vertAlign w:val="subscript"/>
        </w:rPr>
        <w:t xml:space="preserve">p del 7</w:t>
      </w:r>
      <w:r>
        <w:t xml:space="preserve"> - внесок енергоносія до постаченої первинної енергії, див. п. </w:t>
      </w:r>
      <w:r>
        <w:fldChar w:fldCharType="begin"/>
      </w:r>
      <w:r>
        <w:instrText xml:space="preserve"> REF CadEE_Target_1540 \n \h </w:instrText>
      </w:r>
      <w:r>
        <w:fldChar w:fldCharType="separate"/>
      </w:r>
      <w:r>
        <w:t xml:space="preserve">26.2.3</w:t>
      </w:r>
      <w:r>
        <w:fldChar w:fldCharType="end"/>
      </w:r>
      <w:r>
        <w:t xml:space="preserve">, </w:t>
      </w:r>
      <w:r>
        <w:fldChar w:fldCharType="begin"/>
      </w:r>
      <w:r>
        <w:instrText xml:space="preserve"> REF CadEE_Target_1551 \n \h </w:instrText>
      </w:r>
      <w:r>
        <w:fldChar w:fldCharType="separate"/>
      </w:r>
      <w:r>
        <w:t xml:space="preserve">26.3.3</w:t>
      </w:r>
      <w:r>
        <w:fldChar w:fldCharType="end"/>
      </w:r>
      <w:r>
        <w:t xml:space="preserve">.</w:t>
      </w:r>
    </w:p>
    <w:p>
      <w:pPr>
        <w:pStyle w:val="CadEENormalText"/>
        <w:numPr>
          <w:ilvl w:val="2"/>
          <w:numId w:val="1"/>
        </w:numPr>
      </w:pPr>
      <w:bookmarkStart w:id="1560" w:name="CadEE_Target_1560"/>
      <w:r>
        <w:t xml:space="preserve">Суму внесків експортованої первинної енергії визначаємо як суму всіх категорій експорту:</w:t>
      </w:r>
      <w:bookmarkEnd w:id="156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E</m:t>
                            </m:r>
                          </m:e>
                          <m:sub>
                            <m:r>
                              <m:rPr>
                                <m:sty m:val="i"/>
                              </m:rPr>
                              <m:t>p</m:t>
                            </m:r>
                          </m:sub>
                        </m:sSub>
                      </m:e>
                      <m:sub>
                        <m:r>
                          <m:rPr>
                            <m:sty m:val="i"/>
                          </m:rPr>
                          <m:t>exp</m:t>
                        </m:r>
                      </m:sub>
                    </m:sSub>
                  </m:e>
                  <m:sub>
                    <m:r>
                      <m:rPr>
                        <m:sty m:val="i"/>
                      </m:rPr>
                      <m:t>sum</m:t>
                    </m:r>
                  </m:sub>
                </m:sSub>
                <m:r>
                  <m:t>=</m:t>
                </m:r>
                <m:r>
                  <m:t>0</m:t>
                </m:r>
                <m:r>
                  <m:t>=</m:t>
                </m:r>
                <m:r>
                  <m:t>0</m:t>
                </m:r>
                <m:r>
                  <m:t>=</m:t>
                </m:r>
                <m:r>
                  <m:t>0</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61" w:name="CadEE_Target_1561"/>
            <w:r>
              <w:fldChar w:fldCharType="begin"/>
            </w:r>
            <w:r>
              <w:instrText xml:space="preserve"> SEQ CadEE_Formula \* ARABIC </w:instrText>
            </w:r>
            <w:r>
              <w:fldChar w:fldCharType="separate"/>
            </w:r>
            <w:r>
              <w:t xml:space="preserve">794</w:t>
            </w:r>
            <w:r>
              <w:fldChar w:fldCharType="end"/>
            </w:r>
            <w:bookmarkEnd w:id="1561"/>
            <w:r>
              <w:t>)</w:t>
            </w:r>
          </w:p>
        </w:tc>
      </w:tr>
    </w:tbl>
    <w:p>
      <w:pPr>
        <w:pStyle w:val="CadEENormalText"/>
        <w:numPr>
          <w:ilvl w:val="2"/>
          <w:numId w:val="1"/>
        </w:numPr>
      </w:pPr>
      <w:bookmarkStart w:id="1562" w:name="CadEE_Target_1562"/>
      <w:r>
        <w:t xml:space="preserve">Загальну первинну енергію визначаємо за формулою (45) розділу XI Методики як різницю постаченої та експортованої енергії:</w:t>
      </w:r>
      <w:bookmarkEnd w:id="156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E</m:t>
                    </m:r>
                  </m:e>
                  <m:sub>
                    <m:r>
                      <m:rPr>
                        <m:sty m:val="i"/>
                      </m:rPr>
                      <m:t>p</m:t>
                    </m:r>
                  </m:sub>
                </m:sSub>
                <m:r>
                  <m:t>=</m:t>
                </m:r>
                <m:sSub>
                  <m:e>
                    <m:sSub>
                      <m:e>
                        <m:sSub>
                          <m:e>
                            <m:r>
                              <m:rPr>
                                <m:sty m:val="i"/>
                              </m:rPr>
                              <m:t>E</m:t>
                            </m:r>
                          </m:e>
                          <m:sub>
                            <m:r>
                              <m:rPr>
                                <m:sty m:val="i"/>
                              </m:rPr>
                              <m:t>p</m:t>
                            </m:r>
                          </m:sub>
                        </m:sSub>
                      </m:e>
                      <m:sub>
                        <m:r>
                          <m:rPr>
                            <m:sty m:val="i"/>
                          </m:rPr>
                          <m:t>del</m:t>
                        </m:r>
                      </m:sub>
                    </m:sSub>
                  </m:e>
                  <m:sub>
                    <m:r>
                      <m:rPr>
                        <m:sty m:val="i"/>
                      </m:rPr>
                      <m:t>sum</m:t>
                    </m:r>
                  </m:sub>
                </m:sSub>
                <m:r>
                  <m:t>−</m:t>
                </m:r>
                <m:sSub>
                  <m:e>
                    <m:sSub>
                      <m:e>
                        <m:sSub>
                          <m:e>
                            <m:r>
                              <m:rPr>
                                <m:sty m:val="i"/>
                              </m:rPr>
                              <m:t>E</m:t>
                            </m:r>
                          </m:e>
                          <m:sub>
                            <m:r>
                              <m:rPr>
                                <m:sty m:val="i"/>
                              </m:rPr>
                              <m:t>p</m:t>
                            </m:r>
                          </m:sub>
                        </m:sSub>
                      </m:e>
                      <m:sub>
                        <m:r>
                          <m:rPr>
                            <m:sty m:val="i"/>
                          </m:rPr>
                          <m:t>exp</m:t>
                        </m:r>
                      </m:sub>
                    </m:sSub>
                  </m:e>
                  <m:sub>
                    <m:r>
                      <m:rPr>
                        <m:sty m:val="i"/>
                      </m:rPr>
                      <m:t>sum</m:t>
                    </m:r>
                  </m:sub>
                </m:sSub>
                <m:r>
                  <m:t>=</m:t>
                </m:r>
                <m:r>
                  <m:t>1241840.075</m:t>
                </m:r>
                <m:r>
                  <m:t>−</m:t>
                </m:r>
                <m:r>
                  <m:t>0</m:t>
                </m:r>
                <m:r>
                  <m:t>=</m:t>
                </m:r>
                <m:r>
                  <m:t>1241840.075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63" w:name="CadEE_Target_1563"/>
            <w:r>
              <w:fldChar w:fldCharType="begin"/>
            </w:r>
            <w:r>
              <w:instrText xml:space="preserve"> SEQ CadEE_Formula \* ARABIC </w:instrText>
            </w:r>
            <w:r>
              <w:fldChar w:fldCharType="separate"/>
            </w:r>
            <w:r>
              <w:t xml:space="preserve">795</w:t>
            </w:r>
            <w:r>
              <w:fldChar w:fldCharType="end"/>
            </w:r>
            <w:bookmarkEnd w:id="1563"/>
            <w:r>
              <w:t>)</w:t>
            </w:r>
          </w:p>
        </w:tc>
      </w:tr>
    </w:tbl>
    <w:p>
      <w:pPr>
        <w:pStyle w:val="CadEENormalText"/>
      </w:pPr>
      <w:r>
        <w:t xml:space="preserve">де </w:t>
      </w:r>
      <w:r>
        <w:rPr>
          <w:rFonts w:ascii="Cambria Math" w:hAnsi="Cambria Math" w:eastAsia="Cambria Math" w:cs="Cambria Math"/>
        </w:rPr>
        <w:t xml:space="preserve">E</w:t>
      </w:r>
      <w:r>
        <w:rPr>
          <w:rFonts w:ascii="Cambria Math" w:hAnsi="Cambria Math" w:eastAsia="Cambria Math" w:cs="Cambria Math"/>
          <w:vertAlign w:val="subscript"/>
        </w:rPr>
        <w:t xml:space="preserve">p del sum</w:t>
      </w:r>
      <w:r>
        <w:t xml:space="preserve"> - сума внесків постаченої первинної енергії, див. п. </w:t>
      </w:r>
      <w:r>
        <w:fldChar w:fldCharType="begin"/>
      </w:r>
      <w:r>
        <w:instrText xml:space="preserve"> REF CadEE_Target_1558 \n \h </w:instrText>
      </w:r>
      <w:r>
        <w:fldChar w:fldCharType="separate"/>
      </w:r>
      <w:r>
        <w:t xml:space="preserve">26.4.1</w:t>
      </w:r>
      <w:r>
        <w:fldChar w:fldCharType="end"/>
      </w:r>
      <w:r>
        <w:t xml:space="preserve">; </w:t>
      </w:r>
      <w:r>
        <w:rPr>
          <w:rFonts w:ascii="Cambria Math" w:hAnsi="Cambria Math" w:eastAsia="Cambria Math" w:cs="Cambria Math"/>
        </w:rPr>
        <w:t xml:space="preserve">E</w:t>
      </w:r>
      <w:r>
        <w:rPr>
          <w:rFonts w:ascii="Cambria Math" w:hAnsi="Cambria Math" w:eastAsia="Cambria Math" w:cs="Cambria Math"/>
          <w:vertAlign w:val="subscript"/>
        </w:rPr>
        <w:t xml:space="preserve">p exp sum</w:t>
      </w:r>
      <w:r>
        <w:t xml:space="preserve"> - сума внесків експортованої первинної енергії, див. п. </w:t>
      </w:r>
      <w:r>
        <w:fldChar w:fldCharType="begin"/>
      </w:r>
      <w:r>
        <w:instrText xml:space="preserve"> REF CadEE_Target_1560 \n \h </w:instrText>
      </w:r>
      <w:r>
        <w:fldChar w:fldCharType="separate"/>
      </w:r>
      <w:r>
        <w:t xml:space="preserve">26.4.2</w:t>
      </w:r>
      <w:r>
        <w:fldChar w:fldCharType="end"/>
      </w:r>
      <w:r>
        <w:t xml:space="preserve">.</w:t>
      </w:r>
    </w:p>
    <w:p>
      <w:pPr>
        <w:pStyle w:val="CadEENormalText"/>
        <w:numPr>
          <w:ilvl w:val="2"/>
          <w:numId w:val="1"/>
        </w:numPr>
      </w:pPr>
      <w:bookmarkStart w:id="1564" w:name="CadEE_Target_1564"/>
      <w:r>
        <w:t xml:space="preserve">Питомий показник первинної енергії визначаємо за формулою (48) як відношення загальної первинної енергії до кондиціонованої площі:</w:t>
      </w:r>
      <w:bookmarkEnd w:id="156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e</m:t>
                    </m:r>
                  </m:e>
                  <m:sub>
                    <m:r>
                      <m:rPr>
                        <m:sty m:val="i"/>
                      </m:rPr>
                      <m:t>p</m:t>
                    </m:r>
                  </m:sub>
                </m:sSub>
                <m:r>
                  <m:t>=</m:t>
                </m:r>
                <m:f>
                  <m:num>
                    <m:sSub>
                      <m:e>
                        <m:r>
                          <m:rPr>
                            <m:sty m:val="i"/>
                          </m:rPr>
                          <m:t>E</m:t>
                        </m:r>
                      </m:e>
                      <m:sub>
                        <m:r>
                          <m:rPr>
                            <m:sty m:val="i"/>
                          </m:rPr>
                          <m:t>p</m:t>
                        </m:r>
                      </m:sub>
                    </m:sSub>
                  </m:num>
                  <m:den>
                    <m:sSub>
                      <m:e>
                        <m:sSub>
                          <m:e>
                            <m:r>
                              <m:rPr>
                                <m:sty m:val="i"/>
                              </m:rPr>
                              <m:t>A</m:t>
                            </m:r>
                          </m:e>
                          <m:sub>
                            <m:r>
                              <m:rPr>
                                <m:sty m:val="i"/>
                              </m:rPr>
                              <m:t>f</m:t>
                            </m:r>
                          </m:sub>
                        </m:sSub>
                      </m:e>
                      <m:sub>
                        <m:r>
                          <m:t>1</m:t>
                        </m:r>
                      </m:sub>
                    </m:sSub>
                  </m:den>
                </m:f>
                <m:r>
                  <m:t>=</m:t>
                </m:r>
                <m:f>
                  <m:num>
                    <m:r>
                      <m:t>1241840.075</m:t>
                    </m:r>
                  </m:num>
                  <m:den>
                    <m:r>
                      <m:t>1000</m:t>
                    </m:r>
                  </m:den>
                </m:f>
                <m:r>
                  <m:t>=</m:t>
                </m:r>
                <m:r>
                  <m:t>1241.84</m:t>
                </m:r>
                <m:r>
                  <m:t xml:space="preserve"> </m:t>
                </m:r>
                <m:f>
                  <m:num>
                    <m:r>
                      <m:t>кВт</m:t>
                    </m:r>
                    <m:r>
                      <m:t>·</m:t>
                    </m:r>
                    <m:r>
                      <m:t>год</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65" w:name="CadEE_Target_1565"/>
            <w:r>
              <w:fldChar w:fldCharType="begin"/>
            </w:r>
            <w:r>
              <w:instrText xml:space="preserve"> SEQ CadEE_Formula \* ARABIC </w:instrText>
            </w:r>
            <w:r>
              <w:fldChar w:fldCharType="separate"/>
            </w:r>
            <w:r>
              <w:t xml:space="preserve">796</w:t>
            </w:r>
            <w:r>
              <w:fldChar w:fldCharType="end"/>
            </w:r>
            <w:bookmarkEnd w:id="1565"/>
            <w:r>
              <w:t>)</w:t>
            </w:r>
          </w:p>
        </w:tc>
      </w:tr>
    </w:tbl>
    <w:p>
      <w:pPr>
        <w:pStyle w:val="CadEENormalText"/>
      </w:pPr>
      <w:r>
        <w:t xml:space="preserve">де </w:t>
      </w:r>
      <w:r>
        <w:rPr>
          <w:rFonts w:ascii="Cambria Math" w:hAnsi="Cambria Math" w:eastAsia="Cambria Math" w:cs="Cambria Math"/>
        </w:rPr>
        <w:t xml:space="preserve">E</w:t>
      </w:r>
      <w:r>
        <w:rPr>
          <w:rFonts w:ascii="Cambria Math" w:hAnsi="Cambria Math" w:eastAsia="Cambria Math" w:cs="Cambria Math"/>
          <w:vertAlign w:val="subscript"/>
        </w:rPr>
        <w:t xml:space="preserve">p</w:t>
      </w:r>
      <w:r>
        <w:t xml:space="preserve"> - загальна первинна енергія, див. п. </w:t>
      </w:r>
      <w:r>
        <w:fldChar w:fldCharType="begin"/>
      </w:r>
      <w:r>
        <w:instrText xml:space="preserve"> REF CadEE_Target_1562 \n \h </w:instrText>
      </w:r>
      <w:r>
        <w:fldChar w:fldCharType="separate"/>
      </w:r>
      <w:r>
        <w:t xml:space="preserve">26.4.3</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w:t>
      </w:r>
    </w:p>
    <w:p>
      <w:pPr>
        <w:pStyle w:val="CadEENormalText"/>
        <w:numPr>
          <w:ilvl w:val="2"/>
          <w:numId w:val="1"/>
        </w:numPr>
      </w:pPr>
      <w:bookmarkStart w:id="1566" w:name="CadEE_Target_1566"/>
      <w:r>
        <w:t xml:space="preserve">Суму маси викидів від постаченої енергії визначаємо як суму внесків усіх використаних енергоносіїв:</w:t>
      </w:r>
      <w:bookmarkEnd w:id="156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m</m:t>
                            </m:r>
                          </m:e>
                          <m:sub>
                            <m:sSub>
                              <m:e>
                                <m:r>
                                  <m:rPr>
                                    <m:sty m:val="i"/>
                                  </m:rPr>
                                  <m:t>CO</m:t>
                                </m:r>
                              </m:e>
                              <m:sub>
                                <m:r>
                                  <m:t>2</m:t>
                                </m:r>
                              </m:sub>
                            </m:sSub>
                          </m:sub>
                        </m:sSub>
                      </m:e>
                      <m:sub>
                        <m:r>
                          <m:rPr>
                            <m:sty m:val="i"/>
                          </m:rPr>
                          <m:t>del</m:t>
                        </m:r>
                      </m:sub>
                    </m:sSub>
                  </m:e>
                  <m:sub>
                    <m:r>
                      <m:rPr>
                        <m:sty m:val="i"/>
                      </m:rPr>
                      <m:t>sum</m:t>
                    </m:r>
                  </m:sub>
                </m:sSub>
                <m:r>
                  <m:t>=</m:t>
                </m:r>
                <m:sSub>
                  <m:e>
                    <m:sSub>
                      <m:e>
                        <m:sSub>
                          <m:e>
                            <m:r>
                              <m:rPr>
                                <m:sty m:val="i"/>
                              </m:rPr>
                              <m:t>m</m:t>
                            </m:r>
                          </m:e>
                          <m:sub>
                            <m:sSub>
                              <m:e>
                                <m:r>
                                  <m:rPr>
                                    <m:sty m:val="i"/>
                                  </m:rPr>
                                  <m:t>CO</m:t>
                                </m:r>
                              </m:e>
                              <m:sub>
                                <m:r>
                                  <m:t>2</m:t>
                                </m:r>
                              </m:sub>
                            </m:sSub>
                          </m:sub>
                        </m:sSub>
                      </m:e>
                      <m:sub>
                        <m:r>
                          <m:rPr>
                            <m:sty m:val="i"/>
                          </m:rPr>
                          <m:t>del</m:t>
                        </m:r>
                      </m:sub>
                    </m:sSub>
                  </m:e>
                  <m:sub>
                    <m:r>
                      <m:t>3</m:t>
                    </m:r>
                  </m:sub>
                </m:sSub>
                <m:r>
                  <m:t>+</m:t>
                </m:r>
                <m:sSub>
                  <m:e>
                    <m:sSub>
                      <m:e>
                        <m:sSub>
                          <m:e>
                            <m:r>
                              <m:rPr>
                                <m:sty m:val="i"/>
                              </m:rPr>
                              <m:t>m</m:t>
                            </m:r>
                          </m:e>
                          <m:sub>
                            <m:sSub>
                              <m:e>
                                <m:r>
                                  <m:rPr>
                                    <m:sty m:val="i"/>
                                  </m:rPr>
                                  <m:t>CO</m:t>
                                </m:r>
                              </m:e>
                              <m:sub>
                                <m:r>
                                  <m:t>2</m:t>
                                </m:r>
                              </m:sub>
                            </m:sSub>
                          </m:sub>
                        </m:sSub>
                      </m:e>
                      <m:sub>
                        <m:r>
                          <m:rPr>
                            <m:sty m:val="i"/>
                          </m:rPr>
                          <m:t>del</m:t>
                        </m:r>
                      </m:sub>
                    </m:sSub>
                  </m:e>
                  <m:sub>
                    <m:r>
                      <m:t>7</m:t>
                    </m:r>
                  </m:sub>
                </m:sSub>
                <m:r>
                  <m:t>=</m:t>
                </m:r>
                <m:r>
                  <m:t>236364.324</m:t>
                </m:r>
                <m:r>
                  <m:t>+</m:t>
                </m:r>
                <m:r>
                  <m:t>10083.1</m:t>
                </m:r>
                <m:r>
                  <m:t>=</m:t>
                </m:r>
                <m:r>
                  <m:t>246447.424</m:t>
                </m:r>
                <m:r>
                  <m:t xml:space="preserve"> </m:t>
                </m:r>
                <m:r>
                  <m:t>кг</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67" w:name="CadEE_Target_1567"/>
            <w:r>
              <w:fldChar w:fldCharType="begin"/>
            </w:r>
            <w:r>
              <w:instrText xml:space="preserve"> SEQ CadEE_Formula \* ARABIC </w:instrText>
            </w:r>
            <w:r>
              <w:fldChar w:fldCharType="separate"/>
            </w:r>
            <w:r>
              <w:t xml:space="preserve">797</w:t>
            </w:r>
            <w:r>
              <w:fldChar w:fldCharType="end"/>
            </w:r>
            <w:bookmarkEnd w:id="1567"/>
            <w:r>
              <w:t>)</w:t>
            </w:r>
          </w:p>
        </w:tc>
      </w:tr>
    </w:tbl>
    <w:p>
      <w:pPr>
        <w:pStyle w:val="CadEENormalText"/>
      </w:pPr>
      <w:r>
        <w:t xml:space="preserve">де </w:t>
      </w:r>
      <w:r>
        <w:rPr>
          <w:rFonts w:ascii="Cambria Math" w:hAnsi="Cambria Math" w:eastAsia="Cambria Math" w:cs="Cambria Math"/>
        </w:rPr>
        <w:t xml:space="preserve">m</w:t>
      </w:r>
      <w:r>
        <w:rPr>
          <w:rFonts w:ascii="Cambria Math" w:hAnsi="Cambria Math" w:eastAsia="Cambria Math" w:cs="Cambria Math"/>
          <w:vertAlign w:val="subscript"/>
        </w:rPr>
        <w:t xml:space="preserve">CO2 del 3</w:t>
      </w:r>
      <w:r>
        <w:t xml:space="preserve">, </w:t>
      </w:r>
      <w:r>
        <w:rPr>
          <w:rFonts w:ascii="Cambria Math" w:hAnsi="Cambria Math" w:eastAsia="Cambria Math" w:cs="Cambria Math"/>
        </w:rPr>
        <w:t xml:space="preserve">m</w:t>
      </w:r>
      <w:r>
        <w:rPr>
          <w:rFonts w:ascii="Cambria Math" w:hAnsi="Cambria Math" w:eastAsia="Cambria Math" w:cs="Cambria Math"/>
          <w:vertAlign w:val="subscript"/>
        </w:rPr>
        <w:t xml:space="preserve">CO2 del 7</w:t>
      </w:r>
      <w:r>
        <w:t xml:space="preserve"> - внесок енергоносія до маси парникових газів, див. п. </w:t>
      </w:r>
      <w:r>
        <w:fldChar w:fldCharType="begin"/>
      </w:r>
      <w:r>
        <w:instrText xml:space="preserve"> REF CadEE_Target_1544 \n \h </w:instrText>
      </w:r>
      <w:r>
        <w:fldChar w:fldCharType="separate"/>
      </w:r>
      <w:r>
        <w:t xml:space="preserve">26.2.5</w:t>
      </w:r>
      <w:r>
        <w:fldChar w:fldCharType="end"/>
      </w:r>
      <w:r>
        <w:t xml:space="preserve">, </w:t>
      </w:r>
      <w:r>
        <w:fldChar w:fldCharType="begin"/>
      </w:r>
      <w:r>
        <w:instrText xml:space="preserve"> REF CadEE_Target_1555 \n \h </w:instrText>
      </w:r>
      <w:r>
        <w:fldChar w:fldCharType="separate"/>
      </w:r>
      <w:r>
        <w:t xml:space="preserve">26.3.5</w:t>
      </w:r>
      <w:r>
        <w:fldChar w:fldCharType="end"/>
      </w:r>
      <w:r>
        <w:t xml:space="preserve">.</w:t>
      </w:r>
    </w:p>
    <w:p>
      <w:pPr>
        <w:pStyle w:val="CadEENormalText"/>
        <w:numPr>
          <w:ilvl w:val="2"/>
          <w:numId w:val="1"/>
        </w:numPr>
      </w:pPr>
      <w:bookmarkStart w:id="1568" w:name="CadEE_Target_1568"/>
      <w:r>
        <w:t xml:space="preserve">Суму маси викидів, що відповідає експортованій енергії, визначаємо як суму всіх категорій експорту:</w:t>
      </w:r>
      <w:bookmarkEnd w:id="156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m</m:t>
                            </m:r>
                          </m:e>
                          <m:sub>
                            <m:sSub>
                              <m:e>
                                <m:r>
                                  <m:rPr>
                                    <m:sty m:val="i"/>
                                  </m:rPr>
                                  <m:t>CO</m:t>
                                </m:r>
                              </m:e>
                              <m:sub>
                                <m:r>
                                  <m:t>2</m:t>
                                </m:r>
                              </m:sub>
                            </m:sSub>
                          </m:sub>
                        </m:sSub>
                      </m:e>
                      <m:sub>
                        <m:r>
                          <m:rPr>
                            <m:sty m:val="i"/>
                          </m:rPr>
                          <m:t>exp</m:t>
                        </m:r>
                      </m:sub>
                    </m:sSub>
                  </m:e>
                  <m:sub>
                    <m:r>
                      <m:rPr>
                        <m:sty m:val="i"/>
                      </m:rPr>
                      <m:t>sum</m:t>
                    </m:r>
                  </m:sub>
                </m:sSub>
                <m:r>
                  <m:t>=</m:t>
                </m:r>
                <m:r>
                  <m:t>0</m:t>
                </m:r>
                <m:r>
                  <m:t>=</m:t>
                </m:r>
                <m:r>
                  <m:t>0</m:t>
                </m:r>
                <m:r>
                  <m:t>=</m:t>
                </m:r>
                <m:r>
                  <m:t>0</m:t>
                </m:r>
                <m:r>
                  <m:t xml:space="preserve"> </m:t>
                </m:r>
                <m:r>
                  <m:t>кг</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69" w:name="CadEE_Target_1569"/>
            <w:r>
              <w:fldChar w:fldCharType="begin"/>
            </w:r>
            <w:r>
              <w:instrText xml:space="preserve"> SEQ CadEE_Formula \* ARABIC </w:instrText>
            </w:r>
            <w:r>
              <w:fldChar w:fldCharType="separate"/>
            </w:r>
            <w:r>
              <w:t xml:space="preserve">798</w:t>
            </w:r>
            <w:r>
              <w:fldChar w:fldCharType="end"/>
            </w:r>
            <w:bookmarkEnd w:id="1569"/>
            <w:r>
              <w:t>)</w:t>
            </w:r>
          </w:p>
        </w:tc>
      </w:tr>
    </w:tbl>
    <w:p>
      <w:pPr>
        <w:pStyle w:val="CadEENormalText"/>
        <w:numPr>
          <w:ilvl w:val="2"/>
          <w:numId w:val="1"/>
        </w:numPr>
      </w:pPr>
      <w:bookmarkStart w:id="1570" w:name="CadEE_Target_1570"/>
      <w:r>
        <w:t xml:space="preserve">Загальну масу парникових газів визначаємо за формулою (49) розділу XI Методики як різницю постачених та експортованих викидів:</w:t>
      </w:r>
      <w:bookmarkEnd w:id="157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m</m:t>
                    </m:r>
                  </m:e>
                  <m:sub>
                    <m:sSub>
                      <m:e>
                        <m:r>
                          <m:rPr>
                            <m:sty m:val="i"/>
                          </m:rPr>
                          <m:t>CO</m:t>
                        </m:r>
                      </m:e>
                      <m:sub>
                        <m:r>
                          <m:t>2</m:t>
                        </m:r>
                      </m:sub>
                    </m:sSub>
                  </m:sub>
                </m:sSub>
                <m:r>
                  <m:t>=</m:t>
                </m:r>
                <m:sSub>
                  <m:e>
                    <m:sSub>
                      <m:e>
                        <m:sSub>
                          <m:e>
                            <m:r>
                              <m:rPr>
                                <m:sty m:val="i"/>
                              </m:rPr>
                              <m:t>m</m:t>
                            </m:r>
                          </m:e>
                          <m:sub>
                            <m:sSub>
                              <m:e>
                                <m:r>
                                  <m:rPr>
                                    <m:sty m:val="i"/>
                                  </m:rPr>
                                  <m:t>CO</m:t>
                                </m:r>
                              </m:e>
                              <m:sub>
                                <m:r>
                                  <m:t>2</m:t>
                                </m:r>
                              </m:sub>
                            </m:sSub>
                          </m:sub>
                        </m:sSub>
                      </m:e>
                      <m:sub>
                        <m:r>
                          <m:rPr>
                            <m:sty m:val="i"/>
                          </m:rPr>
                          <m:t>del</m:t>
                        </m:r>
                      </m:sub>
                    </m:sSub>
                  </m:e>
                  <m:sub>
                    <m:r>
                      <m:rPr>
                        <m:sty m:val="i"/>
                      </m:rPr>
                      <m:t>sum</m:t>
                    </m:r>
                  </m:sub>
                </m:sSub>
                <m:r>
                  <m:t>−</m:t>
                </m:r>
                <m:sSub>
                  <m:e>
                    <m:sSub>
                      <m:e>
                        <m:sSub>
                          <m:e>
                            <m:r>
                              <m:rPr>
                                <m:sty m:val="i"/>
                              </m:rPr>
                              <m:t>m</m:t>
                            </m:r>
                          </m:e>
                          <m:sub>
                            <m:sSub>
                              <m:e>
                                <m:r>
                                  <m:rPr>
                                    <m:sty m:val="i"/>
                                  </m:rPr>
                                  <m:t>CO</m:t>
                                </m:r>
                              </m:e>
                              <m:sub>
                                <m:r>
                                  <m:t>2</m:t>
                                </m:r>
                              </m:sub>
                            </m:sSub>
                          </m:sub>
                        </m:sSub>
                      </m:e>
                      <m:sub>
                        <m:r>
                          <m:rPr>
                            <m:sty m:val="i"/>
                          </m:rPr>
                          <m:t>exp</m:t>
                        </m:r>
                      </m:sub>
                    </m:sSub>
                  </m:e>
                  <m:sub>
                    <m:r>
                      <m:rPr>
                        <m:sty m:val="i"/>
                      </m:rPr>
                      <m:t>sum</m:t>
                    </m:r>
                  </m:sub>
                </m:sSub>
                <m:r>
                  <m:t>=</m:t>
                </m:r>
                <m:r>
                  <m:t>246447.424</m:t>
                </m:r>
                <m:r>
                  <m:t>−</m:t>
                </m:r>
                <m:r>
                  <m:t>0</m:t>
                </m:r>
                <m:r>
                  <m:t>=</m:t>
                </m:r>
                <m:r>
                  <m:t>246447.424</m:t>
                </m:r>
                <m:r>
                  <m:t xml:space="preserve"> </m:t>
                </m:r>
                <m:r>
                  <m:t>кг</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71" w:name="CadEE_Target_1571"/>
            <w:r>
              <w:fldChar w:fldCharType="begin"/>
            </w:r>
            <w:r>
              <w:instrText xml:space="preserve"> SEQ CadEE_Formula \* ARABIC </w:instrText>
            </w:r>
            <w:r>
              <w:fldChar w:fldCharType="separate"/>
            </w:r>
            <w:r>
              <w:t xml:space="preserve">799</w:t>
            </w:r>
            <w:r>
              <w:fldChar w:fldCharType="end"/>
            </w:r>
            <w:bookmarkEnd w:id="1571"/>
            <w:r>
              <w:t>)</w:t>
            </w:r>
          </w:p>
        </w:tc>
      </w:tr>
    </w:tbl>
    <w:p>
      <w:pPr>
        <w:pStyle w:val="CadEENormalText"/>
      </w:pPr>
      <w:r>
        <w:t xml:space="preserve">де </w:t>
      </w:r>
      <w:r>
        <w:rPr>
          <w:rFonts w:ascii="Cambria Math" w:hAnsi="Cambria Math" w:eastAsia="Cambria Math" w:cs="Cambria Math"/>
        </w:rPr>
        <w:t xml:space="preserve">m</w:t>
      </w:r>
      <w:r>
        <w:rPr>
          <w:rFonts w:ascii="Cambria Math" w:hAnsi="Cambria Math" w:eastAsia="Cambria Math" w:cs="Cambria Math"/>
          <w:vertAlign w:val="subscript"/>
        </w:rPr>
        <w:t xml:space="preserve">CO2 del sum</w:t>
      </w:r>
      <w:r>
        <w:t xml:space="preserve"> - сума маси парникових газів від постаченої енергії, див. п. </w:t>
      </w:r>
      <w:r>
        <w:fldChar w:fldCharType="begin"/>
      </w:r>
      <w:r>
        <w:instrText xml:space="preserve"> REF CadEE_Target_1566 \n \h </w:instrText>
      </w:r>
      <w:r>
        <w:fldChar w:fldCharType="separate"/>
      </w:r>
      <w:r>
        <w:t xml:space="preserve">26.4.5</w:t>
      </w:r>
      <w:r>
        <w:fldChar w:fldCharType="end"/>
      </w:r>
      <w:r>
        <w:t xml:space="preserve">; </w:t>
      </w:r>
      <w:r>
        <w:rPr>
          <w:rFonts w:ascii="Cambria Math" w:hAnsi="Cambria Math" w:eastAsia="Cambria Math" w:cs="Cambria Math"/>
        </w:rPr>
        <w:t xml:space="preserve">m</w:t>
      </w:r>
      <w:r>
        <w:rPr>
          <w:rFonts w:ascii="Cambria Math" w:hAnsi="Cambria Math" w:eastAsia="Cambria Math" w:cs="Cambria Math"/>
          <w:vertAlign w:val="subscript"/>
        </w:rPr>
        <w:t xml:space="preserve">CO2 exp sum</w:t>
      </w:r>
      <w:r>
        <w:t xml:space="preserve"> - сума маси парникових газів від експортованої енергії, див. п. </w:t>
      </w:r>
      <w:r>
        <w:fldChar w:fldCharType="begin"/>
      </w:r>
      <w:r>
        <w:instrText xml:space="preserve"> REF CadEE_Target_1568 \n \h </w:instrText>
      </w:r>
      <w:r>
        <w:fldChar w:fldCharType="separate"/>
      </w:r>
      <w:r>
        <w:t xml:space="preserve">26.4.6</w:t>
      </w:r>
      <w:r>
        <w:fldChar w:fldCharType="end"/>
      </w:r>
      <w:r>
        <w:t xml:space="preserve">.</w:t>
      </w:r>
    </w:p>
    <w:p>
      <w:pPr>
        <w:pStyle w:val="CadEENormalText"/>
        <w:numPr>
          <w:ilvl w:val="2"/>
          <w:numId w:val="1"/>
        </w:numPr>
      </w:pPr>
      <w:bookmarkStart w:id="1572" w:name="CadEE_Target_1572"/>
      <w:r>
        <w:t xml:space="preserve">Питомі викиди парникових газів визначаємо за формулою (50) як відношення загальної маси парникових газів до кондиціонованої площі:</w:t>
      </w:r>
      <w:bookmarkEnd w:id="157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e</m:t>
                    </m:r>
                  </m:e>
                  <m:sub>
                    <m:sSub>
                      <m:e>
                        <m:r>
                          <m:rPr>
                            <m:sty m:val="i"/>
                          </m:rPr>
                          <m:t>CO</m:t>
                        </m:r>
                      </m:e>
                      <m:sub>
                        <m:r>
                          <m:t>2</m:t>
                        </m:r>
                      </m:sub>
                    </m:sSub>
                  </m:sub>
                </m:sSub>
                <m:r>
                  <m:t>=</m:t>
                </m:r>
                <m:f>
                  <m:num>
                    <m:sSub>
                      <m:e>
                        <m:r>
                          <m:rPr>
                            <m:sty m:val="i"/>
                          </m:rPr>
                          <m:t>m</m:t>
                        </m:r>
                      </m:e>
                      <m:sub>
                        <m:sSub>
                          <m:e>
                            <m:r>
                              <m:rPr>
                                <m:sty m:val="i"/>
                              </m:rPr>
                              <m:t>CO</m:t>
                            </m:r>
                          </m:e>
                          <m:sub>
                            <m:r>
                              <m:t>2</m:t>
                            </m:r>
                          </m:sub>
                        </m:sSub>
                      </m:sub>
                    </m:sSub>
                  </m:num>
                  <m:den>
                    <m:sSub>
                      <m:e>
                        <m:sSub>
                          <m:e>
                            <m:r>
                              <m:rPr>
                                <m:sty m:val="i"/>
                              </m:rPr>
                              <m:t>A</m:t>
                            </m:r>
                          </m:e>
                          <m:sub>
                            <m:r>
                              <m:rPr>
                                <m:sty m:val="i"/>
                              </m:rPr>
                              <m:t>f</m:t>
                            </m:r>
                          </m:sub>
                        </m:sSub>
                      </m:e>
                      <m:sub>
                        <m:r>
                          <m:t>1</m:t>
                        </m:r>
                      </m:sub>
                    </m:sSub>
                  </m:den>
                </m:f>
                <m:r>
                  <m:t>=</m:t>
                </m:r>
                <m:f>
                  <m:num>
                    <m:r>
                      <m:t>246447.424</m:t>
                    </m:r>
                  </m:num>
                  <m:den>
                    <m:r>
                      <m:t>1000</m:t>
                    </m:r>
                  </m:den>
                </m:f>
                <m:r>
                  <m:t>=</m:t>
                </m:r>
                <m:r>
                  <m:t>246.447</m:t>
                </m:r>
                <m:r>
                  <m:t xml:space="preserve"> </m:t>
                </m:r>
                <m:f>
                  <m:num>
                    <m:r>
                      <m:t>кг</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73" w:name="CadEE_Target_1573"/>
            <w:r>
              <w:fldChar w:fldCharType="begin"/>
            </w:r>
            <w:r>
              <w:instrText xml:space="preserve"> SEQ CadEE_Formula \* ARABIC </w:instrText>
            </w:r>
            <w:r>
              <w:fldChar w:fldCharType="separate"/>
            </w:r>
            <w:r>
              <w:t xml:space="preserve">800</w:t>
            </w:r>
            <w:r>
              <w:fldChar w:fldCharType="end"/>
            </w:r>
            <w:bookmarkEnd w:id="1573"/>
            <w:r>
              <w:t>)</w:t>
            </w:r>
          </w:p>
        </w:tc>
      </w:tr>
    </w:tbl>
    <w:p>
      <w:pPr>
        <w:pStyle w:val="CadEENormalText"/>
      </w:pPr>
      <w:r>
        <w:t xml:space="preserve">де </w:t>
      </w:r>
      <w:r>
        <w:rPr>
          <w:rFonts w:ascii="Cambria Math" w:hAnsi="Cambria Math" w:eastAsia="Cambria Math" w:cs="Cambria Math"/>
        </w:rPr>
        <w:t xml:space="preserve">m</w:t>
      </w:r>
      <w:r>
        <w:rPr>
          <w:rFonts w:ascii="Cambria Math" w:hAnsi="Cambria Math" w:eastAsia="Cambria Math" w:cs="Cambria Math"/>
          <w:vertAlign w:val="subscript"/>
        </w:rPr>
        <w:t xml:space="preserve">CO2</w:t>
      </w:r>
      <w:r>
        <w:t xml:space="preserve"> - загальна маса парникових газів, див. п. </w:t>
      </w:r>
      <w:r>
        <w:fldChar w:fldCharType="begin"/>
      </w:r>
      <w:r>
        <w:instrText xml:space="preserve"> REF CadEE_Target_1570 \n \h </w:instrText>
      </w:r>
      <w:r>
        <w:fldChar w:fldCharType="separate"/>
      </w:r>
      <w:r>
        <w:t xml:space="preserve">26.4.7</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w:t>
      </w:r>
    </w:p>
    <w:p>
      <w:pPr>
        <w:pStyle w:val="CadEETableCaption"/>
      </w:pPr>
      <w:r>
        <w:t xml:space="preserve">Таблиця №</w:t>
      </w:r>
      <w:bookmarkStart w:id="1574" w:name="CadEE_Target_1574"/>
      <w:r>
        <w:fldChar w:fldCharType="begin"/>
      </w:r>
      <w:r>
        <w:instrText xml:space="preserve"> SEQ CadEE_Table \* ARABIC </w:instrText>
      </w:r>
      <w:r>
        <w:fldChar w:fldCharType="separate"/>
      </w:r>
      <w:r>
        <w:t xml:space="preserve">26.1</w:t>
      </w:r>
      <w:r>
        <w:fldChar w:fldCharType="end"/>
      </w:r>
      <w:bookmarkEnd w:id="1574"/>
      <w:r>
        <w:t xml:space="preserve">. Баланс первинної енергії та викидів парникових газів</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1860"/>
        <w:gridCol w:w="1033"/>
        <w:gridCol w:w="516"/>
        <w:gridCol w:w="1240"/>
        <w:gridCol w:w="1343"/>
        <w:gridCol w:w="1447"/>
        <w:gridCol w:w="1447"/>
        <w:gridCol w:w="1447"/>
      </w:tblGrid>
      <w:tr>
        <w:trPr>
          <w:tblHeader/>
        </w:trPr>
        <w:tc>
          <w:tcPr>
            <w:tcW w:w="1860" w:type="dxa"/>
            <w:vAlign w:val="center"/>
            <w:tcMar>
              <w:top w:w="60" w:type="dxa"/>
              <w:left w:w="70" w:type="dxa"/>
              <w:bottom w:w="60" w:type="dxa"/>
              <w:right w:w="70" w:type="dxa"/>
            </w:tcMar>
            <w:tcBorders>
              <w:bottom w:val="nil"/>
            </w:tcBorders>
            <w:shd w:val="clear" w:color="auto" w:fill="EDEDED"/>
          </w:tcPr>
          <w:p>
            <w:pPr>
              <w:pStyle w:val="CadEETableHeadStyle"/>
            </w:pPr>
            <w:r>
              <w:rPr>
                <w:b/>
              </w:rPr>
              <w:t>Енергоносій</w:t>
            </w:r>
          </w:p>
        </w:tc>
        <w:tc>
          <w:tcPr>
            <w:tcW w:w="1033" w:type="dxa"/>
            <w:vAlign w:val="center"/>
            <w:tcMar>
              <w:top w:w="60" w:type="dxa"/>
              <w:left w:w="70" w:type="dxa"/>
              <w:bottom w:w="60" w:type="dxa"/>
              <w:right w:w="70" w:type="dxa"/>
            </w:tcMar>
            <w:tcBorders>
              <w:bottom w:val="nil"/>
            </w:tcBorders>
            <w:shd w:val="clear" w:color="auto" w:fill="EDEDED"/>
          </w:tcPr>
          <w:p>
            <w:pPr>
              <w:pStyle w:val="CadEETableHeadStyle"/>
            </w:pPr>
            <w:r>
              <w:rPr>
                <w:b/>
              </w:rPr>
              <w:t>Напрям</w:t>
            </w:r>
          </w:p>
        </w:tc>
        <w:tc>
          <w:tcPr>
            <w:tcW w:w="516" w:type="dxa"/>
            <w:vAlign w:val="center"/>
            <w:tcMar>
              <w:top w:w="60" w:type="dxa"/>
              <w:left w:w="70" w:type="dxa"/>
              <w:bottom w:w="60" w:type="dxa"/>
              <w:right w:w="70" w:type="dxa"/>
            </w:tcMar>
            <w:tcBorders>
              <w:bottom w:val="nil"/>
            </w:tcBorders>
            <w:shd w:val="clear" w:color="auto" w:fill="EDEDED"/>
          </w:tcPr>
          <w:p>
            <w:pPr>
              <w:pStyle w:val="CadEETableHeadStyle"/>
            </w:pPr>
            <w:r>
              <w:rPr>
                <w:b/>
              </w:rPr>
              <w:t>i</w:t>
            </w:r>
          </w:p>
        </w:tc>
        <w:tc>
          <w:tcPr>
            <w:tcW w:w="1240" w:type="dxa"/>
            <w:vAlign w:val="center"/>
            <w:tcMar>
              <w:top w:w="60" w:type="dxa"/>
              <w:left w:w="70" w:type="dxa"/>
              <w:bottom w:w="60" w:type="dxa"/>
              <w:right w:w="70" w:type="dxa"/>
            </w:tcMar>
            <w:tcBorders>
              <w:bottom w:val="nil"/>
            </w:tcBorders>
            <w:shd w:val="clear" w:color="auto" w:fill="EDEDED"/>
          </w:tcPr>
          <w:p>
            <w:pPr>
              <w:pStyle w:val="CadEETableHeadStyle"/>
            </w:pPr>
            <w:r>
              <w:rPr>
                <w:b/>
              </w:rPr>
              <w:t>E_del/exp,i</w:t>
            </w:r>
          </w:p>
        </w:tc>
        <w:tc>
          <w:tcPr>
            <w:tcW w:w="1343" w:type="dxa"/>
            <w:vAlign w:val="center"/>
            <w:tcMar>
              <w:top w:w="60" w:type="dxa"/>
              <w:left w:w="70" w:type="dxa"/>
              <w:bottom w:w="60" w:type="dxa"/>
              <w:right w:w="70" w:type="dxa"/>
            </w:tcMar>
            <w:tcBorders>
              <w:bottom w:val="nil"/>
            </w:tcBorders>
            <w:shd w:val="clear" w:color="auto" w:fill="EDEDED"/>
          </w:tcPr>
          <w:p>
            <w:pPr>
              <w:pStyle w:val="CadEETableHeadStyle"/>
            </w:pPr>
            <w:r>
              <w:rPr>
                <w:b/>
              </w:rPr>
              <w:t>f_P,del/exp,i</w:t>
            </w:r>
          </w:p>
        </w:tc>
        <w:tc>
          <w:tcPr>
            <w:tcW w:w="1447" w:type="dxa"/>
            <w:vAlign w:val="center"/>
            <w:tcMar>
              <w:top w:w="60" w:type="dxa"/>
              <w:left w:w="70" w:type="dxa"/>
              <w:bottom w:w="60" w:type="dxa"/>
              <w:right w:w="70" w:type="dxa"/>
            </w:tcMar>
            <w:tcBorders>
              <w:bottom w:val="nil"/>
            </w:tcBorders>
            <w:shd w:val="clear" w:color="auto" w:fill="EDEDED"/>
          </w:tcPr>
          <w:p>
            <w:pPr>
              <w:pStyle w:val="CadEETableHeadStyle"/>
            </w:pPr>
            <w:r>
              <w:rPr>
                <w:b/>
              </w:rPr>
              <w:t>E_p,del/exp,i</w:t>
            </w:r>
          </w:p>
        </w:tc>
        <w:tc>
          <w:tcPr>
            <w:tcW w:w="1447" w:type="dxa"/>
            <w:vAlign w:val="center"/>
            <w:tcMar>
              <w:top w:w="60" w:type="dxa"/>
              <w:left w:w="70" w:type="dxa"/>
              <w:bottom w:w="60" w:type="dxa"/>
              <w:right w:w="70" w:type="dxa"/>
            </w:tcMar>
            <w:tcBorders>
              <w:bottom w:val="nil"/>
            </w:tcBorders>
            <w:shd w:val="clear" w:color="auto" w:fill="EDEDED"/>
          </w:tcPr>
          <w:p>
            <w:pPr>
              <w:pStyle w:val="CadEETableHeadStyle"/>
            </w:pPr>
            <w:r>
              <w:rPr>
                <w:b/>
              </w:rPr>
              <w:t>K_del/exp,i</w:t>
            </w:r>
          </w:p>
        </w:tc>
        <w:tc>
          <w:tcPr>
            <w:tcW w:w="1447" w:type="dxa"/>
            <w:vAlign w:val="center"/>
            <w:tcMar>
              <w:top w:w="60" w:type="dxa"/>
              <w:left w:w="70" w:type="dxa"/>
              <w:bottom w:w="60" w:type="dxa"/>
              <w:right w:w="70" w:type="dxa"/>
            </w:tcMar>
            <w:tcBorders>
              <w:bottom w:val="nil"/>
            </w:tcBorders>
            <w:shd w:val="clear" w:color="auto" w:fill="EDEDED"/>
          </w:tcPr>
          <w:p>
            <w:pPr>
              <w:pStyle w:val="CadEETableHeadStyle"/>
            </w:pPr>
            <w:r>
              <w:rPr>
                <w:b/>
              </w:rPr>
              <w:t>m_CO2,del/exp,i</w:t>
            </w:r>
          </w:p>
        </w:tc>
      </w:tr>
      <w:tr>
        <w:trPr>
          <w:tblHeader/>
        </w:trPr>
        <w:tc>
          <w:tcPr>
            <w:tcW w:w="1860"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1033"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516"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1240" w:type="dxa"/>
            <w:vAlign w:val="center"/>
            <w:tcMar>
              <w:top w:w="60" w:type="dxa"/>
              <w:left w:w="70" w:type="dxa"/>
              <w:bottom w:w="60" w:type="dxa"/>
              <w:right w:w="70" w:type="dxa"/>
            </w:tcMar>
            <w:tcBorders>
              <w:top w:val="nil"/>
            </w:tcBorders>
            <w:shd w:val="clear" w:color="auto" w:fill="EDEDED"/>
          </w:tcPr>
          <w:p>
            <w:pPr>
              <w:pStyle w:val="CadEETableHeadStyle"/>
            </w:pPr>
            <w:r>
              <w:rPr>
                <w:b/>
              </w:rPr>
              <w:t>кВт·год</w:t>
            </w:r>
          </w:p>
        </w:tc>
        <w:tc>
          <w:tcPr>
            <w:tcW w:w="1343"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1447" w:type="dxa"/>
            <w:vAlign w:val="center"/>
            <w:tcMar>
              <w:top w:w="60" w:type="dxa"/>
              <w:left w:w="70" w:type="dxa"/>
              <w:bottom w:w="60" w:type="dxa"/>
              <w:right w:w="70" w:type="dxa"/>
            </w:tcMar>
            <w:tcBorders>
              <w:top w:val="nil"/>
            </w:tcBorders>
            <w:shd w:val="clear" w:color="auto" w:fill="EDEDED"/>
          </w:tcPr>
          <w:p>
            <w:pPr>
              <w:pStyle w:val="CadEETableHeadStyle"/>
            </w:pPr>
            <w:r>
              <w:rPr>
                <w:b/>
              </w:rPr>
              <w:t>кВт·год</w:t>
            </w:r>
          </w:p>
        </w:tc>
        <w:tc>
          <w:tcPr>
            <w:tcW w:w="1447" w:type="dxa"/>
            <w:vAlign w:val="center"/>
            <w:tcMar>
              <w:top w:w="60" w:type="dxa"/>
              <w:left w:w="70" w:type="dxa"/>
              <w:bottom w:w="60" w:type="dxa"/>
              <w:right w:w="70" w:type="dxa"/>
            </w:tcMar>
            <w:tcBorders>
              <w:top w:val="nil"/>
            </w:tcBorders>
            <w:shd w:val="clear" w:color="auto" w:fill="EDEDED"/>
          </w:tcPr>
          <w:p>
            <w:pPr>
              <w:pStyle w:val="CadEETableHeadStyle"/>
            </w:pPr>
            <w:r>
              <w:rPr>
                <w:b/>
              </w:rPr>
              <w:t>г CO2/кВт·год</w:t>
            </w:r>
          </w:p>
        </w:tc>
        <w:tc>
          <w:tcPr>
            <w:tcW w:w="1447" w:type="dxa"/>
            <w:vAlign w:val="center"/>
            <w:tcMar>
              <w:top w:w="60" w:type="dxa"/>
              <w:left w:w="70" w:type="dxa"/>
              <w:bottom w:w="60" w:type="dxa"/>
              <w:right w:w="70" w:type="dxa"/>
            </w:tcMar>
            <w:tcBorders>
              <w:top w:val="nil"/>
            </w:tcBorders>
            <w:shd w:val="clear" w:color="auto" w:fill="EDEDED"/>
          </w:tcPr>
          <w:p>
            <w:pPr>
              <w:pStyle w:val="CadEETableHeadStyle"/>
            </w:pPr>
            <w:r>
              <w:rPr>
                <w:b/>
              </w:rPr>
              <w:t>кг</w:t>
            </w:r>
          </w:p>
        </w:tc>
      </w:tr>
      <w:tr>
        <w:tc>
          <w:tcPr>
            <w:tcW w:w="1860" w:type="dxa"/>
            <w:vAlign w:val="center"/>
            <w:tcMar>
              <w:top w:w="60" w:type="dxa"/>
              <w:left w:w="70" w:type="dxa"/>
              <w:bottom w:w="60" w:type="dxa"/>
              <w:right w:w="70" w:type="dxa"/>
            </w:tcMar>
          </w:tcPr>
          <w:p>
            <w:pPr>
              <w:pStyle w:val="CadEETableStyle"/>
            </w:pPr>
            <w:r>
              <w:t>газоподібне викопне паливо</w:t>
            </w:r>
          </w:p>
        </w:tc>
        <w:tc>
          <w:tcPr>
            <w:tcW w:w="1033" w:type="dxa"/>
            <w:vAlign w:val="center"/>
            <w:tcMar>
              <w:top w:w="60" w:type="dxa"/>
              <w:left w:w="70" w:type="dxa"/>
              <w:bottom w:w="60" w:type="dxa"/>
              <w:right w:w="70" w:type="dxa"/>
            </w:tcMar>
          </w:tcPr>
          <w:p>
            <w:pPr>
              <w:pStyle w:val="CadEETableStyle"/>
            </w:pPr>
            <w:r>
              <w:t>Постачання</w:t>
            </w:r>
          </w:p>
        </w:tc>
        <w:tc>
          <w:tcPr>
            <w:tcW w:w="516" w:type="dxa"/>
            <w:vAlign w:val="center"/>
            <w:tcMar>
              <w:top w:w="60" w:type="dxa"/>
              <w:left w:w="70" w:type="dxa"/>
              <w:bottom w:w="60" w:type="dxa"/>
              <w:right w:w="70" w:type="dxa"/>
            </w:tcMar>
          </w:tcPr>
          <w:p>
            <w:pPr>
              <w:pStyle w:val="CadEETableStyle"/>
            </w:pPr>
            <w:r>
              <w:t>3</w:t>
            </w:r>
          </w:p>
        </w:tc>
        <w:tc>
          <w:tcPr>
            <w:tcW w:w="1240" w:type="dxa"/>
            <w:vAlign w:val="center"/>
            <w:tcMar>
              <w:top w:w="60" w:type="dxa"/>
              <w:left w:w="70" w:type="dxa"/>
              <w:bottom w:w="60" w:type="dxa"/>
              <w:right w:w="70" w:type="dxa"/>
            </w:tcMar>
          </w:tcPr>
          <w:p>
            <w:pPr>
              <w:pStyle w:val="CadEETableStyle"/>
            </w:pPr>
            <w:r>
              <w:t>1074383.29</w:t>
            </w:r>
          </w:p>
        </w:tc>
        <w:tc>
          <w:tcPr>
            <w:tcW w:w="1343" w:type="dxa"/>
            <w:vAlign w:val="center"/>
            <w:tcMar>
              <w:top w:w="60" w:type="dxa"/>
              <w:left w:w="70" w:type="dxa"/>
              <w:bottom w:w="60" w:type="dxa"/>
              <w:right w:w="70" w:type="dxa"/>
            </w:tcMar>
          </w:tcPr>
          <w:p>
            <w:pPr>
              <w:pStyle w:val="CadEETableStyle"/>
            </w:pPr>
            <w:r>
              <w:t>1.1</w:t>
            </w:r>
          </w:p>
        </w:tc>
        <w:tc>
          <w:tcPr>
            <w:tcW w:w="1447" w:type="dxa"/>
            <w:vAlign w:val="center"/>
            <w:tcMar>
              <w:top w:w="60" w:type="dxa"/>
              <w:left w:w="70" w:type="dxa"/>
              <w:bottom w:w="60" w:type="dxa"/>
              <w:right w:w="70" w:type="dxa"/>
            </w:tcMar>
          </w:tcPr>
          <w:p>
            <w:pPr>
              <w:pStyle w:val="CadEETableStyle"/>
            </w:pPr>
            <w:r>
              <w:t>1181821.619</w:t>
            </w:r>
          </w:p>
        </w:tc>
        <w:tc>
          <w:tcPr>
            <w:tcW w:w="1447" w:type="dxa"/>
            <w:vAlign w:val="center"/>
            <w:tcMar>
              <w:top w:w="60" w:type="dxa"/>
              <w:left w:w="70" w:type="dxa"/>
              <w:bottom w:w="60" w:type="dxa"/>
              <w:right w:w="70" w:type="dxa"/>
            </w:tcMar>
          </w:tcPr>
          <w:p>
            <w:pPr>
              <w:pStyle w:val="CadEETableStyle"/>
            </w:pPr>
            <w:r>
              <w:t>220</w:t>
            </w:r>
          </w:p>
        </w:tc>
        <w:tc>
          <w:tcPr>
            <w:tcW w:w="1447" w:type="dxa"/>
            <w:vAlign w:val="center"/>
            <w:tcMar>
              <w:top w:w="60" w:type="dxa"/>
              <w:left w:w="70" w:type="dxa"/>
              <w:bottom w:w="60" w:type="dxa"/>
              <w:right w:w="70" w:type="dxa"/>
            </w:tcMar>
          </w:tcPr>
          <w:p>
            <w:pPr>
              <w:pStyle w:val="CadEETableStyle"/>
            </w:pPr>
            <w:r>
              <w:t>236364.324</w:t>
            </w:r>
          </w:p>
        </w:tc>
      </w:tr>
      <w:tr>
        <w:tc>
          <w:tcPr>
            <w:tcW w:w="1860" w:type="dxa"/>
            <w:vAlign w:val="center"/>
            <w:tcMar>
              <w:top w:w="60" w:type="dxa"/>
              <w:left w:w="70" w:type="dxa"/>
              <w:bottom w:w="60" w:type="dxa"/>
              <w:right w:w="70" w:type="dxa"/>
            </w:tcMar>
          </w:tcPr>
          <w:p>
            <w:pPr>
              <w:pStyle w:val="CadEETableStyle"/>
            </w:pPr>
            <w:r>
              <w:t>електроенергія</w:t>
            </w:r>
          </w:p>
        </w:tc>
        <w:tc>
          <w:tcPr>
            <w:tcW w:w="1033" w:type="dxa"/>
            <w:vAlign w:val="center"/>
            <w:tcMar>
              <w:top w:w="60" w:type="dxa"/>
              <w:left w:w="70" w:type="dxa"/>
              <w:bottom w:w="60" w:type="dxa"/>
              <w:right w:w="70" w:type="dxa"/>
            </w:tcMar>
          </w:tcPr>
          <w:p>
            <w:pPr>
              <w:pStyle w:val="CadEETableStyle"/>
            </w:pPr>
            <w:r>
              <w:t>Постачання</w:t>
            </w:r>
          </w:p>
        </w:tc>
        <w:tc>
          <w:tcPr>
            <w:tcW w:w="516" w:type="dxa"/>
            <w:vAlign w:val="center"/>
            <w:tcMar>
              <w:top w:w="60" w:type="dxa"/>
              <w:left w:w="70" w:type="dxa"/>
              <w:bottom w:w="60" w:type="dxa"/>
              <w:right w:w="70" w:type="dxa"/>
            </w:tcMar>
          </w:tcPr>
          <w:p>
            <w:pPr>
              <w:pStyle w:val="CadEETableStyle"/>
            </w:pPr>
            <w:r>
              <w:t>7</w:t>
            </w:r>
          </w:p>
        </w:tc>
        <w:tc>
          <w:tcPr>
            <w:tcW w:w="1240" w:type="dxa"/>
            <w:vAlign w:val="center"/>
            <w:tcMar>
              <w:top w:w="60" w:type="dxa"/>
              <w:left w:w="70" w:type="dxa"/>
              <w:bottom w:w="60" w:type="dxa"/>
              <w:right w:w="70" w:type="dxa"/>
            </w:tcMar>
          </w:tcPr>
          <w:p>
            <w:pPr>
              <w:pStyle w:val="CadEETableStyle"/>
            </w:pPr>
            <w:r>
              <w:t>24007.382</w:t>
            </w:r>
          </w:p>
        </w:tc>
        <w:tc>
          <w:tcPr>
            <w:tcW w:w="1343" w:type="dxa"/>
            <w:vAlign w:val="center"/>
            <w:tcMar>
              <w:top w:w="60" w:type="dxa"/>
              <w:left w:w="70" w:type="dxa"/>
              <w:bottom w:w="60" w:type="dxa"/>
              <w:right w:w="70" w:type="dxa"/>
            </w:tcMar>
          </w:tcPr>
          <w:p>
            <w:pPr>
              <w:pStyle w:val="CadEETableStyle"/>
            </w:pPr>
            <w:r>
              <w:t>2.5</w:t>
            </w:r>
          </w:p>
        </w:tc>
        <w:tc>
          <w:tcPr>
            <w:tcW w:w="1447" w:type="dxa"/>
            <w:vAlign w:val="center"/>
            <w:tcMar>
              <w:top w:w="60" w:type="dxa"/>
              <w:left w:w="70" w:type="dxa"/>
              <w:bottom w:w="60" w:type="dxa"/>
              <w:right w:w="70" w:type="dxa"/>
            </w:tcMar>
          </w:tcPr>
          <w:p>
            <w:pPr>
              <w:pStyle w:val="CadEETableStyle"/>
            </w:pPr>
            <w:r>
              <w:t>60018.455</w:t>
            </w:r>
          </w:p>
        </w:tc>
        <w:tc>
          <w:tcPr>
            <w:tcW w:w="1447" w:type="dxa"/>
            <w:vAlign w:val="center"/>
            <w:tcMar>
              <w:top w:w="60" w:type="dxa"/>
              <w:left w:w="70" w:type="dxa"/>
              <w:bottom w:w="60" w:type="dxa"/>
              <w:right w:w="70" w:type="dxa"/>
            </w:tcMar>
          </w:tcPr>
          <w:p>
            <w:pPr>
              <w:pStyle w:val="CadEETableStyle"/>
            </w:pPr>
            <w:r>
              <w:t>420</w:t>
            </w:r>
          </w:p>
        </w:tc>
        <w:tc>
          <w:tcPr>
            <w:tcW w:w="1447" w:type="dxa"/>
            <w:vAlign w:val="center"/>
            <w:tcMar>
              <w:top w:w="60" w:type="dxa"/>
              <w:left w:w="70" w:type="dxa"/>
              <w:bottom w:w="60" w:type="dxa"/>
              <w:right w:w="70" w:type="dxa"/>
            </w:tcMar>
          </w:tcPr>
          <w:p>
            <w:pPr>
              <w:pStyle w:val="CadEETableStyle"/>
            </w:pPr>
            <w:r>
              <w:t>10083.1</w:t>
            </w:r>
          </w:p>
        </w:tc>
      </w:tr>
      <w:tr>
        <w:tc>
          <w:tcPr>
            <w:tcW w:w="1860" w:type="dxa"/>
            <w:vAlign w:val="center"/>
            <w:tcMar>
              <w:top w:w="60" w:type="dxa"/>
              <w:left w:w="70" w:type="dxa"/>
              <w:bottom w:w="60" w:type="dxa"/>
              <w:right w:w="70" w:type="dxa"/>
            </w:tcMar>
          </w:tcPr>
          <w:p>
            <w:pPr>
              <w:pStyle w:val="CadEETableStyle"/>
            </w:pPr>
            <w:r>
              <w:t>Разом</w:t>
            </w:r>
          </w:p>
        </w:tc>
        <w:tc>
          <w:tcPr>
            <w:tcW w:w="1033" w:type="dxa"/>
            <w:vAlign w:val="center"/>
            <w:tcMar>
              <w:top w:w="60" w:type="dxa"/>
              <w:left w:w="70" w:type="dxa"/>
              <w:bottom w:w="60" w:type="dxa"/>
              <w:right w:w="70" w:type="dxa"/>
            </w:tcMar>
          </w:tcPr>
          <w:p>
            <w:pPr>
              <w:pStyle w:val="CadEETableStyle"/>
            </w:pPr>
            <w:r>
              <w:t/>
            </w:r>
          </w:p>
        </w:tc>
        <w:tc>
          <w:tcPr>
            <w:tcW w:w="516" w:type="dxa"/>
            <w:vAlign w:val="center"/>
            <w:tcMar>
              <w:top w:w="60" w:type="dxa"/>
              <w:left w:w="70" w:type="dxa"/>
              <w:bottom w:w="60" w:type="dxa"/>
              <w:right w:w="70" w:type="dxa"/>
            </w:tcMar>
          </w:tcPr>
          <w:p>
            <w:pPr>
              <w:pStyle w:val="CadEETableStyle"/>
            </w:pPr>
            <w:r>
              <w:t/>
            </w:r>
          </w:p>
        </w:tc>
        <w:tc>
          <w:tcPr>
            <w:tcW w:w="1240" w:type="dxa"/>
            <w:vAlign w:val="center"/>
            <w:tcMar>
              <w:top w:w="60" w:type="dxa"/>
              <w:left w:w="70" w:type="dxa"/>
              <w:bottom w:w="60" w:type="dxa"/>
              <w:right w:w="70" w:type="dxa"/>
            </w:tcMar>
          </w:tcPr>
          <w:p>
            <w:pPr>
              <w:pStyle w:val="CadEETableStyle"/>
            </w:pPr>
            <w:r>
              <w:t/>
            </w:r>
          </w:p>
        </w:tc>
        <w:tc>
          <w:tcPr>
            <w:tcW w:w="1343" w:type="dxa"/>
            <w:vAlign w:val="center"/>
            <w:tcMar>
              <w:top w:w="60" w:type="dxa"/>
              <w:left w:w="70" w:type="dxa"/>
              <w:bottom w:w="60" w:type="dxa"/>
              <w:right w:w="70" w:type="dxa"/>
            </w:tcMar>
          </w:tcPr>
          <w:p>
            <w:pPr>
              <w:pStyle w:val="CadEETableStyle"/>
            </w:pPr>
            <w:r>
              <w:t/>
            </w:r>
          </w:p>
        </w:tc>
        <w:tc>
          <w:tcPr>
            <w:tcW w:w="1447" w:type="dxa"/>
            <w:vAlign w:val="center"/>
            <w:tcMar>
              <w:top w:w="60" w:type="dxa"/>
              <w:left w:w="70" w:type="dxa"/>
              <w:bottom w:w="60" w:type="dxa"/>
              <w:right w:w="70" w:type="dxa"/>
            </w:tcMar>
          </w:tcPr>
          <w:p>
            <w:pPr>
              <w:pStyle w:val="CadEETableStyle"/>
            </w:pPr>
            <w:r>
              <w:t>E_p = 1241840.075</w:t>
            </w:r>
          </w:p>
        </w:tc>
        <w:tc>
          <w:tcPr>
            <w:tcW w:w="1447" w:type="dxa"/>
            <w:vAlign w:val="center"/>
            <w:tcMar>
              <w:top w:w="60" w:type="dxa"/>
              <w:left w:w="70" w:type="dxa"/>
              <w:bottom w:w="60" w:type="dxa"/>
              <w:right w:w="70" w:type="dxa"/>
            </w:tcMar>
          </w:tcPr>
          <w:p>
            <w:pPr>
              <w:pStyle w:val="CadEETableStyle"/>
            </w:pPr>
            <w:r>
              <w:t/>
            </w:r>
          </w:p>
        </w:tc>
        <w:tc>
          <w:tcPr>
            <w:tcW w:w="1447" w:type="dxa"/>
            <w:vAlign w:val="center"/>
            <w:tcMar>
              <w:top w:w="60" w:type="dxa"/>
              <w:left w:w="70" w:type="dxa"/>
              <w:bottom w:w="60" w:type="dxa"/>
              <w:right w:w="70" w:type="dxa"/>
            </w:tcMar>
          </w:tcPr>
          <w:p>
            <w:pPr>
              <w:pStyle w:val="CadEETableStyle"/>
            </w:pPr>
            <w:r>
              <w:t>m_CO2 = 246447.424</w:t>
            </w:r>
          </w:p>
        </w:tc>
      </w:tr>
    </w:tbl>
    <w:p>
      <w:pPr>
        <w:spacing w:before="0" w:after="0" w:line="80" w:lineRule="exact"/>
      </w:pPr>
    </w:p>
    <w:p>
      <w:pPr>
        <w:pStyle w:val="CadEEHeadingLevel1"/>
        <w:numPr>
          <w:ilvl w:val="0"/>
          <w:numId w:val="1"/>
        </w:numPr>
      </w:pPr>
      <w:bookmarkStart w:id="1575" w:name="CadEE_Target_1575"/>
      <w:r>
        <w:t xml:space="preserve">Розрахунок класу енергоефективності</w:t>
      </w:r>
      <w:bookmarkEnd w:id="1575"/>
    </w:p>
    <w:p>
      <w:pPr>
        <w:pStyle w:val="CadEENormalText"/>
        <w:numPr>
          <w:ilvl w:val="1"/>
          <w:numId w:val="1"/>
        </w:numPr>
      </w:pPr>
      <w:bookmarkStart w:id="1576" w:name="CadEE_Target_1576"/>
      <w:r>
        <w:t xml:space="preserve">Розрахунок проведемо на основі п. 4.5 ДБН В.2.6-31:2021 та наказу Міністерства розвитку громад та територій України від 27 жовтня 2020 року N 260 про затвердження Мінімальних вимоги до енергетичної ефективності будівель.</w:t>
      </w:r>
      <w:bookmarkEnd w:id="1576"/>
    </w:p>
    <w:p>
      <w:pPr>
        <w:pStyle w:val="CadEENormalText"/>
        <w:numPr>
          <w:ilvl w:val="1"/>
          <w:numId w:val="1"/>
        </w:numPr>
      </w:pPr>
      <w:bookmarkStart w:id="1577" w:name="CadEE_Target_1577"/>
      <w:r>
        <w:t xml:space="preserve">Згідно з приміткою до додатку наказу Міністерства розвитку громад та територій України від 27 жовтня 2020 року N 260 про затвердження Мінімальних вимоги до енергетичної ефективності будівель, показник компактності будівлі обчислюємо згідно з ДБН В.2.6-31:2016</w:t>
      </w:r>
      <w:bookmarkEnd w:id="1577"/>
    </w:p>
    <w:p>
      <w:pPr>
        <w:pStyle w:val="CadEENormalText"/>
        <w:numPr>
          <w:ilvl w:val="1"/>
          <w:numId w:val="1"/>
        </w:numPr>
      </w:pPr>
      <w:bookmarkStart w:id="1578" w:name="CadEE_Target_1578"/>
      <w:r>
        <w:t xml:space="preserve">Загальна площа внутрішніх поверхонь зовнішніх огороджувальних конструкцій, включаючи покриття (перекриття) верхнього поверху і перекриття (підлоги) нижнього опалюваного приміщення згідно з п. А.2.4 ДБН В.2.6-31:2016. Згідно з приміткою 1 до вказаного пункту  Загальна площа зовнішніх стін (з обліком віконних і дверних прорізів) визначається як добуток периметра зовнішніх стін по внутрішній поверхні на внутрішню висоту будинку, що вимірюється від поверхні підлоги першого поверху до поверхні стелі останнього поверху з урахуванням площі віконних дверних укосів глибиною від внутрішньої поверхні стіни до внутрішньої поверхні віконного або дверного блока.</w:t>
      </w:r>
      <w:bookmarkEnd w:id="1578"/>
    </w:p>
    <w:p>
      <w:pPr>
        <w:pStyle w:val="CadEENormalText"/>
        <w:numPr>
          <w:ilvl w:val="1"/>
          <w:numId w:val="1"/>
        </w:numPr>
      </w:pPr>
      <w:bookmarkStart w:id="1579" w:name="CadEE_Target_1579"/>
      <w:r>
        <w:t xml:space="preserve">Площа  зовнішніх стін:</w:t>
      </w:r>
      <w:bookmarkEnd w:id="157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A</m:t>
                    </m:r>
                  </m:e>
                  <m:sub>
                    <m:r>
                      <m:rPr>
                        <m:sty m:val="i"/>
                      </m:rPr>
                      <m:t>sum</m:t>
                    </m:r>
                  </m:sub>
                </m:sSub>
                <m:r>
                  <m:t>=</m:t>
                </m:r>
                <m:r>
                  <m:t>3270</m:t>
                </m:r>
                <m:sSup>
                  <m:e>
                    <m:r>
                      <m:t>м</m:t>
                    </m:r>
                  </m:e>
                  <m:sup>
                    <m:r>
                      <m:t>2</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80" w:name="CadEE_Target_1580"/>
            <w:r>
              <w:fldChar w:fldCharType="begin"/>
            </w:r>
            <w:r>
              <w:instrText xml:space="preserve"> SEQ CadEE_Formula \* ARABIC </w:instrText>
            </w:r>
            <w:r>
              <w:fldChar w:fldCharType="separate"/>
            </w:r>
            <w:r>
              <w:t xml:space="preserve">801</w:t>
            </w:r>
            <w:r>
              <w:fldChar w:fldCharType="end"/>
            </w:r>
            <w:bookmarkEnd w:id="1580"/>
            <w:r>
              <w:t>)</w:t>
            </w:r>
          </w:p>
        </w:tc>
      </w:tr>
    </w:tbl>
    <w:p>
      <w:pPr>
        <w:pStyle w:val="CadEENormalText"/>
        <w:numPr>
          <w:ilvl w:val="1"/>
          <w:numId w:val="1"/>
        </w:numPr>
      </w:pPr>
      <w:bookmarkStart w:id="1581" w:name="CadEE_Target_1581"/>
      <w:r>
        <w:t xml:space="preserve">Загальна площа відкосів:</w:t>
      </w:r>
      <w:bookmarkEnd w:id="1581"/>
    </w:p>
    <w:p>
      <w:pPr>
        <w:pStyle w:val="CadEENormalText"/>
        <w:numPr>
          <w:ilvl w:val="1"/>
          <w:numId w:val="1"/>
        </w:numPr>
      </w:pPr>
      <w:bookmarkStart w:id="1582" w:name="CadEE_Target_1582"/>
      <w:r>
        <w:t xml:space="preserve">Визначимо показник компактності будівлі згідно з п. 3.19 ДБН В.2.6-31:2021</w:t>
      </w:r>
      <w:bookmarkEnd w:id="158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t>Λ</m:t>
                    </m:r>
                  </m:e>
                  <m:sub>
                    <m:r>
                      <m:rPr>
                        <m:sty m:val="i"/>
                      </m:rPr>
                      <m:t>bci</m:t>
                    </m:r>
                  </m:sub>
                </m:sSub>
                <m:r>
                  <m:t>=</m:t>
                </m:r>
                <m:f>
                  <m:num>
                    <m:sSub>
                      <m:e>
                        <m:r>
                          <m:rPr>
                            <m:sty m:val="i"/>
                          </m:rPr>
                          <m:t>A</m:t>
                        </m:r>
                      </m:e>
                      <m:sub>
                        <m:r>
                          <m:rPr>
                            <m:sty m:val="i"/>
                          </m:rPr>
                          <m:t>sum</m:t>
                        </m:r>
                      </m:sub>
                    </m:sSub>
                  </m:num>
                  <m:den>
                    <m:r>
                      <m:rPr>
                        <m:sty m:val="i"/>
                      </m:rPr>
                      <m:t>V</m:t>
                    </m:r>
                  </m:den>
                </m:f>
                <m:r>
                  <m:t>=</m:t>
                </m:r>
                <m:f>
                  <m:num>
                    <m:r>
                      <m:t>3270</m:t>
                    </m:r>
                  </m:num>
                  <m:den>
                    <m:r>
                      <m:t>30000</m:t>
                    </m:r>
                  </m:den>
                </m:f>
                <m:r>
                  <m:t>=</m:t>
                </m:r>
                <m:r>
                  <m:t>0.109</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83" w:name="CadEE_Target_1583"/>
            <w:r>
              <w:fldChar w:fldCharType="begin"/>
            </w:r>
            <w:r>
              <w:instrText xml:space="preserve"> SEQ CadEE_Formula \* ARABIC </w:instrText>
            </w:r>
            <w:r>
              <w:fldChar w:fldCharType="separate"/>
            </w:r>
            <w:r>
              <w:t xml:space="preserve">802</w:t>
            </w:r>
            <w:r>
              <w:fldChar w:fldCharType="end"/>
            </w:r>
            <w:bookmarkEnd w:id="1583"/>
            <w:r>
              <w:t>)</w:t>
            </w:r>
          </w:p>
        </w:tc>
      </w:tr>
    </w:tbl>
    <w:p>
      <w:pPr>
        <w:pStyle w:val="CadEENormalText"/>
      </w:pPr>
      <w:r>
        <w:t xml:space="preserve">де </w:t>
      </w:r>
      <w:r>
        <w:rPr>
          <w:rFonts w:ascii="Cambria Math" w:hAnsi="Cambria Math" w:eastAsia="Cambria Math" w:cs="Cambria Math"/>
        </w:rPr>
        <w:t xml:space="preserve">A</w:t>
      </w:r>
      <w:r>
        <w:rPr>
          <w:rFonts w:ascii="Cambria Math" w:hAnsi="Cambria Math" w:eastAsia="Cambria Math" w:cs="Cambria Math"/>
          <w:vertAlign w:val="subscript"/>
        </w:rPr>
        <w:t xml:space="preserve">sum</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V</w:t>
      </w:r>
      <w:r>
        <w:t xml:space="preserve"> - те саме, що у формулі (</w:t>
      </w:r>
      <w:r>
        <w:fldChar w:fldCharType="begin"/>
      </w:r>
      <w:r>
        <w:instrText xml:space="preserve"> REF CadEE_Target_754 \h </w:instrText>
      </w:r>
      <w:r>
        <w:fldChar w:fldCharType="separate"/>
      </w:r>
      <w:r>
        <w:t xml:space="preserve">346</w:t>
      </w:r>
      <w:r>
        <w:fldChar w:fldCharType="end"/>
      </w:r>
      <w:r>
        <w:t xml:space="preserve">).</w:t>
      </w:r>
    </w:p>
    <w:p>
      <w:pPr>
        <w:pStyle w:val="CadEENormalText"/>
        <w:numPr>
          <w:ilvl w:val="1"/>
          <w:numId w:val="1"/>
        </w:numPr>
      </w:pPr>
      <w:bookmarkStart w:id="1584" w:name="CadEE_Target_1584"/>
      <w:r>
        <w:t xml:space="preserve">Річне енергоспоживання під час охолодження для будівлі в цілому визначаємо як суму енергоспоживання всіх систем охолодження.</w:t>
      </w:r>
      <w:bookmarkEnd w:id="158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C</m:t>
                            </m:r>
                          </m:sub>
                        </m:sSub>
                      </m:e>
                      <m:sub>
                        <m:r>
                          <m:rPr>
                            <m:sty m:val="i"/>
                          </m:rPr>
                          <m:t>use</m:t>
                        </m:r>
                      </m:sub>
                    </m:sSub>
                  </m:e>
                  <m:sub>
                    <m:r>
                      <m:rPr>
                        <m:sty m:val="i"/>
                      </m:rPr>
                      <m:t>an</m:t>
                    </m:r>
                  </m:sub>
                </m:sSub>
                <m:r>
                  <m:t>=</m:t>
                </m:r>
                <m:sSub>
                  <m:e>
                    <m:sSub>
                      <m:e>
                        <m:sSub>
                          <m:e>
                            <m:sSub>
                              <m:e>
                                <m:r>
                                  <m:rPr>
                                    <m:sty m:val="i"/>
                                  </m:rPr>
                                  <m:t>Q</m:t>
                                </m:r>
                              </m:e>
                              <m:sub>
                                <m:r>
                                  <m:rPr>
                                    <m:sty m:val="i"/>
                                  </m:rPr>
                                  <m:t>C</m:t>
                                </m:r>
                              </m:sub>
                            </m:sSub>
                          </m:e>
                          <m:sub>
                            <m:r>
                              <m:rPr>
                                <m:sty m:val="i"/>
                              </m:rPr>
                              <m:t>use</m:t>
                            </m:r>
                          </m:sub>
                        </m:sSub>
                      </m:e>
                      <m:sub>
                        <m:r>
                          <m:rPr>
                            <m:sty m:val="i"/>
                          </m:rPr>
                          <m:t>an</m:t>
                        </m:r>
                      </m:sub>
                    </m:sSub>
                  </m:e>
                  <m:sub>
                    <m:r>
                      <m:t>1</m:t>
                    </m:r>
                  </m:sub>
                </m:sSub>
                <m:r>
                  <m:t>=</m:t>
                </m:r>
                <m:r>
                  <m:t>104.429</m:t>
                </m:r>
                <m:r>
                  <m:t>=</m:t>
                </m:r>
                <m:r>
                  <m:t>104.429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85" w:name="CadEE_Target_1585"/>
            <w:r>
              <w:fldChar w:fldCharType="begin"/>
            </w:r>
            <w:r>
              <w:instrText xml:space="preserve"> SEQ CadEE_Formula \* ARABIC </w:instrText>
            </w:r>
            <w:r>
              <w:fldChar w:fldCharType="separate"/>
            </w:r>
            <w:r>
              <w:t xml:space="preserve">803</w:t>
            </w:r>
            <w:r>
              <w:fldChar w:fldCharType="end"/>
            </w:r>
            <w:bookmarkEnd w:id="158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C use an 1</w:t>
      </w:r>
      <w:r>
        <w:t xml:space="preserve"> - те саме, що у формулі (</w:t>
      </w:r>
      <w:r>
        <w:fldChar w:fldCharType="begin"/>
      </w:r>
      <w:r>
        <w:instrText xml:space="preserve"> REF CadEE_Target_1548 \h </w:instrText>
      </w:r>
      <w:r>
        <w:fldChar w:fldCharType="separate"/>
      </w:r>
      <w:r>
        <w:t xml:space="preserve">788</w:t>
      </w:r>
      <w:r>
        <w:fldChar w:fldCharType="end"/>
      </w:r>
      <w:r>
        <w:t xml:space="preserve">).</w:t>
      </w:r>
    </w:p>
    <w:p>
      <w:pPr>
        <w:pStyle w:val="CadEENormalText"/>
        <w:numPr>
          <w:ilvl w:val="1"/>
          <w:numId w:val="1"/>
        </w:numPr>
      </w:pPr>
      <w:bookmarkStart w:id="1586" w:name="CadEE_Target_1586"/>
      <w:r>
        <w:t xml:space="preserve">Питоме енергоспоживання будівлі при охолодженні визначаємо за формулами (17), (18) Методики визначення енергетичної ефективності будівель.</w:t>
      </w:r>
      <w:bookmarkEnd w:id="158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EP</m:t>
                        </m:r>
                      </m:e>
                      <m:sub>
                        <m:r>
                          <m:rPr>
                            <m:sty m:val="i"/>
                          </m:rPr>
                          <m:t>use</m:t>
                        </m:r>
                      </m:sub>
                    </m:sSub>
                  </m:e>
                  <m:sub>
                    <m:r>
                      <m:rPr>
                        <m:sty m:val="i"/>
                      </m:rPr>
                      <m:t>C</m:t>
                    </m:r>
                  </m:sub>
                </m:sSub>
                <m:r>
                  <m:t>=</m:t>
                </m:r>
                <m:f>
                  <m:num>
                    <m:sSub>
                      <m:e>
                        <m:sSub>
                          <m:e>
                            <m:sSub>
                              <m:e>
                                <m:r>
                                  <m:rPr>
                                    <m:sty m:val="i"/>
                                  </m:rPr>
                                  <m:t>Q</m:t>
                                </m:r>
                              </m:e>
                              <m:sub>
                                <m:r>
                                  <m:rPr>
                                    <m:sty m:val="i"/>
                                  </m:rPr>
                                  <m:t>C</m:t>
                                </m:r>
                              </m:sub>
                            </m:sSub>
                          </m:e>
                          <m:sub>
                            <m:r>
                              <m:rPr>
                                <m:sty m:val="i"/>
                              </m:rPr>
                              <m:t>use</m:t>
                            </m:r>
                          </m:sub>
                        </m:sSub>
                      </m:e>
                      <m:sub>
                        <m:r>
                          <m:rPr>
                            <m:sty m:val="i"/>
                          </m:rPr>
                          <m:t>an</m:t>
                        </m:r>
                      </m:sub>
                    </m:sSub>
                  </m:num>
                  <m:den>
                    <m:sSub>
                      <m:e>
                        <m:sSub>
                          <m:e>
                            <m:r>
                              <m:rPr>
                                <m:sty m:val="i"/>
                              </m:rPr>
                              <m:t>A</m:t>
                            </m:r>
                          </m:e>
                          <m:sub>
                            <m:r>
                              <m:rPr>
                                <m:sty m:val="i"/>
                              </m:rPr>
                              <m:t>f</m:t>
                            </m:r>
                          </m:sub>
                        </m:sSub>
                      </m:e>
                      <m:sub>
                        <m:r>
                          <m:t>1</m:t>
                        </m:r>
                      </m:sub>
                    </m:sSub>
                  </m:den>
                </m:f>
                <m:r>
                  <m:t>=</m:t>
                </m:r>
                <m:f>
                  <m:num>
                    <m:r>
                      <m:t>104.429</m:t>
                    </m:r>
                  </m:num>
                  <m:den>
                    <m:r>
                      <m:t>1000</m:t>
                    </m:r>
                  </m:den>
                </m:f>
                <m:r>
                  <m:t>=</m:t>
                </m:r>
                <m:r>
                  <m:t>0.1044</m:t>
                </m:r>
                <m:r>
                  <m:t xml:space="preserve"> </m:t>
                </m:r>
                <m:f>
                  <m:num>
                    <m:r>
                      <m:t>кВт</m:t>
                    </m:r>
                    <m:r>
                      <m:t>·</m:t>
                    </m:r>
                    <m:r>
                      <m:t>год</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87" w:name="CadEE_Target_1587"/>
            <w:r>
              <w:fldChar w:fldCharType="begin"/>
            </w:r>
            <w:r>
              <w:instrText xml:space="preserve"> SEQ CadEE_Formula \* ARABIC </w:instrText>
            </w:r>
            <w:r>
              <w:fldChar w:fldCharType="separate"/>
            </w:r>
            <w:r>
              <w:t xml:space="preserve">804</w:t>
            </w:r>
            <w:r>
              <w:fldChar w:fldCharType="end"/>
            </w:r>
            <w:bookmarkEnd w:id="158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C use an</w:t>
      </w:r>
      <w:r>
        <w:t xml:space="preserve">, див. п. </w:t>
      </w:r>
      <w:r>
        <w:fldChar w:fldCharType="begin"/>
      </w:r>
      <w:r>
        <w:instrText xml:space="preserve"> REF CadEE_Target_1584 \n \h </w:instrText>
      </w:r>
      <w:r>
        <w:fldChar w:fldCharType="separate"/>
      </w:r>
      <w:r>
        <w:t xml:space="preserve">27.7</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w:t>
      </w:r>
    </w:p>
    <w:p>
      <w:pPr>
        <w:pStyle w:val="CadEENormalText"/>
        <w:numPr>
          <w:ilvl w:val="1"/>
          <w:numId w:val="1"/>
        </w:numPr>
      </w:pPr>
      <w:bookmarkStart w:id="1588" w:name="CadEE_Target_1588"/>
      <w:r>
        <w:t xml:space="preserve">Загальний показник питомого енергоспоживання при опаленні та охолодженні визначаємо згідно з формулою (52) Методики визначення енергетичної ефективності будівель.</w:t>
      </w:r>
      <w:bookmarkEnd w:id="158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EP</m:t>
                        </m:r>
                      </m:e>
                      <m:sub>
                        <m:r>
                          <m:rPr>
                            <m:sty m:val="i"/>
                          </m:rPr>
                          <m:t>use</m:t>
                        </m:r>
                      </m:sub>
                    </m:sSub>
                  </m:e>
                  <m:sub>
                    <m:r>
                      <m:t>НС</m:t>
                    </m:r>
                  </m:sub>
                </m:sSub>
                <m:r>
                  <m:t>=</m:t>
                </m:r>
                <m:sSub>
                  <m:e>
                    <m:sSub>
                      <m:e>
                        <m:r>
                          <m:rPr>
                            <m:sty m:val="i"/>
                          </m:rPr>
                          <m:t>EP</m:t>
                        </m:r>
                      </m:e>
                      <m:sub>
                        <m:r>
                          <m:rPr>
                            <m:sty m:val="i"/>
                          </m:rPr>
                          <m:t>use</m:t>
                        </m:r>
                      </m:sub>
                    </m:sSub>
                  </m:e>
                  <m:sub>
                    <m:r>
                      <m:rPr>
                        <m:sty m:val="i"/>
                      </m:rPr>
                      <m:t>H</m:t>
                    </m:r>
                  </m:sub>
                </m:sSub>
                <m:r>
                  <m:t>+</m:t>
                </m:r>
                <m:sSub>
                  <m:e>
                    <m:sSub>
                      <m:e>
                        <m:r>
                          <m:rPr>
                            <m:sty m:val="i"/>
                          </m:rPr>
                          <m:t>EP</m:t>
                        </m:r>
                      </m:e>
                      <m:sub>
                        <m:r>
                          <m:rPr>
                            <m:sty m:val="i"/>
                          </m:rPr>
                          <m:t>use</m:t>
                        </m:r>
                      </m:sub>
                    </m:sSub>
                  </m:e>
                  <m:sub>
                    <m:r>
                      <m:rPr>
                        <m:sty m:val="i"/>
                      </m:rPr>
                      <m:t>C</m:t>
                    </m:r>
                  </m:sub>
                </m:sSub>
                <m:r>
                  <m:t>=</m:t>
                </m:r>
                <m:r>
                  <m:t>719.238</m:t>
                </m:r>
                <m:r>
                  <m:t>+</m:t>
                </m:r>
                <m:r>
                  <m:t>0.1044</m:t>
                </m:r>
                <m:r>
                  <m:t>=</m:t>
                </m:r>
                <m:r>
                  <m:t>719.343</m:t>
                </m:r>
                <m:r>
                  <m:t xml:space="preserve"> </m:t>
                </m:r>
                <m:f>
                  <m:num>
                    <m:r>
                      <m:t>кВт</m:t>
                    </m:r>
                    <m:r>
                      <m:t>·</m:t>
                    </m:r>
                    <m:r>
                      <m:t>год</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89" w:name="CadEE_Target_1589"/>
            <w:r>
              <w:fldChar w:fldCharType="begin"/>
            </w:r>
            <w:r>
              <w:instrText xml:space="preserve"> SEQ CadEE_Formula \* ARABIC </w:instrText>
            </w:r>
            <w:r>
              <w:fldChar w:fldCharType="separate"/>
            </w:r>
            <w:r>
              <w:t xml:space="preserve">805</w:t>
            </w:r>
            <w:r>
              <w:fldChar w:fldCharType="end"/>
            </w:r>
            <w:bookmarkEnd w:id="1589"/>
            <w:r>
              <w:t>)</w:t>
            </w:r>
          </w:p>
        </w:tc>
      </w:tr>
    </w:tbl>
    <w:p>
      <w:pPr>
        <w:pStyle w:val="CadEENormalText"/>
      </w:pPr>
      <w:r>
        <w:t xml:space="preserve">де </w:t>
      </w:r>
      <w:r>
        <w:rPr>
          <w:rFonts w:ascii="Cambria Math" w:hAnsi="Cambria Math" w:eastAsia="Cambria Math" w:cs="Cambria Math"/>
        </w:rPr>
        <w:t xml:space="preserve">EP</w:t>
      </w:r>
      <w:r>
        <w:rPr>
          <w:rFonts w:ascii="Cambria Math" w:hAnsi="Cambria Math" w:eastAsia="Cambria Math" w:cs="Cambria Math"/>
          <w:vertAlign w:val="subscript"/>
        </w:rPr>
        <w:t xml:space="preserve">use H</w:t>
      </w:r>
      <w:r>
        <w:t xml:space="preserve"> - питоме енергоспоживання будівлі при опаленні, див. п. </w:t>
      </w:r>
      <w:r>
        <w:fldChar w:fldCharType="begin"/>
      </w:r>
      <w:r>
        <w:instrText xml:space="preserve"> REF CadEE_Target_1346 \n \h </w:instrText>
      </w:r>
      <w:r>
        <w:fldChar w:fldCharType="separate"/>
      </w:r>
      <w:r>
        <w:t xml:space="preserve">15.3</w:t>
      </w:r>
      <w:r>
        <w:fldChar w:fldCharType="end"/>
      </w:r>
      <w:r>
        <w:t xml:space="preserve">; </w:t>
      </w:r>
      <w:r>
        <w:rPr>
          <w:rFonts w:ascii="Cambria Math" w:hAnsi="Cambria Math" w:eastAsia="Cambria Math" w:cs="Cambria Math"/>
        </w:rPr>
        <w:t xml:space="preserve">EP</w:t>
      </w:r>
      <w:r>
        <w:rPr>
          <w:rFonts w:ascii="Cambria Math" w:hAnsi="Cambria Math" w:eastAsia="Cambria Math" w:cs="Cambria Math"/>
          <w:vertAlign w:val="subscript"/>
        </w:rPr>
        <w:t xml:space="preserve">use C</w:t>
      </w:r>
      <w:r>
        <w:t xml:space="preserve"> - питоме енергоспоживання будівлі при охолодженні, див. п. </w:t>
      </w:r>
      <w:r>
        <w:fldChar w:fldCharType="begin"/>
      </w:r>
      <w:r>
        <w:instrText xml:space="preserve"> REF CadEE_Target_1586 \n \h </w:instrText>
      </w:r>
      <w:r>
        <w:fldChar w:fldCharType="separate"/>
      </w:r>
      <w:r>
        <w:t xml:space="preserve">27.8</w:t>
      </w:r>
      <w:r>
        <w:fldChar w:fldCharType="end"/>
      </w:r>
      <w:r>
        <w:t xml:space="preserve">.</w:t>
      </w:r>
    </w:p>
    <w:p>
      <w:pPr>
        <w:pStyle w:val="CadEEHeadingLevel2"/>
        <w:numPr>
          <w:ilvl w:val="1"/>
          <w:numId w:val="1"/>
        </w:numPr>
      </w:pPr>
      <w:bookmarkStart w:id="1590" w:name="CadEE_Target_1590"/>
      <w:r>
        <w:t xml:space="preserve">Визначення граничного значення питомого енергоспоживання EP_p за додатком до наказу №260: тип будівлі - багатоквартирний будинок, призначення - Будівлі житлові, поверховість будівлі - 10 (від 10 до 16), температурна зона - II, показник компактності Λ_bci - 0.11 м-1</w:t>
      </w:r>
      <w:bookmarkEnd w:id="1590"/>
    </w:p>
    <w:p>
      <w:pPr>
        <w:pStyle w:val="CadEENormalText"/>
        <w:numPr>
          <w:ilvl w:val="2"/>
          <w:numId w:val="1"/>
        </w:numPr>
      </w:pPr>
      <w:bookmarkStart w:id="1591" w:name="CadEE_Target_1591"/>
      <w:r>
        <w:t xml:space="preserve">Для розрахунку обрано рядок 1 додатка до наказу №260: Будівлі житлові; поверховість - від 10 до 16; температурна зона - II.</w:t>
      </w:r>
      <w:bookmarkEnd w:id="1591"/>
    </w:p>
    <w:p>
      <w:pPr>
        <w:pStyle w:val="CadEENormalText"/>
        <w:numPr>
          <w:ilvl w:val="2"/>
          <w:numId w:val="1"/>
        </w:numPr>
      </w:pPr>
      <w:bookmarkStart w:id="1592" w:name="CadEE_Target_1592"/>
      <w:r>
        <w:t xml:space="preserve">Для обраного рядка додаток до наказу №260 задає табличну константу EP_p без додаткового розрахунку:</w:t>
      </w:r>
      <w:bookmarkEnd w:id="159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EP</m:t>
                    </m:r>
                  </m:e>
                  <m:sub>
                    <m:r>
                      <m:rPr>
                        <m:sty m:val="i"/>
                      </m:rPr>
                      <m:t>p</m:t>
                    </m:r>
                  </m:sub>
                </m:sSub>
                <m:r>
                  <m:t>=</m:t>
                </m:r>
                <m:r>
                  <m:t>70</m:t>
                </m:r>
                <m:f>
                  <m:num>
                    <m:r>
                      <m:t>кВт</m:t>
                    </m:r>
                    <m:r>
                      <m:t>·</m:t>
                    </m:r>
                    <m:r>
                      <m:t>год</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93" w:name="CadEE_Target_1593"/>
            <w:r>
              <w:fldChar w:fldCharType="begin"/>
            </w:r>
            <w:r>
              <w:instrText xml:space="preserve"> SEQ CadEE_Formula \* ARABIC </w:instrText>
            </w:r>
            <w:r>
              <w:fldChar w:fldCharType="separate"/>
            </w:r>
            <w:r>
              <w:t xml:space="preserve">806</w:t>
            </w:r>
            <w:r>
              <w:fldChar w:fldCharType="end"/>
            </w:r>
            <w:bookmarkEnd w:id="1593"/>
            <w:r>
              <w:t>)</w:t>
            </w:r>
          </w:p>
        </w:tc>
      </w:tr>
    </w:tbl>
    <w:p>
      <w:pPr>
        <w:pStyle w:val="CadEENormalText"/>
        <w:numPr>
          <w:ilvl w:val="1"/>
          <w:numId w:val="1"/>
        </w:numPr>
      </w:pPr>
      <w:bookmarkStart w:id="1594" w:name="CadEE_Target_1594"/>
      <w:r>
        <w:t xml:space="preserve">Відсоткову різницю між розрахунковим та граничним питомим енергоспоживанням визначаємо за формулою (51) Методики визначення енергетичної ефективності будівель.</w:t>
      </w:r>
      <w:bookmarkEnd w:id="159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r>
                  <m:t>ΔEP</m:t>
                </m:r>
                <m:r>
                  <m:t>=</m:t>
                </m:r>
                <m:r>
                  <m:t>100</m:t>
                </m:r>
                <m:f>
                  <m:num>
                    <m:d>
                      <m:dPr>
                        <m:begChr m:val="("/>
                        <m:endChr m:val=")"/>
                      </m:dPr>
                      <m:e>
                        <m:sSub>
                          <m:e>
                            <m:sSub>
                              <m:e>
                                <m:r>
                                  <m:rPr>
                                    <m:sty m:val="i"/>
                                  </m:rPr>
                                  <m:t>EP</m:t>
                                </m:r>
                              </m:e>
                              <m:sub>
                                <m:r>
                                  <m:rPr>
                                    <m:sty m:val="i"/>
                                  </m:rPr>
                                  <m:t>use</m:t>
                                </m:r>
                              </m:sub>
                            </m:sSub>
                          </m:e>
                          <m:sub>
                            <m:r>
                              <m:t>НС</m:t>
                            </m:r>
                          </m:sub>
                        </m:sSub>
                        <m:r>
                          <m:t>−</m:t>
                        </m:r>
                        <m:sSub>
                          <m:e>
                            <m:r>
                              <m:rPr>
                                <m:sty m:val="i"/>
                              </m:rPr>
                              <m:t>EP</m:t>
                            </m:r>
                          </m:e>
                          <m:sub>
                            <m:r>
                              <m:rPr>
                                <m:sty m:val="i"/>
                              </m:rPr>
                              <m:t>p</m:t>
                            </m:r>
                          </m:sub>
                        </m:sSub>
                      </m:e>
                    </m:d>
                  </m:num>
                  <m:den>
                    <m:sSub>
                      <m:e>
                        <m:r>
                          <m:rPr>
                            <m:sty m:val="i"/>
                          </m:rPr>
                          <m:t>EP</m:t>
                        </m:r>
                      </m:e>
                      <m:sub>
                        <m:r>
                          <m:rPr>
                            <m:sty m:val="i"/>
                          </m:rPr>
                          <m:t>p</m:t>
                        </m:r>
                      </m:sub>
                    </m:sSub>
                  </m:den>
                </m:f>
                <m:r>
                  <m:t>=</m:t>
                </m:r>
                <m:f>
                  <m:num>
                    <m:d>
                      <m:dPr>
                        <m:begChr m:val="("/>
                        <m:endChr m:val=")"/>
                      </m:dPr>
                      <m:e>
                        <m:r>
                          <m:t>719.343</m:t>
                        </m:r>
                        <m:r>
                          <m:t>−</m:t>
                        </m:r>
                        <m:r>
                          <m:t>70</m:t>
                        </m:r>
                      </m:e>
                    </m:d>
                  </m:num>
                  <m:den>
                    <m:r>
                      <m:t>70</m:t>
                    </m:r>
                  </m:den>
                </m:f>
                <m:r>
                  <m:t>·</m:t>
                </m:r>
                <m:r>
                  <m:t>100</m:t>
                </m:r>
                <m:r>
                  <m:t>=</m:t>
                </m:r>
                <m:r>
                  <m:t>927.633</m:t>
                </m:r>
                <m:r>
                  <m:t xml:space="preserve"> </m:t>
                </m:r>
                <m:r>
                  <m:t>%</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595" w:name="CadEE_Target_1595"/>
            <w:r>
              <w:fldChar w:fldCharType="begin"/>
            </w:r>
            <w:r>
              <w:instrText xml:space="preserve"> SEQ CadEE_Formula \* ARABIC </w:instrText>
            </w:r>
            <w:r>
              <w:fldChar w:fldCharType="separate"/>
            </w:r>
            <w:r>
              <w:t xml:space="preserve">807</w:t>
            </w:r>
            <w:r>
              <w:fldChar w:fldCharType="end"/>
            </w:r>
            <w:bookmarkEnd w:id="1595"/>
            <w:r>
              <w:t>)</w:t>
            </w:r>
          </w:p>
        </w:tc>
      </w:tr>
    </w:tbl>
    <w:p>
      <w:pPr>
        <w:pStyle w:val="CadEENormalText"/>
      </w:pPr>
      <w:r>
        <w:t xml:space="preserve">де </w:t>
      </w:r>
      <w:r>
        <w:rPr>
          <w:rFonts w:ascii="Cambria Math" w:hAnsi="Cambria Math" w:eastAsia="Cambria Math" w:cs="Cambria Math"/>
        </w:rPr>
        <w:t xml:space="preserve">EP</w:t>
      </w:r>
      <w:r>
        <w:rPr>
          <w:rFonts w:ascii="Cambria Math" w:hAnsi="Cambria Math" w:eastAsia="Cambria Math" w:cs="Cambria Math"/>
          <w:vertAlign w:val="subscript"/>
        </w:rPr>
        <w:t xml:space="preserve">use НС</w:t>
      </w:r>
      <w:r>
        <w:t xml:space="preserve"> - загальний показник питомого енергоспоживання при опаленні та охолодженні, див. п. </w:t>
      </w:r>
      <w:r>
        <w:fldChar w:fldCharType="begin"/>
      </w:r>
      <w:r>
        <w:instrText xml:space="preserve"> REF CadEE_Target_1588 \n \h </w:instrText>
      </w:r>
      <w:r>
        <w:fldChar w:fldCharType="separate"/>
      </w:r>
      <w:r>
        <w:t xml:space="preserve">27.9</w:t>
      </w:r>
      <w:r>
        <w:fldChar w:fldCharType="end"/>
      </w:r>
      <w:r>
        <w:t xml:space="preserve">; </w:t>
      </w:r>
      <w:r>
        <w:rPr>
          <w:rFonts w:ascii="Cambria Math" w:hAnsi="Cambria Math" w:eastAsia="Cambria Math" w:cs="Cambria Math"/>
        </w:rPr>
        <w:t xml:space="preserve">EP</w:t>
      </w:r>
      <w:r>
        <w:rPr>
          <w:rFonts w:ascii="Cambria Math" w:hAnsi="Cambria Math" w:eastAsia="Cambria Math" w:cs="Cambria Math"/>
          <w:vertAlign w:val="subscript"/>
        </w:rPr>
        <w:t xml:space="preserve">p</w:t>
      </w:r>
      <w:r>
        <w:t xml:space="preserve"> - граничне значення питомого енергоспоживання,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1"/>
          <w:numId w:val="1"/>
        </w:numPr>
      </w:pPr>
      <w:bookmarkStart w:id="1596" w:name="CadEE_Target_1596"/>
      <w:r>
        <w:t xml:space="preserve">За таблицею 1 розділу XII Методики визначення енергетичної ефективності будівлі клас енергоефективності: G.</w:t>
      </w:r>
      <w:bookmarkEnd w:id="1596"/>
    </w:p>
    <w:p>
      <w:pPr>
        <w:pStyle w:val="CadEEHeadingLevel1"/>
        <w:numPr>
          <w:ilvl w:val="0"/>
          <w:numId w:val="1"/>
        </w:numPr>
      </w:pPr>
      <w:bookmarkStart w:id="1597" w:name="CadEE_Target_1597"/>
      <w:r>
        <w:t xml:space="preserve">Розрахунок питомих показників енергоспоживання, енергопотреби, первинної енергії та викидів парникових газів</w:t>
      </w:r>
      <w:bookmarkEnd w:id="1597"/>
    </w:p>
    <w:p>
      <w:pPr>
        <w:pStyle w:val="CadEENormalText"/>
        <w:numPr>
          <w:ilvl w:val="1"/>
          <w:numId w:val="1"/>
        </w:numPr>
      </w:pPr>
      <w:bookmarkStart w:id="1598" w:name="CadEE_Target_1598"/>
      <w:r>
        <w:t xml:space="preserve">Визначаємо питомі показники, потрібні для таблиці енергетичних характеристик. Наявні результати повторно не обчислюємо.</w:t>
      </w:r>
      <w:bookmarkEnd w:id="1598"/>
    </w:p>
    <w:p>
      <w:pPr>
        <w:pStyle w:val="CadEENormalText"/>
        <w:numPr>
          <w:ilvl w:val="1"/>
          <w:numId w:val="1"/>
        </w:numPr>
      </w:pPr>
      <w:bookmarkStart w:id="1599" w:name="CadEE_Target_1599"/>
      <w:r>
        <w:t xml:space="preserve">Річне сумарне енергоспоживання визначаємо як суму результатів для інженерних систем:</w:t>
      </w:r>
      <w:bookmarkEnd w:id="159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Q</m:t>
                        </m:r>
                      </m:e>
                      <m:sub>
                        <m:r>
                          <m:rPr>
                            <m:sty m:val="i"/>
                          </m:rPr>
                          <m:t>use</m:t>
                        </m:r>
                      </m:sub>
                    </m:sSub>
                  </m:e>
                  <m:sub>
                    <m:r>
                      <m:rPr>
                        <m:sty m:val="i"/>
                      </m:rPr>
                      <m:t>an</m:t>
                    </m:r>
                  </m:sub>
                </m:sSub>
                <m:r>
                  <m:t>=</m:t>
                </m:r>
                <m:sSub>
                  <m:e>
                    <m:sSub>
                      <m:e>
                        <m:sSub>
                          <m:e>
                            <m:r>
                              <m:rPr>
                                <m:sty m:val="i"/>
                              </m:rPr>
                              <m:t>Q</m:t>
                            </m:r>
                          </m:e>
                          <m:sub>
                            <m:r>
                              <m:rPr>
                                <m:sty m:val="i"/>
                              </m:rPr>
                              <m:t>H</m:t>
                            </m:r>
                          </m:sub>
                        </m:sSub>
                      </m:e>
                      <m:sub>
                        <m:r>
                          <m:rPr>
                            <m:sty m:val="i"/>
                          </m:rPr>
                          <m:t>use</m:t>
                        </m:r>
                      </m:sub>
                    </m:sSub>
                  </m:e>
                  <m:sub>
                    <m:r>
                      <m:rPr>
                        <m:sty m:val="i"/>
                      </m:rPr>
                      <m:t>an</m:t>
                    </m:r>
                  </m:sub>
                </m:sSub>
                <m:r>
                  <m:t>+</m:t>
                </m:r>
                <m:sSub>
                  <m:e>
                    <m:sSub>
                      <m:e>
                        <m:sSub>
                          <m:e>
                            <m:r>
                              <m:rPr>
                                <m:sty m:val="i"/>
                              </m:rPr>
                              <m:t>Q</m:t>
                            </m:r>
                          </m:e>
                          <m:sub>
                            <m:r>
                              <m:rPr>
                                <m:sty m:val="i"/>
                              </m:rPr>
                              <m:t>DHW</m:t>
                            </m:r>
                          </m:sub>
                        </m:sSub>
                      </m:e>
                      <m:sub>
                        <m:r>
                          <m:rPr>
                            <m:sty m:val="i"/>
                          </m:rPr>
                          <m:t>tot</m:t>
                        </m:r>
                      </m:sub>
                    </m:sSub>
                  </m:e>
                  <m:sub>
                    <m:r>
                      <m:rPr>
                        <m:sty m:val="i"/>
                      </m:rPr>
                      <m:t>use</m:t>
                    </m:r>
                  </m:sub>
                </m:sSub>
                <m:r>
                  <m:t>+</m:t>
                </m:r>
                <m:sSub>
                  <m:e>
                    <m:sSub>
                      <m:e>
                        <m:sSub>
                          <m:e>
                            <m:r>
                              <m:rPr>
                                <m:sty m:val="i"/>
                              </m:rPr>
                              <m:t>Q</m:t>
                            </m:r>
                          </m:e>
                          <m:sub>
                            <m:r>
                              <m:rPr>
                                <m:sty m:val="i"/>
                              </m:rPr>
                              <m:t>C</m:t>
                            </m:r>
                          </m:sub>
                        </m:sSub>
                      </m:e>
                      <m:sub>
                        <m:r>
                          <m:rPr>
                            <m:sty m:val="i"/>
                          </m:rPr>
                          <m:t>use</m:t>
                        </m:r>
                      </m:sub>
                    </m:sSub>
                  </m:e>
                  <m:sub>
                    <m:r>
                      <m:rPr>
                        <m:sty m:val="i"/>
                      </m:rPr>
                      <m:t>an</m:t>
                    </m:r>
                  </m:sub>
                </m:sSub>
                <m:r>
                  <m:t>+</m:t>
                </m:r>
                <m:sSub>
                  <m:e>
                    <m:sSub>
                      <m:e>
                        <m:r>
                          <m:rPr>
                            <m:sty m:val="i"/>
                          </m:rPr>
                          <m:t>Q</m:t>
                        </m:r>
                      </m:e>
                      <m:sub>
                        <m:r>
                          <m:rPr>
                            <m:sty m:val="i"/>
                          </m:rPr>
                          <m:t>V</m:t>
                        </m:r>
                      </m:sub>
                    </m:sSub>
                  </m:e>
                  <m:sub>
                    <m:r>
                      <m:rPr>
                        <m:sty m:val="i"/>
                      </m:rPr>
                      <m:t>use</m:t>
                    </m:r>
                  </m:sub>
                </m:sSub>
                <m:r>
                  <m:t>+</m:t>
                </m:r>
                <m:sSub>
                  <m:e>
                    <m:sSub>
                      <m:e>
                        <m:r>
                          <m:rPr>
                            <m:sty m:val="i"/>
                          </m:rPr>
                          <m:t>Q</m:t>
                        </m:r>
                      </m:e>
                      <m:sub>
                        <m:r>
                          <m:rPr>
                            <m:sty m:val="i"/>
                          </m:rPr>
                          <m:t>W</m:t>
                        </m:r>
                      </m:sub>
                    </m:sSub>
                  </m:e>
                  <m:sub>
                    <m:r>
                      <m:rPr>
                        <m:sty m:val="i"/>
                      </m:rPr>
                      <m:t>use</m:t>
                    </m:r>
                  </m:sub>
                </m:sSub>
                <m:r>
                  <m:t>=</m:t>
                </m:r>
                <m:r>
                  <m:t>719238.369</m:t>
                </m:r>
                <m:r>
                  <m:t>+</m:t>
                </m:r>
                <m:r>
                  <m:t>355144.921</m:t>
                </m:r>
                <m:r>
                  <m:t>+</m:t>
                </m:r>
                <m:r>
                  <m:t>104.429</m:t>
                </m:r>
                <m:r>
                  <m:t>+</m:t>
                </m:r>
                <m:r>
                  <m:t>0</m:t>
                </m:r>
                <m:r>
                  <m:t>+</m:t>
                </m:r>
                <m:r>
                  <m:t>23494.3</m:t>
                </m:r>
                <m:r>
                  <m:t>=</m:t>
                </m:r>
                <m:r>
                  <m:t>1097982.02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00" w:name="CadEE_Target_1600"/>
            <w:r>
              <w:fldChar w:fldCharType="begin"/>
            </w:r>
            <w:r>
              <w:instrText xml:space="preserve"> SEQ CadEE_Formula \* ARABIC </w:instrText>
            </w:r>
            <w:r>
              <w:fldChar w:fldCharType="separate"/>
            </w:r>
            <w:r>
              <w:t xml:space="preserve">808</w:t>
            </w:r>
            <w:r>
              <w:fldChar w:fldCharType="end"/>
            </w:r>
            <w:bookmarkEnd w:id="160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use an</w:t>
      </w:r>
      <w:r>
        <w:t xml:space="preserve"> - те саме, що у формулі (</w:t>
      </w:r>
      <w:r>
        <w:fldChar w:fldCharType="begin"/>
      </w:r>
      <w:r>
        <w:instrText xml:space="preserve"> REF CadEE_Target_1347 \h </w:instrText>
      </w:r>
      <w:r>
        <w:fldChar w:fldCharType="separate"/>
      </w:r>
      <w:r>
        <w:t xml:space="preserve">711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DHW tot use</w:t>
      </w:r>
      <w:r>
        <w:t xml:space="preserve"> - загальний річний обсяг енергоспоживання гарячого водопостачання будівлі, див. п. </w:t>
      </w:r>
      <w:r>
        <w:fldChar w:fldCharType="begin"/>
      </w:r>
      <w:r>
        <w:instrText xml:space="preserve"> REF CadEE_Target_1504 \n \h </w:instrText>
      </w:r>
      <w:r>
        <w:fldChar w:fldCharType="separate"/>
      </w:r>
      <w:r>
        <w:t xml:space="preserve">24.3</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use an</w:t>
      </w:r>
      <w:r>
        <w:t xml:space="preserve"> - те саме, що у формулі (</w:t>
      </w:r>
      <w:r>
        <w:fldChar w:fldCharType="begin"/>
      </w:r>
      <w:r>
        <w:instrText xml:space="preserve"> REF CadEE_Target_1587 \h </w:instrText>
      </w:r>
      <w:r>
        <w:fldChar w:fldCharType="separate"/>
      </w:r>
      <w:r>
        <w:t xml:space="preserve">804</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 use</w:t>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W use</w:t>
      </w:r>
      <w:r>
        <w:t xml:space="preserve"> - те саме, що у формулі (</w:t>
      </w:r>
      <w:r>
        <w:fldChar w:fldCharType="begin"/>
      </w:r>
      <w:r>
        <w:instrText xml:space="preserve"> REF CadEE_Target_1548 \h </w:instrText>
      </w:r>
      <w:r>
        <w:fldChar w:fldCharType="separate"/>
      </w:r>
      <w:r>
        <w:t xml:space="preserve">788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EP</m:t>
                    </m:r>
                  </m:e>
                  <m:sub>
                    <m:r>
                      <m:rPr>
                        <m:sty m:val="i"/>
                      </m:rPr>
                      <m:t>use</m:t>
                    </m:r>
                  </m:sub>
                </m:sSub>
                <m:r>
                  <m:t>=</m:t>
                </m:r>
                <m:f>
                  <m:num>
                    <m:sSub>
                      <m:e>
                        <m:sSub>
                          <m:e>
                            <m:r>
                              <m:rPr>
                                <m:sty m:val="i"/>
                              </m:rPr>
                              <m:t>Q</m:t>
                            </m:r>
                          </m:e>
                          <m:sub>
                            <m:r>
                              <m:rPr>
                                <m:sty m:val="i"/>
                              </m:rPr>
                              <m:t>use</m:t>
                            </m:r>
                          </m:sub>
                        </m:sSub>
                      </m:e>
                      <m:sub>
                        <m:r>
                          <m:rPr>
                            <m:sty m:val="i"/>
                          </m:rPr>
                          <m:t>an</m:t>
                        </m:r>
                      </m:sub>
                    </m:sSub>
                  </m:num>
                  <m:den>
                    <m:sSub>
                      <m:e>
                        <m:sSub>
                          <m:e>
                            <m:r>
                              <m:rPr>
                                <m:sty m:val="i"/>
                              </m:rPr>
                              <m:t>A</m:t>
                            </m:r>
                          </m:e>
                          <m:sub>
                            <m:r>
                              <m:rPr>
                                <m:sty m:val="i"/>
                              </m:rPr>
                              <m:t>f</m:t>
                            </m:r>
                          </m:sub>
                        </m:sSub>
                      </m:e>
                      <m:sub>
                        <m:r>
                          <m:t>1</m:t>
                        </m:r>
                      </m:sub>
                    </m:sSub>
                  </m:den>
                </m:f>
                <m:r>
                  <m:t>=</m:t>
                </m:r>
                <m:f>
                  <m:num>
                    <m:r>
                      <m:t>1097982.02</m:t>
                    </m:r>
                  </m:num>
                  <m:den>
                    <m:r>
                      <m:t>1000</m:t>
                    </m:r>
                  </m:den>
                </m:f>
                <m:r>
                  <m:t>=</m:t>
                </m:r>
                <m:r>
                  <m:t>1097.982</m:t>
                </m:r>
                <m:r>
                  <m:t xml:space="preserve"> </m:t>
                </m:r>
                <m:f>
                  <m:num>
                    <m:r>
                      <m:t>кВт</m:t>
                    </m:r>
                    <m:r>
                      <m:t>·</m:t>
                    </m:r>
                    <m:r>
                      <m:t>год</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01" w:name="CadEE_Target_1601"/>
            <w:r>
              <w:fldChar w:fldCharType="begin"/>
            </w:r>
            <w:r>
              <w:instrText xml:space="preserve"> SEQ CadEE_Formula \* ARABIC </w:instrText>
            </w:r>
            <w:r>
              <w:fldChar w:fldCharType="separate"/>
            </w:r>
            <w:r>
              <w:t xml:space="preserve">809</w:t>
            </w:r>
            <w:r>
              <w:fldChar w:fldCharType="end"/>
            </w:r>
            <w:bookmarkEnd w:id="160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use an</w:t>
      </w:r>
      <w:r>
        <w:t xml:space="preserve">, див. п. </w:t>
      </w:r>
      <w:r>
        <w:fldChar w:fldCharType="begin"/>
      </w:r>
      <w:r>
        <w:instrText xml:space="preserve"> REF CadEE_Target_1599 \n \h </w:instrText>
      </w:r>
      <w:r>
        <w:fldChar w:fldCharType="separate"/>
      </w:r>
      <w:r>
        <w:t xml:space="preserve">28.2</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EP</m:t>
                        </m:r>
                      </m:e>
                      <m:sub>
                        <m:r>
                          <m:rPr>
                            <m:sty m:val="i"/>
                          </m:rPr>
                          <m:t>use</m:t>
                        </m:r>
                      </m:sub>
                    </m:sSub>
                  </m:e>
                  <m:sub>
                    <m:r>
                      <m:rPr>
                        <m:sty m:val="i"/>
                      </m:rPr>
                      <m:t>DHW</m:t>
                    </m:r>
                  </m:sub>
                </m:sSub>
                <m:r>
                  <m:t>=</m:t>
                </m:r>
                <m:f>
                  <m:num>
                    <m:sSub>
                      <m:e>
                        <m:sSub>
                          <m:e>
                            <m:sSub>
                              <m:e>
                                <m:r>
                                  <m:rPr>
                                    <m:sty m:val="i"/>
                                  </m:rPr>
                                  <m:t>Q</m:t>
                                </m:r>
                              </m:e>
                              <m:sub>
                                <m:r>
                                  <m:rPr>
                                    <m:sty m:val="i"/>
                                  </m:rPr>
                                  <m:t>DHW</m:t>
                                </m:r>
                              </m:sub>
                            </m:sSub>
                          </m:e>
                          <m:sub>
                            <m:r>
                              <m:rPr>
                                <m:sty m:val="i"/>
                              </m:rPr>
                              <m:t>tot</m:t>
                            </m:r>
                          </m:sub>
                        </m:sSub>
                      </m:e>
                      <m:sub>
                        <m:r>
                          <m:rPr>
                            <m:sty m:val="i"/>
                          </m:rPr>
                          <m:t>use</m:t>
                        </m:r>
                      </m:sub>
                    </m:sSub>
                  </m:num>
                  <m:den>
                    <m:sSub>
                      <m:e>
                        <m:sSub>
                          <m:e>
                            <m:r>
                              <m:rPr>
                                <m:sty m:val="i"/>
                              </m:rPr>
                              <m:t>A</m:t>
                            </m:r>
                          </m:e>
                          <m:sub>
                            <m:r>
                              <m:rPr>
                                <m:sty m:val="i"/>
                              </m:rPr>
                              <m:t>f</m:t>
                            </m:r>
                          </m:sub>
                        </m:sSub>
                      </m:e>
                      <m:sub>
                        <m:r>
                          <m:t>1</m:t>
                        </m:r>
                      </m:sub>
                    </m:sSub>
                  </m:den>
                </m:f>
                <m:r>
                  <m:t>=</m:t>
                </m:r>
                <m:f>
                  <m:num>
                    <m:r>
                      <m:t>355144.921</m:t>
                    </m:r>
                  </m:num>
                  <m:den>
                    <m:r>
                      <m:t>1000</m:t>
                    </m:r>
                  </m:den>
                </m:f>
                <m:r>
                  <m:t>=</m:t>
                </m:r>
                <m:r>
                  <m:t>355.145</m:t>
                </m:r>
                <m:r>
                  <m:t xml:space="preserve"> </m:t>
                </m:r>
                <m:f>
                  <m:num>
                    <m:r>
                      <m:t>кВт</m:t>
                    </m:r>
                    <m:r>
                      <m:t>·</m:t>
                    </m:r>
                    <m:r>
                      <m:t>год</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02" w:name="CadEE_Target_1602"/>
            <w:r>
              <w:fldChar w:fldCharType="begin"/>
            </w:r>
            <w:r>
              <w:instrText xml:space="preserve"> SEQ CadEE_Formula \* ARABIC </w:instrText>
            </w:r>
            <w:r>
              <w:fldChar w:fldCharType="separate"/>
            </w:r>
            <w:r>
              <w:t xml:space="preserve">810</w:t>
            </w:r>
            <w:r>
              <w:fldChar w:fldCharType="end"/>
            </w:r>
            <w:bookmarkEnd w:id="160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DHW tot use</w:t>
      </w:r>
      <w:r>
        <w:t xml:space="preserve"> - те саме, що у формулі (</w:t>
      </w:r>
      <w:r>
        <w:fldChar w:fldCharType="begin"/>
      </w:r>
      <w:r>
        <w:instrText xml:space="preserve"> REF CadEE_Target_1600 \h </w:instrText>
      </w:r>
      <w:r>
        <w:fldChar w:fldCharType="separate"/>
      </w:r>
      <w:r>
        <w:t xml:space="preserve">808</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EP</m:t>
                        </m:r>
                      </m:e>
                      <m:sub>
                        <m:r>
                          <m:rPr>
                            <m:sty m:val="i"/>
                          </m:rPr>
                          <m:t>use</m:t>
                        </m:r>
                      </m:sub>
                    </m:sSub>
                  </m:e>
                  <m:sub>
                    <m:r>
                      <m:rPr>
                        <m:sty m:val="i"/>
                      </m:rPr>
                      <m:t>V</m:t>
                    </m:r>
                  </m:sub>
                </m:sSub>
                <m:r>
                  <m:t>=</m:t>
                </m:r>
                <m:f>
                  <m:num>
                    <m:sSub>
                      <m:e>
                        <m:sSub>
                          <m:e>
                            <m:r>
                              <m:rPr>
                                <m:sty m:val="i"/>
                              </m:rPr>
                              <m:t>Q</m:t>
                            </m:r>
                          </m:e>
                          <m:sub>
                            <m:r>
                              <m:rPr>
                                <m:sty m:val="i"/>
                              </m:rPr>
                              <m:t>V</m:t>
                            </m:r>
                          </m:sub>
                        </m:sSub>
                      </m:e>
                      <m:sub>
                        <m:r>
                          <m:rPr>
                            <m:sty m:val="i"/>
                          </m:rPr>
                          <m:t>use</m:t>
                        </m:r>
                      </m:sub>
                    </m:sSub>
                  </m:num>
                  <m:den>
                    <m:sSub>
                      <m:e>
                        <m:sSub>
                          <m:e>
                            <m:r>
                              <m:rPr>
                                <m:sty m:val="i"/>
                              </m:rPr>
                              <m:t>A</m:t>
                            </m:r>
                          </m:e>
                          <m:sub>
                            <m:r>
                              <m:rPr>
                                <m:sty m:val="i"/>
                              </m:rPr>
                              <m:t>f</m:t>
                            </m:r>
                          </m:sub>
                        </m:sSub>
                      </m:e>
                      <m:sub>
                        <m:r>
                          <m:t>1</m:t>
                        </m:r>
                      </m:sub>
                    </m:sSub>
                  </m:den>
                </m:f>
                <m:r>
                  <m:t>=</m:t>
                </m:r>
                <m:f>
                  <m:num>
                    <m:r>
                      <m:t>0</m:t>
                    </m:r>
                  </m:num>
                  <m:den>
                    <m:r>
                      <m:t>1000</m:t>
                    </m:r>
                  </m:den>
                </m:f>
                <m:r>
                  <m:t>=</m:t>
                </m:r>
                <m:r>
                  <m:t>0</m:t>
                </m:r>
                <m:r>
                  <m:t xml:space="preserve"> </m:t>
                </m:r>
                <m:f>
                  <m:num>
                    <m:r>
                      <m:t>кВт</m:t>
                    </m:r>
                    <m:r>
                      <m:t>·</m:t>
                    </m:r>
                    <m:r>
                      <m:t>год</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03" w:name="CadEE_Target_1603"/>
            <w:r>
              <w:fldChar w:fldCharType="begin"/>
            </w:r>
            <w:r>
              <w:instrText xml:space="preserve"> SEQ CadEE_Formula \* ARABIC </w:instrText>
            </w:r>
            <w:r>
              <w:fldChar w:fldCharType="separate"/>
            </w:r>
            <w:r>
              <w:t xml:space="preserve">811</w:t>
            </w:r>
            <w:r>
              <w:fldChar w:fldCharType="end"/>
            </w:r>
            <w:bookmarkEnd w:id="160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V use</w:t>
      </w:r>
      <w:r>
        <w:t xml:space="preserve"> - те саме, що у формулі (</w:t>
      </w:r>
      <w:r>
        <w:fldChar w:fldCharType="begin"/>
      </w:r>
      <w:r>
        <w:instrText xml:space="preserve"> REF CadEE_Target_1548 \h </w:instrText>
      </w:r>
      <w:r>
        <w:fldChar w:fldCharType="separate"/>
      </w:r>
      <w:r>
        <w:t xml:space="preserve">788</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EP</m:t>
                        </m:r>
                      </m:e>
                      <m:sub>
                        <m:r>
                          <m:rPr>
                            <m:sty m:val="i"/>
                          </m:rPr>
                          <m:t>use</m:t>
                        </m:r>
                      </m:sub>
                    </m:sSub>
                  </m:e>
                  <m:sub>
                    <m:r>
                      <m:rPr>
                        <m:sty m:val="i"/>
                      </m:rPr>
                      <m:t>W</m:t>
                    </m:r>
                  </m:sub>
                </m:sSub>
                <m:r>
                  <m:t>=</m:t>
                </m:r>
                <m:f>
                  <m:num>
                    <m:sSub>
                      <m:e>
                        <m:sSub>
                          <m:e>
                            <m:r>
                              <m:rPr>
                                <m:sty m:val="i"/>
                              </m:rPr>
                              <m:t>Q</m:t>
                            </m:r>
                          </m:e>
                          <m:sub>
                            <m:r>
                              <m:rPr>
                                <m:sty m:val="i"/>
                              </m:rPr>
                              <m:t>W</m:t>
                            </m:r>
                          </m:sub>
                        </m:sSub>
                      </m:e>
                      <m:sub>
                        <m:r>
                          <m:rPr>
                            <m:sty m:val="i"/>
                          </m:rPr>
                          <m:t>use</m:t>
                        </m:r>
                      </m:sub>
                    </m:sSub>
                  </m:num>
                  <m:den>
                    <m:sSub>
                      <m:e>
                        <m:sSub>
                          <m:e>
                            <m:r>
                              <m:rPr>
                                <m:sty m:val="i"/>
                              </m:rPr>
                              <m:t>A</m:t>
                            </m:r>
                          </m:e>
                          <m:sub>
                            <m:r>
                              <m:rPr>
                                <m:sty m:val="i"/>
                              </m:rPr>
                              <m:t>f</m:t>
                            </m:r>
                          </m:sub>
                        </m:sSub>
                      </m:e>
                      <m:sub>
                        <m:r>
                          <m:t>1</m:t>
                        </m:r>
                      </m:sub>
                    </m:sSub>
                  </m:den>
                </m:f>
                <m:r>
                  <m:t>=</m:t>
                </m:r>
                <m:f>
                  <m:num>
                    <m:r>
                      <m:t>23494.3</m:t>
                    </m:r>
                  </m:num>
                  <m:den>
                    <m:r>
                      <m:t>1000</m:t>
                    </m:r>
                  </m:den>
                </m:f>
                <m:r>
                  <m:t>=</m:t>
                </m:r>
                <m:r>
                  <m:t>23.494</m:t>
                </m:r>
                <m:r>
                  <m:t xml:space="preserve"> </m:t>
                </m:r>
                <m:f>
                  <m:num>
                    <m:r>
                      <m:t>кВт</m:t>
                    </m:r>
                    <m:r>
                      <m:t>·</m:t>
                    </m:r>
                    <m:r>
                      <m:t>год</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04" w:name="CadEE_Target_1604"/>
            <w:r>
              <w:fldChar w:fldCharType="begin"/>
            </w:r>
            <w:r>
              <w:instrText xml:space="preserve"> SEQ CadEE_Formula \* ARABIC </w:instrText>
            </w:r>
            <w:r>
              <w:fldChar w:fldCharType="separate"/>
            </w:r>
            <w:r>
              <w:t xml:space="preserve">812</w:t>
            </w:r>
            <w:r>
              <w:fldChar w:fldCharType="end"/>
            </w:r>
            <w:bookmarkEnd w:id="160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W use</w:t>
      </w:r>
      <w:r>
        <w:t xml:space="preserve"> - те саме, що у формулі (</w:t>
      </w:r>
      <w:r>
        <w:fldChar w:fldCharType="begin"/>
      </w:r>
      <w:r>
        <w:instrText xml:space="preserve"> REF CadEE_Target_1548 \h </w:instrText>
      </w:r>
      <w:r>
        <w:fldChar w:fldCharType="separate"/>
      </w:r>
      <w:r>
        <w:t xml:space="preserve">788</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w:t>
      </w:r>
    </w:p>
    <w:p>
      <w:pPr>
        <w:pStyle w:val="CadEENormalText"/>
        <w:numPr>
          <w:ilvl w:val="1"/>
          <w:numId w:val="1"/>
        </w:numPr>
      </w:pPr>
      <w:bookmarkStart w:id="1605" w:name="CadEE_Target_1605"/>
      <w:r>
        <w:t xml:space="preserve">Річну сумарну енергопотребу визначаємо як суму результатів для опалення, охолодження та гарячого водопостачання:</w:t>
      </w:r>
      <w:bookmarkEnd w:id="160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Q</m:t>
                        </m:r>
                      </m:e>
                      <m:sub>
                        <m:r>
                          <m:rPr>
                            <m:sty m:val="i"/>
                          </m:rPr>
                          <m:t>nd</m:t>
                        </m:r>
                      </m:sub>
                    </m:sSub>
                  </m:e>
                  <m:sub>
                    <m:r>
                      <m:rPr>
                        <m:sty m:val="i"/>
                      </m:rPr>
                      <m:t>an</m:t>
                    </m:r>
                  </m:sub>
                </m:sSub>
                <m:r>
                  <m:t>=</m:t>
                </m:r>
                <m:sSub>
                  <m:e>
                    <m:sSub>
                      <m:e>
                        <m:sSub>
                          <m:e>
                            <m:r>
                              <m:rPr>
                                <m:sty m:val="i"/>
                              </m:rPr>
                              <m:t>Q</m:t>
                            </m:r>
                          </m:e>
                          <m:sub>
                            <m:r>
                              <m:rPr>
                                <m:sty m:val="i"/>
                              </m:rPr>
                              <m:t>H</m:t>
                            </m:r>
                          </m:sub>
                        </m:sSub>
                      </m:e>
                      <m:sub>
                        <m:r>
                          <m:rPr>
                            <m:sty m:val="i"/>
                          </m:rPr>
                          <m:t>nd</m:t>
                        </m:r>
                      </m:sub>
                    </m:sSub>
                  </m:e>
                  <m:sub>
                    <m:r>
                      <m:rPr>
                        <m:sty m:val="i"/>
                      </m:rPr>
                      <m:t>an</m:t>
                    </m:r>
                  </m:sub>
                </m:sSub>
                <m:r>
                  <m:t>+</m:t>
                </m:r>
                <m:sSub>
                  <m:e>
                    <m:sSub>
                      <m:e>
                        <m:sSub>
                          <m:e>
                            <m:r>
                              <m:rPr>
                                <m:sty m:val="i"/>
                              </m:rPr>
                              <m:t>Q</m:t>
                            </m:r>
                          </m:e>
                          <m:sub>
                            <m:r>
                              <m:rPr>
                                <m:sty m:val="i"/>
                              </m:rPr>
                              <m:t>C</m:t>
                            </m:r>
                          </m:sub>
                        </m:sSub>
                      </m:e>
                      <m:sub>
                        <m:r>
                          <m:rPr>
                            <m:sty m:val="i"/>
                          </m:rPr>
                          <m:t>nd</m:t>
                        </m:r>
                      </m:sub>
                    </m:sSub>
                  </m:e>
                  <m:sub>
                    <m:r>
                      <m:rPr>
                        <m:sty m:val="i"/>
                      </m:rPr>
                      <m:t>an</m:t>
                    </m:r>
                  </m:sub>
                </m:sSub>
                <m:r>
                  <m:t>+</m:t>
                </m:r>
                <m:sSub>
                  <m:e>
                    <m:sSub>
                      <m:e>
                        <m:r>
                          <m:rPr>
                            <m:sty m:val="i"/>
                          </m:rPr>
                          <m:t>Q</m:t>
                        </m:r>
                      </m:e>
                      <m:sub>
                        <m:r>
                          <m:rPr>
                            <m:sty m:val="i"/>
                          </m:rPr>
                          <m:t>DHW</m:t>
                        </m:r>
                      </m:sub>
                    </m:sSub>
                  </m:e>
                  <m:sub>
                    <m:r>
                      <m:rPr>
                        <m:sty m:val="i"/>
                      </m:rPr>
                      <m:t>nd</m:t>
                    </m:r>
                  </m:sub>
                </m:sSub>
                <m:r>
                  <m:t>=</m:t>
                </m:r>
                <m:r>
                  <m:t>496976.767</m:t>
                </m:r>
                <m:r>
                  <m:t>+</m:t>
                </m:r>
                <m:r>
                  <m:t>177.657</m:t>
                </m:r>
                <m:r>
                  <m:t>+</m:t>
                </m:r>
                <m:r>
                  <m:t>200000</m:t>
                </m:r>
                <m:r>
                  <m:t>=</m:t>
                </m:r>
                <m:r>
                  <m:t>697154.424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06" w:name="CadEE_Target_1606"/>
            <w:r>
              <w:fldChar w:fldCharType="begin"/>
            </w:r>
            <w:r>
              <w:instrText xml:space="preserve"> SEQ CadEE_Formula \* ARABIC </w:instrText>
            </w:r>
            <w:r>
              <w:fldChar w:fldCharType="separate"/>
            </w:r>
            <w:r>
              <w:t xml:space="preserve">813</w:t>
            </w:r>
            <w:r>
              <w:fldChar w:fldCharType="end"/>
            </w:r>
            <w:bookmarkEnd w:id="160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nd an</w:t>
      </w:r>
      <w:r>
        <w:t xml:space="preserve"> - річна енергопотреба на опалення будівлі, див. п. </w:t>
      </w:r>
      <w:r>
        <w:fldChar w:fldCharType="begin"/>
      </w:r>
      <w:r>
        <w:instrText xml:space="preserve"> REF CadEE_Target_943 \n \h </w:instrText>
      </w:r>
      <w:r>
        <w:fldChar w:fldCharType="separate"/>
      </w:r>
      <w:r>
        <w:t xml:space="preserve">10.3.1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C nd an</w:t>
      </w:r>
      <w:r>
        <w:t xml:space="preserve"> - річна енергопотреба на охолодження будівлі, див. п. </w:t>
      </w:r>
      <w:r>
        <w:fldChar w:fldCharType="begin"/>
      </w:r>
      <w:r>
        <w:instrText xml:space="preserve"> REF CadEE_Target_945 \n \h </w:instrText>
      </w:r>
      <w:r>
        <w:fldChar w:fldCharType="separate"/>
      </w:r>
      <w:r>
        <w:t xml:space="preserve">10.3.2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DHW nd</w:t>
      </w:r>
      <w:r>
        <w:t xml:space="preserve"> - річна енергопотреба гарячого водопостачання будівлі, див. п. </w:t>
      </w:r>
      <w:r>
        <w:fldChar w:fldCharType="begin"/>
      </w:r>
      <w:r>
        <w:instrText xml:space="preserve"> REF CadEE_Target_1458 \n \h </w:instrText>
      </w:r>
      <w:r>
        <w:fldChar w:fldCharType="separate"/>
      </w:r>
      <w:r>
        <w:t xml:space="preserve">23.1.2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EP</m:t>
                    </m:r>
                  </m:e>
                  <m:sub>
                    <m:r>
                      <m:rPr>
                        <m:sty m:val="i"/>
                      </m:rPr>
                      <m:t>nd</m:t>
                    </m:r>
                  </m:sub>
                </m:sSub>
                <m:r>
                  <m:t>=</m:t>
                </m:r>
                <m:f>
                  <m:num>
                    <m:sSub>
                      <m:e>
                        <m:sSub>
                          <m:e>
                            <m:r>
                              <m:rPr>
                                <m:sty m:val="i"/>
                              </m:rPr>
                              <m:t>Q</m:t>
                            </m:r>
                          </m:e>
                          <m:sub>
                            <m:r>
                              <m:rPr>
                                <m:sty m:val="i"/>
                              </m:rPr>
                              <m:t>nd</m:t>
                            </m:r>
                          </m:sub>
                        </m:sSub>
                      </m:e>
                      <m:sub>
                        <m:r>
                          <m:rPr>
                            <m:sty m:val="i"/>
                          </m:rPr>
                          <m:t>an</m:t>
                        </m:r>
                      </m:sub>
                    </m:sSub>
                  </m:num>
                  <m:den>
                    <m:sSub>
                      <m:e>
                        <m:sSub>
                          <m:e>
                            <m:r>
                              <m:rPr>
                                <m:sty m:val="i"/>
                              </m:rPr>
                              <m:t>A</m:t>
                            </m:r>
                          </m:e>
                          <m:sub>
                            <m:r>
                              <m:rPr>
                                <m:sty m:val="i"/>
                              </m:rPr>
                              <m:t>f</m:t>
                            </m:r>
                          </m:sub>
                        </m:sSub>
                      </m:e>
                      <m:sub>
                        <m:r>
                          <m:t>1</m:t>
                        </m:r>
                      </m:sub>
                    </m:sSub>
                  </m:den>
                </m:f>
                <m:r>
                  <m:t>=</m:t>
                </m:r>
                <m:f>
                  <m:num>
                    <m:r>
                      <m:t>697154.424</m:t>
                    </m:r>
                  </m:num>
                  <m:den>
                    <m:r>
                      <m:t>1000</m:t>
                    </m:r>
                  </m:den>
                </m:f>
                <m:r>
                  <m:t>=</m:t>
                </m:r>
                <m:r>
                  <m:t>697.154</m:t>
                </m:r>
                <m:r>
                  <m:t xml:space="preserve"> </m:t>
                </m:r>
                <m:f>
                  <m:num>
                    <m:r>
                      <m:t>кВт</m:t>
                    </m:r>
                    <m:r>
                      <m:t>·</m:t>
                    </m:r>
                    <m:r>
                      <m:t>год</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07" w:name="CadEE_Target_1607"/>
            <w:r>
              <w:fldChar w:fldCharType="begin"/>
            </w:r>
            <w:r>
              <w:instrText xml:space="preserve"> SEQ CadEE_Formula \* ARABIC </w:instrText>
            </w:r>
            <w:r>
              <w:fldChar w:fldCharType="separate"/>
            </w:r>
            <w:r>
              <w:t xml:space="preserve">814</w:t>
            </w:r>
            <w:r>
              <w:fldChar w:fldCharType="end"/>
            </w:r>
            <w:bookmarkEnd w:id="160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nd an</w:t>
      </w:r>
      <w:r>
        <w:t xml:space="preserve">, див. п. </w:t>
      </w:r>
      <w:r>
        <w:fldChar w:fldCharType="begin"/>
      </w:r>
      <w:r>
        <w:instrText xml:space="preserve"> REF CadEE_Target_1605 \n \h </w:instrText>
      </w:r>
      <w:r>
        <w:fldChar w:fldCharType="separate"/>
      </w:r>
      <w:r>
        <w:t xml:space="preserve">28.3</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EP</m:t>
                        </m:r>
                      </m:e>
                      <m:sub>
                        <m:r>
                          <m:rPr>
                            <m:sty m:val="i"/>
                          </m:rPr>
                          <m:t>nd</m:t>
                        </m:r>
                      </m:sub>
                    </m:sSub>
                  </m:e>
                  <m:sub>
                    <m:r>
                      <m:rPr>
                        <m:sty m:val="i"/>
                      </m:rPr>
                      <m:t>H</m:t>
                    </m:r>
                  </m:sub>
                </m:sSub>
                <m:r>
                  <m:t>=</m:t>
                </m:r>
                <m:f>
                  <m:num>
                    <m:sSub>
                      <m:e>
                        <m:sSub>
                          <m:e>
                            <m:sSub>
                              <m:e>
                                <m:r>
                                  <m:rPr>
                                    <m:sty m:val="i"/>
                                  </m:rPr>
                                  <m:t>Q</m:t>
                                </m:r>
                              </m:e>
                              <m:sub>
                                <m:r>
                                  <m:rPr>
                                    <m:sty m:val="i"/>
                                  </m:rPr>
                                  <m:t>H</m:t>
                                </m:r>
                              </m:sub>
                            </m:sSub>
                          </m:e>
                          <m:sub>
                            <m:r>
                              <m:rPr>
                                <m:sty m:val="i"/>
                              </m:rPr>
                              <m:t>nd</m:t>
                            </m:r>
                          </m:sub>
                        </m:sSub>
                      </m:e>
                      <m:sub>
                        <m:r>
                          <m:rPr>
                            <m:sty m:val="i"/>
                          </m:rPr>
                          <m:t>an</m:t>
                        </m:r>
                      </m:sub>
                    </m:sSub>
                  </m:num>
                  <m:den>
                    <m:sSub>
                      <m:e>
                        <m:sSub>
                          <m:e>
                            <m:r>
                              <m:rPr>
                                <m:sty m:val="i"/>
                              </m:rPr>
                              <m:t>A</m:t>
                            </m:r>
                          </m:e>
                          <m:sub>
                            <m:r>
                              <m:rPr>
                                <m:sty m:val="i"/>
                              </m:rPr>
                              <m:t>f</m:t>
                            </m:r>
                          </m:sub>
                        </m:sSub>
                      </m:e>
                      <m:sub>
                        <m:r>
                          <m:t>1</m:t>
                        </m:r>
                      </m:sub>
                    </m:sSub>
                  </m:den>
                </m:f>
                <m:r>
                  <m:t>=</m:t>
                </m:r>
                <m:f>
                  <m:num>
                    <m:r>
                      <m:t>496976.767</m:t>
                    </m:r>
                  </m:num>
                  <m:den>
                    <m:r>
                      <m:t>1000</m:t>
                    </m:r>
                  </m:den>
                </m:f>
                <m:r>
                  <m:t>=</m:t>
                </m:r>
                <m:r>
                  <m:t>496.977</m:t>
                </m:r>
                <m:r>
                  <m:t xml:space="preserve"> </m:t>
                </m:r>
                <m:f>
                  <m:num>
                    <m:r>
                      <m:t>кВт</m:t>
                    </m:r>
                    <m:r>
                      <m:t>·</m:t>
                    </m:r>
                    <m:r>
                      <m:t>год</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08" w:name="CadEE_Target_1608"/>
            <w:r>
              <w:fldChar w:fldCharType="begin"/>
            </w:r>
            <w:r>
              <w:instrText xml:space="preserve"> SEQ CadEE_Formula \* ARABIC </w:instrText>
            </w:r>
            <w:r>
              <w:fldChar w:fldCharType="separate"/>
            </w:r>
            <w:r>
              <w:t xml:space="preserve">815</w:t>
            </w:r>
            <w:r>
              <w:fldChar w:fldCharType="end"/>
            </w:r>
            <w:bookmarkEnd w:id="160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H nd an</w:t>
      </w:r>
      <w:r>
        <w:t xml:space="preserve"> - те саме, що у формулі (</w:t>
      </w:r>
      <w:r>
        <w:fldChar w:fldCharType="begin"/>
      </w:r>
      <w:r>
        <w:instrText xml:space="preserve"> REF CadEE_Target_1606 \h </w:instrText>
      </w:r>
      <w:r>
        <w:fldChar w:fldCharType="separate"/>
      </w:r>
      <w:r>
        <w:t xml:space="preserve">813</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EP</m:t>
                        </m:r>
                      </m:e>
                      <m:sub>
                        <m:r>
                          <m:rPr>
                            <m:sty m:val="i"/>
                          </m:rPr>
                          <m:t>nd</m:t>
                        </m:r>
                      </m:sub>
                    </m:sSub>
                  </m:e>
                  <m:sub>
                    <m:r>
                      <m:rPr>
                        <m:sty m:val="i"/>
                      </m:rPr>
                      <m:t>C</m:t>
                    </m:r>
                  </m:sub>
                </m:sSub>
                <m:r>
                  <m:t>=</m:t>
                </m:r>
                <m:f>
                  <m:num>
                    <m:sSub>
                      <m:e>
                        <m:sSub>
                          <m:e>
                            <m:sSub>
                              <m:e>
                                <m:r>
                                  <m:rPr>
                                    <m:sty m:val="i"/>
                                  </m:rPr>
                                  <m:t>Q</m:t>
                                </m:r>
                              </m:e>
                              <m:sub>
                                <m:r>
                                  <m:rPr>
                                    <m:sty m:val="i"/>
                                  </m:rPr>
                                  <m:t>C</m:t>
                                </m:r>
                              </m:sub>
                            </m:sSub>
                          </m:e>
                          <m:sub>
                            <m:r>
                              <m:rPr>
                                <m:sty m:val="i"/>
                              </m:rPr>
                              <m:t>nd</m:t>
                            </m:r>
                          </m:sub>
                        </m:sSub>
                      </m:e>
                      <m:sub>
                        <m:r>
                          <m:rPr>
                            <m:sty m:val="i"/>
                          </m:rPr>
                          <m:t>an</m:t>
                        </m:r>
                      </m:sub>
                    </m:sSub>
                  </m:num>
                  <m:den>
                    <m:sSub>
                      <m:e>
                        <m:sSub>
                          <m:e>
                            <m:r>
                              <m:rPr>
                                <m:sty m:val="i"/>
                              </m:rPr>
                              <m:t>A</m:t>
                            </m:r>
                          </m:e>
                          <m:sub>
                            <m:r>
                              <m:rPr>
                                <m:sty m:val="i"/>
                              </m:rPr>
                              <m:t>f</m:t>
                            </m:r>
                          </m:sub>
                        </m:sSub>
                      </m:e>
                      <m:sub>
                        <m:r>
                          <m:t>1</m:t>
                        </m:r>
                      </m:sub>
                    </m:sSub>
                  </m:den>
                </m:f>
                <m:r>
                  <m:t>=</m:t>
                </m:r>
                <m:f>
                  <m:num>
                    <m:r>
                      <m:t>177.657</m:t>
                    </m:r>
                  </m:num>
                  <m:den>
                    <m:r>
                      <m:t>1000</m:t>
                    </m:r>
                  </m:den>
                </m:f>
                <m:r>
                  <m:t>=</m:t>
                </m:r>
                <m:r>
                  <m:t>0.1777</m:t>
                </m:r>
                <m:r>
                  <m:t xml:space="preserve"> </m:t>
                </m:r>
                <m:f>
                  <m:num>
                    <m:r>
                      <m:t>кВт</m:t>
                    </m:r>
                    <m:r>
                      <m:t>·</m:t>
                    </m:r>
                    <m:r>
                      <m:t>год</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09" w:name="CadEE_Target_1609"/>
            <w:r>
              <w:fldChar w:fldCharType="begin"/>
            </w:r>
            <w:r>
              <w:instrText xml:space="preserve"> SEQ CadEE_Formula \* ARABIC </w:instrText>
            </w:r>
            <w:r>
              <w:fldChar w:fldCharType="separate"/>
            </w:r>
            <w:r>
              <w:t xml:space="preserve">816</w:t>
            </w:r>
            <w:r>
              <w:fldChar w:fldCharType="end"/>
            </w:r>
            <w:bookmarkEnd w:id="160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C nd an</w:t>
      </w:r>
      <w:r>
        <w:t xml:space="preserve"> - те саме, що у формулі (</w:t>
      </w:r>
      <w:r>
        <w:fldChar w:fldCharType="begin"/>
      </w:r>
      <w:r>
        <w:instrText xml:space="preserve"> REF CadEE_Target_1606 \h </w:instrText>
      </w:r>
      <w:r>
        <w:fldChar w:fldCharType="separate"/>
      </w:r>
      <w:r>
        <w:t xml:space="preserve">813</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EP</m:t>
                        </m:r>
                      </m:e>
                      <m:sub>
                        <m:r>
                          <m:rPr>
                            <m:sty m:val="i"/>
                          </m:rPr>
                          <m:t>nd</m:t>
                        </m:r>
                      </m:sub>
                    </m:sSub>
                  </m:e>
                  <m:sub>
                    <m:r>
                      <m:rPr>
                        <m:sty m:val="i"/>
                      </m:rPr>
                      <m:t>DHW</m:t>
                    </m:r>
                  </m:sub>
                </m:sSub>
                <m:r>
                  <m:t>=</m:t>
                </m:r>
                <m:f>
                  <m:num>
                    <m:sSub>
                      <m:e>
                        <m:sSub>
                          <m:e>
                            <m:r>
                              <m:rPr>
                                <m:sty m:val="i"/>
                              </m:rPr>
                              <m:t>Q</m:t>
                            </m:r>
                          </m:e>
                          <m:sub>
                            <m:r>
                              <m:rPr>
                                <m:sty m:val="i"/>
                              </m:rPr>
                              <m:t>DHW</m:t>
                            </m:r>
                          </m:sub>
                        </m:sSub>
                      </m:e>
                      <m:sub>
                        <m:r>
                          <m:rPr>
                            <m:sty m:val="i"/>
                          </m:rPr>
                          <m:t>nd</m:t>
                        </m:r>
                      </m:sub>
                    </m:sSub>
                  </m:num>
                  <m:den>
                    <m:sSub>
                      <m:e>
                        <m:sSub>
                          <m:e>
                            <m:r>
                              <m:rPr>
                                <m:sty m:val="i"/>
                              </m:rPr>
                              <m:t>A</m:t>
                            </m:r>
                          </m:e>
                          <m:sub>
                            <m:r>
                              <m:rPr>
                                <m:sty m:val="i"/>
                              </m:rPr>
                              <m:t>f</m:t>
                            </m:r>
                          </m:sub>
                        </m:sSub>
                      </m:e>
                      <m:sub>
                        <m:r>
                          <m:t>1</m:t>
                        </m:r>
                      </m:sub>
                    </m:sSub>
                  </m:den>
                </m:f>
                <m:r>
                  <m:t>=</m:t>
                </m:r>
                <m:f>
                  <m:num>
                    <m:r>
                      <m:t>200000</m:t>
                    </m:r>
                  </m:num>
                  <m:den>
                    <m:r>
                      <m:t>1000</m:t>
                    </m:r>
                  </m:den>
                </m:f>
                <m:r>
                  <m:t>=</m:t>
                </m:r>
                <m:r>
                  <m:t>200</m:t>
                </m:r>
                <m:r>
                  <m:t xml:space="preserve"> </m:t>
                </m:r>
                <m:f>
                  <m:num>
                    <m:r>
                      <m:t>кВт</m:t>
                    </m:r>
                    <m:r>
                      <m:t>·</m:t>
                    </m:r>
                    <m:r>
                      <m:t>год</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10" w:name="CadEE_Target_1610"/>
            <w:r>
              <w:fldChar w:fldCharType="begin"/>
            </w:r>
            <w:r>
              <w:instrText xml:space="preserve"> SEQ CadEE_Formula \* ARABIC </w:instrText>
            </w:r>
            <w:r>
              <w:fldChar w:fldCharType="separate"/>
            </w:r>
            <w:r>
              <w:t xml:space="preserve">817</w:t>
            </w:r>
            <w:r>
              <w:fldChar w:fldCharType="end"/>
            </w:r>
            <w:bookmarkEnd w:id="161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DHW nd</w:t>
      </w:r>
      <w:r>
        <w:t xml:space="preserve"> - те саме, що у формулі (</w:t>
      </w:r>
      <w:r>
        <w:fldChar w:fldCharType="begin"/>
      </w:r>
      <w:r>
        <w:instrText xml:space="preserve"> REF CadEE_Target_1606 \h </w:instrText>
      </w:r>
      <w:r>
        <w:fldChar w:fldCharType="separate"/>
      </w:r>
      <w:r>
        <w:t xml:space="preserve">813</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f 1</w:t>
      </w:r>
      <w:r>
        <w:t xml:space="preserve"> - те саме, що у формулі (</w:t>
      </w:r>
      <w:r>
        <w:fldChar w:fldCharType="begin"/>
      </w:r>
      <w:r>
        <w:instrText xml:space="preserve"> REF CadEE_Target_519 \h </w:instrText>
      </w:r>
      <w:r>
        <w:fldChar w:fldCharType="separate"/>
      </w:r>
      <w:r>
        <w:t xml:space="preserve">237</w:t>
      </w:r>
      <w:r>
        <w:fldChar w:fldCharType="end"/>
      </w:r>
      <w:r>
        <w:t xml:space="preserve">).</w:t>
      </w:r>
    </w:p>
    <w:p>
      <w:r>
        <w:br w:type="page"/>
      </w:r>
    </w:p>
    <w:p>
      <w:pPr>
        <w:pStyle w:val="CadEEHeadingLevel1"/>
      </w:pPr>
      <w:r>
        <w:t xml:space="preserve">Додаток </w:t>
      </w:r>
      <w:bookmarkStart w:id="1611" w:name="CadEE_Target_1611"/>
      <w:r>
        <w:t xml:space="preserve">А</w:t>
      </w:r>
      <w:bookmarkEnd w:id="1611"/>
      <w:r>
        <w:t xml:space="preserve">. Визначення сонячних теплонадходжень для кожної конструкції будівлі</w:t>
      </w:r>
    </w:p>
    <w:p>
      <w:pPr>
        <w:pStyle w:val="CadEENormalText"/>
      </w:pPr>
    </w:p>
    <w:p>
      <w:pPr>
        <w:pStyle w:val="CadEENormalText"/>
        <w:numPr>
          <w:ilvl w:val="0"/>
          <w:numId w:val="2"/>
        </w:numPr>
      </w:pPr>
      <w:bookmarkStart w:id="1612" w:name="CadEE_Target_1612"/>
      <w:r>
        <w:t xml:space="preserve">Середньомісячну сонячну радіацію, що потрапляє на конструкції у місті Львів визначаємо згідно з табл. А.4 ДСТУ 9190:2022 для кожного місяця:</w:t>
      </w:r>
      <w:bookmarkEnd w:id="1612"/>
    </w:p>
    <w:p>
      <w:pPr>
        <w:pStyle w:val="CadEENormalText"/>
        <w:numPr>
          <w:ilvl w:val="1"/>
          <w:numId w:val="2"/>
        </w:numPr>
      </w:pPr>
      <w:bookmarkStart w:id="1613" w:name="CadEE_Target_1613"/>
      <w:r>
        <w:t xml:space="preserve">Середньомісячну сонячну радіацію що потрапляє на вертикальну конструкції у місті Львів з орієнтацією на північ визначаємо згідно з табл. А.4 ДСТУ 9190:2022 для кожного місяця:</w:t>
      </w:r>
      <w:bookmarkEnd w:id="161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I</m:t>
                            </m:r>
                          </m:e>
                          <m:sub>
                            <m:r>
                              <m:rPr>
                                <m:sty m:val="i"/>
                              </m:rPr>
                              <m:t>sol</m:t>
                            </m:r>
                          </m:sub>
                        </m:sSub>
                      </m:e>
                      <m:sub>
                        <m:r>
                          <m:t>1</m:t>
                        </m:r>
                      </m:sub>
                    </m:sSub>
                  </m:e>
                  <m:sub>
                    <m:r>
                      <m:rPr>
                        <m:sty m:val="i"/>
                      </m:rPr>
                      <m:t>N</m:t>
                    </m:r>
                  </m:sub>
                </m:sSub>
                <m:r>
                  <m:t>=</m:t>
                </m:r>
                <m:r>
                  <m:t>13</m:t>
                </m:r>
                <m:f>
                  <m:num>
                    <m:r>
                      <m:t>Вт</m:t>
                    </m:r>
                  </m:num>
                  <m:den>
                    <m:sSup>
                      <m:e>
                        <m:r>
                          <m:t>м</m:t>
                        </m:r>
                      </m:e>
                      <m:sup>
                        <m:r>
                          <m:t>2</m:t>
                        </m:r>
                      </m:sup>
                    </m:sSup>
                  </m:den>
                </m:f>
                <m:r>
                  <m:t xml:space="preserve"> </m:t>
                </m:r>
                <m:sSub>
                  <m:e>
                    <m:sSub>
                      <m:e>
                        <m:sSub>
                          <m:e>
                            <m:r>
                              <m:rPr>
                                <m:sty m:val="i"/>
                              </m:rPr>
                              <m:t>I</m:t>
                            </m:r>
                          </m:e>
                          <m:sub>
                            <m:r>
                              <m:rPr>
                                <m:sty m:val="i"/>
                              </m:rPr>
                              <m:t>sol</m:t>
                            </m:r>
                          </m:sub>
                        </m:sSub>
                      </m:e>
                      <m:sub>
                        <m:r>
                          <m:t>2</m:t>
                        </m:r>
                      </m:sub>
                    </m:sSub>
                  </m:e>
                  <m:sub>
                    <m:r>
                      <m:rPr>
                        <m:sty m:val="i"/>
                      </m:rPr>
                      <m:t>N</m:t>
                    </m:r>
                  </m:sub>
                </m:sSub>
                <m:r>
                  <m:t>=</m:t>
                </m:r>
                <m:r>
                  <m:t>22</m:t>
                </m:r>
                <m:f>
                  <m:num>
                    <m:r>
                      <m:t>Вт</m:t>
                    </m:r>
                  </m:num>
                  <m:den>
                    <m:sSup>
                      <m:e>
                        <m:r>
                          <m:t>м</m:t>
                        </m:r>
                      </m:e>
                      <m:sup>
                        <m:r>
                          <m:t>2</m:t>
                        </m:r>
                      </m:sup>
                    </m:sSup>
                  </m:den>
                </m:f>
                <m:r>
                  <m:t xml:space="preserve"> </m:t>
                </m:r>
                <m:sSub>
                  <m:e>
                    <m:sSub>
                      <m:e>
                        <m:sSub>
                          <m:e>
                            <m:r>
                              <m:rPr>
                                <m:sty m:val="i"/>
                              </m:rPr>
                              <m:t>I</m:t>
                            </m:r>
                          </m:e>
                          <m:sub>
                            <m:r>
                              <m:rPr>
                                <m:sty m:val="i"/>
                              </m:rPr>
                              <m:t>sol</m:t>
                            </m:r>
                          </m:sub>
                        </m:sSub>
                      </m:e>
                      <m:sub>
                        <m:r>
                          <m:t>3</m:t>
                        </m:r>
                      </m:sub>
                    </m:sSub>
                  </m:e>
                  <m:sub>
                    <m:r>
                      <m:rPr>
                        <m:sty m:val="i"/>
                      </m:rPr>
                      <m:t>N</m:t>
                    </m:r>
                  </m:sub>
                </m:sSub>
                <m:r>
                  <m:t>=</m:t>
                </m:r>
                <m:r>
                  <m:t>34</m:t>
                </m:r>
                <m:f>
                  <m:num>
                    <m:r>
                      <m:t>Вт</m:t>
                    </m:r>
                  </m:num>
                  <m:den>
                    <m:sSup>
                      <m:e>
                        <m:r>
                          <m:t>м</m:t>
                        </m:r>
                      </m:e>
                      <m:sup>
                        <m:r>
                          <m:t>2</m:t>
                        </m:r>
                      </m:sup>
                    </m:sSup>
                  </m:den>
                </m:f>
                <m:r>
                  <m:t xml:space="preserve"> </m:t>
                </m:r>
                <m:sSub>
                  <m:e>
                    <m:sSub>
                      <m:e>
                        <m:sSub>
                          <m:e>
                            <m:r>
                              <m:rPr>
                                <m:sty m:val="i"/>
                              </m:rPr>
                              <m:t>I</m:t>
                            </m:r>
                          </m:e>
                          <m:sub>
                            <m:r>
                              <m:rPr>
                                <m:sty m:val="i"/>
                              </m:rPr>
                              <m:t>sol</m:t>
                            </m:r>
                          </m:sub>
                        </m:sSub>
                      </m:e>
                      <m:sub>
                        <m:r>
                          <m:t>4</m:t>
                        </m:r>
                      </m:sub>
                    </m:sSub>
                  </m:e>
                  <m:sub>
                    <m:r>
                      <m:rPr>
                        <m:sty m:val="i"/>
                      </m:rPr>
                      <m:t>N</m:t>
                    </m:r>
                  </m:sub>
                </m:sSub>
                <m:r>
                  <m:t>=</m:t>
                </m:r>
                <m:r>
                  <m:t>38</m:t>
                </m:r>
                <m:f>
                  <m:num>
                    <m:r>
                      <m:t>Вт</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14" w:name="CadEE_Target_1614"/>
            <w:r>
              <w:fldChar w:fldCharType="begin"/>
            </w:r>
            <w:r>
              <w:instrText xml:space="preserve"> SEQ CadEE_Formula \* ARABIC </w:instrText>
            </w:r>
            <w:r>
              <w:fldChar w:fldCharType="separate"/>
            </w:r>
            <w:r>
              <w:t xml:space="preserve">А.1</w:t>
            </w:r>
            <w:r>
              <w:fldChar w:fldCharType="end"/>
            </w:r>
            <w:bookmarkEnd w:id="1614"/>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I</m:t>
                            </m:r>
                          </m:e>
                          <m:sub>
                            <m:r>
                              <m:rPr>
                                <m:sty m:val="i"/>
                              </m:rPr>
                              <m:t>sol</m:t>
                            </m:r>
                          </m:sub>
                        </m:sSub>
                      </m:e>
                      <m:sub>
                        <m:r>
                          <m:t>5</m:t>
                        </m:r>
                      </m:sub>
                    </m:sSub>
                  </m:e>
                  <m:sub>
                    <m:r>
                      <m:rPr>
                        <m:sty m:val="i"/>
                      </m:rPr>
                      <m:t>N</m:t>
                    </m:r>
                  </m:sub>
                </m:sSub>
                <m:r>
                  <m:t>=</m:t>
                </m:r>
                <m:r>
                  <m:t>52</m:t>
                </m:r>
                <m:f>
                  <m:num>
                    <m:r>
                      <m:t>Вт</m:t>
                    </m:r>
                  </m:num>
                  <m:den>
                    <m:sSup>
                      <m:e>
                        <m:r>
                          <m:t>м</m:t>
                        </m:r>
                      </m:e>
                      <m:sup>
                        <m:r>
                          <m:t>2</m:t>
                        </m:r>
                      </m:sup>
                    </m:sSup>
                  </m:den>
                </m:f>
                <m:r>
                  <m:t xml:space="preserve"> </m:t>
                </m:r>
                <m:sSub>
                  <m:e>
                    <m:sSub>
                      <m:e>
                        <m:sSub>
                          <m:e>
                            <m:r>
                              <m:rPr>
                                <m:sty m:val="i"/>
                              </m:rPr>
                              <m:t>I</m:t>
                            </m:r>
                          </m:e>
                          <m:sub>
                            <m:r>
                              <m:rPr>
                                <m:sty m:val="i"/>
                              </m:rPr>
                              <m:t>sol</m:t>
                            </m:r>
                          </m:sub>
                        </m:sSub>
                      </m:e>
                      <m:sub>
                        <m:r>
                          <m:t>6</m:t>
                        </m:r>
                      </m:sub>
                    </m:sSub>
                  </m:e>
                  <m:sub>
                    <m:r>
                      <m:rPr>
                        <m:sty m:val="i"/>
                      </m:rPr>
                      <m:t>N</m:t>
                    </m:r>
                  </m:sub>
                </m:sSub>
                <m:r>
                  <m:t>=</m:t>
                </m:r>
                <m:r>
                  <m:t>59</m:t>
                </m:r>
                <m:f>
                  <m:num>
                    <m:r>
                      <m:t>Вт</m:t>
                    </m:r>
                  </m:num>
                  <m:den>
                    <m:sSup>
                      <m:e>
                        <m:r>
                          <m:t>м</m:t>
                        </m:r>
                      </m:e>
                      <m:sup>
                        <m:r>
                          <m:t>2</m:t>
                        </m:r>
                      </m:sup>
                    </m:sSup>
                  </m:den>
                </m:f>
                <m:r>
                  <m:t xml:space="preserve"> </m:t>
                </m:r>
                <m:sSub>
                  <m:e>
                    <m:sSub>
                      <m:e>
                        <m:sSub>
                          <m:e>
                            <m:r>
                              <m:rPr>
                                <m:sty m:val="i"/>
                              </m:rPr>
                              <m:t>I</m:t>
                            </m:r>
                          </m:e>
                          <m:sub>
                            <m:r>
                              <m:rPr>
                                <m:sty m:val="i"/>
                              </m:rPr>
                              <m:t>sol</m:t>
                            </m:r>
                          </m:sub>
                        </m:sSub>
                      </m:e>
                      <m:sub>
                        <m:r>
                          <m:t>7</m:t>
                        </m:r>
                      </m:sub>
                    </m:sSub>
                  </m:e>
                  <m:sub>
                    <m:r>
                      <m:rPr>
                        <m:sty m:val="i"/>
                      </m:rPr>
                      <m:t>N</m:t>
                    </m:r>
                  </m:sub>
                </m:sSub>
                <m:r>
                  <m:t>=</m:t>
                </m:r>
                <m:r>
                  <m:t>55</m:t>
                </m:r>
                <m:f>
                  <m:num>
                    <m:r>
                      <m:t>Вт</m:t>
                    </m:r>
                  </m:num>
                  <m:den>
                    <m:sSup>
                      <m:e>
                        <m:r>
                          <m:t>м</m:t>
                        </m:r>
                      </m:e>
                      <m:sup>
                        <m:r>
                          <m:t>2</m:t>
                        </m:r>
                      </m:sup>
                    </m:sSup>
                  </m:den>
                </m:f>
                <m:r>
                  <m:t xml:space="preserve"> </m:t>
                </m:r>
                <m:sSub>
                  <m:e>
                    <m:sSub>
                      <m:e>
                        <m:sSub>
                          <m:e>
                            <m:r>
                              <m:rPr>
                                <m:sty m:val="i"/>
                              </m:rPr>
                              <m:t>I</m:t>
                            </m:r>
                          </m:e>
                          <m:sub>
                            <m:r>
                              <m:rPr>
                                <m:sty m:val="i"/>
                              </m:rPr>
                              <m:t>sol</m:t>
                            </m:r>
                          </m:sub>
                        </m:sSub>
                      </m:e>
                      <m:sub>
                        <m:r>
                          <m:t>8</m:t>
                        </m:r>
                      </m:sub>
                    </m:sSub>
                  </m:e>
                  <m:sub>
                    <m:r>
                      <m:rPr>
                        <m:sty m:val="i"/>
                      </m:rPr>
                      <m:t>N</m:t>
                    </m:r>
                  </m:sub>
                </m:sSub>
                <m:r>
                  <m:t>=</m:t>
                </m:r>
                <m:r>
                  <m:t>43</m:t>
                </m:r>
                <m:f>
                  <m:num>
                    <m:r>
                      <m:t>Вт</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15" w:name="CadEE_Target_1615"/>
            <w:r>
              <w:fldChar w:fldCharType="begin"/>
            </w:r>
            <w:r>
              <w:instrText xml:space="preserve"> SEQ CadEE_Formula \* ARABIC </w:instrText>
            </w:r>
            <w:r>
              <w:fldChar w:fldCharType="separate"/>
            </w:r>
            <w:r>
              <w:t xml:space="preserve">А.2</w:t>
            </w:r>
            <w:r>
              <w:fldChar w:fldCharType="end"/>
            </w:r>
            <w:bookmarkEnd w:id="1615"/>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I</m:t>
                            </m:r>
                          </m:e>
                          <m:sub>
                            <m:r>
                              <m:rPr>
                                <m:sty m:val="i"/>
                              </m:rPr>
                              <m:t>sol</m:t>
                            </m:r>
                          </m:sub>
                        </m:sSub>
                      </m:e>
                      <m:sub>
                        <m:r>
                          <m:t>9</m:t>
                        </m:r>
                      </m:sub>
                    </m:sSub>
                  </m:e>
                  <m:sub>
                    <m:r>
                      <m:rPr>
                        <m:sty m:val="i"/>
                      </m:rPr>
                      <m:t>N</m:t>
                    </m:r>
                  </m:sub>
                </m:sSub>
                <m:r>
                  <m:t>=</m:t>
                </m:r>
                <m:r>
                  <m:t>29</m:t>
                </m:r>
                <m:f>
                  <m:num>
                    <m:r>
                      <m:t>Вт</m:t>
                    </m:r>
                  </m:num>
                  <m:den>
                    <m:sSup>
                      <m:e>
                        <m:r>
                          <m:t>м</m:t>
                        </m:r>
                      </m:e>
                      <m:sup>
                        <m:r>
                          <m:t>2</m:t>
                        </m:r>
                      </m:sup>
                    </m:sSup>
                  </m:den>
                </m:f>
                <m:r>
                  <m:t xml:space="preserve"> </m:t>
                </m:r>
                <m:sSub>
                  <m:e>
                    <m:sSub>
                      <m:e>
                        <m:sSub>
                          <m:e>
                            <m:r>
                              <m:rPr>
                                <m:sty m:val="i"/>
                              </m:rPr>
                              <m:t>I</m:t>
                            </m:r>
                          </m:e>
                          <m:sub>
                            <m:r>
                              <m:rPr>
                                <m:sty m:val="i"/>
                              </m:rPr>
                              <m:t>sol</m:t>
                            </m:r>
                          </m:sub>
                        </m:sSub>
                      </m:e>
                      <m:sub>
                        <m:r>
                          <m:t>10</m:t>
                        </m:r>
                      </m:sub>
                    </m:sSub>
                  </m:e>
                  <m:sub>
                    <m:r>
                      <m:rPr>
                        <m:sty m:val="i"/>
                      </m:rPr>
                      <m:t>N</m:t>
                    </m:r>
                  </m:sub>
                </m:sSub>
                <m:r>
                  <m:t>=</m:t>
                </m:r>
                <m:r>
                  <m:t>18</m:t>
                </m:r>
                <m:f>
                  <m:num>
                    <m:r>
                      <m:t>Вт</m:t>
                    </m:r>
                  </m:num>
                  <m:den>
                    <m:sSup>
                      <m:e>
                        <m:r>
                          <m:t>м</m:t>
                        </m:r>
                      </m:e>
                      <m:sup>
                        <m:r>
                          <m:t>2</m:t>
                        </m:r>
                      </m:sup>
                    </m:sSup>
                  </m:den>
                </m:f>
                <m:r>
                  <m:t xml:space="preserve"> </m:t>
                </m:r>
                <m:sSub>
                  <m:e>
                    <m:sSub>
                      <m:e>
                        <m:sSub>
                          <m:e>
                            <m:r>
                              <m:rPr>
                                <m:sty m:val="i"/>
                              </m:rPr>
                              <m:t>I</m:t>
                            </m:r>
                          </m:e>
                          <m:sub>
                            <m:r>
                              <m:rPr>
                                <m:sty m:val="i"/>
                              </m:rPr>
                              <m:t>sol</m:t>
                            </m:r>
                          </m:sub>
                        </m:sSub>
                      </m:e>
                      <m:sub>
                        <m:r>
                          <m:t>11</m:t>
                        </m:r>
                      </m:sub>
                    </m:sSub>
                  </m:e>
                  <m:sub>
                    <m:r>
                      <m:rPr>
                        <m:sty m:val="i"/>
                      </m:rPr>
                      <m:t>N</m:t>
                    </m:r>
                  </m:sub>
                </m:sSub>
                <m:r>
                  <m:t>=</m:t>
                </m:r>
                <m:r>
                  <m:t>11</m:t>
                </m:r>
                <m:f>
                  <m:num>
                    <m:r>
                      <m:t>Вт</m:t>
                    </m:r>
                  </m:num>
                  <m:den>
                    <m:sSup>
                      <m:e>
                        <m:r>
                          <m:t>м</m:t>
                        </m:r>
                      </m:e>
                      <m:sup>
                        <m:r>
                          <m:t>2</m:t>
                        </m:r>
                      </m:sup>
                    </m:sSup>
                  </m:den>
                </m:f>
                <m:r>
                  <m:t xml:space="preserve"> </m:t>
                </m:r>
                <m:sSub>
                  <m:e>
                    <m:sSub>
                      <m:e>
                        <m:sSub>
                          <m:e>
                            <m:r>
                              <m:rPr>
                                <m:sty m:val="i"/>
                              </m:rPr>
                              <m:t>I</m:t>
                            </m:r>
                          </m:e>
                          <m:sub>
                            <m:r>
                              <m:rPr>
                                <m:sty m:val="i"/>
                              </m:rPr>
                              <m:t>sol</m:t>
                            </m:r>
                          </m:sub>
                        </m:sSub>
                      </m:e>
                      <m:sub>
                        <m:r>
                          <m:t>12</m:t>
                        </m:r>
                      </m:sub>
                    </m:sSub>
                  </m:e>
                  <m:sub>
                    <m:r>
                      <m:rPr>
                        <m:sty m:val="i"/>
                      </m:rPr>
                      <m:t>N</m:t>
                    </m:r>
                  </m:sub>
                </m:sSub>
                <m:r>
                  <m:t>=</m:t>
                </m:r>
                <m:r>
                  <m:t>9</m:t>
                </m:r>
                <m:f>
                  <m:num>
                    <m:r>
                      <m:t>Вт</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16" w:name="CadEE_Target_1616"/>
            <w:r>
              <w:fldChar w:fldCharType="begin"/>
            </w:r>
            <w:r>
              <w:instrText xml:space="preserve"> SEQ CadEE_Formula \* ARABIC </w:instrText>
            </w:r>
            <w:r>
              <w:fldChar w:fldCharType="separate"/>
            </w:r>
            <w:r>
              <w:t xml:space="preserve">А.3</w:t>
            </w:r>
            <w:r>
              <w:fldChar w:fldCharType="end"/>
            </w:r>
            <w:bookmarkEnd w:id="1616"/>
            <w:r>
              <w:t>)</w:t>
            </w:r>
          </w:p>
        </w:tc>
      </w:tr>
    </w:tbl>
    <w:p>
      <w:pPr>
        <w:pStyle w:val="CadEENormalText"/>
        <w:numPr>
          <w:ilvl w:val="1"/>
          <w:numId w:val="2"/>
        </w:numPr>
      </w:pPr>
      <w:bookmarkStart w:id="1617" w:name="CadEE_Target_1617"/>
      <w:r>
        <w:t xml:space="preserve">Середньомісячну сонячну радіацію що потрапляє на вертикальну конструкції у місті Львів з орієнтацією на схід визначаємо згідно з табл. А.4 ДСТУ 9190:2022 для кожного місяця:</w:t>
      </w:r>
      <w:bookmarkEnd w:id="161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I</m:t>
                            </m:r>
                          </m:e>
                          <m:sub>
                            <m:r>
                              <m:rPr>
                                <m:sty m:val="i"/>
                              </m:rPr>
                              <m:t>sol</m:t>
                            </m:r>
                          </m:sub>
                        </m:sSub>
                      </m:e>
                      <m:sub>
                        <m:r>
                          <m:t>1</m:t>
                        </m:r>
                      </m:sub>
                    </m:sSub>
                  </m:e>
                  <m:sub>
                    <m:r>
                      <m:rPr>
                        <m:sty m:val="i"/>
                      </m:rPr>
                      <m:t>E</m:t>
                    </m:r>
                  </m:sub>
                </m:sSub>
                <m:r>
                  <m:t>=</m:t>
                </m:r>
                <m:r>
                  <m:t>19</m:t>
                </m:r>
                <m:f>
                  <m:num>
                    <m:r>
                      <m:t>Вт</m:t>
                    </m:r>
                  </m:num>
                  <m:den>
                    <m:sSup>
                      <m:e>
                        <m:r>
                          <m:t>м</m:t>
                        </m:r>
                      </m:e>
                      <m:sup>
                        <m:r>
                          <m:t>2</m:t>
                        </m:r>
                      </m:sup>
                    </m:sSup>
                  </m:den>
                </m:f>
                <m:r>
                  <m:t xml:space="preserve"> </m:t>
                </m:r>
                <m:sSub>
                  <m:e>
                    <m:sSub>
                      <m:e>
                        <m:sSub>
                          <m:e>
                            <m:r>
                              <m:rPr>
                                <m:sty m:val="i"/>
                              </m:rPr>
                              <m:t>I</m:t>
                            </m:r>
                          </m:e>
                          <m:sub>
                            <m:r>
                              <m:rPr>
                                <m:sty m:val="i"/>
                              </m:rPr>
                              <m:t>sol</m:t>
                            </m:r>
                          </m:sub>
                        </m:sSub>
                      </m:e>
                      <m:sub>
                        <m:r>
                          <m:t>2</m:t>
                        </m:r>
                      </m:sub>
                    </m:sSub>
                  </m:e>
                  <m:sub>
                    <m:r>
                      <m:rPr>
                        <m:sty m:val="i"/>
                      </m:rPr>
                      <m:t>E</m:t>
                    </m:r>
                  </m:sub>
                </m:sSub>
                <m:r>
                  <m:t>=</m:t>
                </m:r>
                <m:r>
                  <m:t>34</m:t>
                </m:r>
                <m:f>
                  <m:num>
                    <m:r>
                      <m:t>Вт</m:t>
                    </m:r>
                  </m:num>
                  <m:den>
                    <m:sSup>
                      <m:e>
                        <m:r>
                          <m:t>м</m:t>
                        </m:r>
                      </m:e>
                      <m:sup>
                        <m:r>
                          <m:t>2</m:t>
                        </m:r>
                      </m:sup>
                    </m:sSup>
                  </m:den>
                </m:f>
                <m:r>
                  <m:t xml:space="preserve"> </m:t>
                </m:r>
                <m:sSub>
                  <m:e>
                    <m:sSub>
                      <m:e>
                        <m:sSub>
                          <m:e>
                            <m:r>
                              <m:rPr>
                                <m:sty m:val="i"/>
                              </m:rPr>
                              <m:t>I</m:t>
                            </m:r>
                          </m:e>
                          <m:sub>
                            <m:r>
                              <m:rPr>
                                <m:sty m:val="i"/>
                              </m:rPr>
                              <m:t>sol</m:t>
                            </m:r>
                          </m:sub>
                        </m:sSub>
                      </m:e>
                      <m:sub>
                        <m:r>
                          <m:t>3</m:t>
                        </m:r>
                      </m:sub>
                    </m:sSub>
                  </m:e>
                  <m:sub>
                    <m:r>
                      <m:rPr>
                        <m:sty m:val="i"/>
                      </m:rPr>
                      <m:t>E</m:t>
                    </m:r>
                  </m:sub>
                </m:sSub>
                <m:r>
                  <m:t>=</m:t>
                </m:r>
                <m:r>
                  <m:t>54</m:t>
                </m:r>
                <m:f>
                  <m:num>
                    <m:r>
                      <m:t>Вт</m:t>
                    </m:r>
                  </m:num>
                  <m:den>
                    <m:sSup>
                      <m:e>
                        <m:r>
                          <m:t>м</m:t>
                        </m:r>
                      </m:e>
                      <m:sup>
                        <m:r>
                          <m:t>2</m:t>
                        </m:r>
                      </m:sup>
                    </m:sSup>
                  </m:den>
                </m:f>
                <m:r>
                  <m:t xml:space="preserve"> </m:t>
                </m:r>
                <m:sSub>
                  <m:e>
                    <m:sSub>
                      <m:e>
                        <m:sSub>
                          <m:e>
                            <m:r>
                              <m:rPr>
                                <m:sty m:val="i"/>
                              </m:rPr>
                              <m:t>I</m:t>
                            </m:r>
                          </m:e>
                          <m:sub>
                            <m:r>
                              <m:rPr>
                                <m:sty m:val="i"/>
                              </m:rPr>
                              <m:t>sol</m:t>
                            </m:r>
                          </m:sub>
                        </m:sSub>
                      </m:e>
                      <m:sub>
                        <m:r>
                          <m:t>4</m:t>
                        </m:r>
                      </m:sub>
                    </m:sSub>
                  </m:e>
                  <m:sub>
                    <m:r>
                      <m:rPr>
                        <m:sty m:val="i"/>
                      </m:rPr>
                      <m:t>E</m:t>
                    </m:r>
                  </m:sub>
                </m:sSub>
                <m:r>
                  <m:t>=</m:t>
                </m:r>
                <m:r>
                  <m:t>70</m:t>
                </m:r>
                <m:f>
                  <m:num>
                    <m:r>
                      <m:t>Вт</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18" w:name="CadEE_Target_1618"/>
            <w:r>
              <w:fldChar w:fldCharType="begin"/>
            </w:r>
            <w:r>
              <w:instrText xml:space="preserve"> SEQ CadEE_Formula \* ARABIC </w:instrText>
            </w:r>
            <w:r>
              <w:fldChar w:fldCharType="separate"/>
            </w:r>
            <w:r>
              <w:t xml:space="preserve">А.4</w:t>
            </w:r>
            <w:r>
              <w:fldChar w:fldCharType="end"/>
            </w:r>
            <w:bookmarkEnd w:id="1618"/>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I</m:t>
                            </m:r>
                          </m:e>
                          <m:sub>
                            <m:r>
                              <m:rPr>
                                <m:sty m:val="i"/>
                              </m:rPr>
                              <m:t>sol</m:t>
                            </m:r>
                          </m:sub>
                        </m:sSub>
                      </m:e>
                      <m:sub>
                        <m:r>
                          <m:t>5</m:t>
                        </m:r>
                      </m:sub>
                    </m:sSub>
                  </m:e>
                  <m:sub>
                    <m:r>
                      <m:rPr>
                        <m:sty m:val="i"/>
                      </m:rPr>
                      <m:t>E</m:t>
                    </m:r>
                  </m:sub>
                </m:sSub>
                <m:r>
                  <m:t>=</m:t>
                </m:r>
                <m:r>
                  <m:t>91</m:t>
                </m:r>
                <m:f>
                  <m:num>
                    <m:r>
                      <m:t>Вт</m:t>
                    </m:r>
                  </m:num>
                  <m:den>
                    <m:sSup>
                      <m:e>
                        <m:r>
                          <m:t>м</m:t>
                        </m:r>
                      </m:e>
                      <m:sup>
                        <m:r>
                          <m:t>2</m:t>
                        </m:r>
                      </m:sup>
                    </m:sSup>
                  </m:den>
                </m:f>
                <m:r>
                  <m:t xml:space="preserve"> </m:t>
                </m:r>
                <m:sSub>
                  <m:e>
                    <m:sSub>
                      <m:e>
                        <m:sSub>
                          <m:e>
                            <m:r>
                              <m:rPr>
                                <m:sty m:val="i"/>
                              </m:rPr>
                              <m:t>I</m:t>
                            </m:r>
                          </m:e>
                          <m:sub>
                            <m:r>
                              <m:rPr>
                                <m:sty m:val="i"/>
                              </m:rPr>
                              <m:t>sol</m:t>
                            </m:r>
                          </m:sub>
                        </m:sSub>
                      </m:e>
                      <m:sub>
                        <m:r>
                          <m:t>6</m:t>
                        </m:r>
                      </m:sub>
                    </m:sSub>
                  </m:e>
                  <m:sub>
                    <m:r>
                      <m:rPr>
                        <m:sty m:val="i"/>
                      </m:rPr>
                      <m:t>E</m:t>
                    </m:r>
                  </m:sub>
                </m:sSub>
                <m:r>
                  <m:t>=</m:t>
                </m:r>
                <m:r>
                  <m:t>95</m:t>
                </m:r>
                <m:f>
                  <m:num>
                    <m:r>
                      <m:t>Вт</m:t>
                    </m:r>
                  </m:num>
                  <m:den>
                    <m:sSup>
                      <m:e>
                        <m:r>
                          <m:t>м</m:t>
                        </m:r>
                      </m:e>
                      <m:sup>
                        <m:r>
                          <m:t>2</m:t>
                        </m:r>
                      </m:sup>
                    </m:sSup>
                  </m:den>
                </m:f>
                <m:r>
                  <m:t xml:space="preserve"> </m:t>
                </m:r>
                <m:sSub>
                  <m:e>
                    <m:sSub>
                      <m:e>
                        <m:sSub>
                          <m:e>
                            <m:r>
                              <m:rPr>
                                <m:sty m:val="i"/>
                              </m:rPr>
                              <m:t>I</m:t>
                            </m:r>
                          </m:e>
                          <m:sub>
                            <m:r>
                              <m:rPr>
                                <m:sty m:val="i"/>
                              </m:rPr>
                              <m:t>sol</m:t>
                            </m:r>
                          </m:sub>
                        </m:sSub>
                      </m:e>
                      <m:sub>
                        <m:r>
                          <m:t>7</m:t>
                        </m:r>
                      </m:sub>
                    </m:sSub>
                  </m:e>
                  <m:sub>
                    <m:r>
                      <m:rPr>
                        <m:sty m:val="i"/>
                      </m:rPr>
                      <m:t>E</m:t>
                    </m:r>
                  </m:sub>
                </m:sSub>
                <m:r>
                  <m:t>=</m:t>
                </m:r>
                <m:r>
                  <m:t>89</m:t>
                </m:r>
                <m:f>
                  <m:num>
                    <m:r>
                      <m:t>Вт</m:t>
                    </m:r>
                  </m:num>
                  <m:den>
                    <m:sSup>
                      <m:e>
                        <m:r>
                          <m:t>м</m:t>
                        </m:r>
                      </m:e>
                      <m:sup>
                        <m:r>
                          <m:t>2</m:t>
                        </m:r>
                      </m:sup>
                    </m:sSup>
                  </m:den>
                </m:f>
                <m:r>
                  <m:t xml:space="preserve"> </m:t>
                </m:r>
                <m:sSub>
                  <m:e>
                    <m:sSub>
                      <m:e>
                        <m:sSub>
                          <m:e>
                            <m:r>
                              <m:rPr>
                                <m:sty m:val="i"/>
                              </m:rPr>
                              <m:t>I</m:t>
                            </m:r>
                          </m:e>
                          <m:sub>
                            <m:r>
                              <m:rPr>
                                <m:sty m:val="i"/>
                              </m:rPr>
                              <m:t>sol</m:t>
                            </m:r>
                          </m:sub>
                        </m:sSub>
                      </m:e>
                      <m:sub>
                        <m:r>
                          <m:t>8</m:t>
                        </m:r>
                      </m:sub>
                    </m:sSub>
                  </m:e>
                  <m:sub>
                    <m:r>
                      <m:rPr>
                        <m:sty m:val="i"/>
                      </m:rPr>
                      <m:t>E</m:t>
                    </m:r>
                  </m:sub>
                </m:sSub>
                <m:r>
                  <m:t>=</m:t>
                </m:r>
                <m:r>
                  <m:t>82</m:t>
                </m:r>
                <m:f>
                  <m:num>
                    <m:r>
                      <m:t>Вт</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19" w:name="CadEE_Target_1619"/>
            <w:r>
              <w:fldChar w:fldCharType="begin"/>
            </w:r>
            <w:r>
              <w:instrText xml:space="preserve"> SEQ CadEE_Formula \* ARABIC </w:instrText>
            </w:r>
            <w:r>
              <w:fldChar w:fldCharType="separate"/>
            </w:r>
            <w:r>
              <w:t xml:space="preserve">А.5</w:t>
            </w:r>
            <w:r>
              <w:fldChar w:fldCharType="end"/>
            </w:r>
            <w:bookmarkEnd w:id="1619"/>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I</m:t>
                            </m:r>
                          </m:e>
                          <m:sub>
                            <m:r>
                              <m:rPr>
                                <m:sty m:val="i"/>
                              </m:rPr>
                              <m:t>sol</m:t>
                            </m:r>
                          </m:sub>
                        </m:sSub>
                      </m:e>
                      <m:sub>
                        <m:r>
                          <m:t>9</m:t>
                        </m:r>
                      </m:sub>
                    </m:sSub>
                  </m:e>
                  <m:sub>
                    <m:r>
                      <m:rPr>
                        <m:sty m:val="i"/>
                      </m:rPr>
                      <m:t>E</m:t>
                    </m:r>
                  </m:sub>
                </m:sSub>
                <m:r>
                  <m:t>=</m:t>
                </m:r>
                <m:r>
                  <m:t>58</m:t>
                </m:r>
                <m:f>
                  <m:num>
                    <m:r>
                      <m:t>Вт</m:t>
                    </m:r>
                  </m:num>
                  <m:den>
                    <m:sSup>
                      <m:e>
                        <m:r>
                          <m:t>м</m:t>
                        </m:r>
                      </m:e>
                      <m:sup>
                        <m:r>
                          <m:t>2</m:t>
                        </m:r>
                      </m:sup>
                    </m:sSup>
                  </m:den>
                </m:f>
                <m:r>
                  <m:t xml:space="preserve"> </m:t>
                </m:r>
                <m:sSub>
                  <m:e>
                    <m:sSub>
                      <m:e>
                        <m:sSub>
                          <m:e>
                            <m:r>
                              <m:rPr>
                                <m:sty m:val="i"/>
                              </m:rPr>
                              <m:t>I</m:t>
                            </m:r>
                          </m:e>
                          <m:sub>
                            <m:r>
                              <m:rPr>
                                <m:sty m:val="i"/>
                              </m:rPr>
                              <m:t>sol</m:t>
                            </m:r>
                          </m:sub>
                        </m:sSub>
                      </m:e>
                      <m:sub>
                        <m:r>
                          <m:t>10</m:t>
                        </m:r>
                      </m:sub>
                    </m:sSub>
                  </m:e>
                  <m:sub>
                    <m:r>
                      <m:rPr>
                        <m:sty m:val="i"/>
                      </m:rPr>
                      <m:t>E</m:t>
                    </m:r>
                  </m:sub>
                </m:sSub>
                <m:r>
                  <m:t>=</m:t>
                </m:r>
                <m:r>
                  <m:t>38</m:t>
                </m:r>
                <m:f>
                  <m:num>
                    <m:r>
                      <m:t>Вт</m:t>
                    </m:r>
                  </m:num>
                  <m:den>
                    <m:sSup>
                      <m:e>
                        <m:r>
                          <m:t>м</m:t>
                        </m:r>
                      </m:e>
                      <m:sup>
                        <m:r>
                          <m:t>2</m:t>
                        </m:r>
                      </m:sup>
                    </m:sSup>
                  </m:den>
                </m:f>
                <m:r>
                  <m:t xml:space="preserve"> </m:t>
                </m:r>
                <m:sSub>
                  <m:e>
                    <m:sSub>
                      <m:e>
                        <m:sSub>
                          <m:e>
                            <m:r>
                              <m:rPr>
                                <m:sty m:val="i"/>
                              </m:rPr>
                              <m:t>I</m:t>
                            </m:r>
                          </m:e>
                          <m:sub>
                            <m:r>
                              <m:rPr>
                                <m:sty m:val="i"/>
                              </m:rPr>
                              <m:t>sol</m:t>
                            </m:r>
                          </m:sub>
                        </m:sSub>
                      </m:e>
                      <m:sub>
                        <m:r>
                          <m:t>11</m:t>
                        </m:r>
                      </m:sub>
                    </m:sSub>
                  </m:e>
                  <m:sub>
                    <m:r>
                      <m:rPr>
                        <m:sty m:val="i"/>
                      </m:rPr>
                      <m:t>E</m:t>
                    </m:r>
                  </m:sub>
                </m:sSub>
                <m:r>
                  <m:t>=</m:t>
                </m:r>
                <m:r>
                  <m:t>17</m:t>
                </m:r>
                <m:f>
                  <m:num>
                    <m:r>
                      <m:t>Вт</m:t>
                    </m:r>
                  </m:num>
                  <m:den>
                    <m:sSup>
                      <m:e>
                        <m:r>
                          <m:t>м</m:t>
                        </m:r>
                      </m:e>
                      <m:sup>
                        <m:r>
                          <m:t>2</m:t>
                        </m:r>
                      </m:sup>
                    </m:sSup>
                  </m:den>
                </m:f>
                <m:r>
                  <m:t xml:space="preserve"> </m:t>
                </m:r>
                <m:sSub>
                  <m:e>
                    <m:sSub>
                      <m:e>
                        <m:sSub>
                          <m:e>
                            <m:r>
                              <m:rPr>
                                <m:sty m:val="i"/>
                              </m:rPr>
                              <m:t>I</m:t>
                            </m:r>
                          </m:e>
                          <m:sub>
                            <m:r>
                              <m:rPr>
                                <m:sty m:val="i"/>
                              </m:rPr>
                              <m:t>sol</m:t>
                            </m:r>
                          </m:sub>
                        </m:sSub>
                      </m:e>
                      <m:sub>
                        <m:r>
                          <m:t>12</m:t>
                        </m:r>
                      </m:sub>
                    </m:sSub>
                  </m:e>
                  <m:sub>
                    <m:r>
                      <m:rPr>
                        <m:sty m:val="i"/>
                      </m:rPr>
                      <m:t>E</m:t>
                    </m:r>
                  </m:sub>
                </m:sSub>
                <m:r>
                  <m:t>=</m:t>
                </m:r>
                <m:r>
                  <m:t>13</m:t>
                </m:r>
                <m:f>
                  <m:num>
                    <m:r>
                      <m:t>Вт</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20" w:name="CadEE_Target_1620"/>
            <w:r>
              <w:fldChar w:fldCharType="begin"/>
            </w:r>
            <w:r>
              <w:instrText xml:space="preserve"> SEQ CadEE_Formula \* ARABIC </w:instrText>
            </w:r>
            <w:r>
              <w:fldChar w:fldCharType="separate"/>
            </w:r>
            <w:r>
              <w:t xml:space="preserve">А.6</w:t>
            </w:r>
            <w:r>
              <w:fldChar w:fldCharType="end"/>
            </w:r>
            <w:bookmarkEnd w:id="1620"/>
            <w:r>
              <w:t>)</w:t>
            </w:r>
          </w:p>
        </w:tc>
      </w:tr>
    </w:tbl>
    <w:p>
      <w:pPr>
        <w:pStyle w:val="CadEENormalText"/>
        <w:numPr>
          <w:ilvl w:val="1"/>
          <w:numId w:val="2"/>
        </w:numPr>
      </w:pPr>
      <w:bookmarkStart w:id="1621" w:name="CadEE_Target_1621"/>
      <w:r>
        <w:t xml:space="preserve">Середньомісячну сонячну радіацію що потрапляє на вертикальну конструкції у місті Львів з орієнтацією на південь визначаємо згідно з табл. А.4 ДСТУ 9190:2022 для кожного місяця:</w:t>
      </w:r>
      <w:bookmarkEnd w:id="162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I</m:t>
                            </m:r>
                          </m:e>
                          <m:sub>
                            <m:r>
                              <m:rPr>
                                <m:sty m:val="i"/>
                              </m:rPr>
                              <m:t>sol</m:t>
                            </m:r>
                          </m:sub>
                        </m:sSub>
                      </m:e>
                      <m:sub>
                        <m:r>
                          <m:t>1</m:t>
                        </m:r>
                      </m:sub>
                    </m:sSub>
                  </m:e>
                  <m:sub>
                    <m:r>
                      <m:rPr>
                        <m:sty m:val="i"/>
                      </m:rPr>
                      <m:t>S</m:t>
                    </m:r>
                  </m:sub>
                </m:sSub>
                <m:r>
                  <m:t>=</m:t>
                </m:r>
                <m:r>
                  <m:t>43</m:t>
                </m:r>
                <m:f>
                  <m:num>
                    <m:r>
                      <m:t>Вт</m:t>
                    </m:r>
                  </m:num>
                  <m:den>
                    <m:sSup>
                      <m:e>
                        <m:r>
                          <m:t>м</m:t>
                        </m:r>
                      </m:e>
                      <m:sup>
                        <m:r>
                          <m:t>2</m:t>
                        </m:r>
                      </m:sup>
                    </m:sSup>
                  </m:den>
                </m:f>
                <m:r>
                  <m:t xml:space="preserve"> </m:t>
                </m:r>
                <m:sSub>
                  <m:e>
                    <m:sSub>
                      <m:e>
                        <m:sSub>
                          <m:e>
                            <m:r>
                              <m:rPr>
                                <m:sty m:val="i"/>
                              </m:rPr>
                              <m:t>I</m:t>
                            </m:r>
                          </m:e>
                          <m:sub>
                            <m:r>
                              <m:rPr>
                                <m:sty m:val="i"/>
                              </m:rPr>
                              <m:t>sol</m:t>
                            </m:r>
                          </m:sub>
                        </m:sSub>
                      </m:e>
                      <m:sub>
                        <m:r>
                          <m:t>2</m:t>
                        </m:r>
                      </m:sub>
                    </m:sSub>
                  </m:e>
                  <m:sub>
                    <m:r>
                      <m:rPr>
                        <m:sty m:val="i"/>
                      </m:rPr>
                      <m:t>S</m:t>
                    </m:r>
                  </m:sub>
                </m:sSub>
                <m:r>
                  <m:t>=</m:t>
                </m:r>
                <m:r>
                  <m:t>65</m:t>
                </m:r>
                <m:f>
                  <m:num>
                    <m:r>
                      <m:t>Вт</m:t>
                    </m:r>
                  </m:num>
                  <m:den>
                    <m:sSup>
                      <m:e>
                        <m:r>
                          <m:t>м</m:t>
                        </m:r>
                      </m:e>
                      <m:sup>
                        <m:r>
                          <m:t>2</m:t>
                        </m:r>
                      </m:sup>
                    </m:sSup>
                  </m:den>
                </m:f>
                <m:r>
                  <m:t xml:space="preserve"> </m:t>
                </m:r>
                <m:sSub>
                  <m:e>
                    <m:sSub>
                      <m:e>
                        <m:sSub>
                          <m:e>
                            <m:r>
                              <m:rPr>
                                <m:sty m:val="i"/>
                              </m:rPr>
                              <m:t>I</m:t>
                            </m:r>
                          </m:e>
                          <m:sub>
                            <m:r>
                              <m:rPr>
                                <m:sty m:val="i"/>
                              </m:rPr>
                              <m:t>sol</m:t>
                            </m:r>
                          </m:sub>
                        </m:sSub>
                      </m:e>
                      <m:sub>
                        <m:r>
                          <m:t>3</m:t>
                        </m:r>
                      </m:sub>
                    </m:sSub>
                  </m:e>
                  <m:sub>
                    <m:r>
                      <m:rPr>
                        <m:sty m:val="i"/>
                      </m:rPr>
                      <m:t>S</m:t>
                    </m:r>
                  </m:sub>
                </m:sSub>
                <m:r>
                  <m:t>=</m:t>
                </m:r>
                <m:r>
                  <m:t>83</m:t>
                </m:r>
                <m:f>
                  <m:num>
                    <m:r>
                      <m:t>Вт</m:t>
                    </m:r>
                  </m:num>
                  <m:den>
                    <m:sSup>
                      <m:e>
                        <m:r>
                          <m:t>м</m:t>
                        </m:r>
                      </m:e>
                      <m:sup>
                        <m:r>
                          <m:t>2</m:t>
                        </m:r>
                      </m:sup>
                    </m:sSup>
                  </m:den>
                </m:f>
                <m:r>
                  <m:t xml:space="preserve"> </m:t>
                </m:r>
                <m:sSub>
                  <m:e>
                    <m:sSub>
                      <m:e>
                        <m:sSub>
                          <m:e>
                            <m:r>
                              <m:rPr>
                                <m:sty m:val="i"/>
                              </m:rPr>
                              <m:t>I</m:t>
                            </m:r>
                          </m:e>
                          <m:sub>
                            <m:r>
                              <m:rPr>
                                <m:sty m:val="i"/>
                              </m:rPr>
                              <m:t>sol</m:t>
                            </m:r>
                          </m:sub>
                        </m:sSub>
                      </m:e>
                      <m:sub>
                        <m:r>
                          <m:t>4</m:t>
                        </m:r>
                      </m:sub>
                    </m:sSub>
                  </m:e>
                  <m:sub>
                    <m:r>
                      <m:rPr>
                        <m:sty m:val="i"/>
                      </m:rPr>
                      <m:t>S</m:t>
                    </m:r>
                  </m:sub>
                </m:sSub>
                <m:r>
                  <m:t>=</m:t>
                </m:r>
                <m:r>
                  <m:t>83</m:t>
                </m:r>
                <m:f>
                  <m:num>
                    <m:r>
                      <m:t>Вт</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22" w:name="CadEE_Target_1622"/>
            <w:r>
              <w:fldChar w:fldCharType="begin"/>
            </w:r>
            <w:r>
              <w:instrText xml:space="preserve"> SEQ CadEE_Formula \* ARABIC </w:instrText>
            </w:r>
            <w:r>
              <w:fldChar w:fldCharType="separate"/>
            </w:r>
            <w:r>
              <w:t xml:space="preserve">А.7</w:t>
            </w:r>
            <w:r>
              <w:fldChar w:fldCharType="end"/>
            </w:r>
            <w:bookmarkEnd w:id="1622"/>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I</m:t>
                            </m:r>
                          </m:e>
                          <m:sub>
                            <m:r>
                              <m:rPr>
                                <m:sty m:val="i"/>
                              </m:rPr>
                              <m:t>sol</m:t>
                            </m:r>
                          </m:sub>
                        </m:sSub>
                      </m:e>
                      <m:sub>
                        <m:r>
                          <m:t>5</m:t>
                        </m:r>
                      </m:sub>
                    </m:sSub>
                  </m:e>
                  <m:sub>
                    <m:r>
                      <m:rPr>
                        <m:sty m:val="i"/>
                      </m:rPr>
                      <m:t>S</m:t>
                    </m:r>
                  </m:sub>
                </m:sSub>
                <m:r>
                  <m:t>=</m:t>
                </m:r>
                <m:r>
                  <m:t>87</m:t>
                </m:r>
                <m:f>
                  <m:num>
                    <m:r>
                      <m:t>Вт</m:t>
                    </m:r>
                  </m:num>
                  <m:den>
                    <m:sSup>
                      <m:e>
                        <m:r>
                          <m:t>м</m:t>
                        </m:r>
                      </m:e>
                      <m:sup>
                        <m:r>
                          <m:t>2</m:t>
                        </m:r>
                      </m:sup>
                    </m:sSup>
                  </m:den>
                </m:f>
                <m:r>
                  <m:t xml:space="preserve"> </m:t>
                </m:r>
                <m:sSub>
                  <m:e>
                    <m:sSub>
                      <m:e>
                        <m:sSub>
                          <m:e>
                            <m:r>
                              <m:rPr>
                                <m:sty m:val="i"/>
                              </m:rPr>
                              <m:t>I</m:t>
                            </m:r>
                          </m:e>
                          <m:sub>
                            <m:r>
                              <m:rPr>
                                <m:sty m:val="i"/>
                              </m:rPr>
                              <m:t>sol</m:t>
                            </m:r>
                          </m:sub>
                        </m:sSub>
                      </m:e>
                      <m:sub>
                        <m:r>
                          <m:t>6</m:t>
                        </m:r>
                      </m:sub>
                    </m:sSub>
                  </m:e>
                  <m:sub>
                    <m:r>
                      <m:rPr>
                        <m:sty m:val="i"/>
                      </m:rPr>
                      <m:t>S</m:t>
                    </m:r>
                  </m:sub>
                </m:sSub>
                <m:r>
                  <m:t>=</m:t>
                </m:r>
                <m:r>
                  <m:t>83</m:t>
                </m:r>
                <m:f>
                  <m:num>
                    <m:r>
                      <m:t>Вт</m:t>
                    </m:r>
                  </m:num>
                  <m:den>
                    <m:sSup>
                      <m:e>
                        <m:r>
                          <m:t>м</m:t>
                        </m:r>
                      </m:e>
                      <m:sup>
                        <m:r>
                          <m:t>2</m:t>
                        </m:r>
                      </m:sup>
                    </m:sSup>
                  </m:den>
                </m:f>
                <m:r>
                  <m:t xml:space="preserve"> </m:t>
                </m:r>
                <m:sSub>
                  <m:e>
                    <m:sSub>
                      <m:e>
                        <m:sSub>
                          <m:e>
                            <m:r>
                              <m:rPr>
                                <m:sty m:val="i"/>
                              </m:rPr>
                              <m:t>I</m:t>
                            </m:r>
                          </m:e>
                          <m:sub>
                            <m:r>
                              <m:rPr>
                                <m:sty m:val="i"/>
                              </m:rPr>
                              <m:t>sol</m:t>
                            </m:r>
                          </m:sub>
                        </m:sSub>
                      </m:e>
                      <m:sub>
                        <m:r>
                          <m:t>7</m:t>
                        </m:r>
                      </m:sub>
                    </m:sSub>
                  </m:e>
                  <m:sub>
                    <m:r>
                      <m:rPr>
                        <m:sty m:val="i"/>
                      </m:rPr>
                      <m:t>S</m:t>
                    </m:r>
                  </m:sub>
                </m:sSub>
                <m:r>
                  <m:t>=</m:t>
                </m:r>
                <m:r>
                  <m:t>81</m:t>
                </m:r>
                <m:f>
                  <m:num>
                    <m:r>
                      <m:t>Вт</m:t>
                    </m:r>
                  </m:num>
                  <m:den>
                    <m:sSup>
                      <m:e>
                        <m:r>
                          <m:t>м</m:t>
                        </m:r>
                      </m:e>
                      <m:sup>
                        <m:r>
                          <m:t>2</m:t>
                        </m:r>
                      </m:sup>
                    </m:sSup>
                  </m:den>
                </m:f>
                <m:r>
                  <m:t xml:space="preserve"> </m:t>
                </m:r>
                <m:sSub>
                  <m:e>
                    <m:sSub>
                      <m:e>
                        <m:sSub>
                          <m:e>
                            <m:r>
                              <m:rPr>
                                <m:sty m:val="i"/>
                              </m:rPr>
                              <m:t>I</m:t>
                            </m:r>
                          </m:e>
                          <m:sub>
                            <m:r>
                              <m:rPr>
                                <m:sty m:val="i"/>
                              </m:rPr>
                              <m:t>sol</m:t>
                            </m:r>
                          </m:sub>
                        </m:sSub>
                      </m:e>
                      <m:sub>
                        <m:r>
                          <m:t>8</m:t>
                        </m:r>
                      </m:sub>
                    </m:sSub>
                  </m:e>
                  <m:sub>
                    <m:r>
                      <m:rPr>
                        <m:sty m:val="i"/>
                      </m:rPr>
                      <m:t>S</m:t>
                    </m:r>
                  </m:sub>
                </m:sSub>
                <m:r>
                  <m:t>=</m:t>
                </m:r>
                <m:r>
                  <m:t>91</m:t>
                </m:r>
                <m:f>
                  <m:num>
                    <m:r>
                      <m:t>Вт</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23" w:name="CadEE_Target_1623"/>
            <w:r>
              <w:fldChar w:fldCharType="begin"/>
            </w:r>
            <w:r>
              <w:instrText xml:space="preserve"> SEQ CadEE_Formula \* ARABIC </w:instrText>
            </w:r>
            <w:r>
              <w:fldChar w:fldCharType="separate"/>
            </w:r>
            <w:r>
              <w:t xml:space="preserve">А.8</w:t>
            </w:r>
            <w:r>
              <w:fldChar w:fldCharType="end"/>
            </w:r>
            <w:bookmarkEnd w:id="1623"/>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I</m:t>
                            </m:r>
                          </m:e>
                          <m:sub>
                            <m:r>
                              <m:rPr>
                                <m:sty m:val="i"/>
                              </m:rPr>
                              <m:t>sol</m:t>
                            </m:r>
                          </m:sub>
                        </m:sSub>
                      </m:e>
                      <m:sub>
                        <m:r>
                          <m:t>9</m:t>
                        </m:r>
                      </m:sub>
                    </m:sSub>
                  </m:e>
                  <m:sub>
                    <m:r>
                      <m:rPr>
                        <m:sty m:val="i"/>
                      </m:rPr>
                      <m:t>S</m:t>
                    </m:r>
                  </m:sub>
                </m:sSub>
                <m:r>
                  <m:t>=</m:t>
                </m:r>
                <m:r>
                  <m:t>81</m:t>
                </m:r>
                <m:f>
                  <m:num>
                    <m:r>
                      <m:t>Вт</m:t>
                    </m:r>
                  </m:num>
                  <m:den>
                    <m:sSup>
                      <m:e>
                        <m:r>
                          <m:t>м</m:t>
                        </m:r>
                      </m:e>
                      <m:sup>
                        <m:r>
                          <m:t>2</m:t>
                        </m:r>
                      </m:sup>
                    </m:sSup>
                  </m:den>
                </m:f>
                <m:r>
                  <m:t xml:space="preserve"> </m:t>
                </m:r>
                <m:sSub>
                  <m:e>
                    <m:sSub>
                      <m:e>
                        <m:sSub>
                          <m:e>
                            <m:r>
                              <m:rPr>
                                <m:sty m:val="i"/>
                              </m:rPr>
                              <m:t>I</m:t>
                            </m:r>
                          </m:e>
                          <m:sub>
                            <m:r>
                              <m:rPr>
                                <m:sty m:val="i"/>
                              </m:rPr>
                              <m:t>sol</m:t>
                            </m:r>
                          </m:sub>
                        </m:sSub>
                      </m:e>
                      <m:sub>
                        <m:r>
                          <m:t>10</m:t>
                        </m:r>
                      </m:sub>
                    </m:sSub>
                  </m:e>
                  <m:sub>
                    <m:r>
                      <m:rPr>
                        <m:sty m:val="i"/>
                      </m:rPr>
                      <m:t>S</m:t>
                    </m:r>
                  </m:sub>
                </m:sSub>
                <m:r>
                  <m:t>=</m:t>
                </m:r>
                <m:r>
                  <m:t>74</m:t>
                </m:r>
                <m:f>
                  <m:num>
                    <m:r>
                      <m:t>Вт</m:t>
                    </m:r>
                  </m:num>
                  <m:den>
                    <m:sSup>
                      <m:e>
                        <m:r>
                          <m:t>м</m:t>
                        </m:r>
                      </m:e>
                      <m:sup>
                        <m:r>
                          <m:t>2</m:t>
                        </m:r>
                      </m:sup>
                    </m:sSup>
                  </m:den>
                </m:f>
                <m:r>
                  <m:t xml:space="preserve"> </m:t>
                </m:r>
                <m:sSub>
                  <m:e>
                    <m:sSub>
                      <m:e>
                        <m:sSub>
                          <m:e>
                            <m:r>
                              <m:rPr>
                                <m:sty m:val="i"/>
                              </m:rPr>
                              <m:t>I</m:t>
                            </m:r>
                          </m:e>
                          <m:sub>
                            <m:r>
                              <m:rPr>
                                <m:sty m:val="i"/>
                              </m:rPr>
                              <m:t>sol</m:t>
                            </m:r>
                          </m:sub>
                        </m:sSub>
                      </m:e>
                      <m:sub>
                        <m:r>
                          <m:t>11</m:t>
                        </m:r>
                      </m:sub>
                    </m:sSub>
                  </m:e>
                  <m:sub>
                    <m:r>
                      <m:rPr>
                        <m:sty m:val="i"/>
                      </m:rPr>
                      <m:t>S</m:t>
                    </m:r>
                  </m:sub>
                </m:sSub>
                <m:r>
                  <m:t>=</m:t>
                </m:r>
                <m:r>
                  <m:t>37</m:t>
                </m:r>
                <m:f>
                  <m:num>
                    <m:r>
                      <m:t>Вт</m:t>
                    </m:r>
                  </m:num>
                  <m:den>
                    <m:sSup>
                      <m:e>
                        <m:r>
                          <m:t>м</m:t>
                        </m:r>
                      </m:e>
                      <m:sup>
                        <m:r>
                          <m:t>2</m:t>
                        </m:r>
                      </m:sup>
                    </m:sSup>
                  </m:den>
                </m:f>
                <m:r>
                  <m:t xml:space="preserve"> </m:t>
                </m:r>
                <m:sSub>
                  <m:e>
                    <m:sSub>
                      <m:e>
                        <m:sSub>
                          <m:e>
                            <m:r>
                              <m:rPr>
                                <m:sty m:val="i"/>
                              </m:rPr>
                              <m:t>I</m:t>
                            </m:r>
                          </m:e>
                          <m:sub>
                            <m:r>
                              <m:rPr>
                                <m:sty m:val="i"/>
                              </m:rPr>
                              <m:t>sol</m:t>
                            </m:r>
                          </m:sub>
                        </m:sSub>
                      </m:e>
                      <m:sub>
                        <m:r>
                          <m:t>12</m:t>
                        </m:r>
                      </m:sub>
                    </m:sSub>
                  </m:e>
                  <m:sub>
                    <m:r>
                      <m:rPr>
                        <m:sty m:val="i"/>
                      </m:rPr>
                      <m:t>S</m:t>
                    </m:r>
                  </m:sub>
                </m:sSub>
                <m:r>
                  <m:t>=</m:t>
                </m:r>
                <m:r>
                  <m:t>29</m:t>
                </m:r>
                <m:f>
                  <m:num>
                    <m:r>
                      <m:t>Вт</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24" w:name="CadEE_Target_1624"/>
            <w:r>
              <w:fldChar w:fldCharType="begin"/>
            </w:r>
            <w:r>
              <w:instrText xml:space="preserve"> SEQ CadEE_Formula \* ARABIC </w:instrText>
            </w:r>
            <w:r>
              <w:fldChar w:fldCharType="separate"/>
            </w:r>
            <w:r>
              <w:t xml:space="preserve">А.9</w:t>
            </w:r>
            <w:r>
              <w:fldChar w:fldCharType="end"/>
            </w:r>
            <w:bookmarkEnd w:id="1624"/>
            <w:r>
              <w:t>)</w:t>
            </w:r>
          </w:p>
        </w:tc>
      </w:tr>
    </w:tbl>
    <w:p>
      <w:pPr>
        <w:pStyle w:val="CadEENormalText"/>
        <w:numPr>
          <w:ilvl w:val="1"/>
          <w:numId w:val="2"/>
        </w:numPr>
      </w:pPr>
      <w:bookmarkStart w:id="1625" w:name="CadEE_Target_1625"/>
      <w:r>
        <w:t xml:space="preserve">Середньомісячну сонячну радіацію що потрапляє на вертикальну конструкції у місті Львів з орієнтацією на захід визначаємо згідно з табл. А.4 ДСТУ 9190:2022 для кожного місяця:</w:t>
      </w:r>
      <w:bookmarkEnd w:id="162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I</m:t>
                            </m:r>
                          </m:e>
                          <m:sub>
                            <m:r>
                              <m:rPr>
                                <m:sty m:val="i"/>
                              </m:rPr>
                              <m:t>sol</m:t>
                            </m:r>
                          </m:sub>
                        </m:sSub>
                      </m:e>
                      <m:sub>
                        <m:r>
                          <m:t>1</m:t>
                        </m:r>
                      </m:sub>
                    </m:sSub>
                  </m:e>
                  <m:sub>
                    <m:r>
                      <m:rPr>
                        <m:sty m:val="i"/>
                      </m:rPr>
                      <m:t>W</m:t>
                    </m:r>
                  </m:sub>
                </m:sSub>
                <m:r>
                  <m:t>=</m:t>
                </m:r>
                <m:r>
                  <m:t>21</m:t>
                </m:r>
                <m:f>
                  <m:num>
                    <m:r>
                      <m:t>Вт</m:t>
                    </m:r>
                  </m:num>
                  <m:den>
                    <m:sSup>
                      <m:e>
                        <m:r>
                          <m:t>м</m:t>
                        </m:r>
                      </m:e>
                      <m:sup>
                        <m:r>
                          <m:t>2</m:t>
                        </m:r>
                      </m:sup>
                    </m:sSup>
                  </m:den>
                </m:f>
                <m:r>
                  <m:t xml:space="preserve"> </m:t>
                </m:r>
                <m:sSub>
                  <m:e>
                    <m:sSub>
                      <m:e>
                        <m:sSub>
                          <m:e>
                            <m:r>
                              <m:rPr>
                                <m:sty m:val="i"/>
                              </m:rPr>
                              <m:t>I</m:t>
                            </m:r>
                          </m:e>
                          <m:sub>
                            <m:r>
                              <m:rPr>
                                <m:sty m:val="i"/>
                              </m:rPr>
                              <m:t>sol</m:t>
                            </m:r>
                          </m:sub>
                        </m:sSub>
                      </m:e>
                      <m:sub>
                        <m:r>
                          <m:t>2</m:t>
                        </m:r>
                      </m:sub>
                    </m:sSub>
                  </m:e>
                  <m:sub>
                    <m:r>
                      <m:rPr>
                        <m:sty m:val="i"/>
                      </m:rPr>
                      <m:t>W</m:t>
                    </m:r>
                  </m:sub>
                </m:sSub>
                <m:r>
                  <m:t>=</m:t>
                </m:r>
                <m:r>
                  <m:t>36</m:t>
                </m:r>
                <m:f>
                  <m:num>
                    <m:r>
                      <m:t>Вт</m:t>
                    </m:r>
                  </m:num>
                  <m:den>
                    <m:sSup>
                      <m:e>
                        <m:r>
                          <m:t>м</m:t>
                        </m:r>
                      </m:e>
                      <m:sup>
                        <m:r>
                          <m:t>2</m:t>
                        </m:r>
                      </m:sup>
                    </m:sSup>
                  </m:den>
                </m:f>
                <m:r>
                  <m:t xml:space="preserve"> </m:t>
                </m:r>
                <m:sSub>
                  <m:e>
                    <m:sSub>
                      <m:e>
                        <m:sSub>
                          <m:e>
                            <m:r>
                              <m:rPr>
                                <m:sty m:val="i"/>
                              </m:rPr>
                              <m:t>I</m:t>
                            </m:r>
                          </m:e>
                          <m:sub>
                            <m:r>
                              <m:rPr>
                                <m:sty m:val="i"/>
                              </m:rPr>
                              <m:t>sol</m:t>
                            </m:r>
                          </m:sub>
                        </m:sSub>
                      </m:e>
                      <m:sub>
                        <m:r>
                          <m:t>3</m:t>
                        </m:r>
                      </m:sub>
                    </m:sSub>
                  </m:e>
                  <m:sub>
                    <m:r>
                      <m:rPr>
                        <m:sty m:val="i"/>
                      </m:rPr>
                      <m:t>W</m:t>
                    </m:r>
                  </m:sub>
                </m:sSub>
                <m:r>
                  <m:t>=</m:t>
                </m:r>
                <m:r>
                  <m:t>57</m:t>
                </m:r>
                <m:f>
                  <m:num>
                    <m:r>
                      <m:t>Вт</m:t>
                    </m:r>
                  </m:num>
                  <m:den>
                    <m:sSup>
                      <m:e>
                        <m:r>
                          <m:t>м</m:t>
                        </m:r>
                      </m:e>
                      <m:sup>
                        <m:r>
                          <m:t>2</m:t>
                        </m:r>
                      </m:sup>
                    </m:sSup>
                  </m:den>
                </m:f>
                <m:r>
                  <m:t xml:space="preserve"> </m:t>
                </m:r>
                <m:sSub>
                  <m:e>
                    <m:sSub>
                      <m:e>
                        <m:sSub>
                          <m:e>
                            <m:r>
                              <m:rPr>
                                <m:sty m:val="i"/>
                              </m:rPr>
                              <m:t>I</m:t>
                            </m:r>
                          </m:e>
                          <m:sub>
                            <m:r>
                              <m:rPr>
                                <m:sty m:val="i"/>
                              </m:rPr>
                              <m:t>sol</m:t>
                            </m:r>
                          </m:sub>
                        </m:sSub>
                      </m:e>
                      <m:sub>
                        <m:r>
                          <m:t>4</m:t>
                        </m:r>
                      </m:sub>
                    </m:sSub>
                  </m:e>
                  <m:sub>
                    <m:r>
                      <m:rPr>
                        <m:sty m:val="i"/>
                      </m:rPr>
                      <m:t>W</m:t>
                    </m:r>
                  </m:sub>
                </m:sSub>
                <m:r>
                  <m:t>=</m:t>
                </m:r>
                <m:r>
                  <m:t>67</m:t>
                </m:r>
                <m:f>
                  <m:num>
                    <m:r>
                      <m:t>Вт</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26" w:name="CadEE_Target_1626"/>
            <w:r>
              <w:fldChar w:fldCharType="begin"/>
            </w:r>
            <w:r>
              <w:instrText xml:space="preserve"> SEQ CadEE_Formula \* ARABIC </w:instrText>
            </w:r>
            <w:r>
              <w:fldChar w:fldCharType="separate"/>
            </w:r>
            <w:r>
              <w:t xml:space="preserve">А.10</w:t>
            </w:r>
            <w:r>
              <w:fldChar w:fldCharType="end"/>
            </w:r>
            <w:bookmarkEnd w:id="1626"/>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I</m:t>
                            </m:r>
                          </m:e>
                          <m:sub>
                            <m:r>
                              <m:rPr>
                                <m:sty m:val="i"/>
                              </m:rPr>
                              <m:t>sol</m:t>
                            </m:r>
                          </m:sub>
                        </m:sSub>
                      </m:e>
                      <m:sub>
                        <m:r>
                          <m:t>5</m:t>
                        </m:r>
                      </m:sub>
                    </m:sSub>
                  </m:e>
                  <m:sub>
                    <m:r>
                      <m:rPr>
                        <m:sty m:val="i"/>
                      </m:rPr>
                      <m:t>W</m:t>
                    </m:r>
                  </m:sub>
                </m:sSub>
                <m:r>
                  <m:t>=</m:t>
                </m:r>
                <m:r>
                  <m:t>86</m:t>
                </m:r>
                <m:f>
                  <m:num>
                    <m:r>
                      <m:t>Вт</m:t>
                    </m:r>
                  </m:num>
                  <m:den>
                    <m:sSup>
                      <m:e>
                        <m:r>
                          <m:t>м</m:t>
                        </m:r>
                      </m:e>
                      <m:sup>
                        <m:r>
                          <m:t>2</m:t>
                        </m:r>
                      </m:sup>
                    </m:sSup>
                  </m:den>
                </m:f>
                <m:r>
                  <m:t xml:space="preserve"> </m:t>
                </m:r>
                <m:sSub>
                  <m:e>
                    <m:sSub>
                      <m:e>
                        <m:sSub>
                          <m:e>
                            <m:r>
                              <m:rPr>
                                <m:sty m:val="i"/>
                              </m:rPr>
                              <m:t>I</m:t>
                            </m:r>
                          </m:e>
                          <m:sub>
                            <m:r>
                              <m:rPr>
                                <m:sty m:val="i"/>
                              </m:rPr>
                              <m:t>sol</m:t>
                            </m:r>
                          </m:sub>
                        </m:sSub>
                      </m:e>
                      <m:sub>
                        <m:r>
                          <m:t>6</m:t>
                        </m:r>
                      </m:sub>
                    </m:sSub>
                  </m:e>
                  <m:sub>
                    <m:r>
                      <m:rPr>
                        <m:sty m:val="i"/>
                      </m:rPr>
                      <m:t>W</m:t>
                    </m:r>
                  </m:sub>
                </m:sSub>
                <m:r>
                  <m:t>=</m:t>
                </m:r>
                <m:r>
                  <m:t>90</m:t>
                </m:r>
                <m:f>
                  <m:num>
                    <m:r>
                      <m:t>Вт</m:t>
                    </m:r>
                  </m:num>
                  <m:den>
                    <m:sSup>
                      <m:e>
                        <m:r>
                          <m:t>м</m:t>
                        </m:r>
                      </m:e>
                      <m:sup>
                        <m:r>
                          <m:t>2</m:t>
                        </m:r>
                      </m:sup>
                    </m:sSup>
                  </m:den>
                </m:f>
                <m:r>
                  <m:t xml:space="preserve"> </m:t>
                </m:r>
                <m:sSub>
                  <m:e>
                    <m:sSub>
                      <m:e>
                        <m:sSub>
                          <m:e>
                            <m:r>
                              <m:rPr>
                                <m:sty m:val="i"/>
                              </m:rPr>
                              <m:t>I</m:t>
                            </m:r>
                          </m:e>
                          <m:sub>
                            <m:r>
                              <m:rPr>
                                <m:sty m:val="i"/>
                              </m:rPr>
                              <m:t>sol</m:t>
                            </m:r>
                          </m:sub>
                        </m:sSub>
                      </m:e>
                      <m:sub>
                        <m:r>
                          <m:t>7</m:t>
                        </m:r>
                      </m:sub>
                    </m:sSub>
                  </m:e>
                  <m:sub>
                    <m:r>
                      <m:rPr>
                        <m:sty m:val="i"/>
                      </m:rPr>
                      <m:t>W</m:t>
                    </m:r>
                  </m:sub>
                </m:sSub>
                <m:r>
                  <m:t>=</m:t>
                </m:r>
                <m:r>
                  <m:t>87</m:t>
                </m:r>
                <m:f>
                  <m:num>
                    <m:r>
                      <m:t>Вт</m:t>
                    </m:r>
                  </m:num>
                  <m:den>
                    <m:sSup>
                      <m:e>
                        <m:r>
                          <m:t>м</m:t>
                        </m:r>
                      </m:e>
                      <m:sup>
                        <m:r>
                          <m:t>2</m:t>
                        </m:r>
                      </m:sup>
                    </m:sSup>
                  </m:den>
                </m:f>
                <m:r>
                  <m:t xml:space="preserve"> </m:t>
                </m:r>
                <m:sSub>
                  <m:e>
                    <m:sSub>
                      <m:e>
                        <m:sSub>
                          <m:e>
                            <m:r>
                              <m:rPr>
                                <m:sty m:val="i"/>
                              </m:rPr>
                              <m:t>I</m:t>
                            </m:r>
                          </m:e>
                          <m:sub>
                            <m:r>
                              <m:rPr>
                                <m:sty m:val="i"/>
                              </m:rPr>
                              <m:t>sol</m:t>
                            </m:r>
                          </m:sub>
                        </m:sSub>
                      </m:e>
                      <m:sub>
                        <m:r>
                          <m:t>8</m:t>
                        </m:r>
                      </m:sub>
                    </m:sSub>
                  </m:e>
                  <m:sub>
                    <m:r>
                      <m:rPr>
                        <m:sty m:val="i"/>
                      </m:rPr>
                      <m:t>W</m:t>
                    </m:r>
                  </m:sub>
                </m:sSub>
                <m:r>
                  <m:t>=</m:t>
                </m:r>
                <m:r>
                  <m:t>79</m:t>
                </m:r>
                <m:f>
                  <m:num>
                    <m:r>
                      <m:t>Вт</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27" w:name="CadEE_Target_1627"/>
            <w:r>
              <w:fldChar w:fldCharType="begin"/>
            </w:r>
            <w:r>
              <w:instrText xml:space="preserve"> SEQ CadEE_Formula \* ARABIC </w:instrText>
            </w:r>
            <w:r>
              <w:fldChar w:fldCharType="separate"/>
            </w:r>
            <w:r>
              <w:t xml:space="preserve">А.11</w:t>
            </w:r>
            <w:r>
              <w:fldChar w:fldCharType="end"/>
            </w:r>
            <w:bookmarkEnd w:id="1627"/>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I</m:t>
                            </m:r>
                          </m:e>
                          <m:sub>
                            <m:r>
                              <m:rPr>
                                <m:sty m:val="i"/>
                              </m:rPr>
                              <m:t>sol</m:t>
                            </m:r>
                          </m:sub>
                        </m:sSub>
                      </m:e>
                      <m:sub>
                        <m:r>
                          <m:t>9</m:t>
                        </m:r>
                      </m:sub>
                    </m:sSub>
                  </m:e>
                  <m:sub>
                    <m:r>
                      <m:rPr>
                        <m:sty m:val="i"/>
                      </m:rPr>
                      <m:t>W</m:t>
                    </m:r>
                  </m:sub>
                </m:sSub>
                <m:r>
                  <m:t>=</m:t>
                </m:r>
                <m:r>
                  <m:t>56</m:t>
                </m:r>
                <m:f>
                  <m:num>
                    <m:r>
                      <m:t>Вт</m:t>
                    </m:r>
                  </m:num>
                  <m:den>
                    <m:sSup>
                      <m:e>
                        <m:r>
                          <m:t>м</m:t>
                        </m:r>
                      </m:e>
                      <m:sup>
                        <m:r>
                          <m:t>2</m:t>
                        </m:r>
                      </m:sup>
                    </m:sSup>
                  </m:den>
                </m:f>
                <m:r>
                  <m:t xml:space="preserve"> </m:t>
                </m:r>
                <m:sSub>
                  <m:e>
                    <m:sSub>
                      <m:e>
                        <m:sSub>
                          <m:e>
                            <m:r>
                              <m:rPr>
                                <m:sty m:val="i"/>
                              </m:rPr>
                              <m:t>I</m:t>
                            </m:r>
                          </m:e>
                          <m:sub>
                            <m:r>
                              <m:rPr>
                                <m:sty m:val="i"/>
                              </m:rPr>
                              <m:t>sol</m:t>
                            </m:r>
                          </m:sub>
                        </m:sSub>
                      </m:e>
                      <m:sub>
                        <m:r>
                          <m:t>10</m:t>
                        </m:r>
                      </m:sub>
                    </m:sSub>
                  </m:e>
                  <m:sub>
                    <m:r>
                      <m:rPr>
                        <m:sty m:val="i"/>
                      </m:rPr>
                      <m:t>W</m:t>
                    </m:r>
                  </m:sub>
                </m:sSub>
                <m:r>
                  <m:t>=</m:t>
                </m:r>
                <m:r>
                  <m:t>36</m:t>
                </m:r>
                <m:f>
                  <m:num>
                    <m:r>
                      <m:t>Вт</m:t>
                    </m:r>
                  </m:num>
                  <m:den>
                    <m:sSup>
                      <m:e>
                        <m:r>
                          <m:t>м</m:t>
                        </m:r>
                      </m:e>
                      <m:sup>
                        <m:r>
                          <m:t>2</m:t>
                        </m:r>
                      </m:sup>
                    </m:sSup>
                  </m:den>
                </m:f>
                <m:r>
                  <m:t xml:space="preserve"> </m:t>
                </m:r>
                <m:sSub>
                  <m:e>
                    <m:sSub>
                      <m:e>
                        <m:sSub>
                          <m:e>
                            <m:r>
                              <m:rPr>
                                <m:sty m:val="i"/>
                              </m:rPr>
                              <m:t>I</m:t>
                            </m:r>
                          </m:e>
                          <m:sub>
                            <m:r>
                              <m:rPr>
                                <m:sty m:val="i"/>
                              </m:rPr>
                              <m:t>sol</m:t>
                            </m:r>
                          </m:sub>
                        </m:sSub>
                      </m:e>
                      <m:sub>
                        <m:r>
                          <m:t>11</m:t>
                        </m:r>
                      </m:sub>
                    </m:sSub>
                  </m:e>
                  <m:sub>
                    <m:r>
                      <m:rPr>
                        <m:sty m:val="i"/>
                      </m:rPr>
                      <m:t>W</m:t>
                    </m:r>
                  </m:sub>
                </m:sSub>
                <m:r>
                  <m:t>=</m:t>
                </m:r>
                <m:r>
                  <m:t>17</m:t>
                </m:r>
                <m:f>
                  <m:num>
                    <m:r>
                      <m:t>Вт</m:t>
                    </m:r>
                  </m:num>
                  <m:den>
                    <m:sSup>
                      <m:e>
                        <m:r>
                          <m:t>м</m:t>
                        </m:r>
                      </m:e>
                      <m:sup>
                        <m:r>
                          <m:t>2</m:t>
                        </m:r>
                      </m:sup>
                    </m:sSup>
                  </m:den>
                </m:f>
                <m:r>
                  <m:t xml:space="preserve"> </m:t>
                </m:r>
                <m:sSub>
                  <m:e>
                    <m:sSub>
                      <m:e>
                        <m:sSub>
                          <m:e>
                            <m:r>
                              <m:rPr>
                                <m:sty m:val="i"/>
                              </m:rPr>
                              <m:t>I</m:t>
                            </m:r>
                          </m:e>
                          <m:sub>
                            <m:r>
                              <m:rPr>
                                <m:sty m:val="i"/>
                              </m:rPr>
                              <m:t>sol</m:t>
                            </m:r>
                          </m:sub>
                        </m:sSub>
                      </m:e>
                      <m:sub>
                        <m:r>
                          <m:t>12</m:t>
                        </m:r>
                      </m:sub>
                    </m:sSub>
                  </m:e>
                  <m:sub>
                    <m:r>
                      <m:rPr>
                        <m:sty m:val="i"/>
                      </m:rPr>
                      <m:t>W</m:t>
                    </m:r>
                  </m:sub>
                </m:sSub>
                <m:r>
                  <m:t>=</m:t>
                </m:r>
                <m:r>
                  <m:t>13</m:t>
                </m:r>
                <m:f>
                  <m:num>
                    <m:r>
                      <m:t>Вт</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28" w:name="CadEE_Target_1628"/>
            <w:r>
              <w:fldChar w:fldCharType="begin"/>
            </w:r>
            <w:r>
              <w:instrText xml:space="preserve"> SEQ CadEE_Formula \* ARABIC </w:instrText>
            </w:r>
            <w:r>
              <w:fldChar w:fldCharType="separate"/>
            </w:r>
            <w:r>
              <w:t xml:space="preserve">А.12</w:t>
            </w:r>
            <w:r>
              <w:fldChar w:fldCharType="end"/>
            </w:r>
            <w:bookmarkEnd w:id="1628"/>
            <w:r>
              <w:t>)</w:t>
            </w:r>
          </w:p>
        </w:tc>
      </w:tr>
    </w:tbl>
    <w:p>
      <w:pPr>
        <w:pStyle w:val="CadEENormalText"/>
        <w:numPr>
          <w:ilvl w:val="1"/>
          <w:numId w:val="2"/>
        </w:numPr>
      </w:pPr>
      <w:bookmarkStart w:id="1629" w:name="CadEE_Target_1629"/>
      <w:r>
        <w:t xml:space="preserve">Середньомісячну сонячну радіацію що потрапляє на горизонтальну конструкції у місті Львів  визначаємо згідно з табл. А.4 ДСТУ 9190:2022 для кожного місяця:</w:t>
      </w:r>
      <w:bookmarkEnd w:id="162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I</m:t>
                            </m:r>
                          </m:e>
                          <m:sub>
                            <m:r>
                              <m:rPr>
                                <m:sty m:val="i"/>
                              </m:rPr>
                              <m:t>sol</m:t>
                            </m:r>
                          </m:sub>
                        </m:sSub>
                      </m:e>
                      <m:sub>
                        <m:r>
                          <m:t>1</m:t>
                        </m:r>
                      </m:sub>
                    </m:sSub>
                  </m:e>
                  <m:sub>
                    <m:r>
                      <m:rPr>
                        <m:sty m:val="i"/>
                      </m:rPr>
                      <m:t>hor</m:t>
                    </m:r>
                  </m:sub>
                </m:sSub>
                <m:r>
                  <m:t>=</m:t>
                </m:r>
                <m:r>
                  <m:t>30</m:t>
                </m:r>
                <m:f>
                  <m:num>
                    <m:r>
                      <m:t>Вт</m:t>
                    </m:r>
                  </m:num>
                  <m:den>
                    <m:sSup>
                      <m:e>
                        <m:r>
                          <m:t>м</m:t>
                        </m:r>
                      </m:e>
                      <m:sup>
                        <m:r>
                          <m:t>2</m:t>
                        </m:r>
                      </m:sup>
                    </m:sSup>
                  </m:den>
                </m:f>
                <m:r>
                  <m:t xml:space="preserve"> </m:t>
                </m:r>
                <m:sSub>
                  <m:e>
                    <m:sSub>
                      <m:e>
                        <m:sSub>
                          <m:e>
                            <m:r>
                              <m:rPr>
                                <m:sty m:val="i"/>
                              </m:rPr>
                              <m:t>I</m:t>
                            </m:r>
                          </m:e>
                          <m:sub>
                            <m:r>
                              <m:rPr>
                                <m:sty m:val="i"/>
                              </m:rPr>
                              <m:t>sol</m:t>
                            </m:r>
                          </m:sub>
                        </m:sSub>
                      </m:e>
                      <m:sub>
                        <m:r>
                          <m:t>2</m:t>
                        </m:r>
                      </m:sub>
                    </m:sSub>
                  </m:e>
                  <m:sub>
                    <m:r>
                      <m:rPr>
                        <m:sty m:val="i"/>
                      </m:rPr>
                      <m:t>hor</m:t>
                    </m:r>
                  </m:sub>
                </m:sSub>
                <m:r>
                  <m:t>=</m:t>
                </m:r>
                <m:r>
                  <m:t>57</m:t>
                </m:r>
                <m:f>
                  <m:num>
                    <m:r>
                      <m:t>Вт</m:t>
                    </m:r>
                  </m:num>
                  <m:den>
                    <m:sSup>
                      <m:e>
                        <m:r>
                          <m:t>м</m:t>
                        </m:r>
                      </m:e>
                      <m:sup>
                        <m:r>
                          <m:t>2</m:t>
                        </m:r>
                      </m:sup>
                    </m:sSup>
                  </m:den>
                </m:f>
                <m:r>
                  <m:t xml:space="preserve"> </m:t>
                </m:r>
                <m:sSub>
                  <m:e>
                    <m:sSub>
                      <m:e>
                        <m:sSub>
                          <m:e>
                            <m:r>
                              <m:rPr>
                                <m:sty m:val="i"/>
                              </m:rPr>
                              <m:t>I</m:t>
                            </m:r>
                          </m:e>
                          <m:sub>
                            <m:r>
                              <m:rPr>
                                <m:sty m:val="i"/>
                              </m:rPr>
                              <m:t>sol</m:t>
                            </m:r>
                          </m:sub>
                        </m:sSub>
                      </m:e>
                      <m:sub>
                        <m:r>
                          <m:t>3</m:t>
                        </m:r>
                      </m:sub>
                    </m:sSub>
                  </m:e>
                  <m:sub>
                    <m:r>
                      <m:rPr>
                        <m:sty m:val="i"/>
                      </m:rPr>
                      <m:t>hor</m:t>
                    </m:r>
                  </m:sub>
                </m:sSub>
                <m:r>
                  <m:t>=</m:t>
                </m:r>
                <m:r>
                  <m:t>97</m:t>
                </m:r>
                <m:f>
                  <m:num>
                    <m:r>
                      <m:t>Вт</m:t>
                    </m:r>
                  </m:num>
                  <m:den>
                    <m:sSup>
                      <m:e>
                        <m:r>
                          <m:t>м</m:t>
                        </m:r>
                      </m:e>
                      <m:sup>
                        <m:r>
                          <m:t>2</m:t>
                        </m:r>
                      </m:sup>
                    </m:sSup>
                  </m:den>
                </m:f>
                <m:r>
                  <m:t xml:space="preserve"> </m:t>
                </m:r>
                <m:sSub>
                  <m:e>
                    <m:sSub>
                      <m:e>
                        <m:sSub>
                          <m:e>
                            <m:r>
                              <m:rPr>
                                <m:sty m:val="i"/>
                              </m:rPr>
                              <m:t>I</m:t>
                            </m:r>
                          </m:e>
                          <m:sub>
                            <m:r>
                              <m:rPr>
                                <m:sty m:val="i"/>
                              </m:rPr>
                              <m:t>sol</m:t>
                            </m:r>
                          </m:sub>
                        </m:sSub>
                      </m:e>
                      <m:sub>
                        <m:r>
                          <m:t>4</m:t>
                        </m:r>
                      </m:sub>
                    </m:sSub>
                  </m:e>
                  <m:sub>
                    <m:r>
                      <m:rPr>
                        <m:sty m:val="i"/>
                      </m:rPr>
                      <m:t>hor</m:t>
                    </m:r>
                  </m:sub>
                </m:sSub>
                <m:r>
                  <m:t>=</m:t>
                </m:r>
                <m:r>
                  <m:t>136</m:t>
                </m:r>
                <m:f>
                  <m:num>
                    <m:r>
                      <m:t>Вт</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30" w:name="CadEE_Target_1630"/>
            <w:r>
              <w:fldChar w:fldCharType="begin"/>
            </w:r>
            <w:r>
              <w:instrText xml:space="preserve"> SEQ CadEE_Formula \* ARABIC </w:instrText>
            </w:r>
            <w:r>
              <w:fldChar w:fldCharType="separate"/>
            </w:r>
            <w:r>
              <w:t xml:space="preserve">А.13</w:t>
            </w:r>
            <w:r>
              <w:fldChar w:fldCharType="end"/>
            </w:r>
            <w:bookmarkEnd w:id="1630"/>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I</m:t>
                            </m:r>
                          </m:e>
                          <m:sub>
                            <m:r>
                              <m:rPr>
                                <m:sty m:val="i"/>
                              </m:rPr>
                              <m:t>sol</m:t>
                            </m:r>
                          </m:sub>
                        </m:sSub>
                      </m:e>
                      <m:sub>
                        <m:r>
                          <m:t>5</m:t>
                        </m:r>
                      </m:sub>
                    </m:sSub>
                  </m:e>
                  <m:sub>
                    <m:r>
                      <m:rPr>
                        <m:sty m:val="i"/>
                      </m:rPr>
                      <m:t>hor</m:t>
                    </m:r>
                  </m:sub>
                </m:sSub>
                <m:r>
                  <m:t>=</m:t>
                </m:r>
                <m:r>
                  <m:t>184</m:t>
                </m:r>
                <m:f>
                  <m:num>
                    <m:r>
                      <m:t>Вт</m:t>
                    </m:r>
                  </m:num>
                  <m:den>
                    <m:sSup>
                      <m:e>
                        <m:r>
                          <m:t>м</m:t>
                        </m:r>
                      </m:e>
                      <m:sup>
                        <m:r>
                          <m:t>2</m:t>
                        </m:r>
                      </m:sup>
                    </m:sSup>
                  </m:den>
                </m:f>
                <m:r>
                  <m:t xml:space="preserve"> </m:t>
                </m:r>
                <m:sSub>
                  <m:e>
                    <m:sSub>
                      <m:e>
                        <m:sSub>
                          <m:e>
                            <m:r>
                              <m:rPr>
                                <m:sty m:val="i"/>
                              </m:rPr>
                              <m:t>I</m:t>
                            </m:r>
                          </m:e>
                          <m:sub>
                            <m:r>
                              <m:rPr>
                                <m:sty m:val="i"/>
                              </m:rPr>
                              <m:t>sol</m:t>
                            </m:r>
                          </m:sub>
                        </m:sSub>
                      </m:e>
                      <m:sub>
                        <m:r>
                          <m:t>6</m:t>
                        </m:r>
                      </m:sub>
                    </m:sSub>
                  </m:e>
                  <m:sub>
                    <m:r>
                      <m:rPr>
                        <m:sty m:val="i"/>
                      </m:rPr>
                      <m:t>hor</m:t>
                    </m:r>
                  </m:sub>
                </m:sSub>
                <m:r>
                  <m:t>=</m:t>
                </m:r>
                <m:r>
                  <m:t>196</m:t>
                </m:r>
                <m:f>
                  <m:num>
                    <m:r>
                      <m:t>Вт</m:t>
                    </m:r>
                  </m:num>
                  <m:den>
                    <m:sSup>
                      <m:e>
                        <m:r>
                          <m:t>м</m:t>
                        </m:r>
                      </m:e>
                      <m:sup>
                        <m:r>
                          <m:t>2</m:t>
                        </m:r>
                      </m:sup>
                    </m:sSup>
                  </m:den>
                </m:f>
                <m:r>
                  <m:t xml:space="preserve"> </m:t>
                </m:r>
                <m:sSub>
                  <m:e>
                    <m:sSub>
                      <m:e>
                        <m:sSub>
                          <m:e>
                            <m:r>
                              <m:rPr>
                                <m:sty m:val="i"/>
                              </m:rPr>
                              <m:t>I</m:t>
                            </m:r>
                          </m:e>
                          <m:sub>
                            <m:r>
                              <m:rPr>
                                <m:sty m:val="i"/>
                              </m:rPr>
                              <m:t>sol</m:t>
                            </m:r>
                          </m:sub>
                        </m:sSub>
                      </m:e>
                      <m:sub>
                        <m:r>
                          <m:t>7</m:t>
                        </m:r>
                      </m:sub>
                    </m:sSub>
                  </m:e>
                  <m:sub>
                    <m:r>
                      <m:rPr>
                        <m:sty m:val="i"/>
                      </m:rPr>
                      <m:t>hor</m:t>
                    </m:r>
                  </m:sub>
                </m:sSub>
                <m:r>
                  <m:t>=</m:t>
                </m:r>
                <m:r>
                  <m:t>183</m:t>
                </m:r>
                <m:f>
                  <m:num>
                    <m:r>
                      <m:t>Вт</m:t>
                    </m:r>
                  </m:num>
                  <m:den>
                    <m:sSup>
                      <m:e>
                        <m:r>
                          <m:t>м</m:t>
                        </m:r>
                      </m:e>
                      <m:sup>
                        <m:r>
                          <m:t>2</m:t>
                        </m:r>
                      </m:sup>
                    </m:sSup>
                  </m:den>
                </m:f>
                <m:r>
                  <m:t xml:space="preserve"> </m:t>
                </m:r>
                <m:sSub>
                  <m:e>
                    <m:sSub>
                      <m:e>
                        <m:sSub>
                          <m:e>
                            <m:r>
                              <m:rPr>
                                <m:sty m:val="i"/>
                              </m:rPr>
                              <m:t>I</m:t>
                            </m:r>
                          </m:e>
                          <m:sub>
                            <m:r>
                              <m:rPr>
                                <m:sty m:val="i"/>
                              </m:rPr>
                              <m:t>sol</m:t>
                            </m:r>
                          </m:sub>
                        </m:sSub>
                      </m:e>
                      <m:sub>
                        <m:r>
                          <m:t>8</m:t>
                        </m:r>
                      </m:sub>
                    </m:sSub>
                  </m:e>
                  <m:sub>
                    <m:r>
                      <m:rPr>
                        <m:sty m:val="i"/>
                      </m:rPr>
                      <m:t>hor</m:t>
                    </m:r>
                  </m:sub>
                </m:sSub>
                <m:r>
                  <m:t>=</m:t>
                </m:r>
                <m:r>
                  <m:t>165</m:t>
                </m:r>
                <m:f>
                  <m:num>
                    <m:r>
                      <m:t>Вт</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31" w:name="CadEE_Target_1631"/>
            <w:r>
              <w:fldChar w:fldCharType="begin"/>
            </w:r>
            <w:r>
              <w:instrText xml:space="preserve"> SEQ CadEE_Formula \* ARABIC </w:instrText>
            </w:r>
            <w:r>
              <w:fldChar w:fldCharType="separate"/>
            </w:r>
            <w:r>
              <w:t xml:space="preserve">А.14</w:t>
            </w:r>
            <w:r>
              <w:fldChar w:fldCharType="end"/>
            </w:r>
            <w:bookmarkEnd w:id="1631"/>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I</m:t>
                            </m:r>
                          </m:e>
                          <m:sub>
                            <m:r>
                              <m:rPr>
                                <m:sty m:val="i"/>
                              </m:rPr>
                              <m:t>sol</m:t>
                            </m:r>
                          </m:sub>
                        </m:sSub>
                      </m:e>
                      <m:sub>
                        <m:r>
                          <m:t>9</m:t>
                        </m:r>
                      </m:sub>
                    </m:sSub>
                  </m:e>
                  <m:sub>
                    <m:r>
                      <m:rPr>
                        <m:sty m:val="i"/>
                      </m:rPr>
                      <m:t>hor</m:t>
                    </m:r>
                  </m:sub>
                </m:sSub>
                <m:r>
                  <m:t>=</m:t>
                </m:r>
                <m:r>
                  <m:t>111</m:t>
                </m:r>
                <m:f>
                  <m:num>
                    <m:r>
                      <m:t>Вт</m:t>
                    </m:r>
                  </m:num>
                  <m:den>
                    <m:sSup>
                      <m:e>
                        <m:r>
                          <m:t>м</m:t>
                        </m:r>
                      </m:e>
                      <m:sup>
                        <m:r>
                          <m:t>2</m:t>
                        </m:r>
                      </m:sup>
                    </m:sSup>
                  </m:den>
                </m:f>
                <m:r>
                  <m:t xml:space="preserve"> </m:t>
                </m:r>
                <m:sSub>
                  <m:e>
                    <m:sSub>
                      <m:e>
                        <m:sSub>
                          <m:e>
                            <m:r>
                              <m:rPr>
                                <m:sty m:val="i"/>
                              </m:rPr>
                              <m:t>I</m:t>
                            </m:r>
                          </m:e>
                          <m:sub>
                            <m:r>
                              <m:rPr>
                                <m:sty m:val="i"/>
                              </m:rPr>
                              <m:t>sol</m:t>
                            </m:r>
                          </m:sub>
                        </m:sSub>
                      </m:e>
                      <m:sub>
                        <m:r>
                          <m:t>10</m:t>
                        </m:r>
                      </m:sub>
                    </m:sSub>
                  </m:e>
                  <m:sub>
                    <m:r>
                      <m:rPr>
                        <m:sty m:val="i"/>
                      </m:rPr>
                      <m:t>hor</m:t>
                    </m:r>
                  </m:sub>
                </m:sSub>
                <m:r>
                  <m:t>=</m:t>
                </m:r>
                <m:r>
                  <m:t>69</m:t>
                </m:r>
                <m:f>
                  <m:num>
                    <m:r>
                      <m:t>Вт</m:t>
                    </m:r>
                  </m:num>
                  <m:den>
                    <m:sSup>
                      <m:e>
                        <m:r>
                          <m:t>м</m:t>
                        </m:r>
                      </m:e>
                      <m:sup>
                        <m:r>
                          <m:t>2</m:t>
                        </m:r>
                      </m:sup>
                    </m:sSup>
                  </m:den>
                </m:f>
                <m:r>
                  <m:t xml:space="preserve"> </m:t>
                </m:r>
                <m:sSub>
                  <m:e>
                    <m:sSub>
                      <m:e>
                        <m:sSub>
                          <m:e>
                            <m:r>
                              <m:rPr>
                                <m:sty m:val="i"/>
                              </m:rPr>
                              <m:t>I</m:t>
                            </m:r>
                          </m:e>
                          <m:sub>
                            <m:r>
                              <m:rPr>
                                <m:sty m:val="i"/>
                              </m:rPr>
                              <m:t>sol</m:t>
                            </m:r>
                          </m:sub>
                        </m:sSub>
                      </m:e>
                      <m:sub>
                        <m:r>
                          <m:t>11</m:t>
                        </m:r>
                      </m:sub>
                    </m:sSub>
                  </m:e>
                  <m:sub>
                    <m:r>
                      <m:rPr>
                        <m:sty m:val="i"/>
                      </m:rPr>
                      <m:t>hor</m:t>
                    </m:r>
                  </m:sub>
                </m:sSub>
                <m:r>
                  <m:t>=</m:t>
                </m:r>
                <m:r>
                  <m:t>31</m:t>
                </m:r>
                <m:f>
                  <m:num>
                    <m:r>
                      <m:t>Вт</m:t>
                    </m:r>
                  </m:num>
                  <m:den>
                    <m:sSup>
                      <m:e>
                        <m:r>
                          <m:t>м</m:t>
                        </m:r>
                      </m:e>
                      <m:sup>
                        <m:r>
                          <m:t>2</m:t>
                        </m:r>
                      </m:sup>
                    </m:sSup>
                  </m:den>
                </m:f>
                <m:r>
                  <m:t xml:space="preserve"> </m:t>
                </m:r>
                <m:sSub>
                  <m:e>
                    <m:sSub>
                      <m:e>
                        <m:sSub>
                          <m:e>
                            <m:r>
                              <m:rPr>
                                <m:sty m:val="i"/>
                              </m:rPr>
                              <m:t>I</m:t>
                            </m:r>
                          </m:e>
                          <m:sub>
                            <m:r>
                              <m:rPr>
                                <m:sty m:val="i"/>
                              </m:rPr>
                              <m:t>sol</m:t>
                            </m:r>
                          </m:sub>
                        </m:sSub>
                      </m:e>
                      <m:sub>
                        <m:r>
                          <m:t>12</m:t>
                        </m:r>
                      </m:sub>
                    </m:sSub>
                  </m:e>
                  <m:sub>
                    <m:r>
                      <m:rPr>
                        <m:sty m:val="i"/>
                      </m:rPr>
                      <m:t>hor</m:t>
                    </m:r>
                  </m:sub>
                </m:sSub>
                <m:r>
                  <m:t>=</m:t>
                </m:r>
                <m:r>
                  <m:t>21</m:t>
                </m:r>
                <m:f>
                  <m:num>
                    <m:r>
                      <m:t>Вт</m:t>
                    </m:r>
                  </m:num>
                  <m:den>
                    <m:sSup>
                      <m:e>
                        <m:r>
                          <m:t>м</m:t>
                        </m:r>
                      </m:e>
                      <m:sup>
                        <m:r>
                          <m:t>2</m:t>
                        </m:r>
                      </m:sup>
                    </m:sSup>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32" w:name="CadEE_Target_1632"/>
            <w:r>
              <w:fldChar w:fldCharType="begin"/>
            </w:r>
            <w:r>
              <w:instrText xml:space="preserve"> SEQ CadEE_Formula \* ARABIC </w:instrText>
            </w:r>
            <w:r>
              <w:fldChar w:fldCharType="separate"/>
            </w:r>
            <w:r>
              <w:t xml:space="preserve">А.15</w:t>
            </w:r>
            <w:r>
              <w:fldChar w:fldCharType="end"/>
            </w:r>
            <w:bookmarkEnd w:id="1632"/>
            <w:r>
              <w:t>)</w:t>
            </w:r>
          </w:p>
        </w:tc>
      </w:tr>
    </w:tbl>
    <w:p>
      <w:pPr>
        <w:pStyle w:val="CadEENormalText"/>
        <w:numPr>
          <w:ilvl w:val="0"/>
          <w:numId w:val="2"/>
        </w:numPr>
      </w:pPr>
      <w:bookmarkStart w:id="1633" w:name="CadEE_Target_1633"/>
      <w:r>
        <w:t xml:space="preserve">Сонячні теплонадходження через кожну конструкцію будівлі визначаємо згідно з п. 11.3.2 ДСТУ 9190:2022:</w:t>
      </w:r>
      <w:bookmarkEnd w:id="1633"/>
    </w:p>
    <w:p>
      <w:pPr>
        <w:pStyle w:val="CadEENormalText"/>
        <w:numPr>
          <w:ilvl w:val="1"/>
          <w:numId w:val="2"/>
        </w:numPr>
      </w:pPr>
      <w:bookmarkStart w:id="1634" w:name="CadEE_Target_1634"/>
      <w:r>
        <w:t xml:space="preserve">Для конструкції № 1 (орієнтація - північ, тип - стіни, межує з зовнішнім повітрям):</w:t>
      </w:r>
      <w:bookmarkEnd w:id="1634"/>
    </w:p>
    <w:p>
      <w:pPr>
        <w:pStyle w:val="CadEENormalText"/>
        <w:numPr>
          <w:ilvl w:val="2"/>
          <w:numId w:val="2"/>
        </w:numPr>
      </w:pPr>
      <w:bookmarkStart w:id="1635" w:name="CadEE_Target_1635"/>
      <w:r>
        <w:t xml:space="preserve">Для кожного місяця сонячні  теплонадходження з врахуванням періоду охолодження:</w:t>
      </w:r>
      <w:bookmarkEnd w:id="163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m:t>
                        </m:r>
                      </m:sub>
                    </m:sSub>
                  </m:e>
                  <m:sub>
                    <m:r>
                      <m:t>1</m:t>
                    </m:r>
                  </m:sub>
                </m:sSub>
                <m:r>
                  <m:t>=</m:t>
                </m:r>
                <m:sSub>
                  <m:e>
                    <m:sSub>
                      <m:e>
                        <m:sSub>
                          <m:e>
                            <m:r>
                              <m:rPr>
                                <m:sty m:val="i"/>
                              </m:rPr>
                              <m:t>F</m:t>
                            </m:r>
                          </m:e>
                          <m:sub>
                            <m:r>
                              <m:rPr>
                                <m:sty m:val="i"/>
                              </m:rPr>
                              <m:t>sh</m:t>
                            </m:r>
                          </m:sub>
                        </m:sSub>
                      </m:e>
                      <m:sub>
                        <m:r>
                          <m:rPr>
                            <m:sty m:val="i"/>
                          </m:rPr>
                          <m:t>H</m:t>
                        </m:r>
                      </m:sub>
                    </m:sSub>
                  </m:e>
                  <m:sub>
                    <m:r>
                      <m:t>1</m:t>
                    </m:r>
                  </m:sub>
                </m:sSub>
                <m:sSub>
                  <m:e>
                    <m:sSub>
                      <m:e>
                        <m:r>
                          <m:rPr>
                            <m:sty m:val="i"/>
                          </m:rPr>
                          <m:t>A</m:t>
                        </m:r>
                      </m:e>
                      <m:sub>
                        <m:r>
                          <m:rPr>
                            <m:sty m:val="i"/>
                          </m:rPr>
                          <m:t>sol</m:t>
                        </m:r>
                      </m:sub>
                    </m:sSub>
                  </m:e>
                  <m:sub>
                    <m:r>
                      <m:t>1</m:t>
                    </m:r>
                  </m:sub>
                </m:sSub>
                <m:sSub>
                  <m:e>
                    <m:sSub>
                      <m:e>
                        <m:sSub>
                          <m:e>
                            <m:r>
                              <m:rPr>
                                <m:sty m:val="i"/>
                              </m:rPr>
                              <m:t>I</m:t>
                            </m:r>
                          </m:e>
                          <m:sub>
                            <m:r>
                              <m:rPr>
                                <m:sty m:val="i"/>
                              </m:rPr>
                              <m:t>sol</m:t>
                            </m:r>
                          </m:sub>
                        </m:sSub>
                      </m:e>
                      <m:sub>
                        <m:r>
                          <m:t>1</m:t>
                        </m:r>
                      </m:sub>
                    </m:sSub>
                  </m:e>
                  <m:sub>
                    <m:r>
                      <m:rPr>
                        <m:sty m:val="i"/>
                      </m:rPr>
                      <m:t>N</m:t>
                    </m:r>
                  </m:sub>
                </m:sSub>
                <m:r>
                  <m:t>−</m:t>
                </m:r>
                <m:sSub>
                  <m:e>
                    <m:sSub>
                      <m:e>
                        <m:r>
                          <m:t>Φ</m:t>
                        </m:r>
                      </m:e>
                      <m:sub>
                        <m:r>
                          <m:rPr>
                            <m:sty m:val="i"/>
                          </m:rPr>
                          <m:t>r</m:t>
                        </m:r>
                      </m:sub>
                    </m:sSub>
                  </m:e>
                  <m:sub>
                    <m:r>
                      <m:t>1</m:t>
                    </m:r>
                  </m:sub>
                </m:sSub>
                <m:sSub>
                  <m:e>
                    <m:sSub>
                      <m:e>
                        <m:r>
                          <m:rPr>
                            <m:sty m:val="i"/>
                          </m:rPr>
                          <m:t>F</m:t>
                        </m:r>
                      </m:e>
                      <m:sub>
                        <m:r>
                          <m:rPr>
                            <m:sty m:val="i"/>
                          </m:rPr>
                          <m:t>r</m:t>
                        </m:r>
                      </m:sub>
                    </m:sSub>
                  </m:e>
                  <m:sub>
                    <m:r>
                      <m:t>1</m:t>
                    </m:r>
                  </m:sub>
                </m:sSub>
                <m:r>
                  <m:t>=</m:t>
                </m:r>
                <m:r>
                  <m:t>1</m:t>
                </m:r>
                <m:r>
                  <m:t>·</m:t>
                </m:r>
                <m:r>
                  <m:t>0.3841</m:t>
                </m:r>
                <m:r>
                  <m:t>·</m:t>
                </m:r>
                <m:r>
                  <m:t>13</m:t>
                </m:r>
                <m:r>
                  <m:t>−</m:t>
                </m:r>
                <m:r>
                  <m:t>12.675</m:t>
                </m:r>
                <m:r>
                  <m:t>·</m:t>
                </m:r>
                <m:r>
                  <m:t>0.5</m:t>
                </m:r>
                <m:r>
                  <m:t>=</m:t>
                </m:r>
                <m:r>
                  <m:t>−</m:t>
                </m:r>
                <m:r>
                  <m:t>1.344</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36" w:name="CadEE_Target_1636"/>
            <w:r>
              <w:fldChar w:fldCharType="begin"/>
            </w:r>
            <w:r>
              <w:instrText xml:space="preserve"> SEQ CadEE_Formula \* ARABIC </w:instrText>
            </w:r>
            <w:r>
              <w:fldChar w:fldCharType="separate"/>
            </w:r>
            <w:r>
              <w:t xml:space="preserve">А.16</w:t>
            </w:r>
            <w:r>
              <w:fldChar w:fldCharType="end"/>
            </w:r>
            <w:bookmarkEnd w:id="163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1</w:t>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 N</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w:t>
      </w:r>
      <w:r>
        <w:t xml:space="preserve">, див. табл. </w:t>
      </w:r>
      <w:r>
        <w:fldChar w:fldCharType="begin"/>
      </w:r>
      <w:r>
        <w:instrText xml:space="preserve"> REF CadEE_Target_558 \h </w:instrText>
      </w:r>
      <w:r>
        <w:fldChar w:fldCharType="separate"/>
      </w:r>
      <w:r>
        <w:t xml:space="preserve">7.2</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w:t>
      </w:r>
      <w:r>
        <w:t xml:space="preserve"> - додатковий тепловий потік за рахунок випромінювання через конструкцію, див. п. </w:t>
      </w:r>
      <w:r>
        <w:fldChar w:fldCharType="begin"/>
      </w:r>
      <w:r>
        <w:instrText xml:space="preserve"> REF CadEE_Target_638 \n \h </w:instrText>
      </w:r>
      <w:r>
        <w:fldChar w:fldCharType="separate"/>
      </w:r>
      <w:r>
        <w:t xml:space="preserve">7.5.1.3</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w:t>
      </w:r>
      <w:r>
        <w:t xml:space="preserve"> - коефіцієнт форми конструкції,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m:t>
                        </m:r>
                      </m:sub>
                    </m:sSub>
                  </m:e>
                  <m:sub>
                    <m:r>
                      <m:t>1</m:t>
                    </m:r>
                  </m:sub>
                </m:sSub>
                <m:r>
                  <m:t>=</m:t>
                </m:r>
                <m:sSub>
                  <m:e>
                    <m:sSub>
                      <m:e>
                        <m:sSub>
                          <m:e>
                            <m:r>
                              <m:rPr>
                                <m:sty m:val="i"/>
                              </m:rPr>
                              <m:t>F</m:t>
                            </m:r>
                          </m:e>
                          <m:sub>
                            <m:r>
                              <m:rPr>
                                <m:sty m:val="i"/>
                              </m:rPr>
                              <m:t>sh</m:t>
                            </m:r>
                          </m:sub>
                        </m:sSub>
                      </m:e>
                      <m:sub>
                        <m:r>
                          <m:rPr>
                            <m:sty m:val="i"/>
                          </m:rPr>
                          <m:t>C</m:t>
                        </m:r>
                      </m:sub>
                    </m:sSub>
                  </m:e>
                  <m:sub>
                    <m:r>
                      <m:t>1</m:t>
                    </m:r>
                  </m:sub>
                </m:sSub>
                <m:sSub>
                  <m:e>
                    <m:sSub>
                      <m:e>
                        <m:r>
                          <m:rPr>
                            <m:sty m:val="i"/>
                          </m:rPr>
                          <m:t>A</m:t>
                        </m:r>
                      </m:e>
                      <m:sub>
                        <m:r>
                          <m:rPr>
                            <m:sty m:val="i"/>
                          </m:rPr>
                          <m:t>sol</m:t>
                        </m:r>
                      </m:sub>
                    </m:sSub>
                  </m:e>
                  <m:sub>
                    <m:r>
                      <m:t>1</m:t>
                    </m:r>
                  </m:sub>
                </m:sSub>
                <m:sSub>
                  <m:e>
                    <m:sSub>
                      <m:e>
                        <m:sSub>
                          <m:e>
                            <m:r>
                              <m:rPr>
                                <m:sty m:val="i"/>
                              </m:rPr>
                              <m:t>I</m:t>
                            </m:r>
                          </m:e>
                          <m:sub>
                            <m:r>
                              <m:rPr>
                                <m:sty m:val="i"/>
                              </m:rPr>
                              <m:t>sol</m:t>
                            </m:r>
                          </m:sub>
                        </m:sSub>
                      </m:e>
                      <m:sub>
                        <m:r>
                          <m:t>1</m:t>
                        </m:r>
                      </m:sub>
                    </m:sSub>
                  </m:e>
                  <m:sub>
                    <m:r>
                      <m:rPr>
                        <m:sty m:val="i"/>
                      </m:rPr>
                      <m:t>N</m:t>
                    </m:r>
                  </m:sub>
                </m:sSub>
                <m:r>
                  <m:t>−</m:t>
                </m:r>
                <m:sSub>
                  <m:e>
                    <m:sSub>
                      <m:e>
                        <m:r>
                          <m:t>Φ</m:t>
                        </m:r>
                      </m:e>
                      <m:sub>
                        <m:r>
                          <m:rPr>
                            <m:sty m:val="i"/>
                          </m:rPr>
                          <m:t>r</m:t>
                        </m:r>
                      </m:sub>
                    </m:sSub>
                  </m:e>
                  <m:sub>
                    <m:r>
                      <m:t>1</m:t>
                    </m:r>
                  </m:sub>
                </m:sSub>
                <m:sSub>
                  <m:e>
                    <m:sSub>
                      <m:e>
                        <m:r>
                          <m:rPr>
                            <m:sty m:val="i"/>
                          </m:rPr>
                          <m:t>F</m:t>
                        </m:r>
                      </m:e>
                      <m:sub>
                        <m:r>
                          <m:rPr>
                            <m:sty m:val="i"/>
                          </m:rPr>
                          <m:t>r</m:t>
                        </m:r>
                      </m:sub>
                    </m:sSub>
                  </m:e>
                  <m:sub>
                    <m:r>
                      <m:t>1</m:t>
                    </m:r>
                  </m:sub>
                </m:sSub>
                <m:r>
                  <m:t>=</m:t>
                </m:r>
                <m:r>
                  <m:t>1</m:t>
                </m:r>
                <m:r>
                  <m:t>·</m:t>
                </m:r>
                <m:r>
                  <m:t>0.3841</m:t>
                </m:r>
                <m:r>
                  <m:t>·</m:t>
                </m:r>
                <m:r>
                  <m:t>13</m:t>
                </m:r>
                <m:r>
                  <m:t>−</m:t>
                </m:r>
                <m:r>
                  <m:t>12.675</m:t>
                </m:r>
                <m:r>
                  <m:t>·</m:t>
                </m:r>
                <m:r>
                  <m:t>0.5</m:t>
                </m:r>
                <m:r>
                  <m:t>=</m:t>
                </m:r>
                <m:r>
                  <m:t>−</m:t>
                </m:r>
                <m:r>
                  <m:t>1.344</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37" w:name="CadEE_Target_1637"/>
            <w:r>
              <w:fldChar w:fldCharType="begin"/>
            </w:r>
            <w:r>
              <w:instrText xml:space="preserve"> SEQ CadEE_Formula \* ARABIC </w:instrText>
            </w:r>
            <w:r>
              <w:fldChar w:fldCharType="separate"/>
            </w:r>
            <w:r>
              <w:t xml:space="preserve">А.17</w:t>
            </w:r>
            <w:r>
              <w:fldChar w:fldCharType="end"/>
            </w:r>
            <w:bookmarkEnd w:id="163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1</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w:t>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 N</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w:t>
      </w:r>
      <w:r>
        <w:t xml:space="preserve"> - те саме, що у формулі (</w:t>
      </w:r>
      <w:r>
        <w:fldChar w:fldCharType="begin"/>
      </w:r>
      <w:r>
        <w:instrText xml:space="preserve"> REF CadEE_Target_1636 \h </w:instrText>
      </w:r>
      <w:r>
        <w:fldChar w:fldCharType="separate"/>
      </w:r>
      <w:r>
        <w:t xml:space="preserve">А.16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2</m:t>
                        </m:r>
                      </m:sub>
                    </m:sSub>
                  </m:e>
                  <m:sub>
                    <m:r>
                      <m:t>1</m:t>
                    </m:r>
                  </m:sub>
                </m:sSub>
                <m:r>
                  <m:t>=</m:t>
                </m:r>
                <m:sSub>
                  <m:e>
                    <m:sSub>
                      <m:e>
                        <m:sSub>
                          <m:e>
                            <m:r>
                              <m:rPr>
                                <m:sty m:val="i"/>
                              </m:rPr>
                              <m:t>F</m:t>
                            </m:r>
                          </m:e>
                          <m:sub>
                            <m:r>
                              <m:rPr>
                                <m:sty m:val="i"/>
                              </m:rPr>
                              <m:t>sh</m:t>
                            </m:r>
                          </m:sub>
                        </m:sSub>
                      </m:e>
                      <m:sub>
                        <m:r>
                          <m:rPr>
                            <m:sty m:val="i"/>
                          </m:rPr>
                          <m:t>H</m:t>
                        </m:r>
                      </m:sub>
                    </m:sSub>
                  </m:e>
                  <m:sub>
                    <m:r>
                      <m:t>1</m:t>
                    </m:r>
                  </m:sub>
                </m:sSub>
                <m:sSub>
                  <m:e>
                    <m:sSub>
                      <m:e>
                        <m:r>
                          <m:rPr>
                            <m:sty m:val="i"/>
                          </m:rPr>
                          <m:t>A</m:t>
                        </m:r>
                      </m:e>
                      <m:sub>
                        <m:r>
                          <m:rPr>
                            <m:sty m:val="i"/>
                          </m:rPr>
                          <m:t>sol</m:t>
                        </m:r>
                      </m:sub>
                    </m:sSub>
                  </m:e>
                  <m:sub>
                    <m:r>
                      <m:t>1</m:t>
                    </m:r>
                  </m:sub>
                </m:sSub>
                <m:sSub>
                  <m:e>
                    <m:sSub>
                      <m:e>
                        <m:sSub>
                          <m:e>
                            <m:r>
                              <m:rPr>
                                <m:sty m:val="i"/>
                              </m:rPr>
                              <m:t>I</m:t>
                            </m:r>
                          </m:e>
                          <m:sub>
                            <m:r>
                              <m:rPr>
                                <m:sty m:val="i"/>
                              </m:rPr>
                              <m:t>sol</m:t>
                            </m:r>
                          </m:sub>
                        </m:sSub>
                      </m:e>
                      <m:sub>
                        <m:r>
                          <m:t>2</m:t>
                        </m:r>
                      </m:sub>
                    </m:sSub>
                  </m:e>
                  <m:sub>
                    <m:r>
                      <m:rPr>
                        <m:sty m:val="i"/>
                      </m:rPr>
                      <m:t>N</m:t>
                    </m:r>
                  </m:sub>
                </m:sSub>
                <m:r>
                  <m:t>−</m:t>
                </m:r>
                <m:sSub>
                  <m:e>
                    <m:sSub>
                      <m:e>
                        <m:r>
                          <m:t>Φ</m:t>
                        </m:r>
                      </m:e>
                      <m:sub>
                        <m:r>
                          <m:rPr>
                            <m:sty m:val="i"/>
                          </m:rPr>
                          <m:t>r</m:t>
                        </m:r>
                      </m:sub>
                    </m:sSub>
                  </m:e>
                  <m:sub>
                    <m:r>
                      <m:t>1</m:t>
                    </m:r>
                  </m:sub>
                </m:sSub>
                <m:sSub>
                  <m:e>
                    <m:sSub>
                      <m:e>
                        <m:r>
                          <m:rPr>
                            <m:sty m:val="i"/>
                          </m:rPr>
                          <m:t>F</m:t>
                        </m:r>
                      </m:e>
                      <m:sub>
                        <m:r>
                          <m:rPr>
                            <m:sty m:val="i"/>
                          </m:rPr>
                          <m:t>r</m:t>
                        </m:r>
                      </m:sub>
                    </m:sSub>
                  </m:e>
                  <m:sub>
                    <m:r>
                      <m:t>1</m:t>
                    </m:r>
                  </m:sub>
                </m:sSub>
                <m:r>
                  <m:t>=</m:t>
                </m:r>
                <m:r>
                  <m:t>1</m:t>
                </m:r>
                <m:r>
                  <m:t>·</m:t>
                </m:r>
                <m:r>
                  <m:t>0.3841</m:t>
                </m:r>
                <m:r>
                  <m:t>·</m:t>
                </m:r>
                <m:r>
                  <m:t>22</m:t>
                </m:r>
                <m:r>
                  <m:t>−</m:t>
                </m:r>
                <m:r>
                  <m:t>12.675</m:t>
                </m:r>
                <m:r>
                  <m:t>·</m:t>
                </m:r>
                <m:r>
                  <m:t>0.5</m:t>
                </m:r>
                <m:r>
                  <m:t>=</m:t>
                </m:r>
                <m:r>
                  <m:t>2.112</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38" w:name="CadEE_Target_1638"/>
            <w:r>
              <w:fldChar w:fldCharType="begin"/>
            </w:r>
            <w:r>
              <w:instrText xml:space="preserve"> SEQ CadEE_Formula \* ARABIC </w:instrText>
            </w:r>
            <w:r>
              <w:fldChar w:fldCharType="separate"/>
            </w:r>
            <w:r>
              <w:t xml:space="preserve">А.18</w:t>
            </w:r>
            <w:r>
              <w:fldChar w:fldCharType="end"/>
            </w:r>
            <w:bookmarkEnd w:id="163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1</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w:t>
      </w:r>
      <w:r>
        <w:t xml:space="preserve"> - те саме, що у формулі (</w:t>
      </w:r>
      <w:r>
        <w:fldChar w:fldCharType="begin"/>
      </w:r>
      <w:r>
        <w:instrText xml:space="preserve"> REF CadEE_Target_1636 \h </w:instrText>
      </w:r>
      <w:r>
        <w:fldChar w:fldCharType="separate"/>
      </w:r>
      <w:r>
        <w:t xml:space="preserve">А.16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2 N</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2</m:t>
                        </m:r>
                      </m:sub>
                    </m:sSub>
                  </m:e>
                  <m:sub>
                    <m:r>
                      <m:t>1</m:t>
                    </m:r>
                  </m:sub>
                </m:sSub>
                <m:r>
                  <m:t>=</m:t>
                </m:r>
                <m:sSub>
                  <m:e>
                    <m:sSub>
                      <m:e>
                        <m:sSub>
                          <m:e>
                            <m:r>
                              <m:rPr>
                                <m:sty m:val="i"/>
                              </m:rPr>
                              <m:t>F</m:t>
                            </m:r>
                          </m:e>
                          <m:sub>
                            <m:r>
                              <m:rPr>
                                <m:sty m:val="i"/>
                              </m:rPr>
                              <m:t>sh</m:t>
                            </m:r>
                          </m:sub>
                        </m:sSub>
                      </m:e>
                      <m:sub>
                        <m:r>
                          <m:rPr>
                            <m:sty m:val="i"/>
                          </m:rPr>
                          <m:t>C</m:t>
                        </m:r>
                      </m:sub>
                    </m:sSub>
                  </m:e>
                  <m:sub>
                    <m:r>
                      <m:t>1</m:t>
                    </m:r>
                  </m:sub>
                </m:sSub>
                <m:sSub>
                  <m:e>
                    <m:sSub>
                      <m:e>
                        <m:r>
                          <m:rPr>
                            <m:sty m:val="i"/>
                          </m:rPr>
                          <m:t>A</m:t>
                        </m:r>
                      </m:e>
                      <m:sub>
                        <m:r>
                          <m:rPr>
                            <m:sty m:val="i"/>
                          </m:rPr>
                          <m:t>sol</m:t>
                        </m:r>
                      </m:sub>
                    </m:sSub>
                  </m:e>
                  <m:sub>
                    <m:r>
                      <m:t>1</m:t>
                    </m:r>
                  </m:sub>
                </m:sSub>
                <m:sSub>
                  <m:e>
                    <m:sSub>
                      <m:e>
                        <m:sSub>
                          <m:e>
                            <m:r>
                              <m:rPr>
                                <m:sty m:val="i"/>
                              </m:rPr>
                              <m:t>I</m:t>
                            </m:r>
                          </m:e>
                          <m:sub>
                            <m:r>
                              <m:rPr>
                                <m:sty m:val="i"/>
                              </m:rPr>
                              <m:t>sol</m:t>
                            </m:r>
                          </m:sub>
                        </m:sSub>
                      </m:e>
                      <m:sub>
                        <m:r>
                          <m:t>2</m:t>
                        </m:r>
                      </m:sub>
                    </m:sSub>
                  </m:e>
                  <m:sub>
                    <m:r>
                      <m:rPr>
                        <m:sty m:val="i"/>
                      </m:rPr>
                      <m:t>N</m:t>
                    </m:r>
                  </m:sub>
                </m:sSub>
                <m:r>
                  <m:t>−</m:t>
                </m:r>
                <m:sSub>
                  <m:e>
                    <m:sSub>
                      <m:e>
                        <m:r>
                          <m:t>Φ</m:t>
                        </m:r>
                      </m:e>
                      <m:sub>
                        <m:r>
                          <m:rPr>
                            <m:sty m:val="i"/>
                          </m:rPr>
                          <m:t>r</m:t>
                        </m:r>
                      </m:sub>
                    </m:sSub>
                  </m:e>
                  <m:sub>
                    <m:r>
                      <m:t>1</m:t>
                    </m:r>
                  </m:sub>
                </m:sSub>
                <m:sSub>
                  <m:e>
                    <m:sSub>
                      <m:e>
                        <m:r>
                          <m:rPr>
                            <m:sty m:val="i"/>
                          </m:rPr>
                          <m:t>F</m:t>
                        </m:r>
                      </m:e>
                      <m:sub>
                        <m:r>
                          <m:rPr>
                            <m:sty m:val="i"/>
                          </m:rPr>
                          <m:t>r</m:t>
                        </m:r>
                      </m:sub>
                    </m:sSub>
                  </m:e>
                  <m:sub>
                    <m:r>
                      <m:t>1</m:t>
                    </m:r>
                  </m:sub>
                </m:sSub>
                <m:r>
                  <m:t>=</m:t>
                </m:r>
                <m:r>
                  <m:t>1</m:t>
                </m:r>
                <m:r>
                  <m:t>·</m:t>
                </m:r>
                <m:r>
                  <m:t>0.3841</m:t>
                </m:r>
                <m:r>
                  <m:t>·</m:t>
                </m:r>
                <m:r>
                  <m:t>22</m:t>
                </m:r>
                <m:r>
                  <m:t>−</m:t>
                </m:r>
                <m:r>
                  <m:t>12.675</m:t>
                </m:r>
                <m:r>
                  <m:t>·</m:t>
                </m:r>
                <m:r>
                  <m:t>0.5</m:t>
                </m:r>
                <m:r>
                  <m:t>=</m:t>
                </m:r>
                <m:r>
                  <m:t>2.112</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39" w:name="CadEE_Target_1639"/>
            <w:r>
              <w:fldChar w:fldCharType="begin"/>
            </w:r>
            <w:r>
              <w:instrText xml:space="preserve"> SEQ CadEE_Formula \* ARABIC </w:instrText>
            </w:r>
            <w:r>
              <w:fldChar w:fldCharType="separate"/>
            </w:r>
            <w:r>
              <w:t xml:space="preserve">А.19</w:t>
            </w:r>
            <w:r>
              <w:fldChar w:fldCharType="end"/>
            </w:r>
            <w:bookmarkEnd w:id="163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1</w:t>
      </w:r>
      <w:r>
        <w:t xml:space="preserve"> - те саме, що у формулі (</w:t>
      </w:r>
      <w:r>
        <w:fldChar w:fldCharType="begin"/>
      </w:r>
      <w:r>
        <w:instrText xml:space="preserve"> REF CadEE_Target_1637 \h </w:instrText>
      </w:r>
      <w:r>
        <w:fldChar w:fldCharType="separate"/>
      </w:r>
      <w:r>
        <w:t xml:space="preserve">А.17</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w:t>
      </w:r>
      <w:r>
        <w:t xml:space="preserve"> - те саме, що у формулі (</w:t>
      </w:r>
      <w:r>
        <w:fldChar w:fldCharType="begin"/>
      </w:r>
      <w:r>
        <w:instrText xml:space="preserve"> REF CadEE_Target_1636 \h </w:instrText>
      </w:r>
      <w:r>
        <w:fldChar w:fldCharType="separate"/>
      </w:r>
      <w:r>
        <w:t xml:space="preserve">А.16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2 N</w:t>
      </w:r>
      <w:r>
        <w:t xml:space="preserve"> - те саме, що у формулі (</w:t>
      </w:r>
      <w:r>
        <w:fldChar w:fldCharType="begin"/>
      </w:r>
      <w:r>
        <w:instrText xml:space="preserve"> REF CadEE_Target_1638 \h </w:instrText>
      </w:r>
      <w:r>
        <w:fldChar w:fldCharType="separate"/>
      </w:r>
      <w:r>
        <w:t xml:space="preserve">А.18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3</m:t>
                        </m:r>
                      </m:sub>
                    </m:sSub>
                  </m:e>
                  <m:sub>
                    <m:r>
                      <m:t>1</m:t>
                    </m:r>
                  </m:sub>
                </m:sSub>
                <m:r>
                  <m:t>=</m:t>
                </m:r>
                <m:sSub>
                  <m:e>
                    <m:sSub>
                      <m:e>
                        <m:sSub>
                          <m:e>
                            <m:r>
                              <m:rPr>
                                <m:sty m:val="i"/>
                              </m:rPr>
                              <m:t>F</m:t>
                            </m:r>
                          </m:e>
                          <m:sub>
                            <m:r>
                              <m:rPr>
                                <m:sty m:val="i"/>
                              </m:rPr>
                              <m:t>sh</m:t>
                            </m:r>
                          </m:sub>
                        </m:sSub>
                      </m:e>
                      <m:sub>
                        <m:r>
                          <m:rPr>
                            <m:sty m:val="i"/>
                          </m:rPr>
                          <m:t>H</m:t>
                        </m:r>
                      </m:sub>
                    </m:sSub>
                  </m:e>
                  <m:sub>
                    <m:r>
                      <m:t>1</m:t>
                    </m:r>
                  </m:sub>
                </m:sSub>
                <m:sSub>
                  <m:e>
                    <m:sSub>
                      <m:e>
                        <m:r>
                          <m:rPr>
                            <m:sty m:val="i"/>
                          </m:rPr>
                          <m:t>A</m:t>
                        </m:r>
                      </m:e>
                      <m:sub>
                        <m:r>
                          <m:rPr>
                            <m:sty m:val="i"/>
                          </m:rPr>
                          <m:t>sol</m:t>
                        </m:r>
                      </m:sub>
                    </m:sSub>
                  </m:e>
                  <m:sub>
                    <m:r>
                      <m:t>1</m:t>
                    </m:r>
                  </m:sub>
                </m:sSub>
                <m:sSub>
                  <m:e>
                    <m:sSub>
                      <m:e>
                        <m:sSub>
                          <m:e>
                            <m:r>
                              <m:rPr>
                                <m:sty m:val="i"/>
                              </m:rPr>
                              <m:t>I</m:t>
                            </m:r>
                          </m:e>
                          <m:sub>
                            <m:r>
                              <m:rPr>
                                <m:sty m:val="i"/>
                              </m:rPr>
                              <m:t>sol</m:t>
                            </m:r>
                          </m:sub>
                        </m:sSub>
                      </m:e>
                      <m:sub>
                        <m:r>
                          <m:t>3</m:t>
                        </m:r>
                      </m:sub>
                    </m:sSub>
                  </m:e>
                  <m:sub>
                    <m:r>
                      <m:rPr>
                        <m:sty m:val="i"/>
                      </m:rPr>
                      <m:t>N</m:t>
                    </m:r>
                  </m:sub>
                </m:sSub>
                <m:r>
                  <m:t>−</m:t>
                </m:r>
                <m:sSub>
                  <m:e>
                    <m:sSub>
                      <m:e>
                        <m:r>
                          <m:t>Φ</m:t>
                        </m:r>
                      </m:e>
                      <m:sub>
                        <m:r>
                          <m:rPr>
                            <m:sty m:val="i"/>
                          </m:rPr>
                          <m:t>r</m:t>
                        </m:r>
                      </m:sub>
                    </m:sSub>
                  </m:e>
                  <m:sub>
                    <m:r>
                      <m:t>1</m:t>
                    </m:r>
                  </m:sub>
                </m:sSub>
                <m:sSub>
                  <m:e>
                    <m:sSub>
                      <m:e>
                        <m:r>
                          <m:rPr>
                            <m:sty m:val="i"/>
                          </m:rPr>
                          <m:t>F</m:t>
                        </m:r>
                      </m:e>
                      <m:sub>
                        <m:r>
                          <m:rPr>
                            <m:sty m:val="i"/>
                          </m:rPr>
                          <m:t>r</m:t>
                        </m:r>
                      </m:sub>
                    </m:sSub>
                  </m:e>
                  <m:sub>
                    <m:r>
                      <m:t>1</m:t>
                    </m:r>
                  </m:sub>
                </m:sSub>
                <m:r>
                  <m:t>=</m:t>
                </m:r>
                <m:r>
                  <m:t>1</m:t>
                </m:r>
                <m:r>
                  <m:t>·</m:t>
                </m:r>
                <m:r>
                  <m:t>0.3841</m:t>
                </m:r>
                <m:r>
                  <m:t>·</m:t>
                </m:r>
                <m:r>
                  <m:t>34</m:t>
                </m:r>
                <m:r>
                  <m:t>−</m:t>
                </m:r>
                <m:r>
                  <m:t>12.675</m:t>
                </m:r>
                <m:r>
                  <m:t>·</m:t>
                </m:r>
                <m:r>
                  <m:t>0.5</m:t>
                </m:r>
                <m:r>
                  <m:t>=</m:t>
                </m:r>
                <m:r>
                  <m:t>6.721</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40" w:name="CadEE_Target_1640"/>
            <w:r>
              <w:fldChar w:fldCharType="begin"/>
            </w:r>
            <w:r>
              <w:instrText xml:space="preserve"> SEQ CadEE_Formula \* ARABIC </w:instrText>
            </w:r>
            <w:r>
              <w:fldChar w:fldCharType="separate"/>
            </w:r>
            <w:r>
              <w:t xml:space="preserve">А.20</w:t>
            </w:r>
            <w:r>
              <w:fldChar w:fldCharType="end"/>
            </w:r>
            <w:bookmarkEnd w:id="164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1</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w:t>
      </w:r>
      <w:r>
        <w:t xml:space="preserve"> - те саме, що у формулі (</w:t>
      </w:r>
      <w:r>
        <w:fldChar w:fldCharType="begin"/>
      </w:r>
      <w:r>
        <w:instrText xml:space="preserve"> REF CadEE_Target_1636 \h </w:instrText>
      </w:r>
      <w:r>
        <w:fldChar w:fldCharType="separate"/>
      </w:r>
      <w:r>
        <w:t xml:space="preserve">А.16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3 N</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3</m:t>
                        </m:r>
                      </m:sub>
                    </m:sSub>
                  </m:e>
                  <m:sub>
                    <m:r>
                      <m:t>1</m:t>
                    </m:r>
                  </m:sub>
                </m:sSub>
                <m:r>
                  <m:t>=</m:t>
                </m:r>
                <m:sSub>
                  <m:e>
                    <m:sSub>
                      <m:e>
                        <m:sSub>
                          <m:e>
                            <m:r>
                              <m:rPr>
                                <m:sty m:val="i"/>
                              </m:rPr>
                              <m:t>F</m:t>
                            </m:r>
                          </m:e>
                          <m:sub>
                            <m:r>
                              <m:rPr>
                                <m:sty m:val="i"/>
                              </m:rPr>
                              <m:t>sh</m:t>
                            </m:r>
                          </m:sub>
                        </m:sSub>
                      </m:e>
                      <m:sub>
                        <m:r>
                          <m:rPr>
                            <m:sty m:val="i"/>
                          </m:rPr>
                          <m:t>C</m:t>
                        </m:r>
                      </m:sub>
                    </m:sSub>
                  </m:e>
                  <m:sub>
                    <m:r>
                      <m:t>1</m:t>
                    </m:r>
                  </m:sub>
                </m:sSub>
                <m:sSub>
                  <m:e>
                    <m:sSub>
                      <m:e>
                        <m:r>
                          <m:rPr>
                            <m:sty m:val="i"/>
                          </m:rPr>
                          <m:t>A</m:t>
                        </m:r>
                      </m:e>
                      <m:sub>
                        <m:r>
                          <m:rPr>
                            <m:sty m:val="i"/>
                          </m:rPr>
                          <m:t>sol</m:t>
                        </m:r>
                      </m:sub>
                    </m:sSub>
                  </m:e>
                  <m:sub>
                    <m:r>
                      <m:t>1</m:t>
                    </m:r>
                  </m:sub>
                </m:sSub>
                <m:sSub>
                  <m:e>
                    <m:sSub>
                      <m:e>
                        <m:sSub>
                          <m:e>
                            <m:r>
                              <m:rPr>
                                <m:sty m:val="i"/>
                              </m:rPr>
                              <m:t>I</m:t>
                            </m:r>
                          </m:e>
                          <m:sub>
                            <m:r>
                              <m:rPr>
                                <m:sty m:val="i"/>
                              </m:rPr>
                              <m:t>sol</m:t>
                            </m:r>
                          </m:sub>
                        </m:sSub>
                      </m:e>
                      <m:sub>
                        <m:r>
                          <m:t>3</m:t>
                        </m:r>
                      </m:sub>
                    </m:sSub>
                  </m:e>
                  <m:sub>
                    <m:r>
                      <m:rPr>
                        <m:sty m:val="i"/>
                      </m:rPr>
                      <m:t>N</m:t>
                    </m:r>
                  </m:sub>
                </m:sSub>
                <m:r>
                  <m:t>−</m:t>
                </m:r>
                <m:sSub>
                  <m:e>
                    <m:sSub>
                      <m:e>
                        <m:r>
                          <m:t>Φ</m:t>
                        </m:r>
                      </m:e>
                      <m:sub>
                        <m:r>
                          <m:rPr>
                            <m:sty m:val="i"/>
                          </m:rPr>
                          <m:t>r</m:t>
                        </m:r>
                      </m:sub>
                    </m:sSub>
                  </m:e>
                  <m:sub>
                    <m:r>
                      <m:t>1</m:t>
                    </m:r>
                  </m:sub>
                </m:sSub>
                <m:sSub>
                  <m:e>
                    <m:sSub>
                      <m:e>
                        <m:r>
                          <m:rPr>
                            <m:sty m:val="i"/>
                          </m:rPr>
                          <m:t>F</m:t>
                        </m:r>
                      </m:e>
                      <m:sub>
                        <m:r>
                          <m:rPr>
                            <m:sty m:val="i"/>
                          </m:rPr>
                          <m:t>r</m:t>
                        </m:r>
                      </m:sub>
                    </m:sSub>
                  </m:e>
                  <m:sub>
                    <m:r>
                      <m:t>1</m:t>
                    </m:r>
                  </m:sub>
                </m:sSub>
                <m:r>
                  <m:t>=</m:t>
                </m:r>
                <m:r>
                  <m:t>1</m:t>
                </m:r>
                <m:r>
                  <m:t>·</m:t>
                </m:r>
                <m:r>
                  <m:t>0.3841</m:t>
                </m:r>
                <m:r>
                  <m:t>·</m:t>
                </m:r>
                <m:r>
                  <m:t>34</m:t>
                </m:r>
                <m:r>
                  <m:t>−</m:t>
                </m:r>
                <m:r>
                  <m:t>12.675</m:t>
                </m:r>
                <m:r>
                  <m:t>·</m:t>
                </m:r>
                <m:r>
                  <m:t>0.5</m:t>
                </m:r>
                <m:r>
                  <m:t>=</m:t>
                </m:r>
                <m:r>
                  <m:t>6.721</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41" w:name="CadEE_Target_1641"/>
            <w:r>
              <w:fldChar w:fldCharType="begin"/>
            </w:r>
            <w:r>
              <w:instrText xml:space="preserve"> SEQ CadEE_Formula \* ARABIC </w:instrText>
            </w:r>
            <w:r>
              <w:fldChar w:fldCharType="separate"/>
            </w:r>
            <w:r>
              <w:t xml:space="preserve">А.21</w:t>
            </w:r>
            <w:r>
              <w:fldChar w:fldCharType="end"/>
            </w:r>
            <w:bookmarkEnd w:id="164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1</w:t>
      </w:r>
      <w:r>
        <w:t xml:space="preserve"> - те саме, що у формулі (</w:t>
      </w:r>
      <w:r>
        <w:fldChar w:fldCharType="begin"/>
      </w:r>
      <w:r>
        <w:instrText xml:space="preserve"> REF CadEE_Target_1637 \h </w:instrText>
      </w:r>
      <w:r>
        <w:fldChar w:fldCharType="separate"/>
      </w:r>
      <w:r>
        <w:t xml:space="preserve">А.17</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w:t>
      </w:r>
      <w:r>
        <w:t xml:space="preserve"> - те саме, що у формулі (</w:t>
      </w:r>
      <w:r>
        <w:fldChar w:fldCharType="begin"/>
      </w:r>
      <w:r>
        <w:instrText xml:space="preserve"> REF CadEE_Target_1636 \h </w:instrText>
      </w:r>
      <w:r>
        <w:fldChar w:fldCharType="separate"/>
      </w:r>
      <w:r>
        <w:t xml:space="preserve">А.16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3 N</w:t>
      </w:r>
      <w:r>
        <w:t xml:space="preserve"> - те саме, що у формулі (</w:t>
      </w:r>
      <w:r>
        <w:fldChar w:fldCharType="begin"/>
      </w:r>
      <w:r>
        <w:instrText xml:space="preserve"> REF CadEE_Target_1640 \h </w:instrText>
      </w:r>
      <w:r>
        <w:fldChar w:fldCharType="separate"/>
      </w:r>
      <w:r>
        <w:t xml:space="preserve">А.20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4</m:t>
                        </m:r>
                      </m:sub>
                    </m:sSub>
                  </m:e>
                  <m:sub>
                    <m:r>
                      <m:t>1</m:t>
                    </m:r>
                  </m:sub>
                </m:sSub>
                <m:r>
                  <m:t>=</m:t>
                </m:r>
                <m:sSub>
                  <m:e>
                    <m:sSub>
                      <m:e>
                        <m:sSub>
                          <m:e>
                            <m:r>
                              <m:rPr>
                                <m:sty m:val="i"/>
                              </m:rPr>
                              <m:t>F</m:t>
                            </m:r>
                          </m:e>
                          <m:sub>
                            <m:r>
                              <m:rPr>
                                <m:sty m:val="i"/>
                              </m:rPr>
                              <m:t>sh</m:t>
                            </m:r>
                          </m:sub>
                        </m:sSub>
                      </m:e>
                      <m:sub>
                        <m:r>
                          <m:rPr>
                            <m:sty m:val="i"/>
                          </m:rPr>
                          <m:t>H</m:t>
                        </m:r>
                      </m:sub>
                    </m:sSub>
                  </m:e>
                  <m:sub>
                    <m:r>
                      <m:t>1</m:t>
                    </m:r>
                  </m:sub>
                </m:sSub>
                <m:sSub>
                  <m:e>
                    <m:sSub>
                      <m:e>
                        <m:r>
                          <m:rPr>
                            <m:sty m:val="i"/>
                          </m:rPr>
                          <m:t>A</m:t>
                        </m:r>
                      </m:e>
                      <m:sub>
                        <m:r>
                          <m:rPr>
                            <m:sty m:val="i"/>
                          </m:rPr>
                          <m:t>sol</m:t>
                        </m:r>
                      </m:sub>
                    </m:sSub>
                  </m:e>
                  <m:sub>
                    <m:r>
                      <m:t>1</m:t>
                    </m:r>
                  </m:sub>
                </m:sSub>
                <m:sSub>
                  <m:e>
                    <m:sSub>
                      <m:e>
                        <m:sSub>
                          <m:e>
                            <m:r>
                              <m:rPr>
                                <m:sty m:val="i"/>
                              </m:rPr>
                              <m:t>I</m:t>
                            </m:r>
                          </m:e>
                          <m:sub>
                            <m:r>
                              <m:rPr>
                                <m:sty m:val="i"/>
                              </m:rPr>
                              <m:t>sol</m:t>
                            </m:r>
                          </m:sub>
                        </m:sSub>
                      </m:e>
                      <m:sub>
                        <m:r>
                          <m:t>4</m:t>
                        </m:r>
                      </m:sub>
                    </m:sSub>
                  </m:e>
                  <m:sub>
                    <m:r>
                      <m:rPr>
                        <m:sty m:val="i"/>
                      </m:rPr>
                      <m:t>N</m:t>
                    </m:r>
                  </m:sub>
                </m:sSub>
                <m:r>
                  <m:t>−</m:t>
                </m:r>
                <m:sSub>
                  <m:e>
                    <m:sSub>
                      <m:e>
                        <m:r>
                          <m:t>Φ</m:t>
                        </m:r>
                      </m:e>
                      <m:sub>
                        <m:r>
                          <m:rPr>
                            <m:sty m:val="i"/>
                          </m:rPr>
                          <m:t>r</m:t>
                        </m:r>
                      </m:sub>
                    </m:sSub>
                  </m:e>
                  <m:sub>
                    <m:r>
                      <m:t>1</m:t>
                    </m:r>
                  </m:sub>
                </m:sSub>
                <m:sSub>
                  <m:e>
                    <m:sSub>
                      <m:e>
                        <m:r>
                          <m:rPr>
                            <m:sty m:val="i"/>
                          </m:rPr>
                          <m:t>F</m:t>
                        </m:r>
                      </m:e>
                      <m:sub>
                        <m:r>
                          <m:rPr>
                            <m:sty m:val="i"/>
                          </m:rPr>
                          <m:t>r</m:t>
                        </m:r>
                      </m:sub>
                    </m:sSub>
                  </m:e>
                  <m:sub>
                    <m:r>
                      <m:t>1</m:t>
                    </m:r>
                  </m:sub>
                </m:sSub>
                <m:r>
                  <m:t>=</m:t>
                </m:r>
                <m:r>
                  <m:t>1</m:t>
                </m:r>
                <m:r>
                  <m:t>·</m:t>
                </m:r>
                <m:r>
                  <m:t>0.3841</m:t>
                </m:r>
                <m:r>
                  <m:t>·</m:t>
                </m:r>
                <m:r>
                  <m:t>38</m:t>
                </m:r>
                <m:r>
                  <m:t>−</m:t>
                </m:r>
                <m:r>
                  <m:t>12.675</m:t>
                </m:r>
                <m:r>
                  <m:t>·</m:t>
                </m:r>
                <m:r>
                  <m:t>0.5</m:t>
                </m:r>
                <m:r>
                  <m:t>=</m:t>
                </m:r>
                <m:r>
                  <m:t>8.258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42" w:name="CadEE_Target_1642"/>
            <w:r>
              <w:fldChar w:fldCharType="begin"/>
            </w:r>
            <w:r>
              <w:instrText xml:space="preserve"> SEQ CadEE_Formula \* ARABIC </w:instrText>
            </w:r>
            <w:r>
              <w:fldChar w:fldCharType="separate"/>
            </w:r>
            <w:r>
              <w:t xml:space="preserve">А.22</w:t>
            </w:r>
            <w:r>
              <w:fldChar w:fldCharType="end"/>
            </w:r>
            <w:bookmarkEnd w:id="164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1</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w:t>
      </w:r>
      <w:r>
        <w:t xml:space="preserve"> - те саме, що у формулі (</w:t>
      </w:r>
      <w:r>
        <w:fldChar w:fldCharType="begin"/>
      </w:r>
      <w:r>
        <w:instrText xml:space="preserve"> REF CadEE_Target_1636 \h </w:instrText>
      </w:r>
      <w:r>
        <w:fldChar w:fldCharType="separate"/>
      </w:r>
      <w:r>
        <w:t xml:space="preserve">А.16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4 N</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4</m:t>
                        </m:r>
                      </m:sub>
                    </m:sSub>
                  </m:e>
                  <m:sub>
                    <m:r>
                      <m:t>1</m:t>
                    </m:r>
                  </m:sub>
                </m:sSub>
                <m:r>
                  <m:t>=</m:t>
                </m:r>
                <m:sSub>
                  <m:e>
                    <m:sSub>
                      <m:e>
                        <m:sSub>
                          <m:e>
                            <m:r>
                              <m:rPr>
                                <m:sty m:val="i"/>
                              </m:rPr>
                              <m:t>F</m:t>
                            </m:r>
                          </m:e>
                          <m:sub>
                            <m:r>
                              <m:rPr>
                                <m:sty m:val="i"/>
                              </m:rPr>
                              <m:t>sh</m:t>
                            </m:r>
                          </m:sub>
                        </m:sSub>
                      </m:e>
                      <m:sub>
                        <m:r>
                          <m:rPr>
                            <m:sty m:val="i"/>
                          </m:rPr>
                          <m:t>C</m:t>
                        </m:r>
                      </m:sub>
                    </m:sSub>
                  </m:e>
                  <m:sub>
                    <m:r>
                      <m:t>1</m:t>
                    </m:r>
                  </m:sub>
                </m:sSub>
                <m:sSub>
                  <m:e>
                    <m:sSub>
                      <m:e>
                        <m:r>
                          <m:rPr>
                            <m:sty m:val="i"/>
                          </m:rPr>
                          <m:t>A</m:t>
                        </m:r>
                      </m:e>
                      <m:sub>
                        <m:r>
                          <m:rPr>
                            <m:sty m:val="i"/>
                          </m:rPr>
                          <m:t>sol</m:t>
                        </m:r>
                      </m:sub>
                    </m:sSub>
                  </m:e>
                  <m:sub>
                    <m:r>
                      <m:t>1</m:t>
                    </m:r>
                  </m:sub>
                </m:sSub>
                <m:sSub>
                  <m:e>
                    <m:sSub>
                      <m:e>
                        <m:sSub>
                          <m:e>
                            <m:r>
                              <m:rPr>
                                <m:sty m:val="i"/>
                              </m:rPr>
                              <m:t>I</m:t>
                            </m:r>
                          </m:e>
                          <m:sub>
                            <m:r>
                              <m:rPr>
                                <m:sty m:val="i"/>
                              </m:rPr>
                              <m:t>sol</m:t>
                            </m:r>
                          </m:sub>
                        </m:sSub>
                      </m:e>
                      <m:sub>
                        <m:r>
                          <m:t>4</m:t>
                        </m:r>
                      </m:sub>
                    </m:sSub>
                  </m:e>
                  <m:sub>
                    <m:r>
                      <m:rPr>
                        <m:sty m:val="i"/>
                      </m:rPr>
                      <m:t>N</m:t>
                    </m:r>
                  </m:sub>
                </m:sSub>
                <m:r>
                  <m:t>−</m:t>
                </m:r>
                <m:sSub>
                  <m:e>
                    <m:sSub>
                      <m:e>
                        <m:r>
                          <m:t>Φ</m:t>
                        </m:r>
                      </m:e>
                      <m:sub>
                        <m:r>
                          <m:rPr>
                            <m:sty m:val="i"/>
                          </m:rPr>
                          <m:t>r</m:t>
                        </m:r>
                      </m:sub>
                    </m:sSub>
                  </m:e>
                  <m:sub>
                    <m:r>
                      <m:t>1</m:t>
                    </m:r>
                  </m:sub>
                </m:sSub>
                <m:sSub>
                  <m:e>
                    <m:sSub>
                      <m:e>
                        <m:r>
                          <m:rPr>
                            <m:sty m:val="i"/>
                          </m:rPr>
                          <m:t>F</m:t>
                        </m:r>
                      </m:e>
                      <m:sub>
                        <m:r>
                          <m:rPr>
                            <m:sty m:val="i"/>
                          </m:rPr>
                          <m:t>r</m:t>
                        </m:r>
                      </m:sub>
                    </m:sSub>
                  </m:e>
                  <m:sub>
                    <m:r>
                      <m:t>1</m:t>
                    </m:r>
                  </m:sub>
                </m:sSub>
                <m:r>
                  <m:t>=</m:t>
                </m:r>
                <m:r>
                  <m:t>1</m:t>
                </m:r>
                <m:r>
                  <m:t>·</m:t>
                </m:r>
                <m:r>
                  <m:t>0.3841</m:t>
                </m:r>
                <m:r>
                  <m:t>·</m:t>
                </m:r>
                <m:r>
                  <m:t>38</m:t>
                </m:r>
                <m:r>
                  <m:t>−</m:t>
                </m:r>
                <m:r>
                  <m:t>12.675</m:t>
                </m:r>
                <m:r>
                  <m:t>·</m:t>
                </m:r>
                <m:r>
                  <m:t>0.5</m:t>
                </m:r>
                <m:r>
                  <m:t>=</m:t>
                </m:r>
                <m:r>
                  <m:t>8.258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43" w:name="CadEE_Target_1643"/>
            <w:r>
              <w:fldChar w:fldCharType="begin"/>
            </w:r>
            <w:r>
              <w:instrText xml:space="preserve"> SEQ CadEE_Formula \* ARABIC </w:instrText>
            </w:r>
            <w:r>
              <w:fldChar w:fldCharType="separate"/>
            </w:r>
            <w:r>
              <w:t xml:space="preserve">А.23</w:t>
            </w:r>
            <w:r>
              <w:fldChar w:fldCharType="end"/>
            </w:r>
            <w:bookmarkEnd w:id="164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1</w:t>
      </w:r>
      <w:r>
        <w:t xml:space="preserve"> - те саме, що у формулі (</w:t>
      </w:r>
      <w:r>
        <w:fldChar w:fldCharType="begin"/>
      </w:r>
      <w:r>
        <w:instrText xml:space="preserve"> REF CadEE_Target_1637 \h </w:instrText>
      </w:r>
      <w:r>
        <w:fldChar w:fldCharType="separate"/>
      </w:r>
      <w:r>
        <w:t xml:space="preserve">А.17</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w:t>
      </w:r>
      <w:r>
        <w:t xml:space="preserve"> - те саме, що у формулі (</w:t>
      </w:r>
      <w:r>
        <w:fldChar w:fldCharType="begin"/>
      </w:r>
      <w:r>
        <w:instrText xml:space="preserve"> REF CadEE_Target_1636 \h </w:instrText>
      </w:r>
      <w:r>
        <w:fldChar w:fldCharType="separate"/>
      </w:r>
      <w:r>
        <w:t xml:space="preserve">А.16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4 N</w:t>
      </w:r>
      <w:r>
        <w:t xml:space="preserve"> - те саме, що у формулі (</w:t>
      </w:r>
      <w:r>
        <w:fldChar w:fldCharType="begin"/>
      </w:r>
      <w:r>
        <w:instrText xml:space="preserve"> REF CadEE_Target_1642 \h </w:instrText>
      </w:r>
      <w:r>
        <w:fldChar w:fldCharType="separate"/>
      </w:r>
      <w:r>
        <w:t xml:space="preserve">А.22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5</m:t>
                        </m:r>
                      </m:sub>
                    </m:sSub>
                  </m:e>
                  <m:sub>
                    <m:r>
                      <m:t>1</m:t>
                    </m:r>
                  </m:sub>
                </m:sSub>
                <m:r>
                  <m:t>=</m:t>
                </m:r>
                <m:sSub>
                  <m:e>
                    <m:sSub>
                      <m:e>
                        <m:sSub>
                          <m:e>
                            <m:r>
                              <m:rPr>
                                <m:sty m:val="i"/>
                              </m:rPr>
                              <m:t>F</m:t>
                            </m:r>
                          </m:e>
                          <m:sub>
                            <m:r>
                              <m:rPr>
                                <m:sty m:val="i"/>
                              </m:rPr>
                              <m:t>sh</m:t>
                            </m:r>
                          </m:sub>
                        </m:sSub>
                      </m:e>
                      <m:sub>
                        <m:r>
                          <m:rPr>
                            <m:sty m:val="i"/>
                          </m:rPr>
                          <m:t>H</m:t>
                        </m:r>
                      </m:sub>
                    </m:sSub>
                  </m:e>
                  <m:sub>
                    <m:r>
                      <m:t>1</m:t>
                    </m:r>
                  </m:sub>
                </m:sSub>
                <m:sSub>
                  <m:e>
                    <m:sSub>
                      <m:e>
                        <m:r>
                          <m:rPr>
                            <m:sty m:val="i"/>
                          </m:rPr>
                          <m:t>A</m:t>
                        </m:r>
                      </m:e>
                      <m:sub>
                        <m:r>
                          <m:rPr>
                            <m:sty m:val="i"/>
                          </m:rPr>
                          <m:t>sol</m:t>
                        </m:r>
                      </m:sub>
                    </m:sSub>
                  </m:e>
                  <m:sub>
                    <m:r>
                      <m:t>1</m:t>
                    </m:r>
                  </m:sub>
                </m:sSub>
                <m:sSub>
                  <m:e>
                    <m:sSub>
                      <m:e>
                        <m:sSub>
                          <m:e>
                            <m:r>
                              <m:rPr>
                                <m:sty m:val="i"/>
                              </m:rPr>
                              <m:t>I</m:t>
                            </m:r>
                          </m:e>
                          <m:sub>
                            <m:r>
                              <m:rPr>
                                <m:sty m:val="i"/>
                              </m:rPr>
                              <m:t>sol</m:t>
                            </m:r>
                          </m:sub>
                        </m:sSub>
                      </m:e>
                      <m:sub>
                        <m:r>
                          <m:t>5</m:t>
                        </m:r>
                      </m:sub>
                    </m:sSub>
                  </m:e>
                  <m:sub>
                    <m:r>
                      <m:rPr>
                        <m:sty m:val="i"/>
                      </m:rPr>
                      <m:t>N</m:t>
                    </m:r>
                  </m:sub>
                </m:sSub>
                <m:r>
                  <m:t>−</m:t>
                </m:r>
                <m:sSub>
                  <m:e>
                    <m:sSub>
                      <m:e>
                        <m:r>
                          <m:t>Φ</m:t>
                        </m:r>
                      </m:e>
                      <m:sub>
                        <m:r>
                          <m:rPr>
                            <m:sty m:val="i"/>
                          </m:rPr>
                          <m:t>r</m:t>
                        </m:r>
                      </m:sub>
                    </m:sSub>
                  </m:e>
                  <m:sub>
                    <m:r>
                      <m:t>1</m:t>
                    </m:r>
                  </m:sub>
                </m:sSub>
                <m:sSub>
                  <m:e>
                    <m:sSub>
                      <m:e>
                        <m:r>
                          <m:rPr>
                            <m:sty m:val="i"/>
                          </m:rPr>
                          <m:t>F</m:t>
                        </m:r>
                      </m:e>
                      <m:sub>
                        <m:r>
                          <m:rPr>
                            <m:sty m:val="i"/>
                          </m:rPr>
                          <m:t>r</m:t>
                        </m:r>
                      </m:sub>
                    </m:sSub>
                  </m:e>
                  <m:sub>
                    <m:r>
                      <m:t>1</m:t>
                    </m:r>
                  </m:sub>
                </m:sSub>
                <m:r>
                  <m:t>=</m:t>
                </m:r>
                <m:r>
                  <m:t>1</m:t>
                </m:r>
                <m:r>
                  <m:t>·</m:t>
                </m:r>
                <m:r>
                  <m:t>0.3841</m:t>
                </m:r>
                <m:r>
                  <m:t>·</m:t>
                </m:r>
                <m:r>
                  <m:t>52</m:t>
                </m:r>
                <m:r>
                  <m:t>−</m:t>
                </m:r>
                <m:r>
                  <m:t>12.675</m:t>
                </m:r>
                <m:r>
                  <m:t>·</m:t>
                </m:r>
                <m:r>
                  <m:t>0.5</m:t>
                </m:r>
                <m:r>
                  <m:t>=</m:t>
                </m:r>
                <m:r>
                  <m:t>13.635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44" w:name="CadEE_Target_1644"/>
            <w:r>
              <w:fldChar w:fldCharType="begin"/>
            </w:r>
            <w:r>
              <w:instrText xml:space="preserve"> SEQ CadEE_Formula \* ARABIC </w:instrText>
            </w:r>
            <w:r>
              <w:fldChar w:fldCharType="separate"/>
            </w:r>
            <w:r>
              <w:t xml:space="preserve">А.24</w:t>
            </w:r>
            <w:r>
              <w:fldChar w:fldCharType="end"/>
            </w:r>
            <w:bookmarkEnd w:id="164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1</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w:t>
      </w:r>
      <w:r>
        <w:t xml:space="preserve"> - те саме, що у формулі (</w:t>
      </w:r>
      <w:r>
        <w:fldChar w:fldCharType="begin"/>
      </w:r>
      <w:r>
        <w:instrText xml:space="preserve"> REF CadEE_Target_1636 \h </w:instrText>
      </w:r>
      <w:r>
        <w:fldChar w:fldCharType="separate"/>
      </w:r>
      <w:r>
        <w:t xml:space="preserve">А.16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5 N</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5</m:t>
                        </m:r>
                      </m:sub>
                    </m:sSub>
                  </m:e>
                  <m:sub>
                    <m:r>
                      <m:t>1</m:t>
                    </m:r>
                  </m:sub>
                </m:sSub>
                <m:r>
                  <m:t>=</m:t>
                </m:r>
                <m:sSub>
                  <m:e>
                    <m:sSub>
                      <m:e>
                        <m:sSub>
                          <m:e>
                            <m:r>
                              <m:rPr>
                                <m:sty m:val="i"/>
                              </m:rPr>
                              <m:t>F</m:t>
                            </m:r>
                          </m:e>
                          <m:sub>
                            <m:r>
                              <m:rPr>
                                <m:sty m:val="i"/>
                              </m:rPr>
                              <m:t>sh</m:t>
                            </m:r>
                          </m:sub>
                        </m:sSub>
                      </m:e>
                      <m:sub>
                        <m:r>
                          <m:rPr>
                            <m:sty m:val="i"/>
                          </m:rPr>
                          <m:t>C</m:t>
                        </m:r>
                      </m:sub>
                    </m:sSub>
                  </m:e>
                  <m:sub>
                    <m:r>
                      <m:t>1</m:t>
                    </m:r>
                  </m:sub>
                </m:sSub>
                <m:sSub>
                  <m:e>
                    <m:sSub>
                      <m:e>
                        <m:r>
                          <m:rPr>
                            <m:sty m:val="i"/>
                          </m:rPr>
                          <m:t>A</m:t>
                        </m:r>
                      </m:e>
                      <m:sub>
                        <m:r>
                          <m:rPr>
                            <m:sty m:val="i"/>
                          </m:rPr>
                          <m:t>sol</m:t>
                        </m:r>
                      </m:sub>
                    </m:sSub>
                  </m:e>
                  <m:sub>
                    <m:r>
                      <m:t>1</m:t>
                    </m:r>
                  </m:sub>
                </m:sSub>
                <m:sSub>
                  <m:e>
                    <m:sSub>
                      <m:e>
                        <m:sSub>
                          <m:e>
                            <m:r>
                              <m:rPr>
                                <m:sty m:val="i"/>
                              </m:rPr>
                              <m:t>I</m:t>
                            </m:r>
                          </m:e>
                          <m:sub>
                            <m:r>
                              <m:rPr>
                                <m:sty m:val="i"/>
                              </m:rPr>
                              <m:t>sol</m:t>
                            </m:r>
                          </m:sub>
                        </m:sSub>
                      </m:e>
                      <m:sub>
                        <m:r>
                          <m:t>5</m:t>
                        </m:r>
                      </m:sub>
                    </m:sSub>
                  </m:e>
                  <m:sub>
                    <m:r>
                      <m:rPr>
                        <m:sty m:val="i"/>
                      </m:rPr>
                      <m:t>N</m:t>
                    </m:r>
                  </m:sub>
                </m:sSub>
                <m:r>
                  <m:t>−</m:t>
                </m:r>
                <m:sSub>
                  <m:e>
                    <m:sSub>
                      <m:e>
                        <m:r>
                          <m:t>Φ</m:t>
                        </m:r>
                      </m:e>
                      <m:sub>
                        <m:r>
                          <m:rPr>
                            <m:sty m:val="i"/>
                          </m:rPr>
                          <m:t>r</m:t>
                        </m:r>
                      </m:sub>
                    </m:sSub>
                  </m:e>
                  <m:sub>
                    <m:r>
                      <m:t>1</m:t>
                    </m:r>
                  </m:sub>
                </m:sSub>
                <m:sSub>
                  <m:e>
                    <m:sSub>
                      <m:e>
                        <m:r>
                          <m:rPr>
                            <m:sty m:val="i"/>
                          </m:rPr>
                          <m:t>F</m:t>
                        </m:r>
                      </m:e>
                      <m:sub>
                        <m:r>
                          <m:rPr>
                            <m:sty m:val="i"/>
                          </m:rPr>
                          <m:t>r</m:t>
                        </m:r>
                      </m:sub>
                    </m:sSub>
                  </m:e>
                  <m:sub>
                    <m:r>
                      <m:t>1</m:t>
                    </m:r>
                  </m:sub>
                </m:sSub>
                <m:r>
                  <m:t>=</m:t>
                </m:r>
                <m:r>
                  <m:t>1</m:t>
                </m:r>
                <m:r>
                  <m:t>·</m:t>
                </m:r>
                <m:r>
                  <m:t>0.3841</m:t>
                </m:r>
                <m:r>
                  <m:t>·</m:t>
                </m:r>
                <m:r>
                  <m:t>52</m:t>
                </m:r>
                <m:r>
                  <m:t>−</m:t>
                </m:r>
                <m:r>
                  <m:t>12.675</m:t>
                </m:r>
                <m:r>
                  <m:t>·</m:t>
                </m:r>
                <m:r>
                  <m:t>0.5</m:t>
                </m:r>
                <m:r>
                  <m:t>=</m:t>
                </m:r>
                <m:r>
                  <m:t>13.635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45" w:name="CadEE_Target_1645"/>
            <w:r>
              <w:fldChar w:fldCharType="begin"/>
            </w:r>
            <w:r>
              <w:instrText xml:space="preserve"> SEQ CadEE_Formula \* ARABIC </w:instrText>
            </w:r>
            <w:r>
              <w:fldChar w:fldCharType="separate"/>
            </w:r>
            <w:r>
              <w:t xml:space="preserve">А.25</w:t>
            </w:r>
            <w:r>
              <w:fldChar w:fldCharType="end"/>
            </w:r>
            <w:bookmarkEnd w:id="164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1</w:t>
      </w:r>
      <w:r>
        <w:t xml:space="preserve"> - те саме, що у формулі (</w:t>
      </w:r>
      <w:r>
        <w:fldChar w:fldCharType="begin"/>
      </w:r>
      <w:r>
        <w:instrText xml:space="preserve"> REF CadEE_Target_1637 \h </w:instrText>
      </w:r>
      <w:r>
        <w:fldChar w:fldCharType="separate"/>
      </w:r>
      <w:r>
        <w:t xml:space="preserve">А.17</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w:t>
      </w:r>
      <w:r>
        <w:t xml:space="preserve"> - те саме, що у формулі (</w:t>
      </w:r>
      <w:r>
        <w:fldChar w:fldCharType="begin"/>
      </w:r>
      <w:r>
        <w:instrText xml:space="preserve"> REF CadEE_Target_1636 \h </w:instrText>
      </w:r>
      <w:r>
        <w:fldChar w:fldCharType="separate"/>
      </w:r>
      <w:r>
        <w:t xml:space="preserve">А.16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5 N</w:t>
      </w:r>
      <w:r>
        <w:t xml:space="preserve"> - те саме, що у формулі (</w:t>
      </w:r>
      <w:r>
        <w:fldChar w:fldCharType="begin"/>
      </w:r>
      <w:r>
        <w:instrText xml:space="preserve"> REF CadEE_Target_1644 \h </w:instrText>
      </w:r>
      <w:r>
        <w:fldChar w:fldCharType="separate"/>
      </w:r>
      <w:r>
        <w:t xml:space="preserve">А.24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6</m:t>
                        </m:r>
                      </m:sub>
                    </m:sSub>
                  </m:e>
                  <m:sub>
                    <m:r>
                      <m:t>1</m:t>
                    </m:r>
                  </m:sub>
                </m:sSub>
                <m:r>
                  <m:t>=</m:t>
                </m:r>
                <m:sSub>
                  <m:e>
                    <m:sSub>
                      <m:e>
                        <m:sSub>
                          <m:e>
                            <m:r>
                              <m:rPr>
                                <m:sty m:val="i"/>
                              </m:rPr>
                              <m:t>F</m:t>
                            </m:r>
                          </m:e>
                          <m:sub>
                            <m:r>
                              <m:rPr>
                                <m:sty m:val="i"/>
                              </m:rPr>
                              <m:t>sh</m:t>
                            </m:r>
                          </m:sub>
                        </m:sSub>
                      </m:e>
                      <m:sub>
                        <m:r>
                          <m:rPr>
                            <m:sty m:val="i"/>
                          </m:rPr>
                          <m:t>H</m:t>
                        </m:r>
                      </m:sub>
                    </m:sSub>
                  </m:e>
                  <m:sub>
                    <m:r>
                      <m:t>1</m:t>
                    </m:r>
                  </m:sub>
                </m:sSub>
                <m:sSub>
                  <m:e>
                    <m:sSub>
                      <m:e>
                        <m:r>
                          <m:rPr>
                            <m:sty m:val="i"/>
                          </m:rPr>
                          <m:t>A</m:t>
                        </m:r>
                      </m:e>
                      <m:sub>
                        <m:r>
                          <m:rPr>
                            <m:sty m:val="i"/>
                          </m:rPr>
                          <m:t>sol</m:t>
                        </m:r>
                      </m:sub>
                    </m:sSub>
                  </m:e>
                  <m:sub>
                    <m:r>
                      <m:t>1</m:t>
                    </m:r>
                  </m:sub>
                </m:sSub>
                <m:sSub>
                  <m:e>
                    <m:sSub>
                      <m:e>
                        <m:sSub>
                          <m:e>
                            <m:r>
                              <m:rPr>
                                <m:sty m:val="i"/>
                              </m:rPr>
                              <m:t>I</m:t>
                            </m:r>
                          </m:e>
                          <m:sub>
                            <m:r>
                              <m:rPr>
                                <m:sty m:val="i"/>
                              </m:rPr>
                              <m:t>sol</m:t>
                            </m:r>
                          </m:sub>
                        </m:sSub>
                      </m:e>
                      <m:sub>
                        <m:r>
                          <m:t>6</m:t>
                        </m:r>
                      </m:sub>
                    </m:sSub>
                  </m:e>
                  <m:sub>
                    <m:r>
                      <m:rPr>
                        <m:sty m:val="i"/>
                      </m:rPr>
                      <m:t>N</m:t>
                    </m:r>
                  </m:sub>
                </m:sSub>
                <m:r>
                  <m:t>−</m:t>
                </m:r>
                <m:sSub>
                  <m:e>
                    <m:sSub>
                      <m:e>
                        <m:r>
                          <m:t>Φ</m:t>
                        </m:r>
                      </m:e>
                      <m:sub>
                        <m:r>
                          <m:rPr>
                            <m:sty m:val="i"/>
                          </m:rPr>
                          <m:t>r</m:t>
                        </m:r>
                      </m:sub>
                    </m:sSub>
                  </m:e>
                  <m:sub>
                    <m:r>
                      <m:t>1</m:t>
                    </m:r>
                  </m:sub>
                </m:sSub>
                <m:sSub>
                  <m:e>
                    <m:sSub>
                      <m:e>
                        <m:r>
                          <m:rPr>
                            <m:sty m:val="i"/>
                          </m:rPr>
                          <m:t>F</m:t>
                        </m:r>
                      </m:e>
                      <m:sub>
                        <m:r>
                          <m:rPr>
                            <m:sty m:val="i"/>
                          </m:rPr>
                          <m:t>r</m:t>
                        </m:r>
                      </m:sub>
                    </m:sSub>
                  </m:e>
                  <m:sub>
                    <m:r>
                      <m:t>1</m:t>
                    </m:r>
                  </m:sub>
                </m:sSub>
                <m:r>
                  <m:t>=</m:t>
                </m:r>
                <m:r>
                  <m:t>1</m:t>
                </m:r>
                <m:r>
                  <m:t>·</m:t>
                </m:r>
                <m:r>
                  <m:t>0.3841</m:t>
                </m:r>
                <m:r>
                  <m:t>·</m:t>
                </m:r>
                <m:r>
                  <m:t>59</m:t>
                </m:r>
                <m:r>
                  <m:t>−</m:t>
                </m:r>
                <m:r>
                  <m:t>12.675</m:t>
                </m:r>
                <m:r>
                  <m:t>·</m:t>
                </m:r>
                <m:r>
                  <m:t>0.5</m:t>
                </m:r>
                <m:r>
                  <m:t>=</m:t>
                </m:r>
                <m:r>
                  <m:t>16.324</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46" w:name="CadEE_Target_1646"/>
            <w:r>
              <w:fldChar w:fldCharType="begin"/>
            </w:r>
            <w:r>
              <w:instrText xml:space="preserve"> SEQ CadEE_Formula \* ARABIC </w:instrText>
            </w:r>
            <w:r>
              <w:fldChar w:fldCharType="separate"/>
            </w:r>
            <w:r>
              <w:t xml:space="preserve">А.26</w:t>
            </w:r>
            <w:r>
              <w:fldChar w:fldCharType="end"/>
            </w:r>
            <w:bookmarkEnd w:id="164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1</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w:t>
      </w:r>
      <w:r>
        <w:t xml:space="preserve"> - те саме, що у формулі (</w:t>
      </w:r>
      <w:r>
        <w:fldChar w:fldCharType="begin"/>
      </w:r>
      <w:r>
        <w:instrText xml:space="preserve"> REF CadEE_Target_1636 \h </w:instrText>
      </w:r>
      <w:r>
        <w:fldChar w:fldCharType="separate"/>
      </w:r>
      <w:r>
        <w:t xml:space="preserve">А.16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6 N</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6</m:t>
                        </m:r>
                      </m:sub>
                    </m:sSub>
                  </m:e>
                  <m:sub>
                    <m:r>
                      <m:t>1</m:t>
                    </m:r>
                  </m:sub>
                </m:sSub>
                <m:r>
                  <m:t>=</m:t>
                </m:r>
                <m:sSub>
                  <m:e>
                    <m:sSub>
                      <m:e>
                        <m:sSub>
                          <m:e>
                            <m:r>
                              <m:rPr>
                                <m:sty m:val="i"/>
                              </m:rPr>
                              <m:t>F</m:t>
                            </m:r>
                          </m:e>
                          <m:sub>
                            <m:r>
                              <m:rPr>
                                <m:sty m:val="i"/>
                              </m:rPr>
                              <m:t>sh</m:t>
                            </m:r>
                          </m:sub>
                        </m:sSub>
                      </m:e>
                      <m:sub>
                        <m:r>
                          <m:rPr>
                            <m:sty m:val="i"/>
                          </m:rPr>
                          <m:t>C</m:t>
                        </m:r>
                      </m:sub>
                    </m:sSub>
                  </m:e>
                  <m:sub>
                    <m:r>
                      <m:t>1</m:t>
                    </m:r>
                  </m:sub>
                </m:sSub>
                <m:sSub>
                  <m:e>
                    <m:sSub>
                      <m:e>
                        <m:r>
                          <m:rPr>
                            <m:sty m:val="i"/>
                          </m:rPr>
                          <m:t>A</m:t>
                        </m:r>
                      </m:e>
                      <m:sub>
                        <m:r>
                          <m:rPr>
                            <m:sty m:val="i"/>
                          </m:rPr>
                          <m:t>sol</m:t>
                        </m:r>
                      </m:sub>
                    </m:sSub>
                  </m:e>
                  <m:sub>
                    <m:r>
                      <m:t>1</m:t>
                    </m:r>
                  </m:sub>
                </m:sSub>
                <m:sSub>
                  <m:e>
                    <m:sSub>
                      <m:e>
                        <m:sSub>
                          <m:e>
                            <m:r>
                              <m:rPr>
                                <m:sty m:val="i"/>
                              </m:rPr>
                              <m:t>I</m:t>
                            </m:r>
                          </m:e>
                          <m:sub>
                            <m:r>
                              <m:rPr>
                                <m:sty m:val="i"/>
                              </m:rPr>
                              <m:t>sol</m:t>
                            </m:r>
                          </m:sub>
                        </m:sSub>
                      </m:e>
                      <m:sub>
                        <m:r>
                          <m:t>6</m:t>
                        </m:r>
                      </m:sub>
                    </m:sSub>
                  </m:e>
                  <m:sub>
                    <m:r>
                      <m:rPr>
                        <m:sty m:val="i"/>
                      </m:rPr>
                      <m:t>N</m:t>
                    </m:r>
                  </m:sub>
                </m:sSub>
                <m:r>
                  <m:t>−</m:t>
                </m:r>
                <m:sSub>
                  <m:e>
                    <m:sSub>
                      <m:e>
                        <m:r>
                          <m:t>Φ</m:t>
                        </m:r>
                      </m:e>
                      <m:sub>
                        <m:r>
                          <m:rPr>
                            <m:sty m:val="i"/>
                          </m:rPr>
                          <m:t>r</m:t>
                        </m:r>
                      </m:sub>
                    </m:sSub>
                  </m:e>
                  <m:sub>
                    <m:r>
                      <m:t>1</m:t>
                    </m:r>
                  </m:sub>
                </m:sSub>
                <m:sSub>
                  <m:e>
                    <m:sSub>
                      <m:e>
                        <m:r>
                          <m:rPr>
                            <m:sty m:val="i"/>
                          </m:rPr>
                          <m:t>F</m:t>
                        </m:r>
                      </m:e>
                      <m:sub>
                        <m:r>
                          <m:rPr>
                            <m:sty m:val="i"/>
                          </m:rPr>
                          <m:t>r</m:t>
                        </m:r>
                      </m:sub>
                    </m:sSub>
                  </m:e>
                  <m:sub>
                    <m:r>
                      <m:t>1</m:t>
                    </m:r>
                  </m:sub>
                </m:sSub>
                <m:r>
                  <m:t>=</m:t>
                </m:r>
                <m:r>
                  <m:t>1</m:t>
                </m:r>
                <m:r>
                  <m:t>·</m:t>
                </m:r>
                <m:r>
                  <m:t>0.3841</m:t>
                </m:r>
                <m:r>
                  <m:t>·</m:t>
                </m:r>
                <m:r>
                  <m:t>59</m:t>
                </m:r>
                <m:r>
                  <m:t>−</m:t>
                </m:r>
                <m:r>
                  <m:t>12.675</m:t>
                </m:r>
                <m:r>
                  <m:t>·</m:t>
                </m:r>
                <m:r>
                  <m:t>0.5</m:t>
                </m:r>
                <m:r>
                  <m:t>=</m:t>
                </m:r>
                <m:r>
                  <m:t>16.324</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47" w:name="CadEE_Target_1647"/>
            <w:r>
              <w:fldChar w:fldCharType="begin"/>
            </w:r>
            <w:r>
              <w:instrText xml:space="preserve"> SEQ CadEE_Formula \* ARABIC </w:instrText>
            </w:r>
            <w:r>
              <w:fldChar w:fldCharType="separate"/>
            </w:r>
            <w:r>
              <w:t xml:space="preserve">А.27</w:t>
            </w:r>
            <w:r>
              <w:fldChar w:fldCharType="end"/>
            </w:r>
            <w:bookmarkEnd w:id="164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1</w:t>
      </w:r>
      <w:r>
        <w:t xml:space="preserve"> - те саме, що у формулі (</w:t>
      </w:r>
      <w:r>
        <w:fldChar w:fldCharType="begin"/>
      </w:r>
      <w:r>
        <w:instrText xml:space="preserve"> REF CadEE_Target_1637 \h </w:instrText>
      </w:r>
      <w:r>
        <w:fldChar w:fldCharType="separate"/>
      </w:r>
      <w:r>
        <w:t xml:space="preserve">А.17</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w:t>
      </w:r>
      <w:r>
        <w:t xml:space="preserve"> - те саме, що у формулі (</w:t>
      </w:r>
      <w:r>
        <w:fldChar w:fldCharType="begin"/>
      </w:r>
      <w:r>
        <w:instrText xml:space="preserve"> REF CadEE_Target_1636 \h </w:instrText>
      </w:r>
      <w:r>
        <w:fldChar w:fldCharType="separate"/>
      </w:r>
      <w:r>
        <w:t xml:space="preserve">А.16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6 N</w:t>
      </w:r>
      <w:r>
        <w:t xml:space="preserve"> - те саме, що у формулі (</w:t>
      </w:r>
      <w:r>
        <w:fldChar w:fldCharType="begin"/>
      </w:r>
      <w:r>
        <w:instrText xml:space="preserve"> REF CadEE_Target_1646 \h </w:instrText>
      </w:r>
      <w:r>
        <w:fldChar w:fldCharType="separate"/>
      </w:r>
      <w:r>
        <w:t xml:space="preserve">А.26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7</m:t>
                        </m:r>
                      </m:sub>
                    </m:sSub>
                  </m:e>
                  <m:sub>
                    <m:r>
                      <m:t>1</m:t>
                    </m:r>
                  </m:sub>
                </m:sSub>
                <m:r>
                  <m:t>=</m:t>
                </m:r>
                <m:sSub>
                  <m:e>
                    <m:sSub>
                      <m:e>
                        <m:sSub>
                          <m:e>
                            <m:r>
                              <m:rPr>
                                <m:sty m:val="i"/>
                              </m:rPr>
                              <m:t>F</m:t>
                            </m:r>
                          </m:e>
                          <m:sub>
                            <m:r>
                              <m:rPr>
                                <m:sty m:val="i"/>
                              </m:rPr>
                              <m:t>sh</m:t>
                            </m:r>
                          </m:sub>
                        </m:sSub>
                      </m:e>
                      <m:sub>
                        <m:r>
                          <m:rPr>
                            <m:sty m:val="i"/>
                          </m:rPr>
                          <m:t>H</m:t>
                        </m:r>
                      </m:sub>
                    </m:sSub>
                  </m:e>
                  <m:sub>
                    <m:r>
                      <m:t>1</m:t>
                    </m:r>
                  </m:sub>
                </m:sSub>
                <m:sSub>
                  <m:e>
                    <m:sSub>
                      <m:e>
                        <m:r>
                          <m:rPr>
                            <m:sty m:val="i"/>
                          </m:rPr>
                          <m:t>A</m:t>
                        </m:r>
                      </m:e>
                      <m:sub>
                        <m:r>
                          <m:rPr>
                            <m:sty m:val="i"/>
                          </m:rPr>
                          <m:t>sol</m:t>
                        </m:r>
                      </m:sub>
                    </m:sSub>
                  </m:e>
                  <m:sub>
                    <m:r>
                      <m:t>1</m:t>
                    </m:r>
                  </m:sub>
                </m:sSub>
                <m:sSub>
                  <m:e>
                    <m:sSub>
                      <m:e>
                        <m:sSub>
                          <m:e>
                            <m:r>
                              <m:rPr>
                                <m:sty m:val="i"/>
                              </m:rPr>
                              <m:t>I</m:t>
                            </m:r>
                          </m:e>
                          <m:sub>
                            <m:r>
                              <m:rPr>
                                <m:sty m:val="i"/>
                              </m:rPr>
                              <m:t>sol</m:t>
                            </m:r>
                          </m:sub>
                        </m:sSub>
                      </m:e>
                      <m:sub>
                        <m:r>
                          <m:t>7</m:t>
                        </m:r>
                      </m:sub>
                    </m:sSub>
                  </m:e>
                  <m:sub>
                    <m:r>
                      <m:rPr>
                        <m:sty m:val="i"/>
                      </m:rPr>
                      <m:t>N</m:t>
                    </m:r>
                  </m:sub>
                </m:sSub>
                <m:r>
                  <m:t>−</m:t>
                </m:r>
                <m:sSub>
                  <m:e>
                    <m:sSub>
                      <m:e>
                        <m:r>
                          <m:t>Φ</m:t>
                        </m:r>
                      </m:e>
                      <m:sub>
                        <m:r>
                          <m:rPr>
                            <m:sty m:val="i"/>
                          </m:rPr>
                          <m:t>r</m:t>
                        </m:r>
                      </m:sub>
                    </m:sSub>
                  </m:e>
                  <m:sub>
                    <m:r>
                      <m:t>1</m:t>
                    </m:r>
                  </m:sub>
                </m:sSub>
                <m:sSub>
                  <m:e>
                    <m:sSub>
                      <m:e>
                        <m:r>
                          <m:rPr>
                            <m:sty m:val="i"/>
                          </m:rPr>
                          <m:t>F</m:t>
                        </m:r>
                      </m:e>
                      <m:sub>
                        <m:r>
                          <m:rPr>
                            <m:sty m:val="i"/>
                          </m:rPr>
                          <m:t>r</m:t>
                        </m:r>
                      </m:sub>
                    </m:sSub>
                  </m:e>
                  <m:sub>
                    <m:r>
                      <m:t>1</m:t>
                    </m:r>
                  </m:sub>
                </m:sSub>
                <m:r>
                  <m:t>=</m:t>
                </m:r>
                <m:r>
                  <m:t>1</m:t>
                </m:r>
                <m:r>
                  <m:t>·</m:t>
                </m:r>
                <m:r>
                  <m:t>0.3841</m:t>
                </m:r>
                <m:r>
                  <m:t>·</m:t>
                </m:r>
                <m:r>
                  <m:t>55</m:t>
                </m:r>
                <m:r>
                  <m:t>−</m:t>
                </m:r>
                <m:r>
                  <m:t>12.675</m:t>
                </m:r>
                <m:r>
                  <m:t>·</m:t>
                </m:r>
                <m:r>
                  <m:t>0.5</m:t>
                </m:r>
                <m:r>
                  <m:t>=</m:t>
                </m:r>
                <m:r>
                  <m:t>14.787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48" w:name="CadEE_Target_1648"/>
            <w:r>
              <w:fldChar w:fldCharType="begin"/>
            </w:r>
            <w:r>
              <w:instrText xml:space="preserve"> SEQ CadEE_Formula \* ARABIC </w:instrText>
            </w:r>
            <w:r>
              <w:fldChar w:fldCharType="separate"/>
            </w:r>
            <w:r>
              <w:t xml:space="preserve">А.28</w:t>
            </w:r>
            <w:r>
              <w:fldChar w:fldCharType="end"/>
            </w:r>
            <w:bookmarkEnd w:id="164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1</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w:t>
      </w:r>
      <w:r>
        <w:t xml:space="preserve"> - те саме, що у формулі (</w:t>
      </w:r>
      <w:r>
        <w:fldChar w:fldCharType="begin"/>
      </w:r>
      <w:r>
        <w:instrText xml:space="preserve"> REF CadEE_Target_1636 \h </w:instrText>
      </w:r>
      <w:r>
        <w:fldChar w:fldCharType="separate"/>
      </w:r>
      <w:r>
        <w:t xml:space="preserve">А.16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7 N</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7</m:t>
                        </m:r>
                      </m:sub>
                    </m:sSub>
                  </m:e>
                  <m:sub>
                    <m:r>
                      <m:t>1</m:t>
                    </m:r>
                  </m:sub>
                </m:sSub>
                <m:r>
                  <m:t>=</m:t>
                </m:r>
                <m:sSub>
                  <m:e>
                    <m:sSub>
                      <m:e>
                        <m:sSub>
                          <m:e>
                            <m:r>
                              <m:rPr>
                                <m:sty m:val="i"/>
                              </m:rPr>
                              <m:t>F</m:t>
                            </m:r>
                          </m:e>
                          <m:sub>
                            <m:r>
                              <m:rPr>
                                <m:sty m:val="i"/>
                              </m:rPr>
                              <m:t>sh</m:t>
                            </m:r>
                          </m:sub>
                        </m:sSub>
                      </m:e>
                      <m:sub>
                        <m:r>
                          <m:rPr>
                            <m:sty m:val="i"/>
                          </m:rPr>
                          <m:t>C</m:t>
                        </m:r>
                      </m:sub>
                    </m:sSub>
                  </m:e>
                  <m:sub>
                    <m:r>
                      <m:t>1</m:t>
                    </m:r>
                  </m:sub>
                </m:sSub>
                <m:sSub>
                  <m:e>
                    <m:sSub>
                      <m:e>
                        <m:r>
                          <m:rPr>
                            <m:sty m:val="i"/>
                          </m:rPr>
                          <m:t>A</m:t>
                        </m:r>
                      </m:e>
                      <m:sub>
                        <m:r>
                          <m:rPr>
                            <m:sty m:val="i"/>
                          </m:rPr>
                          <m:t>sol</m:t>
                        </m:r>
                      </m:sub>
                    </m:sSub>
                  </m:e>
                  <m:sub>
                    <m:r>
                      <m:t>1</m:t>
                    </m:r>
                  </m:sub>
                </m:sSub>
                <m:sSub>
                  <m:e>
                    <m:sSub>
                      <m:e>
                        <m:sSub>
                          <m:e>
                            <m:r>
                              <m:rPr>
                                <m:sty m:val="i"/>
                              </m:rPr>
                              <m:t>I</m:t>
                            </m:r>
                          </m:e>
                          <m:sub>
                            <m:r>
                              <m:rPr>
                                <m:sty m:val="i"/>
                              </m:rPr>
                              <m:t>sol</m:t>
                            </m:r>
                          </m:sub>
                        </m:sSub>
                      </m:e>
                      <m:sub>
                        <m:r>
                          <m:t>7</m:t>
                        </m:r>
                      </m:sub>
                    </m:sSub>
                  </m:e>
                  <m:sub>
                    <m:r>
                      <m:rPr>
                        <m:sty m:val="i"/>
                      </m:rPr>
                      <m:t>N</m:t>
                    </m:r>
                  </m:sub>
                </m:sSub>
                <m:r>
                  <m:t>−</m:t>
                </m:r>
                <m:sSub>
                  <m:e>
                    <m:sSub>
                      <m:e>
                        <m:r>
                          <m:t>Φ</m:t>
                        </m:r>
                      </m:e>
                      <m:sub>
                        <m:r>
                          <m:rPr>
                            <m:sty m:val="i"/>
                          </m:rPr>
                          <m:t>r</m:t>
                        </m:r>
                      </m:sub>
                    </m:sSub>
                  </m:e>
                  <m:sub>
                    <m:r>
                      <m:t>1</m:t>
                    </m:r>
                  </m:sub>
                </m:sSub>
                <m:sSub>
                  <m:e>
                    <m:sSub>
                      <m:e>
                        <m:r>
                          <m:rPr>
                            <m:sty m:val="i"/>
                          </m:rPr>
                          <m:t>F</m:t>
                        </m:r>
                      </m:e>
                      <m:sub>
                        <m:r>
                          <m:rPr>
                            <m:sty m:val="i"/>
                          </m:rPr>
                          <m:t>r</m:t>
                        </m:r>
                      </m:sub>
                    </m:sSub>
                  </m:e>
                  <m:sub>
                    <m:r>
                      <m:t>1</m:t>
                    </m:r>
                  </m:sub>
                </m:sSub>
                <m:r>
                  <m:t>=</m:t>
                </m:r>
                <m:r>
                  <m:t>1</m:t>
                </m:r>
                <m:r>
                  <m:t>·</m:t>
                </m:r>
                <m:r>
                  <m:t>0.3841</m:t>
                </m:r>
                <m:r>
                  <m:t>·</m:t>
                </m:r>
                <m:r>
                  <m:t>55</m:t>
                </m:r>
                <m:r>
                  <m:t>−</m:t>
                </m:r>
                <m:r>
                  <m:t>12.675</m:t>
                </m:r>
                <m:r>
                  <m:t>·</m:t>
                </m:r>
                <m:r>
                  <m:t>0.5</m:t>
                </m:r>
                <m:r>
                  <m:t>=</m:t>
                </m:r>
                <m:r>
                  <m:t>14.787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49" w:name="CadEE_Target_1649"/>
            <w:r>
              <w:fldChar w:fldCharType="begin"/>
            </w:r>
            <w:r>
              <w:instrText xml:space="preserve"> SEQ CadEE_Formula \* ARABIC </w:instrText>
            </w:r>
            <w:r>
              <w:fldChar w:fldCharType="separate"/>
            </w:r>
            <w:r>
              <w:t xml:space="preserve">А.29</w:t>
            </w:r>
            <w:r>
              <w:fldChar w:fldCharType="end"/>
            </w:r>
            <w:bookmarkEnd w:id="164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1</w:t>
      </w:r>
      <w:r>
        <w:t xml:space="preserve"> - те саме, що у формулі (</w:t>
      </w:r>
      <w:r>
        <w:fldChar w:fldCharType="begin"/>
      </w:r>
      <w:r>
        <w:instrText xml:space="preserve"> REF CadEE_Target_1637 \h </w:instrText>
      </w:r>
      <w:r>
        <w:fldChar w:fldCharType="separate"/>
      </w:r>
      <w:r>
        <w:t xml:space="preserve">А.17</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w:t>
      </w:r>
      <w:r>
        <w:t xml:space="preserve"> - те саме, що у формулі (</w:t>
      </w:r>
      <w:r>
        <w:fldChar w:fldCharType="begin"/>
      </w:r>
      <w:r>
        <w:instrText xml:space="preserve"> REF CadEE_Target_1636 \h </w:instrText>
      </w:r>
      <w:r>
        <w:fldChar w:fldCharType="separate"/>
      </w:r>
      <w:r>
        <w:t xml:space="preserve">А.16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7 N</w:t>
      </w:r>
      <w:r>
        <w:t xml:space="preserve"> - те саме, що у формулі (</w:t>
      </w:r>
      <w:r>
        <w:fldChar w:fldCharType="begin"/>
      </w:r>
      <w:r>
        <w:instrText xml:space="preserve"> REF CadEE_Target_1648 \h </w:instrText>
      </w:r>
      <w:r>
        <w:fldChar w:fldCharType="separate"/>
      </w:r>
      <w:r>
        <w:t xml:space="preserve">А.28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8</m:t>
                        </m:r>
                      </m:sub>
                    </m:sSub>
                  </m:e>
                  <m:sub>
                    <m:r>
                      <m:t>1</m:t>
                    </m:r>
                  </m:sub>
                </m:sSub>
                <m:r>
                  <m:t>=</m:t>
                </m:r>
                <m:sSub>
                  <m:e>
                    <m:sSub>
                      <m:e>
                        <m:sSub>
                          <m:e>
                            <m:r>
                              <m:rPr>
                                <m:sty m:val="i"/>
                              </m:rPr>
                              <m:t>F</m:t>
                            </m:r>
                          </m:e>
                          <m:sub>
                            <m:r>
                              <m:rPr>
                                <m:sty m:val="i"/>
                              </m:rPr>
                              <m:t>sh</m:t>
                            </m:r>
                          </m:sub>
                        </m:sSub>
                      </m:e>
                      <m:sub>
                        <m:r>
                          <m:rPr>
                            <m:sty m:val="i"/>
                          </m:rPr>
                          <m:t>H</m:t>
                        </m:r>
                      </m:sub>
                    </m:sSub>
                  </m:e>
                  <m:sub>
                    <m:r>
                      <m:t>1</m:t>
                    </m:r>
                  </m:sub>
                </m:sSub>
                <m:sSub>
                  <m:e>
                    <m:sSub>
                      <m:e>
                        <m:r>
                          <m:rPr>
                            <m:sty m:val="i"/>
                          </m:rPr>
                          <m:t>A</m:t>
                        </m:r>
                      </m:e>
                      <m:sub>
                        <m:r>
                          <m:rPr>
                            <m:sty m:val="i"/>
                          </m:rPr>
                          <m:t>sol</m:t>
                        </m:r>
                      </m:sub>
                    </m:sSub>
                  </m:e>
                  <m:sub>
                    <m:r>
                      <m:t>1</m:t>
                    </m:r>
                  </m:sub>
                </m:sSub>
                <m:sSub>
                  <m:e>
                    <m:sSub>
                      <m:e>
                        <m:sSub>
                          <m:e>
                            <m:r>
                              <m:rPr>
                                <m:sty m:val="i"/>
                              </m:rPr>
                              <m:t>I</m:t>
                            </m:r>
                          </m:e>
                          <m:sub>
                            <m:r>
                              <m:rPr>
                                <m:sty m:val="i"/>
                              </m:rPr>
                              <m:t>sol</m:t>
                            </m:r>
                          </m:sub>
                        </m:sSub>
                      </m:e>
                      <m:sub>
                        <m:r>
                          <m:t>8</m:t>
                        </m:r>
                      </m:sub>
                    </m:sSub>
                  </m:e>
                  <m:sub>
                    <m:r>
                      <m:rPr>
                        <m:sty m:val="i"/>
                      </m:rPr>
                      <m:t>N</m:t>
                    </m:r>
                  </m:sub>
                </m:sSub>
                <m:r>
                  <m:t>−</m:t>
                </m:r>
                <m:sSub>
                  <m:e>
                    <m:sSub>
                      <m:e>
                        <m:r>
                          <m:t>Φ</m:t>
                        </m:r>
                      </m:e>
                      <m:sub>
                        <m:r>
                          <m:rPr>
                            <m:sty m:val="i"/>
                          </m:rPr>
                          <m:t>r</m:t>
                        </m:r>
                      </m:sub>
                    </m:sSub>
                  </m:e>
                  <m:sub>
                    <m:r>
                      <m:t>1</m:t>
                    </m:r>
                  </m:sub>
                </m:sSub>
                <m:sSub>
                  <m:e>
                    <m:sSub>
                      <m:e>
                        <m:r>
                          <m:rPr>
                            <m:sty m:val="i"/>
                          </m:rPr>
                          <m:t>F</m:t>
                        </m:r>
                      </m:e>
                      <m:sub>
                        <m:r>
                          <m:rPr>
                            <m:sty m:val="i"/>
                          </m:rPr>
                          <m:t>r</m:t>
                        </m:r>
                      </m:sub>
                    </m:sSub>
                  </m:e>
                  <m:sub>
                    <m:r>
                      <m:t>1</m:t>
                    </m:r>
                  </m:sub>
                </m:sSub>
                <m:r>
                  <m:t>=</m:t>
                </m:r>
                <m:r>
                  <m:t>1</m:t>
                </m:r>
                <m:r>
                  <m:t>·</m:t>
                </m:r>
                <m:r>
                  <m:t>0.3841</m:t>
                </m:r>
                <m:r>
                  <m:t>·</m:t>
                </m:r>
                <m:r>
                  <m:t>43</m:t>
                </m:r>
                <m:r>
                  <m:t>−</m:t>
                </m:r>
                <m:r>
                  <m:t>12.675</m:t>
                </m:r>
                <m:r>
                  <m:t>·</m:t>
                </m:r>
                <m:r>
                  <m:t>0.5</m:t>
                </m:r>
                <m:r>
                  <m:t>=</m:t>
                </m:r>
                <m:r>
                  <m:t>10.178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50" w:name="CadEE_Target_1650"/>
            <w:r>
              <w:fldChar w:fldCharType="begin"/>
            </w:r>
            <w:r>
              <w:instrText xml:space="preserve"> SEQ CadEE_Formula \* ARABIC </w:instrText>
            </w:r>
            <w:r>
              <w:fldChar w:fldCharType="separate"/>
            </w:r>
            <w:r>
              <w:t xml:space="preserve">А.30</w:t>
            </w:r>
            <w:r>
              <w:fldChar w:fldCharType="end"/>
            </w:r>
            <w:bookmarkEnd w:id="165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1</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w:t>
      </w:r>
      <w:r>
        <w:t xml:space="preserve"> - те саме, що у формулі (</w:t>
      </w:r>
      <w:r>
        <w:fldChar w:fldCharType="begin"/>
      </w:r>
      <w:r>
        <w:instrText xml:space="preserve"> REF CadEE_Target_1636 \h </w:instrText>
      </w:r>
      <w:r>
        <w:fldChar w:fldCharType="separate"/>
      </w:r>
      <w:r>
        <w:t xml:space="preserve">А.16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8 N</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8</m:t>
                        </m:r>
                      </m:sub>
                    </m:sSub>
                  </m:e>
                  <m:sub>
                    <m:r>
                      <m:t>1</m:t>
                    </m:r>
                  </m:sub>
                </m:sSub>
                <m:r>
                  <m:t>=</m:t>
                </m:r>
                <m:sSub>
                  <m:e>
                    <m:sSub>
                      <m:e>
                        <m:sSub>
                          <m:e>
                            <m:r>
                              <m:rPr>
                                <m:sty m:val="i"/>
                              </m:rPr>
                              <m:t>F</m:t>
                            </m:r>
                          </m:e>
                          <m:sub>
                            <m:r>
                              <m:rPr>
                                <m:sty m:val="i"/>
                              </m:rPr>
                              <m:t>sh</m:t>
                            </m:r>
                          </m:sub>
                        </m:sSub>
                      </m:e>
                      <m:sub>
                        <m:r>
                          <m:rPr>
                            <m:sty m:val="i"/>
                          </m:rPr>
                          <m:t>C</m:t>
                        </m:r>
                      </m:sub>
                    </m:sSub>
                  </m:e>
                  <m:sub>
                    <m:r>
                      <m:t>1</m:t>
                    </m:r>
                  </m:sub>
                </m:sSub>
                <m:sSub>
                  <m:e>
                    <m:sSub>
                      <m:e>
                        <m:r>
                          <m:rPr>
                            <m:sty m:val="i"/>
                          </m:rPr>
                          <m:t>A</m:t>
                        </m:r>
                      </m:e>
                      <m:sub>
                        <m:r>
                          <m:rPr>
                            <m:sty m:val="i"/>
                          </m:rPr>
                          <m:t>sol</m:t>
                        </m:r>
                      </m:sub>
                    </m:sSub>
                  </m:e>
                  <m:sub>
                    <m:r>
                      <m:t>1</m:t>
                    </m:r>
                  </m:sub>
                </m:sSub>
                <m:sSub>
                  <m:e>
                    <m:sSub>
                      <m:e>
                        <m:sSub>
                          <m:e>
                            <m:r>
                              <m:rPr>
                                <m:sty m:val="i"/>
                              </m:rPr>
                              <m:t>I</m:t>
                            </m:r>
                          </m:e>
                          <m:sub>
                            <m:r>
                              <m:rPr>
                                <m:sty m:val="i"/>
                              </m:rPr>
                              <m:t>sol</m:t>
                            </m:r>
                          </m:sub>
                        </m:sSub>
                      </m:e>
                      <m:sub>
                        <m:r>
                          <m:t>8</m:t>
                        </m:r>
                      </m:sub>
                    </m:sSub>
                  </m:e>
                  <m:sub>
                    <m:r>
                      <m:rPr>
                        <m:sty m:val="i"/>
                      </m:rPr>
                      <m:t>N</m:t>
                    </m:r>
                  </m:sub>
                </m:sSub>
                <m:r>
                  <m:t>−</m:t>
                </m:r>
                <m:sSub>
                  <m:e>
                    <m:sSub>
                      <m:e>
                        <m:r>
                          <m:t>Φ</m:t>
                        </m:r>
                      </m:e>
                      <m:sub>
                        <m:r>
                          <m:rPr>
                            <m:sty m:val="i"/>
                          </m:rPr>
                          <m:t>r</m:t>
                        </m:r>
                      </m:sub>
                    </m:sSub>
                  </m:e>
                  <m:sub>
                    <m:r>
                      <m:t>1</m:t>
                    </m:r>
                  </m:sub>
                </m:sSub>
                <m:sSub>
                  <m:e>
                    <m:sSub>
                      <m:e>
                        <m:r>
                          <m:rPr>
                            <m:sty m:val="i"/>
                          </m:rPr>
                          <m:t>F</m:t>
                        </m:r>
                      </m:e>
                      <m:sub>
                        <m:r>
                          <m:rPr>
                            <m:sty m:val="i"/>
                          </m:rPr>
                          <m:t>r</m:t>
                        </m:r>
                      </m:sub>
                    </m:sSub>
                  </m:e>
                  <m:sub>
                    <m:r>
                      <m:t>1</m:t>
                    </m:r>
                  </m:sub>
                </m:sSub>
                <m:r>
                  <m:t>=</m:t>
                </m:r>
                <m:r>
                  <m:t>1</m:t>
                </m:r>
                <m:r>
                  <m:t>·</m:t>
                </m:r>
                <m:r>
                  <m:t>0.3841</m:t>
                </m:r>
                <m:r>
                  <m:t>·</m:t>
                </m:r>
                <m:r>
                  <m:t>43</m:t>
                </m:r>
                <m:r>
                  <m:t>−</m:t>
                </m:r>
                <m:r>
                  <m:t>12.675</m:t>
                </m:r>
                <m:r>
                  <m:t>·</m:t>
                </m:r>
                <m:r>
                  <m:t>0.5</m:t>
                </m:r>
                <m:r>
                  <m:t>=</m:t>
                </m:r>
                <m:r>
                  <m:t>10.178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51" w:name="CadEE_Target_1651"/>
            <w:r>
              <w:fldChar w:fldCharType="begin"/>
            </w:r>
            <w:r>
              <w:instrText xml:space="preserve"> SEQ CadEE_Formula \* ARABIC </w:instrText>
            </w:r>
            <w:r>
              <w:fldChar w:fldCharType="separate"/>
            </w:r>
            <w:r>
              <w:t xml:space="preserve">А.31</w:t>
            </w:r>
            <w:r>
              <w:fldChar w:fldCharType="end"/>
            </w:r>
            <w:bookmarkEnd w:id="165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1</w:t>
      </w:r>
      <w:r>
        <w:t xml:space="preserve"> - те саме, що у формулі (</w:t>
      </w:r>
      <w:r>
        <w:fldChar w:fldCharType="begin"/>
      </w:r>
      <w:r>
        <w:instrText xml:space="preserve"> REF CadEE_Target_1637 \h </w:instrText>
      </w:r>
      <w:r>
        <w:fldChar w:fldCharType="separate"/>
      </w:r>
      <w:r>
        <w:t xml:space="preserve">А.17</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w:t>
      </w:r>
      <w:r>
        <w:t xml:space="preserve"> - те саме, що у формулі (</w:t>
      </w:r>
      <w:r>
        <w:fldChar w:fldCharType="begin"/>
      </w:r>
      <w:r>
        <w:instrText xml:space="preserve"> REF CadEE_Target_1636 \h </w:instrText>
      </w:r>
      <w:r>
        <w:fldChar w:fldCharType="separate"/>
      </w:r>
      <w:r>
        <w:t xml:space="preserve">А.16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8 N</w:t>
      </w:r>
      <w:r>
        <w:t xml:space="preserve"> - те саме, що у формулі (</w:t>
      </w:r>
      <w:r>
        <w:fldChar w:fldCharType="begin"/>
      </w:r>
      <w:r>
        <w:instrText xml:space="preserve"> REF CadEE_Target_1650 \h </w:instrText>
      </w:r>
      <w:r>
        <w:fldChar w:fldCharType="separate"/>
      </w:r>
      <w:r>
        <w:t xml:space="preserve">А.30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9</m:t>
                        </m:r>
                      </m:sub>
                    </m:sSub>
                  </m:e>
                  <m:sub>
                    <m:r>
                      <m:t>1</m:t>
                    </m:r>
                  </m:sub>
                </m:sSub>
                <m:r>
                  <m:t>=</m:t>
                </m:r>
                <m:sSub>
                  <m:e>
                    <m:sSub>
                      <m:e>
                        <m:sSub>
                          <m:e>
                            <m:r>
                              <m:rPr>
                                <m:sty m:val="i"/>
                              </m:rPr>
                              <m:t>F</m:t>
                            </m:r>
                          </m:e>
                          <m:sub>
                            <m:r>
                              <m:rPr>
                                <m:sty m:val="i"/>
                              </m:rPr>
                              <m:t>sh</m:t>
                            </m:r>
                          </m:sub>
                        </m:sSub>
                      </m:e>
                      <m:sub>
                        <m:r>
                          <m:rPr>
                            <m:sty m:val="i"/>
                          </m:rPr>
                          <m:t>H</m:t>
                        </m:r>
                      </m:sub>
                    </m:sSub>
                  </m:e>
                  <m:sub>
                    <m:r>
                      <m:t>1</m:t>
                    </m:r>
                  </m:sub>
                </m:sSub>
                <m:sSub>
                  <m:e>
                    <m:sSub>
                      <m:e>
                        <m:r>
                          <m:rPr>
                            <m:sty m:val="i"/>
                          </m:rPr>
                          <m:t>A</m:t>
                        </m:r>
                      </m:e>
                      <m:sub>
                        <m:r>
                          <m:rPr>
                            <m:sty m:val="i"/>
                          </m:rPr>
                          <m:t>sol</m:t>
                        </m:r>
                      </m:sub>
                    </m:sSub>
                  </m:e>
                  <m:sub>
                    <m:r>
                      <m:t>1</m:t>
                    </m:r>
                  </m:sub>
                </m:sSub>
                <m:sSub>
                  <m:e>
                    <m:sSub>
                      <m:e>
                        <m:sSub>
                          <m:e>
                            <m:r>
                              <m:rPr>
                                <m:sty m:val="i"/>
                              </m:rPr>
                              <m:t>I</m:t>
                            </m:r>
                          </m:e>
                          <m:sub>
                            <m:r>
                              <m:rPr>
                                <m:sty m:val="i"/>
                              </m:rPr>
                              <m:t>sol</m:t>
                            </m:r>
                          </m:sub>
                        </m:sSub>
                      </m:e>
                      <m:sub>
                        <m:r>
                          <m:t>9</m:t>
                        </m:r>
                      </m:sub>
                    </m:sSub>
                  </m:e>
                  <m:sub>
                    <m:r>
                      <m:rPr>
                        <m:sty m:val="i"/>
                      </m:rPr>
                      <m:t>N</m:t>
                    </m:r>
                  </m:sub>
                </m:sSub>
                <m:r>
                  <m:t>−</m:t>
                </m:r>
                <m:sSub>
                  <m:e>
                    <m:sSub>
                      <m:e>
                        <m:r>
                          <m:t>Φ</m:t>
                        </m:r>
                      </m:e>
                      <m:sub>
                        <m:r>
                          <m:rPr>
                            <m:sty m:val="i"/>
                          </m:rPr>
                          <m:t>r</m:t>
                        </m:r>
                      </m:sub>
                    </m:sSub>
                  </m:e>
                  <m:sub>
                    <m:r>
                      <m:t>1</m:t>
                    </m:r>
                  </m:sub>
                </m:sSub>
                <m:sSub>
                  <m:e>
                    <m:sSub>
                      <m:e>
                        <m:r>
                          <m:rPr>
                            <m:sty m:val="i"/>
                          </m:rPr>
                          <m:t>F</m:t>
                        </m:r>
                      </m:e>
                      <m:sub>
                        <m:r>
                          <m:rPr>
                            <m:sty m:val="i"/>
                          </m:rPr>
                          <m:t>r</m:t>
                        </m:r>
                      </m:sub>
                    </m:sSub>
                  </m:e>
                  <m:sub>
                    <m:r>
                      <m:t>1</m:t>
                    </m:r>
                  </m:sub>
                </m:sSub>
                <m:r>
                  <m:t>=</m:t>
                </m:r>
                <m:r>
                  <m:t>1</m:t>
                </m:r>
                <m:r>
                  <m:t>·</m:t>
                </m:r>
                <m:r>
                  <m:t>0.3841</m:t>
                </m:r>
                <m:r>
                  <m:t>·</m:t>
                </m:r>
                <m:r>
                  <m:t>29</m:t>
                </m:r>
                <m:r>
                  <m:t>−</m:t>
                </m:r>
                <m:r>
                  <m:t>12.675</m:t>
                </m:r>
                <m:r>
                  <m:t>·</m:t>
                </m:r>
                <m:r>
                  <m:t>0.5</m:t>
                </m:r>
                <m:r>
                  <m:t>=</m:t>
                </m:r>
                <m:r>
                  <m:t>4.801</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52" w:name="CadEE_Target_1652"/>
            <w:r>
              <w:fldChar w:fldCharType="begin"/>
            </w:r>
            <w:r>
              <w:instrText xml:space="preserve"> SEQ CadEE_Formula \* ARABIC </w:instrText>
            </w:r>
            <w:r>
              <w:fldChar w:fldCharType="separate"/>
            </w:r>
            <w:r>
              <w:t xml:space="preserve">А.32</w:t>
            </w:r>
            <w:r>
              <w:fldChar w:fldCharType="end"/>
            </w:r>
            <w:bookmarkEnd w:id="165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1</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w:t>
      </w:r>
      <w:r>
        <w:t xml:space="preserve"> - те саме, що у формулі (</w:t>
      </w:r>
      <w:r>
        <w:fldChar w:fldCharType="begin"/>
      </w:r>
      <w:r>
        <w:instrText xml:space="preserve"> REF CadEE_Target_1636 \h </w:instrText>
      </w:r>
      <w:r>
        <w:fldChar w:fldCharType="separate"/>
      </w:r>
      <w:r>
        <w:t xml:space="preserve">А.16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9 N</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9</m:t>
                        </m:r>
                      </m:sub>
                    </m:sSub>
                  </m:e>
                  <m:sub>
                    <m:r>
                      <m:t>1</m:t>
                    </m:r>
                  </m:sub>
                </m:sSub>
                <m:r>
                  <m:t>=</m:t>
                </m:r>
                <m:sSub>
                  <m:e>
                    <m:sSub>
                      <m:e>
                        <m:sSub>
                          <m:e>
                            <m:r>
                              <m:rPr>
                                <m:sty m:val="i"/>
                              </m:rPr>
                              <m:t>F</m:t>
                            </m:r>
                          </m:e>
                          <m:sub>
                            <m:r>
                              <m:rPr>
                                <m:sty m:val="i"/>
                              </m:rPr>
                              <m:t>sh</m:t>
                            </m:r>
                          </m:sub>
                        </m:sSub>
                      </m:e>
                      <m:sub>
                        <m:r>
                          <m:rPr>
                            <m:sty m:val="i"/>
                          </m:rPr>
                          <m:t>C</m:t>
                        </m:r>
                      </m:sub>
                    </m:sSub>
                  </m:e>
                  <m:sub>
                    <m:r>
                      <m:t>1</m:t>
                    </m:r>
                  </m:sub>
                </m:sSub>
                <m:sSub>
                  <m:e>
                    <m:sSub>
                      <m:e>
                        <m:r>
                          <m:rPr>
                            <m:sty m:val="i"/>
                          </m:rPr>
                          <m:t>A</m:t>
                        </m:r>
                      </m:e>
                      <m:sub>
                        <m:r>
                          <m:rPr>
                            <m:sty m:val="i"/>
                          </m:rPr>
                          <m:t>sol</m:t>
                        </m:r>
                      </m:sub>
                    </m:sSub>
                  </m:e>
                  <m:sub>
                    <m:r>
                      <m:t>1</m:t>
                    </m:r>
                  </m:sub>
                </m:sSub>
                <m:sSub>
                  <m:e>
                    <m:sSub>
                      <m:e>
                        <m:sSub>
                          <m:e>
                            <m:r>
                              <m:rPr>
                                <m:sty m:val="i"/>
                              </m:rPr>
                              <m:t>I</m:t>
                            </m:r>
                          </m:e>
                          <m:sub>
                            <m:r>
                              <m:rPr>
                                <m:sty m:val="i"/>
                              </m:rPr>
                              <m:t>sol</m:t>
                            </m:r>
                          </m:sub>
                        </m:sSub>
                      </m:e>
                      <m:sub>
                        <m:r>
                          <m:t>9</m:t>
                        </m:r>
                      </m:sub>
                    </m:sSub>
                  </m:e>
                  <m:sub>
                    <m:r>
                      <m:rPr>
                        <m:sty m:val="i"/>
                      </m:rPr>
                      <m:t>N</m:t>
                    </m:r>
                  </m:sub>
                </m:sSub>
                <m:r>
                  <m:t>−</m:t>
                </m:r>
                <m:sSub>
                  <m:e>
                    <m:sSub>
                      <m:e>
                        <m:r>
                          <m:t>Φ</m:t>
                        </m:r>
                      </m:e>
                      <m:sub>
                        <m:r>
                          <m:rPr>
                            <m:sty m:val="i"/>
                          </m:rPr>
                          <m:t>r</m:t>
                        </m:r>
                      </m:sub>
                    </m:sSub>
                  </m:e>
                  <m:sub>
                    <m:r>
                      <m:t>1</m:t>
                    </m:r>
                  </m:sub>
                </m:sSub>
                <m:sSub>
                  <m:e>
                    <m:sSub>
                      <m:e>
                        <m:r>
                          <m:rPr>
                            <m:sty m:val="i"/>
                          </m:rPr>
                          <m:t>F</m:t>
                        </m:r>
                      </m:e>
                      <m:sub>
                        <m:r>
                          <m:rPr>
                            <m:sty m:val="i"/>
                          </m:rPr>
                          <m:t>r</m:t>
                        </m:r>
                      </m:sub>
                    </m:sSub>
                  </m:e>
                  <m:sub>
                    <m:r>
                      <m:t>1</m:t>
                    </m:r>
                  </m:sub>
                </m:sSub>
                <m:r>
                  <m:t>=</m:t>
                </m:r>
                <m:r>
                  <m:t>1</m:t>
                </m:r>
                <m:r>
                  <m:t>·</m:t>
                </m:r>
                <m:r>
                  <m:t>0.3841</m:t>
                </m:r>
                <m:r>
                  <m:t>·</m:t>
                </m:r>
                <m:r>
                  <m:t>29</m:t>
                </m:r>
                <m:r>
                  <m:t>−</m:t>
                </m:r>
                <m:r>
                  <m:t>12.675</m:t>
                </m:r>
                <m:r>
                  <m:t>·</m:t>
                </m:r>
                <m:r>
                  <m:t>0.5</m:t>
                </m:r>
                <m:r>
                  <m:t>=</m:t>
                </m:r>
                <m:r>
                  <m:t>4.801</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53" w:name="CadEE_Target_1653"/>
            <w:r>
              <w:fldChar w:fldCharType="begin"/>
            </w:r>
            <w:r>
              <w:instrText xml:space="preserve"> SEQ CadEE_Formula \* ARABIC </w:instrText>
            </w:r>
            <w:r>
              <w:fldChar w:fldCharType="separate"/>
            </w:r>
            <w:r>
              <w:t xml:space="preserve">А.33</w:t>
            </w:r>
            <w:r>
              <w:fldChar w:fldCharType="end"/>
            </w:r>
            <w:bookmarkEnd w:id="165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1</w:t>
      </w:r>
      <w:r>
        <w:t xml:space="preserve"> - те саме, що у формулі (</w:t>
      </w:r>
      <w:r>
        <w:fldChar w:fldCharType="begin"/>
      </w:r>
      <w:r>
        <w:instrText xml:space="preserve"> REF CadEE_Target_1637 \h </w:instrText>
      </w:r>
      <w:r>
        <w:fldChar w:fldCharType="separate"/>
      </w:r>
      <w:r>
        <w:t xml:space="preserve">А.17</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w:t>
      </w:r>
      <w:r>
        <w:t xml:space="preserve"> - те саме, що у формулі (</w:t>
      </w:r>
      <w:r>
        <w:fldChar w:fldCharType="begin"/>
      </w:r>
      <w:r>
        <w:instrText xml:space="preserve"> REF CadEE_Target_1636 \h </w:instrText>
      </w:r>
      <w:r>
        <w:fldChar w:fldCharType="separate"/>
      </w:r>
      <w:r>
        <w:t xml:space="preserve">А.16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9 N</w:t>
      </w:r>
      <w:r>
        <w:t xml:space="preserve"> - те саме, що у формулі (</w:t>
      </w:r>
      <w:r>
        <w:fldChar w:fldCharType="begin"/>
      </w:r>
      <w:r>
        <w:instrText xml:space="preserve"> REF CadEE_Target_1652 \h </w:instrText>
      </w:r>
      <w:r>
        <w:fldChar w:fldCharType="separate"/>
      </w:r>
      <w:r>
        <w:t xml:space="preserve">А.32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10</m:t>
                        </m:r>
                      </m:sub>
                    </m:sSub>
                  </m:e>
                  <m:sub>
                    <m:r>
                      <m:t>1</m:t>
                    </m:r>
                  </m:sub>
                </m:sSub>
                <m:r>
                  <m:t>=</m:t>
                </m:r>
                <m:sSub>
                  <m:e>
                    <m:sSub>
                      <m:e>
                        <m:sSub>
                          <m:e>
                            <m:r>
                              <m:rPr>
                                <m:sty m:val="i"/>
                              </m:rPr>
                              <m:t>F</m:t>
                            </m:r>
                          </m:e>
                          <m:sub>
                            <m:r>
                              <m:rPr>
                                <m:sty m:val="i"/>
                              </m:rPr>
                              <m:t>sh</m:t>
                            </m:r>
                          </m:sub>
                        </m:sSub>
                      </m:e>
                      <m:sub>
                        <m:r>
                          <m:rPr>
                            <m:sty m:val="i"/>
                          </m:rPr>
                          <m:t>H</m:t>
                        </m:r>
                      </m:sub>
                    </m:sSub>
                  </m:e>
                  <m:sub>
                    <m:r>
                      <m:t>1</m:t>
                    </m:r>
                  </m:sub>
                </m:sSub>
                <m:sSub>
                  <m:e>
                    <m:sSub>
                      <m:e>
                        <m:r>
                          <m:rPr>
                            <m:sty m:val="i"/>
                          </m:rPr>
                          <m:t>A</m:t>
                        </m:r>
                      </m:e>
                      <m:sub>
                        <m:r>
                          <m:rPr>
                            <m:sty m:val="i"/>
                          </m:rPr>
                          <m:t>sol</m:t>
                        </m:r>
                      </m:sub>
                    </m:sSub>
                  </m:e>
                  <m:sub>
                    <m:r>
                      <m:t>1</m:t>
                    </m:r>
                  </m:sub>
                </m:sSub>
                <m:sSub>
                  <m:e>
                    <m:sSub>
                      <m:e>
                        <m:sSub>
                          <m:e>
                            <m:r>
                              <m:rPr>
                                <m:sty m:val="i"/>
                              </m:rPr>
                              <m:t>I</m:t>
                            </m:r>
                          </m:e>
                          <m:sub>
                            <m:r>
                              <m:rPr>
                                <m:sty m:val="i"/>
                              </m:rPr>
                              <m:t>sol</m:t>
                            </m:r>
                          </m:sub>
                        </m:sSub>
                      </m:e>
                      <m:sub>
                        <m:r>
                          <m:t>10</m:t>
                        </m:r>
                      </m:sub>
                    </m:sSub>
                  </m:e>
                  <m:sub>
                    <m:r>
                      <m:rPr>
                        <m:sty m:val="i"/>
                      </m:rPr>
                      <m:t>N</m:t>
                    </m:r>
                  </m:sub>
                </m:sSub>
                <m:r>
                  <m:t>−</m:t>
                </m:r>
                <m:sSub>
                  <m:e>
                    <m:sSub>
                      <m:e>
                        <m:r>
                          <m:t>Φ</m:t>
                        </m:r>
                      </m:e>
                      <m:sub>
                        <m:r>
                          <m:rPr>
                            <m:sty m:val="i"/>
                          </m:rPr>
                          <m:t>r</m:t>
                        </m:r>
                      </m:sub>
                    </m:sSub>
                  </m:e>
                  <m:sub>
                    <m:r>
                      <m:t>1</m:t>
                    </m:r>
                  </m:sub>
                </m:sSub>
                <m:sSub>
                  <m:e>
                    <m:sSub>
                      <m:e>
                        <m:r>
                          <m:rPr>
                            <m:sty m:val="i"/>
                          </m:rPr>
                          <m:t>F</m:t>
                        </m:r>
                      </m:e>
                      <m:sub>
                        <m:r>
                          <m:rPr>
                            <m:sty m:val="i"/>
                          </m:rPr>
                          <m:t>r</m:t>
                        </m:r>
                      </m:sub>
                    </m:sSub>
                  </m:e>
                  <m:sub>
                    <m:r>
                      <m:t>1</m:t>
                    </m:r>
                  </m:sub>
                </m:sSub>
                <m:r>
                  <m:t>=</m:t>
                </m:r>
                <m:r>
                  <m:t>1</m:t>
                </m:r>
                <m:r>
                  <m:t>·</m:t>
                </m:r>
                <m:r>
                  <m:t>0.3841</m:t>
                </m:r>
                <m:r>
                  <m:t>·</m:t>
                </m:r>
                <m:r>
                  <m:t>18</m:t>
                </m:r>
                <m:r>
                  <m:t>−</m:t>
                </m:r>
                <m:r>
                  <m:t>12.675</m:t>
                </m:r>
                <m:r>
                  <m:t>·</m:t>
                </m:r>
                <m:r>
                  <m:t>0.5</m:t>
                </m:r>
                <m:r>
                  <m:t>=</m:t>
                </m:r>
                <m:r>
                  <m:t>0.576</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54" w:name="CadEE_Target_1654"/>
            <w:r>
              <w:fldChar w:fldCharType="begin"/>
            </w:r>
            <w:r>
              <w:instrText xml:space="preserve"> SEQ CadEE_Formula \* ARABIC </w:instrText>
            </w:r>
            <w:r>
              <w:fldChar w:fldCharType="separate"/>
            </w:r>
            <w:r>
              <w:t xml:space="preserve">А.34</w:t>
            </w:r>
            <w:r>
              <w:fldChar w:fldCharType="end"/>
            </w:r>
            <w:bookmarkEnd w:id="165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1</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w:t>
      </w:r>
      <w:r>
        <w:t xml:space="preserve"> - те саме, що у формулі (</w:t>
      </w:r>
      <w:r>
        <w:fldChar w:fldCharType="begin"/>
      </w:r>
      <w:r>
        <w:instrText xml:space="preserve"> REF CadEE_Target_1636 \h </w:instrText>
      </w:r>
      <w:r>
        <w:fldChar w:fldCharType="separate"/>
      </w:r>
      <w:r>
        <w:t xml:space="preserve">А.16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10 N</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10</m:t>
                        </m:r>
                      </m:sub>
                    </m:sSub>
                  </m:e>
                  <m:sub>
                    <m:r>
                      <m:t>1</m:t>
                    </m:r>
                  </m:sub>
                </m:sSub>
                <m:r>
                  <m:t>=</m:t>
                </m:r>
                <m:sSub>
                  <m:e>
                    <m:sSub>
                      <m:e>
                        <m:sSub>
                          <m:e>
                            <m:r>
                              <m:rPr>
                                <m:sty m:val="i"/>
                              </m:rPr>
                              <m:t>F</m:t>
                            </m:r>
                          </m:e>
                          <m:sub>
                            <m:r>
                              <m:rPr>
                                <m:sty m:val="i"/>
                              </m:rPr>
                              <m:t>sh</m:t>
                            </m:r>
                          </m:sub>
                        </m:sSub>
                      </m:e>
                      <m:sub>
                        <m:r>
                          <m:rPr>
                            <m:sty m:val="i"/>
                          </m:rPr>
                          <m:t>C</m:t>
                        </m:r>
                      </m:sub>
                    </m:sSub>
                  </m:e>
                  <m:sub>
                    <m:r>
                      <m:t>1</m:t>
                    </m:r>
                  </m:sub>
                </m:sSub>
                <m:sSub>
                  <m:e>
                    <m:sSub>
                      <m:e>
                        <m:r>
                          <m:rPr>
                            <m:sty m:val="i"/>
                          </m:rPr>
                          <m:t>A</m:t>
                        </m:r>
                      </m:e>
                      <m:sub>
                        <m:r>
                          <m:rPr>
                            <m:sty m:val="i"/>
                          </m:rPr>
                          <m:t>sol</m:t>
                        </m:r>
                      </m:sub>
                    </m:sSub>
                  </m:e>
                  <m:sub>
                    <m:r>
                      <m:t>1</m:t>
                    </m:r>
                  </m:sub>
                </m:sSub>
                <m:sSub>
                  <m:e>
                    <m:sSub>
                      <m:e>
                        <m:sSub>
                          <m:e>
                            <m:r>
                              <m:rPr>
                                <m:sty m:val="i"/>
                              </m:rPr>
                              <m:t>I</m:t>
                            </m:r>
                          </m:e>
                          <m:sub>
                            <m:r>
                              <m:rPr>
                                <m:sty m:val="i"/>
                              </m:rPr>
                              <m:t>sol</m:t>
                            </m:r>
                          </m:sub>
                        </m:sSub>
                      </m:e>
                      <m:sub>
                        <m:r>
                          <m:t>10</m:t>
                        </m:r>
                      </m:sub>
                    </m:sSub>
                  </m:e>
                  <m:sub>
                    <m:r>
                      <m:rPr>
                        <m:sty m:val="i"/>
                      </m:rPr>
                      <m:t>N</m:t>
                    </m:r>
                  </m:sub>
                </m:sSub>
                <m:r>
                  <m:t>−</m:t>
                </m:r>
                <m:sSub>
                  <m:e>
                    <m:sSub>
                      <m:e>
                        <m:r>
                          <m:t>Φ</m:t>
                        </m:r>
                      </m:e>
                      <m:sub>
                        <m:r>
                          <m:rPr>
                            <m:sty m:val="i"/>
                          </m:rPr>
                          <m:t>r</m:t>
                        </m:r>
                      </m:sub>
                    </m:sSub>
                  </m:e>
                  <m:sub>
                    <m:r>
                      <m:t>1</m:t>
                    </m:r>
                  </m:sub>
                </m:sSub>
                <m:sSub>
                  <m:e>
                    <m:sSub>
                      <m:e>
                        <m:r>
                          <m:rPr>
                            <m:sty m:val="i"/>
                          </m:rPr>
                          <m:t>F</m:t>
                        </m:r>
                      </m:e>
                      <m:sub>
                        <m:r>
                          <m:rPr>
                            <m:sty m:val="i"/>
                          </m:rPr>
                          <m:t>r</m:t>
                        </m:r>
                      </m:sub>
                    </m:sSub>
                  </m:e>
                  <m:sub>
                    <m:r>
                      <m:t>1</m:t>
                    </m:r>
                  </m:sub>
                </m:sSub>
                <m:r>
                  <m:t>=</m:t>
                </m:r>
                <m:r>
                  <m:t>1</m:t>
                </m:r>
                <m:r>
                  <m:t>·</m:t>
                </m:r>
                <m:r>
                  <m:t>0.3841</m:t>
                </m:r>
                <m:r>
                  <m:t>·</m:t>
                </m:r>
                <m:r>
                  <m:t>18</m:t>
                </m:r>
                <m:r>
                  <m:t>−</m:t>
                </m:r>
                <m:r>
                  <m:t>12.675</m:t>
                </m:r>
                <m:r>
                  <m:t>·</m:t>
                </m:r>
                <m:r>
                  <m:t>0.5</m:t>
                </m:r>
                <m:r>
                  <m:t>=</m:t>
                </m:r>
                <m:r>
                  <m:t>0.576</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55" w:name="CadEE_Target_1655"/>
            <w:r>
              <w:fldChar w:fldCharType="begin"/>
            </w:r>
            <w:r>
              <w:instrText xml:space="preserve"> SEQ CadEE_Formula \* ARABIC </w:instrText>
            </w:r>
            <w:r>
              <w:fldChar w:fldCharType="separate"/>
            </w:r>
            <w:r>
              <w:t xml:space="preserve">А.35</w:t>
            </w:r>
            <w:r>
              <w:fldChar w:fldCharType="end"/>
            </w:r>
            <w:bookmarkEnd w:id="165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1</w:t>
      </w:r>
      <w:r>
        <w:t xml:space="preserve"> - те саме, що у формулі (</w:t>
      </w:r>
      <w:r>
        <w:fldChar w:fldCharType="begin"/>
      </w:r>
      <w:r>
        <w:instrText xml:space="preserve"> REF CadEE_Target_1637 \h </w:instrText>
      </w:r>
      <w:r>
        <w:fldChar w:fldCharType="separate"/>
      </w:r>
      <w:r>
        <w:t xml:space="preserve">А.17</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w:t>
      </w:r>
      <w:r>
        <w:t xml:space="preserve"> - те саме, що у формулі (</w:t>
      </w:r>
      <w:r>
        <w:fldChar w:fldCharType="begin"/>
      </w:r>
      <w:r>
        <w:instrText xml:space="preserve"> REF CadEE_Target_1636 \h </w:instrText>
      </w:r>
      <w:r>
        <w:fldChar w:fldCharType="separate"/>
      </w:r>
      <w:r>
        <w:t xml:space="preserve">А.16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10 N</w:t>
      </w:r>
      <w:r>
        <w:t xml:space="preserve"> - те саме, що у формулі (</w:t>
      </w:r>
      <w:r>
        <w:fldChar w:fldCharType="begin"/>
      </w:r>
      <w:r>
        <w:instrText xml:space="preserve"> REF CadEE_Target_1654 \h </w:instrText>
      </w:r>
      <w:r>
        <w:fldChar w:fldCharType="separate"/>
      </w:r>
      <w:r>
        <w:t xml:space="preserve">А.34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11</m:t>
                        </m:r>
                      </m:sub>
                    </m:sSub>
                  </m:e>
                  <m:sub>
                    <m:r>
                      <m:t>1</m:t>
                    </m:r>
                  </m:sub>
                </m:sSub>
                <m:r>
                  <m:t>=</m:t>
                </m:r>
                <m:sSub>
                  <m:e>
                    <m:sSub>
                      <m:e>
                        <m:sSub>
                          <m:e>
                            <m:r>
                              <m:rPr>
                                <m:sty m:val="i"/>
                              </m:rPr>
                              <m:t>F</m:t>
                            </m:r>
                          </m:e>
                          <m:sub>
                            <m:r>
                              <m:rPr>
                                <m:sty m:val="i"/>
                              </m:rPr>
                              <m:t>sh</m:t>
                            </m:r>
                          </m:sub>
                        </m:sSub>
                      </m:e>
                      <m:sub>
                        <m:r>
                          <m:rPr>
                            <m:sty m:val="i"/>
                          </m:rPr>
                          <m:t>H</m:t>
                        </m:r>
                      </m:sub>
                    </m:sSub>
                  </m:e>
                  <m:sub>
                    <m:r>
                      <m:t>1</m:t>
                    </m:r>
                  </m:sub>
                </m:sSub>
                <m:sSub>
                  <m:e>
                    <m:sSub>
                      <m:e>
                        <m:r>
                          <m:rPr>
                            <m:sty m:val="i"/>
                          </m:rPr>
                          <m:t>A</m:t>
                        </m:r>
                      </m:e>
                      <m:sub>
                        <m:r>
                          <m:rPr>
                            <m:sty m:val="i"/>
                          </m:rPr>
                          <m:t>sol</m:t>
                        </m:r>
                      </m:sub>
                    </m:sSub>
                  </m:e>
                  <m:sub>
                    <m:r>
                      <m:t>1</m:t>
                    </m:r>
                  </m:sub>
                </m:sSub>
                <m:sSub>
                  <m:e>
                    <m:sSub>
                      <m:e>
                        <m:sSub>
                          <m:e>
                            <m:r>
                              <m:rPr>
                                <m:sty m:val="i"/>
                              </m:rPr>
                              <m:t>I</m:t>
                            </m:r>
                          </m:e>
                          <m:sub>
                            <m:r>
                              <m:rPr>
                                <m:sty m:val="i"/>
                              </m:rPr>
                              <m:t>sol</m:t>
                            </m:r>
                          </m:sub>
                        </m:sSub>
                      </m:e>
                      <m:sub>
                        <m:r>
                          <m:t>11</m:t>
                        </m:r>
                      </m:sub>
                    </m:sSub>
                  </m:e>
                  <m:sub>
                    <m:r>
                      <m:rPr>
                        <m:sty m:val="i"/>
                      </m:rPr>
                      <m:t>N</m:t>
                    </m:r>
                  </m:sub>
                </m:sSub>
                <m:r>
                  <m:t>−</m:t>
                </m:r>
                <m:sSub>
                  <m:e>
                    <m:sSub>
                      <m:e>
                        <m:r>
                          <m:t>Φ</m:t>
                        </m:r>
                      </m:e>
                      <m:sub>
                        <m:r>
                          <m:rPr>
                            <m:sty m:val="i"/>
                          </m:rPr>
                          <m:t>r</m:t>
                        </m:r>
                      </m:sub>
                    </m:sSub>
                  </m:e>
                  <m:sub>
                    <m:r>
                      <m:t>1</m:t>
                    </m:r>
                  </m:sub>
                </m:sSub>
                <m:sSub>
                  <m:e>
                    <m:sSub>
                      <m:e>
                        <m:r>
                          <m:rPr>
                            <m:sty m:val="i"/>
                          </m:rPr>
                          <m:t>F</m:t>
                        </m:r>
                      </m:e>
                      <m:sub>
                        <m:r>
                          <m:rPr>
                            <m:sty m:val="i"/>
                          </m:rPr>
                          <m:t>r</m:t>
                        </m:r>
                      </m:sub>
                    </m:sSub>
                  </m:e>
                  <m:sub>
                    <m:r>
                      <m:t>1</m:t>
                    </m:r>
                  </m:sub>
                </m:sSub>
                <m:r>
                  <m:t>=</m:t>
                </m:r>
                <m:r>
                  <m:t>1</m:t>
                </m:r>
                <m:r>
                  <m:t>·</m:t>
                </m:r>
                <m:r>
                  <m:t>0.3841</m:t>
                </m:r>
                <m:r>
                  <m:t>·</m:t>
                </m:r>
                <m:r>
                  <m:t>11</m:t>
                </m:r>
                <m:r>
                  <m:t>−</m:t>
                </m:r>
                <m:r>
                  <m:t>12.675</m:t>
                </m:r>
                <m:r>
                  <m:t>·</m:t>
                </m:r>
                <m:r>
                  <m:t>0.5</m:t>
                </m:r>
                <m:r>
                  <m:t>=</m:t>
                </m:r>
                <m:r>
                  <m:t>−</m:t>
                </m:r>
                <m:r>
                  <m:t>2.112</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56" w:name="CadEE_Target_1656"/>
            <w:r>
              <w:fldChar w:fldCharType="begin"/>
            </w:r>
            <w:r>
              <w:instrText xml:space="preserve"> SEQ CadEE_Formula \* ARABIC </w:instrText>
            </w:r>
            <w:r>
              <w:fldChar w:fldCharType="separate"/>
            </w:r>
            <w:r>
              <w:t xml:space="preserve">А.36</w:t>
            </w:r>
            <w:r>
              <w:fldChar w:fldCharType="end"/>
            </w:r>
            <w:bookmarkEnd w:id="165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1</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w:t>
      </w:r>
      <w:r>
        <w:t xml:space="preserve"> - те саме, що у формулі (</w:t>
      </w:r>
      <w:r>
        <w:fldChar w:fldCharType="begin"/>
      </w:r>
      <w:r>
        <w:instrText xml:space="preserve"> REF CadEE_Target_1636 \h </w:instrText>
      </w:r>
      <w:r>
        <w:fldChar w:fldCharType="separate"/>
      </w:r>
      <w:r>
        <w:t xml:space="preserve">А.16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11 N</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11</m:t>
                        </m:r>
                      </m:sub>
                    </m:sSub>
                  </m:e>
                  <m:sub>
                    <m:r>
                      <m:t>1</m:t>
                    </m:r>
                  </m:sub>
                </m:sSub>
                <m:r>
                  <m:t>=</m:t>
                </m:r>
                <m:sSub>
                  <m:e>
                    <m:sSub>
                      <m:e>
                        <m:sSub>
                          <m:e>
                            <m:r>
                              <m:rPr>
                                <m:sty m:val="i"/>
                              </m:rPr>
                              <m:t>F</m:t>
                            </m:r>
                          </m:e>
                          <m:sub>
                            <m:r>
                              <m:rPr>
                                <m:sty m:val="i"/>
                              </m:rPr>
                              <m:t>sh</m:t>
                            </m:r>
                          </m:sub>
                        </m:sSub>
                      </m:e>
                      <m:sub>
                        <m:r>
                          <m:rPr>
                            <m:sty m:val="i"/>
                          </m:rPr>
                          <m:t>C</m:t>
                        </m:r>
                      </m:sub>
                    </m:sSub>
                  </m:e>
                  <m:sub>
                    <m:r>
                      <m:t>1</m:t>
                    </m:r>
                  </m:sub>
                </m:sSub>
                <m:sSub>
                  <m:e>
                    <m:sSub>
                      <m:e>
                        <m:r>
                          <m:rPr>
                            <m:sty m:val="i"/>
                          </m:rPr>
                          <m:t>A</m:t>
                        </m:r>
                      </m:e>
                      <m:sub>
                        <m:r>
                          <m:rPr>
                            <m:sty m:val="i"/>
                          </m:rPr>
                          <m:t>sol</m:t>
                        </m:r>
                      </m:sub>
                    </m:sSub>
                  </m:e>
                  <m:sub>
                    <m:r>
                      <m:t>1</m:t>
                    </m:r>
                  </m:sub>
                </m:sSub>
                <m:sSub>
                  <m:e>
                    <m:sSub>
                      <m:e>
                        <m:sSub>
                          <m:e>
                            <m:r>
                              <m:rPr>
                                <m:sty m:val="i"/>
                              </m:rPr>
                              <m:t>I</m:t>
                            </m:r>
                          </m:e>
                          <m:sub>
                            <m:r>
                              <m:rPr>
                                <m:sty m:val="i"/>
                              </m:rPr>
                              <m:t>sol</m:t>
                            </m:r>
                          </m:sub>
                        </m:sSub>
                      </m:e>
                      <m:sub>
                        <m:r>
                          <m:t>11</m:t>
                        </m:r>
                      </m:sub>
                    </m:sSub>
                  </m:e>
                  <m:sub>
                    <m:r>
                      <m:rPr>
                        <m:sty m:val="i"/>
                      </m:rPr>
                      <m:t>N</m:t>
                    </m:r>
                  </m:sub>
                </m:sSub>
                <m:r>
                  <m:t>−</m:t>
                </m:r>
                <m:sSub>
                  <m:e>
                    <m:sSub>
                      <m:e>
                        <m:r>
                          <m:t>Φ</m:t>
                        </m:r>
                      </m:e>
                      <m:sub>
                        <m:r>
                          <m:rPr>
                            <m:sty m:val="i"/>
                          </m:rPr>
                          <m:t>r</m:t>
                        </m:r>
                      </m:sub>
                    </m:sSub>
                  </m:e>
                  <m:sub>
                    <m:r>
                      <m:t>1</m:t>
                    </m:r>
                  </m:sub>
                </m:sSub>
                <m:sSub>
                  <m:e>
                    <m:sSub>
                      <m:e>
                        <m:r>
                          <m:rPr>
                            <m:sty m:val="i"/>
                          </m:rPr>
                          <m:t>F</m:t>
                        </m:r>
                      </m:e>
                      <m:sub>
                        <m:r>
                          <m:rPr>
                            <m:sty m:val="i"/>
                          </m:rPr>
                          <m:t>r</m:t>
                        </m:r>
                      </m:sub>
                    </m:sSub>
                  </m:e>
                  <m:sub>
                    <m:r>
                      <m:t>1</m:t>
                    </m:r>
                  </m:sub>
                </m:sSub>
                <m:r>
                  <m:t>=</m:t>
                </m:r>
                <m:r>
                  <m:t>1</m:t>
                </m:r>
                <m:r>
                  <m:t>·</m:t>
                </m:r>
                <m:r>
                  <m:t>0.3841</m:t>
                </m:r>
                <m:r>
                  <m:t>·</m:t>
                </m:r>
                <m:r>
                  <m:t>11</m:t>
                </m:r>
                <m:r>
                  <m:t>−</m:t>
                </m:r>
                <m:r>
                  <m:t>12.675</m:t>
                </m:r>
                <m:r>
                  <m:t>·</m:t>
                </m:r>
                <m:r>
                  <m:t>0.5</m:t>
                </m:r>
                <m:r>
                  <m:t>=</m:t>
                </m:r>
                <m:r>
                  <m:t>−</m:t>
                </m:r>
                <m:r>
                  <m:t>2.112</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57" w:name="CadEE_Target_1657"/>
            <w:r>
              <w:fldChar w:fldCharType="begin"/>
            </w:r>
            <w:r>
              <w:instrText xml:space="preserve"> SEQ CadEE_Formula \* ARABIC </w:instrText>
            </w:r>
            <w:r>
              <w:fldChar w:fldCharType="separate"/>
            </w:r>
            <w:r>
              <w:t xml:space="preserve">А.37</w:t>
            </w:r>
            <w:r>
              <w:fldChar w:fldCharType="end"/>
            </w:r>
            <w:bookmarkEnd w:id="165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1</w:t>
      </w:r>
      <w:r>
        <w:t xml:space="preserve"> - те саме, що у формулі (</w:t>
      </w:r>
      <w:r>
        <w:fldChar w:fldCharType="begin"/>
      </w:r>
      <w:r>
        <w:instrText xml:space="preserve"> REF CadEE_Target_1637 \h </w:instrText>
      </w:r>
      <w:r>
        <w:fldChar w:fldCharType="separate"/>
      </w:r>
      <w:r>
        <w:t xml:space="preserve">А.17</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w:t>
      </w:r>
      <w:r>
        <w:t xml:space="preserve"> - те саме, що у формулі (</w:t>
      </w:r>
      <w:r>
        <w:fldChar w:fldCharType="begin"/>
      </w:r>
      <w:r>
        <w:instrText xml:space="preserve"> REF CadEE_Target_1636 \h </w:instrText>
      </w:r>
      <w:r>
        <w:fldChar w:fldCharType="separate"/>
      </w:r>
      <w:r>
        <w:t xml:space="preserve">А.16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11 N</w:t>
      </w:r>
      <w:r>
        <w:t xml:space="preserve"> - те саме, що у формулі (</w:t>
      </w:r>
      <w:r>
        <w:fldChar w:fldCharType="begin"/>
      </w:r>
      <w:r>
        <w:instrText xml:space="preserve"> REF CadEE_Target_1656 \h </w:instrText>
      </w:r>
      <w:r>
        <w:fldChar w:fldCharType="separate"/>
      </w:r>
      <w:r>
        <w:t xml:space="preserve">А.36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12</m:t>
                        </m:r>
                      </m:sub>
                    </m:sSub>
                  </m:e>
                  <m:sub>
                    <m:r>
                      <m:t>1</m:t>
                    </m:r>
                  </m:sub>
                </m:sSub>
                <m:r>
                  <m:t>=</m:t>
                </m:r>
                <m:sSub>
                  <m:e>
                    <m:sSub>
                      <m:e>
                        <m:sSub>
                          <m:e>
                            <m:r>
                              <m:rPr>
                                <m:sty m:val="i"/>
                              </m:rPr>
                              <m:t>F</m:t>
                            </m:r>
                          </m:e>
                          <m:sub>
                            <m:r>
                              <m:rPr>
                                <m:sty m:val="i"/>
                              </m:rPr>
                              <m:t>sh</m:t>
                            </m:r>
                          </m:sub>
                        </m:sSub>
                      </m:e>
                      <m:sub>
                        <m:r>
                          <m:rPr>
                            <m:sty m:val="i"/>
                          </m:rPr>
                          <m:t>H</m:t>
                        </m:r>
                      </m:sub>
                    </m:sSub>
                  </m:e>
                  <m:sub>
                    <m:r>
                      <m:t>1</m:t>
                    </m:r>
                  </m:sub>
                </m:sSub>
                <m:sSub>
                  <m:e>
                    <m:sSub>
                      <m:e>
                        <m:r>
                          <m:rPr>
                            <m:sty m:val="i"/>
                          </m:rPr>
                          <m:t>A</m:t>
                        </m:r>
                      </m:e>
                      <m:sub>
                        <m:r>
                          <m:rPr>
                            <m:sty m:val="i"/>
                          </m:rPr>
                          <m:t>sol</m:t>
                        </m:r>
                      </m:sub>
                    </m:sSub>
                  </m:e>
                  <m:sub>
                    <m:r>
                      <m:t>1</m:t>
                    </m:r>
                  </m:sub>
                </m:sSub>
                <m:sSub>
                  <m:e>
                    <m:sSub>
                      <m:e>
                        <m:sSub>
                          <m:e>
                            <m:r>
                              <m:rPr>
                                <m:sty m:val="i"/>
                              </m:rPr>
                              <m:t>I</m:t>
                            </m:r>
                          </m:e>
                          <m:sub>
                            <m:r>
                              <m:rPr>
                                <m:sty m:val="i"/>
                              </m:rPr>
                              <m:t>sol</m:t>
                            </m:r>
                          </m:sub>
                        </m:sSub>
                      </m:e>
                      <m:sub>
                        <m:r>
                          <m:t>12</m:t>
                        </m:r>
                      </m:sub>
                    </m:sSub>
                  </m:e>
                  <m:sub>
                    <m:r>
                      <m:rPr>
                        <m:sty m:val="i"/>
                      </m:rPr>
                      <m:t>N</m:t>
                    </m:r>
                  </m:sub>
                </m:sSub>
                <m:r>
                  <m:t>−</m:t>
                </m:r>
                <m:sSub>
                  <m:e>
                    <m:sSub>
                      <m:e>
                        <m:r>
                          <m:t>Φ</m:t>
                        </m:r>
                      </m:e>
                      <m:sub>
                        <m:r>
                          <m:rPr>
                            <m:sty m:val="i"/>
                          </m:rPr>
                          <m:t>r</m:t>
                        </m:r>
                      </m:sub>
                    </m:sSub>
                  </m:e>
                  <m:sub>
                    <m:r>
                      <m:t>1</m:t>
                    </m:r>
                  </m:sub>
                </m:sSub>
                <m:sSub>
                  <m:e>
                    <m:sSub>
                      <m:e>
                        <m:r>
                          <m:rPr>
                            <m:sty m:val="i"/>
                          </m:rPr>
                          <m:t>F</m:t>
                        </m:r>
                      </m:e>
                      <m:sub>
                        <m:r>
                          <m:rPr>
                            <m:sty m:val="i"/>
                          </m:rPr>
                          <m:t>r</m:t>
                        </m:r>
                      </m:sub>
                    </m:sSub>
                  </m:e>
                  <m:sub>
                    <m:r>
                      <m:t>1</m:t>
                    </m:r>
                  </m:sub>
                </m:sSub>
                <m:r>
                  <m:t>=</m:t>
                </m:r>
                <m:r>
                  <m:t>1</m:t>
                </m:r>
                <m:r>
                  <m:t>·</m:t>
                </m:r>
                <m:r>
                  <m:t>0.3841</m:t>
                </m:r>
                <m:r>
                  <m:t>·</m:t>
                </m:r>
                <m:r>
                  <m:t>9</m:t>
                </m:r>
                <m:r>
                  <m:t>−</m:t>
                </m:r>
                <m:r>
                  <m:t>12.675</m:t>
                </m:r>
                <m:r>
                  <m:t>·</m:t>
                </m:r>
                <m:r>
                  <m:t>0.5</m:t>
                </m:r>
                <m:r>
                  <m:t>=</m:t>
                </m:r>
                <m:r>
                  <m:t>−</m:t>
                </m:r>
                <m:r>
                  <m:t>2.881</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58" w:name="CadEE_Target_1658"/>
            <w:r>
              <w:fldChar w:fldCharType="begin"/>
            </w:r>
            <w:r>
              <w:instrText xml:space="preserve"> SEQ CadEE_Formula \* ARABIC </w:instrText>
            </w:r>
            <w:r>
              <w:fldChar w:fldCharType="separate"/>
            </w:r>
            <w:r>
              <w:t xml:space="preserve">А.38</w:t>
            </w:r>
            <w:r>
              <w:fldChar w:fldCharType="end"/>
            </w:r>
            <w:bookmarkEnd w:id="165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1</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w:t>
      </w:r>
      <w:r>
        <w:t xml:space="preserve"> - те саме, що у формулі (</w:t>
      </w:r>
      <w:r>
        <w:fldChar w:fldCharType="begin"/>
      </w:r>
      <w:r>
        <w:instrText xml:space="preserve"> REF CadEE_Target_1636 \h </w:instrText>
      </w:r>
      <w:r>
        <w:fldChar w:fldCharType="separate"/>
      </w:r>
      <w:r>
        <w:t xml:space="preserve">А.16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12 N</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12</m:t>
                        </m:r>
                      </m:sub>
                    </m:sSub>
                  </m:e>
                  <m:sub>
                    <m:r>
                      <m:t>1</m:t>
                    </m:r>
                  </m:sub>
                </m:sSub>
                <m:r>
                  <m:t>=</m:t>
                </m:r>
                <m:sSub>
                  <m:e>
                    <m:sSub>
                      <m:e>
                        <m:sSub>
                          <m:e>
                            <m:r>
                              <m:rPr>
                                <m:sty m:val="i"/>
                              </m:rPr>
                              <m:t>F</m:t>
                            </m:r>
                          </m:e>
                          <m:sub>
                            <m:r>
                              <m:rPr>
                                <m:sty m:val="i"/>
                              </m:rPr>
                              <m:t>sh</m:t>
                            </m:r>
                          </m:sub>
                        </m:sSub>
                      </m:e>
                      <m:sub>
                        <m:r>
                          <m:rPr>
                            <m:sty m:val="i"/>
                          </m:rPr>
                          <m:t>C</m:t>
                        </m:r>
                      </m:sub>
                    </m:sSub>
                  </m:e>
                  <m:sub>
                    <m:r>
                      <m:t>1</m:t>
                    </m:r>
                  </m:sub>
                </m:sSub>
                <m:sSub>
                  <m:e>
                    <m:sSub>
                      <m:e>
                        <m:r>
                          <m:rPr>
                            <m:sty m:val="i"/>
                          </m:rPr>
                          <m:t>A</m:t>
                        </m:r>
                      </m:e>
                      <m:sub>
                        <m:r>
                          <m:rPr>
                            <m:sty m:val="i"/>
                          </m:rPr>
                          <m:t>sol</m:t>
                        </m:r>
                      </m:sub>
                    </m:sSub>
                  </m:e>
                  <m:sub>
                    <m:r>
                      <m:t>1</m:t>
                    </m:r>
                  </m:sub>
                </m:sSub>
                <m:sSub>
                  <m:e>
                    <m:sSub>
                      <m:e>
                        <m:sSub>
                          <m:e>
                            <m:r>
                              <m:rPr>
                                <m:sty m:val="i"/>
                              </m:rPr>
                              <m:t>I</m:t>
                            </m:r>
                          </m:e>
                          <m:sub>
                            <m:r>
                              <m:rPr>
                                <m:sty m:val="i"/>
                              </m:rPr>
                              <m:t>sol</m:t>
                            </m:r>
                          </m:sub>
                        </m:sSub>
                      </m:e>
                      <m:sub>
                        <m:r>
                          <m:t>12</m:t>
                        </m:r>
                      </m:sub>
                    </m:sSub>
                  </m:e>
                  <m:sub>
                    <m:r>
                      <m:rPr>
                        <m:sty m:val="i"/>
                      </m:rPr>
                      <m:t>N</m:t>
                    </m:r>
                  </m:sub>
                </m:sSub>
                <m:r>
                  <m:t>−</m:t>
                </m:r>
                <m:sSub>
                  <m:e>
                    <m:sSub>
                      <m:e>
                        <m:r>
                          <m:t>Φ</m:t>
                        </m:r>
                      </m:e>
                      <m:sub>
                        <m:r>
                          <m:rPr>
                            <m:sty m:val="i"/>
                          </m:rPr>
                          <m:t>r</m:t>
                        </m:r>
                      </m:sub>
                    </m:sSub>
                  </m:e>
                  <m:sub>
                    <m:r>
                      <m:t>1</m:t>
                    </m:r>
                  </m:sub>
                </m:sSub>
                <m:sSub>
                  <m:e>
                    <m:sSub>
                      <m:e>
                        <m:r>
                          <m:rPr>
                            <m:sty m:val="i"/>
                          </m:rPr>
                          <m:t>F</m:t>
                        </m:r>
                      </m:e>
                      <m:sub>
                        <m:r>
                          <m:rPr>
                            <m:sty m:val="i"/>
                          </m:rPr>
                          <m:t>r</m:t>
                        </m:r>
                      </m:sub>
                    </m:sSub>
                  </m:e>
                  <m:sub>
                    <m:r>
                      <m:t>1</m:t>
                    </m:r>
                  </m:sub>
                </m:sSub>
                <m:r>
                  <m:t>=</m:t>
                </m:r>
                <m:r>
                  <m:t>1</m:t>
                </m:r>
                <m:r>
                  <m:t>·</m:t>
                </m:r>
                <m:r>
                  <m:t>0.3841</m:t>
                </m:r>
                <m:r>
                  <m:t>·</m:t>
                </m:r>
                <m:r>
                  <m:t>9</m:t>
                </m:r>
                <m:r>
                  <m:t>−</m:t>
                </m:r>
                <m:r>
                  <m:t>12.675</m:t>
                </m:r>
                <m:r>
                  <m:t>·</m:t>
                </m:r>
                <m:r>
                  <m:t>0.5</m:t>
                </m:r>
                <m:r>
                  <m:t>=</m:t>
                </m:r>
                <m:r>
                  <m:t>−</m:t>
                </m:r>
                <m:r>
                  <m:t>2.881</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59" w:name="CadEE_Target_1659"/>
            <w:r>
              <w:fldChar w:fldCharType="begin"/>
            </w:r>
            <w:r>
              <w:instrText xml:space="preserve"> SEQ CadEE_Formula \* ARABIC </w:instrText>
            </w:r>
            <w:r>
              <w:fldChar w:fldCharType="separate"/>
            </w:r>
            <w:r>
              <w:t xml:space="preserve">А.39</w:t>
            </w:r>
            <w:r>
              <w:fldChar w:fldCharType="end"/>
            </w:r>
            <w:bookmarkEnd w:id="165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1</w:t>
      </w:r>
      <w:r>
        <w:t xml:space="preserve"> - те саме, що у формулі (</w:t>
      </w:r>
      <w:r>
        <w:fldChar w:fldCharType="begin"/>
      </w:r>
      <w:r>
        <w:instrText xml:space="preserve"> REF CadEE_Target_1637 \h </w:instrText>
      </w:r>
      <w:r>
        <w:fldChar w:fldCharType="separate"/>
      </w:r>
      <w:r>
        <w:t xml:space="preserve">А.17</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w:t>
      </w:r>
      <w:r>
        <w:t xml:space="preserve"> - те саме, що у формулі (</w:t>
      </w:r>
      <w:r>
        <w:fldChar w:fldCharType="begin"/>
      </w:r>
      <w:r>
        <w:instrText xml:space="preserve"> REF CadEE_Target_1636 \h </w:instrText>
      </w:r>
      <w:r>
        <w:fldChar w:fldCharType="separate"/>
      </w:r>
      <w:r>
        <w:t xml:space="preserve">А.16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12 N</w:t>
      </w:r>
      <w:r>
        <w:t xml:space="preserve"> - те саме, що у формулі (</w:t>
      </w:r>
      <w:r>
        <w:fldChar w:fldCharType="begin"/>
      </w:r>
      <w:r>
        <w:instrText xml:space="preserve"> REF CadEE_Target_1658 \h </w:instrText>
      </w:r>
      <w:r>
        <w:fldChar w:fldCharType="separate"/>
      </w:r>
      <w:r>
        <w:t xml:space="preserve">А.38</w:t>
      </w:r>
      <w:r>
        <w:fldChar w:fldCharType="end"/>
      </w:r>
      <w:r>
        <w:t xml:space="preserve">).</w:t>
      </w:r>
    </w:p>
    <w:p>
      <w:pPr>
        <w:pStyle w:val="CadEENormalText"/>
        <w:numPr>
          <w:ilvl w:val="1"/>
          <w:numId w:val="2"/>
        </w:numPr>
      </w:pPr>
      <w:bookmarkStart w:id="1660" w:name="CadEE_Target_1660"/>
      <w:r>
        <w:t xml:space="preserve">Для конструкції № 2 (орієнтація - південь, тип - стіни, межує з зовнішнім повітрям):</w:t>
      </w:r>
      <w:bookmarkEnd w:id="1660"/>
    </w:p>
    <w:p>
      <w:pPr>
        <w:pStyle w:val="CadEENormalText"/>
        <w:numPr>
          <w:ilvl w:val="2"/>
          <w:numId w:val="2"/>
        </w:numPr>
      </w:pPr>
      <w:bookmarkStart w:id="1661" w:name="CadEE_Target_1661"/>
      <w:r>
        <w:t xml:space="preserve">Для кожного місяця сонячні  теплонадходження з врахуванням періоду охолодження:</w:t>
      </w:r>
      <w:bookmarkEnd w:id="166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m:t>
                        </m:r>
                      </m:sub>
                    </m:sSub>
                  </m:e>
                  <m:sub>
                    <m:r>
                      <m:t>2</m:t>
                    </m:r>
                  </m:sub>
                </m:sSub>
                <m:r>
                  <m:t>=</m:t>
                </m:r>
                <m:sSub>
                  <m:e>
                    <m:sSub>
                      <m:e>
                        <m:sSub>
                          <m:e>
                            <m:r>
                              <m:rPr>
                                <m:sty m:val="i"/>
                              </m:rPr>
                              <m:t>F</m:t>
                            </m:r>
                          </m:e>
                          <m:sub>
                            <m:r>
                              <m:rPr>
                                <m:sty m:val="i"/>
                              </m:rPr>
                              <m:t>sh</m:t>
                            </m:r>
                          </m:sub>
                        </m:sSub>
                      </m:e>
                      <m:sub>
                        <m:r>
                          <m:rPr>
                            <m:sty m:val="i"/>
                          </m:rPr>
                          <m:t>H</m:t>
                        </m:r>
                      </m:sub>
                    </m:sSub>
                  </m:e>
                  <m:sub>
                    <m:r>
                      <m:t>2</m:t>
                    </m:r>
                  </m:sub>
                </m:sSub>
                <m:sSub>
                  <m:e>
                    <m:sSub>
                      <m:e>
                        <m:r>
                          <m:rPr>
                            <m:sty m:val="i"/>
                          </m:rPr>
                          <m:t>A</m:t>
                        </m:r>
                      </m:e>
                      <m:sub>
                        <m:r>
                          <m:rPr>
                            <m:sty m:val="i"/>
                          </m:rPr>
                          <m:t>sol</m:t>
                        </m:r>
                      </m:sub>
                    </m:sSub>
                  </m:e>
                  <m:sub>
                    <m:r>
                      <m:t>2</m:t>
                    </m:r>
                  </m:sub>
                </m:sSub>
                <m:sSub>
                  <m:e>
                    <m:sSub>
                      <m:e>
                        <m:sSub>
                          <m:e>
                            <m:r>
                              <m:rPr>
                                <m:sty m:val="i"/>
                              </m:rPr>
                              <m:t>I</m:t>
                            </m:r>
                          </m:e>
                          <m:sub>
                            <m:r>
                              <m:rPr>
                                <m:sty m:val="i"/>
                              </m:rPr>
                              <m:t>sol</m:t>
                            </m:r>
                          </m:sub>
                        </m:sSub>
                      </m:e>
                      <m:sub>
                        <m:r>
                          <m:t>1</m:t>
                        </m:r>
                      </m:sub>
                    </m:sSub>
                  </m:e>
                  <m:sub>
                    <m:r>
                      <m:rPr>
                        <m:sty m:val="i"/>
                      </m:rPr>
                      <m:t>S</m:t>
                    </m:r>
                  </m:sub>
                </m:sSub>
                <m:r>
                  <m:t>−</m:t>
                </m:r>
                <m:sSub>
                  <m:e>
                    <m:sSub>
                      <m:e>
                        <m:r>
                          <m:t>Φ</m:t>
                        </m:r>
                      </m:e>
                      <m:sub>
                        <m:r>
                          <m:rPr>
                            <m:sty m:val="i"/>
                          </m:rPr>
                          <m:t>r</m:t>
                        </m:r>
                      </m:sub>
                    </m:sSub>
                  </m:e>
                  <m:sub>
                    <m:r>
                      <m:t>2</m:t>
                    </m:r>
                  </m:sub>
                </m:sSub>
                <m:sSub>
                  <m:e>
                    <m:sSub>
                      <m:e>
                        <m:r>
                          <m:rPr>
                            <m:sty m:val="i"/>
                          </m:rPr>
                          <m:t>F</m:t>
                        </m:r>
                      </m:e>
                      <m:sub>
                        <m:r>
                          <m:rPr>
                            <m:sty m:val="i"/>
                          </m:rPr>
                          <m:t>r</m:t>
                        </m:r>
                      </m:sub>
                    </m:sSub>
                  </m:e>
                  <m:sub>
                    <m:r>
                      <m:t>2</m:t>
                    </m:r>
                  </m:sub>
                </m:sSub>
                <m:r>
                  <m:t>=</m:t>
                </m:r>
                <m:r>
                  <m:t>1</m:t>
                </m:r>
                <m:r>
                  <m:t>·</m:t>
                </m:r>
                <m:r>
                  <m:t>0.3841</m:t>
                </m:r>
                <m:r>
                  <m:t>·</m:t>
                </m:r>
                <m:r>
                  <m:t>43</m:t>
                </m:r>
                <m:r>
                  <m:t>−</m:t>
                </m:r>
                <m:r>
                  <m:t>12.675</m:t>
                </m:r>
                <m:r>
                  <m:t>·</m:t>
                </m:r>
                <m:r>
                  <m:t>0.5</m:t>
                </m:r>
                <m:r>
                  <m:t>=</m:t>
                </m:r>
                <m:r>
                  <m:t>10.178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62" w:name="CadEE_Target_1662"/>
            <w:r>
              <w:fldChar w:fldCharType="begin"/>
            </w:r>
            <w:r>
              <w:instrText xml:space="preserve"> SEQ CadEE_Formula \* ARABIC </w:instrText>
            </w:r>
            <w:r>
              <w:fldChar w:fldCharType="separate"/>
            </w:r>
            <w:r>
              <w:t xml:space="preserve">А.40</w:t>
            </w:r>
            <w:r>
              <w:fldChar w:fldCharType="end"/>
            </w:r>
            <w:bookmarkEnd w:id="166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2</w:t>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 S</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2</w:t>
      </w:r>
      <w:r>
        <w:t xml:space="preserve">, див. табл. </w:t>
      </w:r>
      <w:r>
        <w:fldChar w:fldCharType="begin"/>
      </w:r>
      <w:r>
        <w:instrText xml:space="preserve"> REF CadEE_Target_558 \h </w:instrText>
      </w:r>
      <w:r>
        <w:fldChar w:fldCharType="separate"/>
      </w:r>
      <w:r>
        <w:t xml:space="preserve">7.2</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2</w:t>
      </w:r>
      <w:r>
        <w:t xml:space="preserve"> - додатковий тепловий потік за рахунок випромінювання через конструкцію, див. п. </w:t>
      </w:r>
      <w:r>
        <w:fldChar w:fldCharType="begin"/>
      </w:r>
      <w:r>
        <w:instrText xml:space="preserve"> REF CadEE_Target_647 \n \h </w:instrText>
      </w:r>
      <w:r>
        <w:fldChar w:fldCharType="separate"/>
      </w:r>
      <w:r>
        <w:t xml:space="preserve">7.5.2.3</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2</w:t>
      </w:r>
      <w:r>
        <w:t xml:space="preserve"> - коефіцієнт форми конструкції,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m:t>
                        </m:r>
                      </m:sub>
                    </m:sSub>
                  </m:e>
                  <m:sub>
                    <m:r>
                      <m:t>2</m:t>
                    </m:r>
                  </m:sub>
                </m:sSub>
                <m:r>
                  <m:t>=</m:t>
                </m:r>
                <m:sSub>
                  <m:e>
                    <m:sSub>
                      <m:e>
                        <m:sSub>
                          <m:e>
                            <m:r>
                              <m:rPr>
                                <m:sty m:val="i"/>
                              </m:rPr>
                              <m:t>F</m:t>
                            </m:r>
                          </m:e>
                          <m:sub>
                            <m:r>
                              <m:rPr>
                                <m:sty m:val="i"/>
                              </m:rPr>
                              <m:t>sh</m:t>
                            </m:r>
                          </m:sub>
                        </m:sSub>
                      </m:e>
                      <m:sub>
                        <m:r>
                          <m:rPr>
                            <m:sty m:val="i"/>
                          </m:rPr>
                          <m:t>C</m:t>
                        </m:r>
                      </m:sub>
                    </m:sSub>
                  </m:e>
                  <m:sub>
                    <m:r>
                      <m:t>2</m:t>
                    </m:r>
                  </m:sub>
                </m:sSub>
                <m:sSub>
                  <m:e>
                    <m:sSub>
                      <m:e>
                        <m:r>
                          <m:rPr>
                            <m:sty m:val="i"/>
                          </m:rPr>
                          <m:t>A</m:t>
                        </m:r>
                      </m:e>
                      <m:sub>
                        <m:r>
                          <m:rPr>
                            <m:sty m:val="i"/>
                          </m:rPr>
                          <m:t>sol</m:t>
                        </m:r>
                      </m:sub>
                    </m:sSub>
                  </m:e>
                  <m:sub>
                    <m:r>
                      <m:t>2</m:t>
                    </m:r>
                  </m:sub>
                </m:sSub>
                <m:sSub>
                  <m:e>
                    <m:sSub>
                      <m:e>
                        <m:sSub>
                          <m:e>
                            <m:r>
                              <m:rPr>
                                <m:sty m:val="i"/>
                              </m:rPr>
                              <m:t>I</m:t>
                            </m:r>
                          </m:e>
                          <m:sub>
                            <m:r>
                              <m:rPr>
                                <m:sty m:val="i"/>
                              </m:rPr>
                              <m:t>sol</m:t>
                            </m:r>
                          </m:sub>
                        </m:sSub>
                      </m:e>
                      <m:sub>
                        <m:r>
                          <m:t>1</m:t>
                        </m:r>
                      </m:sub>
                    </m:sSub>
                  </m:e>
                  <m:sub>
                    <m:r>
                      <m:rPr>
                        <m:sty m:val="i"/>
                      </m:rPr>
                      <m:t>S</m:t>
                    </m:r>
                  </m:sub>
                </m:sSub>
                <m:r>
                  <m:t>−</m:t>
                </m:r>
                <m:sSub>
                  <m:e>
                    <m:sSub>
                      <m:e>
                        <m:r>
                          <m:t>Φ</m:t>
                        </m:r>
                      </m:e>
                      <m:sub>
                        <m:r>
                          <m:rPr>
                            <m:sty m:val="i"/>
                          </m:rPr>
                          <m:t>r</m:t>
                        </m:r>
                      </m:sub>
                    </m:sSub>
                  </m:e>
                  <m:sub>
                    <m:r>
                      <m:t>2</m:t>
                    </m:r>
                  </m:sub>
                </m:sSub>
                <m:sSub>
                  <m:e>
                    <m:sSub>
                      <m:e>
                        <m:r>
                          <m:rPr>
                            <m:sty m:val="i"/>
                          </m:rPr>
                          <m:t>F</m:t>
                        </m:r>
                      </m:e>
                      <m:sub>
                        <m:r>
                          <m:rPr>
                            <m:sty m:val="i"/>
                          </m:rPr>
                          <m:t>r</m:t>
                        </m:r>
                      </m:sub>
                    </m:sSub>
                  </m:e>
                  <m:sub>
                    <m:r>
                      <m:t>2</m:t>
                    </m:r>
                  </m:sub>
                </m:sSub>
                <m:r>
                  <m:t>=</m:t>
                </m:r>
                <m:r>
                  <m:t>1</m:t>
                </m:r>
                <m:r>
                  <m:t>·</m:t>
                </m:r>
                <m:r>
                  <m:t>0.3841</m:t>
                </m:r>
                <m:r>
                  <m:t>·</m:t>
                </m:r>
                <m:r>
                  <m:t>43</m:t>
                </m:r>
                <m:r>
                  <m:t>−</m:t>
                </m:r>
                <m:r>
                  <m:t>12.675</m:t>
                </m:r>
                <m:r>
                  <m:t>·</m:t>
                </m:r>
                <m:r>
                  <m:t>0.5</m:t>
                </m:r>
                <m:r>
                  <m:t>=</m:t>
                </m:r>
                <m:r>
                  <m:t>10.178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63" w:name="CadEE_Target_1663"/>
            <w:r>
              <w:fldChar w:fldCharType="begin"/>
            </w:r>
            <w:r>
              <w:instrText xml:space="preserve"> SEQ CadEE_Formula \* ARABIC </w:instrText>
            </w:r>
            <w:r>
              <w:fldChar w:fldCharType="separate"/>
            </w:r>
            <w:r>
              <w:t xml:space="preserve">А.41</w:t>
            </w:r>
            <w:r>
              <w:fldChar w:fldCharType="end"/>
            </w:r>
            <w:bookmarkEnd w:id="166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2</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2</w:t>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 S</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2</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2</w:t>
      </w:r>
      <w:r>
        <w:t xml:space="preserve"> - те саме, що у формулі (</w:t>
      </w:r>
      <w:r>
        <w:fldChar w:fldCharType="begin"/>
      </w:r>
      <w:r>
        <w:instrText xml:space="preserve"> REF CadEE_Target_1662 \h </w:instrText>
      </w:r>
      <w:r>
        <w:fldChar w:fldCharType="separate"/>
      </w:r>
      <w:r>
        <w:t xml:space="preserve">А.40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2</m:t>
                        </m:r>
                      </m:sub>
                    </m:sSub>
                  </m:e>
                  <m:sub>
                    <m:r>
                      <m:t>2</m:t>
                    </m:r>
                  </m:sub>
                </m:sSub>
                <m:r>
                  <m:t>=</m:t>
                </m:r>
                <m:sSub>
                  <m:e>
                    <m:sSub>
                      <m:e>
                        <m:sSub>
                          <m:e>
                            <m:r>
                              <m:rPr>
                                <m:sty m:val="i"/>
                              </m:rPr>
                              <m:t>F</m:t>
                            </m:r>
                          </m:e>
                          <m:sub>
                            <m:r>
                              <m:rPr>
                                <m:sty m:val="i"/>
                              </m:rPr>
                              <m:t>sh</m:t>
                            </m:r>
                          </m:sub>
                        </m:sSub>
                      </m:e>
                      <m:sub>
                        <m:r>
                          <m:rPr>
                            <m:sty m:val="i"/>
                          </m:rPr>
                          <m:t>H</m:t>
                        </m:r>
                      </m:sub>
                    </m:sSub>
                  </m:e>
                  <m:sub>
                    <m:r>
                      <m:t>2</m:t>
                    </m:r>
                  </m:sub>
                </m:sSub>
                <m:sSub>
                  <m:e>
                    <m:sSub>
                      <m:e>
                        <m:r>
                          <m:rPr>
                            <m:sty m:val="i"/>
                          </m:rPr>
                          <m:t>A</m:t>
                        </m:r>
                      </m:e>
                      <m:sub>
                        <m:r>
                          <m:rPr>
                            <m:sty m:val="i"/>
                          </m:rPr>
                          <m:t>sol</m:t>
                        </m:r>
                      </m:sub>
                    </m:sSub>
                  </m:e>
                  <m:sub>
                    <m:r>
                      <m:t>2</m:t>
                    </m:r>
                  </m:sub>
                </m:sSub>
                <m:sSub>
                  <m:e>
                    <m:sSub>
                      <m:e>
                        <m:sSub>
                          <m:e>
                            <m:r>
                              <m:rPr>
                                <m:sty m:val="i"/>
                              </m:rPr>
                              <m:t>I</m:t>
                            </m:r>
                          </m:e>
                          <m:sub>
                            <m:r>
                              <m:rPr>
                                <m:sty m:val="i"/>
                              </m:rPr>
                              <m:t>sol</m:t>
                            </m:r>
                          </m:sub>
                        </m:sSub>
                      </m:e>
                      <m:sub>
                        <m:r>
                          <m:t>2</m:t>
                        </m:r>
                      </m:sub>
                    </m:sSub>
                  </m:e>
                  <m:sub>
                    <m:r>
                      <m:rPr>
                        <m:sty m:val="i"/>
                      </m:rPr>
                      <m:t>S</m:t>
                    </m:r>
                  </m:sub>
                </m:sSub>
                <m:r>
                  <m:t>−</m:t>
                </m:r>
                <m:sSub>
                  <m:e>
                    <m:sSub>
                      <m:e>
                        <m:r>
                          <m:t>Φ</m:t>
                        </m:r>
                      </m:e>
                      <m:sub>
                        <m:r>
                          <m:rPr>
                            <m:sty m:val="i"/>
                          </m:rPr>
                          <m:t>r</m:t>
                        </m:r>
                      </m:sub>
                    </m:sSub>
                  </m:e>
                  <m:sub>
                    <m:r>
                      <m:t>2</m:t>
                    </m:r>
                  </m:sub>
                </m:sSub>
                <m:sSub>
                  <m:e>
                    <m:sSub>
                      <m:e>
                        <m:r>
                          <m:rPr>
                            <m:sty m:val="i"/>
                          </m:rPr>
                          <m:t>F</m:t>
                        </m:r>
                      </m:e>
                      <m:sub>
                        <m:r>
                          <m:rPr>
                            <m:sty m:val="i"/>
                          </m:rPr>
                          <m:t>r</m:t>
                        </m:r>
                      </m:sub>
                    </m:sSub>
                  </m:e>
                  <m:sub>
                    <m:r>
                      <m:t>2</m:t>
                    </m:r>
                  </m:sub>
                </m:sSub>
                <m:r>
                  <m:t>=</m:t>
                </m:r>
                <m:r>
                  <m:t>1</m:t>
                </m:r>
                <m:r>
                  <m:t>·</m:t>
                </m:r>
                <m:r>
                  <m:t>0.3841</m:t>
                </m:r>
                <m:r>
                  <m:t>·</m:t>
                </m:r>
                <m:r>
                  <m:t>65</m:t>
                </m:r>
                <m:r>
                  <m:t>−</m:t>
                </m:r>
                <m:r>
                  <m:t>12.675</m:t>
                </m:r>
                <m:r>
                  <m:t>·</m:t>
                </m:r>
                <m:r>
                  <m:t>0.5</m:t>
                </m:r>
                <m:r>
                  <m:t>=</m:t>
                </m:r>
                <m:r>
                  <m:t>18.628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64" w:name="CadEE_Target_1664"/>
            <w:r>
              <w:fldChar w:fldCharType="begin"/>
            </w:r>
            <w:r>
              <w:instrText xml:space="preserve"> SEQ CadEE_Formula \* ARABIC </w:instrText>
            </w:r>
            <w:r>
              <w:fldChar w:fldCharType="separate"/>
            </w:r>
            <w:r>
              <w:t xml:space="preserve">А.42</w:t>
            </w:r>
            <w:r>
              <w:fldChar w:fldCharType="end"/>
            </w:r>
            <w:bookmarkEnd w:id="166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2</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2</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2</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2</w:t>
      </w:r>
      <w:r>
        <w:t xml:space="preserve"> - те саме, що у формулі (</w:t>
      </w:r>
      <w:r>
        <w:fldChar w:fldCharType="begin"/>
      </w:r>
      <w:r>
        <w:instrText xml:space="preserve"> REF CadEE_Target_1662 \h </w:instrText>
      </w:r>
      <w:r>
        <w:fldChar w:fldCharType="separate"/>
      </w:r>
      <w:r>
        <w:t xml:space="preserve">А.40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2 S</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2</m:t>
                        </m:r>
                      </m:sub>
                    </m:sSub>
                  </m:e>
                  <m:sub>
                    <m:r>
                      <m:t>2</m:t>
                    </m:r>
                  </m:sub>
                </m:sSub>
                <m:r>
                  <m:t>=</m:t>
                </m:r>
                <m:sSub>
                  <m:e>
                    <m:sSub>
                      <m:e>
                        <m:sSub>
                          <m:e>
                            <m:r>
                              <m:rPr>
                                <m:sty m:val="i"/>
                              </m:rPr>
                              <m:t>F</m:t>
                            </m:r>
                          </m:e>
                          <m:sub>
                            <m:r>
                              <m:rPr>
                                <m:sty m:val="i"/>
                              </m:rPr>
                              <m:t>sh</m:t>
                            </m:r>
                          </m:sub>
                        </m:sSub>
                      </m:e>
                      <m:sub>
                        <m:r>
                          <m:rPr>
                            <m:sty m:val="i"/>
                          </m:rPr>
                          <m:t>C</m:t>
                        </m:r>
                      </m:sub>
                    </m:sSub>
                  </m:e>
                  <m:sub>
                    <m:r>
                      <m:t>2</m:t>
                    </m:r>
                  </m:sub>
                </m:sSub>
                <m:sSub>
                  <m:e>
                    <m:sSub>
                      <m:e>
                        <m:r>
                          <m:rPr>
                            <m:sty m:val="i"/>
                          </m:rPr>
                          <m:t>A</m:t>
                        </m:r>
                      </m:e>
                      <m:sub>
                        <m:r>
                          <m:rPr>
                            <m:sty m:val="i"/>
                          </m:rPr>
                          <m:t>sol</m:t>
                        </m:r>
                      </m:sub>
                    </m:sSub>
                  </m:e>
                  <m:sub>
                    <m:r>
                      <m:t>2</m:t>
                    </m:r>
                  </m:sub>
                </m:sSub>
                <m:sSub>
                  <m:e>
                    <m:sSub>
                      <m:e>
                        <m:sSub>
                          <m:e>
                            <m:r>
                              <m:rPr>
                                <m:sty m:val="i"/>
                              </m:rPr>
                              <m:t>I</m:t>
                            </m:r>
                          </m:e>
                          <m:sub>
                            <m:r>
                              <m:rPr>
                                <m:sty m:val="i"/>
                              </m:rPr>
                              <m:t>sol</m:t>
                            </m:r>
                          </m:sub>
                        </m:sSub>
                      </m:e>
                      <m:sub>
                        <m:r>
                          <m:t>2</m:t>
                        </m:r>
                      </m:sub>
                    </m:sSub>
                  </m:e>
                  <m:sub>
                    <m:r>
                      <m:rPr>
                        <m:sty m:val="i"/>
                      </m:rPr>
                      <m:t>S</m:t>
                    </m:r>
                  </m:sub>
                </m:sSub>
                <m:r>
                  <m:t>−</m:t>
                </m:r>
                <m:sSub>
                  <m:e>
                    <m:sSub>
                      <m:e>
                        <m:r>
                          <m:t>Φ</m:t>
                        </m:r>
                      </m:e>
                      <m:sub>
                        <m:r>
                          <m:rPr>
                            <m:sty m:val="i"/>
                          </m:rPr>
                          <m:t>r</m:t>
                        </m:r>
                      </m:sub>
                    </m:sSub>
                  </m:e>
                  <m:sub>
                    <m:r>
                      <m:t>2</m:t>
                    </m:r>
                  </m:sub>
                </m:sSub>
                <m:sSub>
                  <m:e>
                    <m:sSub>
                      <m:e>
                        <m:r>
                          <m:rPr>
                            <m:sty m:val="i"/>
                          </m:rPr>
                          <m:t>F</m:t>
                        </m:r>
                      </m:e>
                      <m:sub>
                        <m:r>
                          <m:rPr>
                            <m:sty m:val="i"/>
                          </m:rPr>
                          <m:t>r</m:t>
                        </m:r>
                      </m:sub>
                    </m:sSub>
                  </m:e>
                  <m:sub>
                    <m:r>
                      <m:t>2</m:t>
                    </m:r>
                  </m:sub>
                </m:sSub>
                <m:r>
                  <m:t>=</m:t>
                </m:r>
                <m:r>
                  <m:t>1</m:t>
                </m:r>
                <m:r>
                  <m:t>·</m:t>
                </m:r>
                <m:r>
                  <m:t>0.3841</m:t>
                </m:r>
                <m:r>
                  <m:t>·</m:t>
                </m:r>
                <m:r>
                  <m:t>65</m:t>
                </m:r>
                <m:r>
                  <m:t>−</m:t>
                </m:r>
                <m:r>
                  <m:t>12.675</m:t>
                </m:r>
                <m:r>
                  <m:t>·</m:t>
                </m:r>
                <m:r>
                  <m:t>0.5</m:t>
                </m:r>
                <m:r>
                  <m:t>=</m:t>
                </m:r>
                <m:r>
                  <m:t>18.628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65" w:name="CadEE_Target_1665"/>
            <w:r>
              <w:fldChar w:fldCharType="begin"/>
            </w:r>
            <w:r>
              <w:instrText xml:space="preserve"> SEQ CadEE_Formula \* ARABIC </w:instrText>
            </w:r>
            <w:r>
              <w:fldChar w:fldCharType="separate"/>
            </w:r>
            <w:r>
              <w:t xml:space="preserve">А.43</w:t>
            </w:r>
            <w:r>
              <w:fldChar w:fldCharType="end"/>
            </w:r>
            <w:bookmarkEnd w:id="166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2</w:t>
      </w:r>
      <w:r>
        <w:t xml:space="preserve"> - те саме, що у формулі (</w:t>
      </w:r>
      <w:r>
        <w:fldChar w:fldCharType="begin"/>
      </w:r>
      <w:r>
        <w:instrText xml:space="preserve"> REF CadEE_Target_1663 \h </w:instrText>
      </w:r>
      <w:r>
        <w:fldChar w:fldCharType="separate"/>
      </w:r>
      <w:r>
        <w:t xml:space="preserve">А.41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2</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2</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2</w:t>
      </w:r>
      <w:r>
        <w:t xml:space="preserve"> - те саме, що у формулі (</w:t>
      </w:r>
      <w:r>
        <w:fldChar w:fldCharType="begin"/>
      </w:r>
      <w:r>
        <w:instrText xml:space="preserve"> REF CadEE_Target_1662 \h </w:instrText>
      </w:r>
      <w:r>
        <w:fldChar w:fldCharType="separate"/>
      </w:r>
      <w:r>
        <w:t xml:space="preserve">А.40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2 S</w:t>
      </w:r>
      <w:r>
        <w:t xml:space="preserve"> - те саме, що у формулі (</w:t>
      </w:r>
      <w:r>
        <w:fldChar w:fldCharType="begin"/>
      </w:r>
      <w:r>
        <w:instrText xml:space="preserve"> REF CadEE_Target_1664 \h </w:instrText>
      </w:r>
      <w:r>
        <w:fldChar w:fldCharType="separate"/>
      </w:r>
      <w:r>
        <w:t xml:space="preserve">А.42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3</m:t>
                        </m:r>
                      </m:sub>
                    </m:sSub>
                  </m:e>
                  <m:sub>
                    <m:r>
                      <m:t>2</m:t>
                    </m:r>
                  </m:sub>
                </m:sSub>
                <m:r>
                  <m:t>=</m:t>
                </m:r>
                <m:sSub>
                  <m:e>
                    <m:sSub>
                      <m:e>
                        <m:sSub>
                          <m:e>
                            <m:r>
                              <m:rPr>
                                <m:sty m:val="i"/>
                              </m:rPr>
                              <m:t>F</m:t>
                            </m:r>
                          </m:e>
                          <m:sub>
                            <m:r>
                              <m:rPr>
                                <m:sty m:val="i"/>
                              </m:rPr>
                              <m:t>sh</m:t>
                            </m:r>
                          </m:sub>
                        </m:sSub>
                      </m:e>
                      <m:sub>
                        <m:r>
                          <m:rPr>
                            <m:sty m:val="i"/>
                          </m:rPr>
                          <m:t>H</m:t>
                        </m:r>
                      </m:sub>
                    </m:sSub>
                  </m:e>
                  <m:sub>
                    <m:r>
                      <m:t>2</m:t>
                    </m:r>
                  </m:sub>
                </m:sSub>
                <m:sSub>
                  <m:e>
                    <m:sSub>
                      <m:e>
                        <m:r>
                          <m:rPr>
                            <m:sty m:val="i"/>
                          </m:rPr>
                          <m:t>A</m:t>
                        </m:r>
                      </m:e>
                      <m:sub>
                        <m:r>
                          <m:rPr>
                            <m:sty m:val="i"/>
                          </m:rPr>
                          <m:t>sol</m:t>
                        </m:r>
                      </m:sub>
                    </m:sSub>
                  </m:e>
                  <m:sub>
                    <m:r>
                      <m:t>2</m:t>
                    </m:r>
                  </m:sub>
                </m:sSub>
                <m:sSub>
                  <m:e>
                    <m:sSub>
                      <m:e>
                        <m:sSub>
                          <m:e>
                            <m:r>
                              <m:rPr>
                                <m:sty m:val="i"/>
                              </m:rPr>
                              <m:t>I</m:t>
                            </m:r>
                          </m:e>
                          <m:sub>
                            <m:r>
                              <m:rPr>
                                <m:sty m:val="i"/>
                              </m:rPr>
                              <m:t>sol</m:t>
                            </m:r>
                          </m:sub>
                        </m:sSub>
                      </m:e>
                      <m:sub>
                        <m:r>
                          <m:t>3</m:t>
                        </m:r>
                      </m:sub>
                    </m:sSub>
                  </m:e>
                  <m:sub>
                    <m:r>
                      <m:rPr>
                        <m:sty m:val="i"/>
                      </m:rPr>
                      <m:t>S</m:t>
                    </m:r>
                  </m:sub>
                </m:sSub>
                <m:r>
                  <m:t>−</m:t>
                </m:r>
                <m:sSub>
                  <m:e>
                    <m:sSub>
                      <m:e>
                        <m:r>
                          <m:t>Φ</m:t>
                        </m:r>
                      </m:e>
                      <m:sub>
                        <m:r>
                          <m:rPr>
                            <m:sty m:val="i"/>
                          </m:rPr>
                          <m:t>r</m:t>
                        </m:r>
                      </m:sub>
                    </m:sSub>
                  </m:e>
                  <m:sub>
                    <m:r>
                      <m:t>2</m:t>
                    </m:r>
                  </m:sub>
                </m:sSub>
                <m:sSub>
                  <m:e>
                    <m:sSub>
                      <m:e>
                        <m:r>
                          <m:rPr>
                            <m:sty m:val="i"/>
                          </m:rPr>
                          <m:t>F</m:t>
                        </m:r>
                      </m:e>
                      <m:sub>
                        <m:r>
                          <m:rPr>
                            <m:sty m:val="i"/>
                          </m:rPr>
                          <m:t>r</m:t>
                        </m:r>
                      </m:sub>
                    </m:sSub>
                  </m:e>
                  <m:sub>
                    <m:r>
                      <m:t>2</m:t>
                    </m:r>
                  </m:sub>
                </m:sSub>
                <m:r>
                  <m:t>=</m:t>
                </m:r>
                <m:r>
                  <m:t>1</m:t>
                </m:r>
                <m:r>
                  <m:t>·</m:t>
                </m:r>
                <m:r>
                  <m:t>0.3841</m:t>
                </m:r>
                <m:r>
                  <m:t>·</m:t>
                </m:r>
                <m:r>
                  <m:t>83</m:t>
                </m:r>
                <m:r>
                  <m:t>−</m:t>
                </m:r>
                <m:r>
                  <m:t>12.675</m:t>
                </m:r>
                <m:r>
                  <m:t>·</m:t>
                </m:r>
                <m:r>
                  <m:t>0.5</m:t>
                </m:r>
                <m:r>
                  <m:t>=</m:t>
                </m:r>
                <m:r>
                  <m:t>25.542</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66" w:name="CadEE_Target_1666"/>
            <w:r>
              <w:fldChar w:fldCharType="begin"/>
            </w:r>
            <w:r>
              <w:instrText xml:space="preserve"> SEQ CadEE_Formula \* ARABIC </w:instrText>
            </w:r>
            <w:r>
              <w:fldChar w:fldCharType="separate"/>
            </w:r>
            <w:r>
              <w:t xml:space="preserve">А.44</w:t>
            </w:r>
            <w:r>
              <w:fldChar w:fldCharType="end"/>
            </w:r>
            <w:bookmarkEnd w:id="166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2</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2</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2</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2</w:t>
      </w:r>
      <w:r>
        <w:t xml:space="preserve"> - те саме, що у формулі (</w:t>
      </w:r>
      <w:r>
        <w:fldChar w:fldCharType="begin"/>
      </w:r>
      <w:r>
        <w:instrText xml:space="preserve"> REF CadEE_Target_1662 \h </w:instrText>
      </w:r>
      <w:r>
        <w:fldChar w:fldCharType="separate"/>
      </w:r>
      <w:r>
        <w:t xml:space="preserve">А.40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3 S</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3</m:t>
                        </m:r>
                      </m:sub>
                    </m:sSub>
                  </m:e>
                  <m:sub>
                    <m:r>
                      <m:t>2</m:t>
                    </m:r>
                  </m:sub>
                </m:sSub>
                <m:r>
                  <m:t>=</m:t>
                </m:r>
                <m:sSub>
                  <m:e>
                    <m:sSub>
                      <m:e>
                        <m:sSub>
                          <m:e>
                            <m:r>
                              <m:rPr>
                                <m:sty m:val="i"/>
                              </m:rPr>
                              <m:t>F</m:t>
                            </m:r>
                          </m:e>
                          <m:sub>
                            <m:r>
                              <m:rPr>
                                <m:sty m:val="i"/>
                              </m:rPr>
                              <m:t>sh</m:t>
                            </m:r>
                          </m:sub>
                        </m:sSub>
                      </m:e>
                      <m:sub>
                        <m:r>
                          <m:rPr>
                            <m:sty m:val="i"/>
                          </m:rPr>
                          <m:t>C</m:t>
                        </m:r>
                      </m:sub>
                    </m:sSub>
                  </m:e>
                  <m:sub>
                    <m:r>
                      <m:t>2</m:t>
                    </m:r>
                  </m:sub>
                </m:sSub>
                <m:sSub>
                  <m:e>
                    <m:sSub>
                      <m:e>
                        <m:r>
                          <m:rPr>
                            <m:sty m:val="i"/>
                          </m:rPr>
                          <m:t>A</m:t>
                        </m:r>
                      </m:e>
                      <m:sub>
                        <m:r>
                          <m:rPr>
                            <m:sty m:val="i"/>
                          </m:rPr>
                          <m:t>sol</m:t>
                        </m:r>
                      </m:sub>
                    </m:sSub>
                  </m:e>
                  <m:sub>
                    <m:r>
                      <m:t>2</m:t>
                    </m:r>
                  </m:sub>
                </m:sSub>
                <m:sSub>
                  <m:e>
                    <m:sSub>
                      <m:e>
                        <m:sSub>
                          <m:e>
                            <m:r>
                              <m:rPr>
                                <m:sty m:val="i"/>
                              </m:rPr>
                              <m:t>I</m:t>
                            </m:r>
                          </m:e>
                          <m:sub>
                            <m:r>
                              <m:rPr>
                                <m:sty m:val="i"/>
                              </m:rPr>
                              <m:t>sol</m:t>
                            </m:r>
                          </m:sub>
                        </m:sSub>
                      </m:e>
                      <m:sub>
                        <m:r>
                          <m:t>3</m:t>
                        </m:r>
                      </m:sub>
                    </m:sSub>
                  </m:e>
                  <m:sub>
                    <m:r>
                      <m:rPr>
                        <m:sty m:val="i"/>
                      </m:rPr>
                      <m:t>S</m:t>
                    </m:r>
                  </m:sub>
                </m:sSub>
                <m:r>
                  <m:t>−</m:t>
                </m:r>
                <m:sSub>
                  <m:e>
                    <m:sSub>
                      <m:e>
                        <m:r>
                          <m:t>Φ</m:t>
                        </m:r>
                      </m:e>
                      <m:sub>
                        <m:r>
                          <m:rPr>
                            <m:sty m:val="i"/>
                          </m:rPr>
                          <m:t>r</m:t>
                        </m:r>
                      </m:sub>
                    </m:sSub>
                  </m:e>
                  <m:sub>
                    <m:r>
                      <m:t>2</m:t>
                    </m:r>
                  </m:sub>
                </m:sSub>
                <m:sSub>
                  <m:e>
                    <m:sSub>
                      <m:e>
                        <m:r>
                          <m:rPr>
                            <m:sty m:val="i"/>
                          </m:rPr>
                          <m:t>F</m:t>
                        </m:r>
                      </m:e>
                      <m:sub>
                        <m:r>
                          <m:rPr>
                            <m:sty m:val="i"/>
                          </m:rPr>
                          <m:t>r</m:t>
                        </m:r>
                      </m:sub>
                    </m:sSub>
                  </m:e>
                  <m:sub>
                    <m:r>
                      <m:t>2</m:t>
                    </m:r>
                  </m:sub>
                </m:sSub>
                <m:r>
                  <m:t>=</m:t>
                </m:r>
                <m:r>
                  <m:t>1</m:t>
                </m:r>
                <m:r>
                  <m:t>·</m:t>
                </m:r>
                <m:r>
                  <m:t>0.3841</m:t>
                </m:r>
                <m:r>
                  <m:t>·</m:t>
                </m:r>
                <m:r>
                  <m:t>83</m:t>
                </m:r>
                <m:r>
                  <m:t>−</m:t>
                </m:r>
                <m:r>
                  <m:t>12.675</m:t>
                </m:r>
                <m:r>
                  <m:t>·</m:t>
                </m:r>
                <m:r>
                  <m:t>0.5</m:t>
                </m:r>
                <m:r>
                  <m:t>=</m:t>
                </m:r>
                <m:r>
                  <m:t>25.542</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67" w:name="CadEE_Target_1667"/>
            <w:r>
              <w:fldChar w:fldCharType="begin"/>
            </w:r>
            <w:r>
              <w:instrText xml:space="preserve"> SEQ CadEE_Formula \* ARABIC </w:instrText>
            </w:r>
            <w:r>
              <w:fldChar w:fldCharType="separate"/>
            </w:r>
            <w:r>
              <w:t xml:space="preserve">А.45</w:t>
            </w:r>
            <w:r>
              <w:fldChar w:fldCharType="end"/>
            </w:r>
            <w:bookmarkEnd w:id="166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2</w:t>
      </w:r>
      <w:r>
        <w:t xml:space="preserve"> - те саме, що у формулі (</w:t>
      </w:r>
      <w:r>
        <w:fldChar w:fldCharType="begin"/>
      </w:r>
      <w:r>
        <w:instrText xml:space="preserve"> REF CadEE_Target_1663 \h </w:instrText>
      </w:r>
      <w:r>
        <w:fldChar w:fldCharType="separate"/>
      </w:r>
      <w:r>
        <w:t xml:space="preserve">А.41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2</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2</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2</w:t>
      </w:r>
      <w:r>
        <w:t xml:space="preserve"> - те саме, що у формулі (</w:t>
      </w:r>
      <w:r>
        <w:fldChar w:fldCharType="begin"/>
      </w:r>
      <w:r>
        <w:instrText xml:space="preserve"> REF CadEE_Target_1662 \h </w:instrText>
      </w:r>
      <w:r>
        <w:fldChar w:fldCharType="separate"/>
      </w:r>
      <w:r>
        <w:t xml:space="preserve">А.40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3 S</w:t>
      </w:r>
      <w:r>
        <w:t xml:space="preserve"> - те саме, що у формулі (</w:t>
      </w:r>
      <w:r>
        <w:fldChar w:fldCharType="begin"/>
      </w:r>
      <w:r>
        <w:instrText xml:space="preserve"> REF CadEE_Target_1666 \h </w:instrText>
      </w:r>
      <w:r>
        <w:fldChar w:fldCharType="separate"/>
      </w:r>
      <w:r>
        <w:t xml:space="preserve">А.44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4</m:t>
                        </m:r>
                      </m:sub>
                    </m:sSub>
                  </m:e>
                  <m:sub>
                    <m:r>
                      <m:t>2</m:t>
                    </m:r>
                  </m:sub>
                </m:sSub>
                <m:r>
                  <m:t>=</m:t>
                </m:r>
                <m:sSub>
                  <m:e>
                    <m:sSub>
                      <m:e>
                        <m:sSub>
                          <m:e>
                            <m:r>
                              <m:rPr>
                                <m:sty m:val="i"/>
                              </m:rPr>
                              <m:t>F</m:t>
                            </m:r>
                          </m:e>
                          <m:sub>
                            <m:r>
                              <m:rPr>
                                <m:sty m:val="i"/>
                              </m:rPr>
                              <m:t>sh</m:t>
                            </m:r>
                          </m:sub>
                        </m:sSub>
                      </m:e>
                      <m:sub>
                        <m:r>
                          <m:rPr>
                            <m:sty m:val="i"/>
                          </m:rPr>
                          <m:t>H</m:t>
                        </m:r>
                      </m:sub>
                    </m:sSub>
                  </m:e>
                  <m:sub>
                    <m:r>
                      <m:t>2</m:t>
                    </m:r>
                  </m:sub>
                </m:sSub>
                <m:sSub>
                  <m:e>
                    <m:sSub>
                      <m:e>
                        <m:r>
                          <m:rPr>
                            <m:sty m:val="i"/>
                          </m:rPr>
                          <m:t>A</m:t>
                        </m:r>
                      </m:e>
                      <m:sub>
                        <m:r>
                          <m:rPr>
                            <m:sty m:val="i"/>
                          </m:rPr>
                          <m:t>sol</m:t>
                        </m:r>
                      </m:sub>
                    </m:sSub>
                  </m:e>
                  <m:sub>
                    <m:r>
                      <m:t>2</m:t>
                    </m:r>
                  </m:sub>
                </m:sSub>
                <m:sSub>
                  <m:e>
                    <m:sSub>
                      <m:e>
                        <m:sSub>
                          <m:e>
                            <m:r>
                              <m:rPr>
                                <m:sty m:val="i"/>
                              </m:rPr>
                              <m:t>I</m:t>
                            </m:r>
                          </m:e>
                          <m:sub>
                            <m:r>
                              <m:rPr>
                                <m:sty m:val="i"/>
                              </m:rPr>
                              <m:t>sol</m:t>
                            </m:r>
                          </m:sub>
                        </m:sSub>
                      </m:e>
                      <m:sub>
                        <m:r>
                          <m:t>4</m:t>
                        </m:r>
                      </m:sub>
                    </m:sSub>
                  </m:e>
                  <m:sub>
                    <m:r>
                      <m:rPr>
                        <m:sty m:val="i"/>
                      </m:rPr>
                      <m:t>S</m:t>
                    </m:r>
                  </m:sub>
                </m:sSub>
                <m:r>
                  <m:t>−</m:t>
                </m:r>
                <m:sSub>
                  <m:e>
                    <m:sSub>
                      <m:e>
                        <m:r>
                          <m:t>Φ</m:t>
                        </m:r>
                      </m:e>
                      <m:sub>
                        <m:r>
                          <m:rPr>
                            <m:sty m:val="i"/>
                          </m:rPr>
                          <m:t>r</m:t>
                        </m:r>
                      </m:sub>
                    </m:sSub>
                  </m:e>
                  <m:sub>
                    <m:r>
                      <m:t>2</m:t>
                    </m:r>
                  </m:sub>
                </m:sSub>
                <m:sSub>
                  <m:e>
                    <m:sSub>
                      <m:e>
                        <m:r>
                          <m:rPr>
                            <m:sty m:val="i"/>
                          </m:rPr>
                          <m:t>F</m:t>
                        </m:r>
                      </m:e>
                      <m:sub>
                        <m:r>
                          <m:rPr>
                            <m:sty m:val="i"/>
                          </m:rPr>
                          <m:t>r</m:t>
                        </m:r>
                      </m:sub>
                    </m:sSub>
                  </m:e>
                  <m:sub>
                    <m:r>
                      <m:t>2</m:t>
                    </m:r>
                  </m:sub>
                </m:sSub>
                <m:r>
                  <m:t>=</m:t>
                </m:r>
                <m:r>
                  <m:t>1</m:t>
                </m:r>
                <m:r>
                  <m:t>·</m:t>
                </m:r>
                <m:r>
                  <m:t>0.3841</m:t>
                </m:r>
                <m:r>
                  <m:t>·</m:t>
                </m:r>
                <m:r>
                  <m:t>83</m:t>
                </m:r>
                <m:r>
                  <m:t>−</m:t>
                </m:r>
                <m:r>
                  <m:t>12.675</m:t>
                </m:r>
                <m:r>
                  <m:t>·</m:t>
                </m:r>
                <m:r>
                  <m:t>0.5</m:t>
                </m:r>
                <m:r>
                  <m:t>=</m:t>
                </m:r>
                <m:r>
                  <m:t>25.542</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68" w:name="CadEE_Target_1668"/>
            <w:r>
              <w:fldChar w:fldCharType="begin"/>
            </w:r>
            <w:r>
              <w:instrText xml:space="preserve"> SEQ CadEE_Formula \* ARABIC </w:instrText>
            </w:r>
            <w:r>
              <w:fldChar w:fldCharType="separate"/>
            </w:r>
            <w:r>
              <w:t xml:space="preserve">А.46</w:t>
            </w:r>
            <w:r>
              <w:fldChar w:fldCharType="end"/>
            </w:r>
            <w:bookmarkEnd w:id="166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2</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2</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2</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2</w:t>
      </w:r>
      <w:r>
        <w:t xml:space="preserve"> - те саме, що у формулі (</w:t>
      </w:r>
      <w:r>
        <w:fldChar w:fldCharType="begin"/>
      </w:r>
      <w:r>
        <w:instrText xml:space="preserve"> REF CadEE_Target_1662 \h </w:instrText>
      </w:r>
      <w:r>
        <w:fldChar w:fldCharType="separate"/>
      </w:r>
      <w:r>
        <w:t xml:space="preserve">А.40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4 S</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4</m:t>
                        </m:r>
                      </m:sub>
                    </m:sSub>
                  </m:e>
                  <m:sub>
                    <m:r>
                      <m:t>2</m:t>
                    </m:r>
                  </m:sub>
                </m:sSub>
                <m:r>
                  <m:t>=</m:t>
                </m:r>
                <m:sSub>
                  <m:e>
                    <m:sSub>
                      <m:e>
                        <m:sSub>
                          <m:e>
                            <m:r>
                              <m:rPr>
                                <m:sty m:val="i"/>
                              </m:rPr>
                              <m:t>F</m:t>
                            </m:r>
                          </m:e>
                          <m:sub>
                            <m:r>
                              <m:rPr>
                                <m:sty m:val="i"/>
                              </m:rPr>
                              <m:t>sh</m:t>
                            </m:r>
                          </m:sub>
                        </m:sSub>
                      </m:e>
                      <m:sub>
                        <m:r>
                          <m:rPr>
                            <m:sty m:val="i"/>
                          </m:rPr>
                          <m:t>C</m:t>
                        </m:r>
                      </m:sub>
                    </m:sSub>
                  </m:e>
                  <m:sub>
                    <m:r>
                      <m:t>2</m:t>
                    </m:r>
                  </m:sub>
                </m:sSub>
                <m:sSub>
                  <m:e>
                    <m:sSub>
                      <m:e>
                        <m:r>
                          <m:rPr>
                            <m:sty m:val="i"/>
                          </m:rPr>
                          <m:t>A</m:t>
                        </m:r>
                      </m:e>
                      <m:sub>
                        <m:r>
                          <m:rPr>
                            <m:sty m:val="i"/>
                          </m:rPr>
                          <m:t>sol</m:t>
                        </m:r>
                      </m:sub>
                    </m:sSub>
                  </m:e>
                  <m:sub>
                    <m:r>
                      <m:t>2</m:t>
                    </m:r>
                  </m:sub>
                </m:sSub>
                <m:sSub>
                  <m:e>
                    <m:sSub>
                      <m:e>
                        <m:sSub>
                          <m:e>
                            <m:r>
                              <m:rPr>
                                <m:sty m:val="i"/>
                              </m:rPr>
                              <m:t>I</m:t>
                            </m:r>
                          </m:e>
                          <m:sub>
                            <m:r>
                              <m:rPr>
                                <m:sty m:val="i"/>
                              </m:rPr>
                              <m:t>sol</m:t>
                            </m:r>
                          </m:sub>
                        </m:sSub>
                      </m:e>
                      <m:sub>
                        <m:r>
                          <m:t>4</m:t>
                        </m:r>
                      </m:sub>
                    </m:sSub>
                  </m:e>
                  <m:sub>
                    <m:r>
                      <m:rPr>
                        <m:sty m:val="i"/>
                      </m:rPr>
                      <m:t>S</m:t>
                    </m:r>
                  </m:sub>
                </m:sSub>
                <m:r>
                  <m:t>−</m:t>
                </m:r>
                <m:sSub>
                  <m:e>
                    <m:sSub>
                      <m:e>
                        <m:r>
                          <m:t>Φ</m:t>
                        </m:r>
                      </m:e>
                      <m:sub>
                        <m:r>
                          <m:rPr>
                            <m:sty m:val="i"/>
                          </m:rPr>
                          <m:t>r</m:t>
                        </m:r>
                      </m:sub>
                    </m:sSub>
                  </m:e>
                  <m:sub>
                    <m:r>
                      <m:t>2</m:t>
                    </m:r>
                  </m:sub>
                </m:sSub>
                <m:sSub>
                  <m:e>
                    <m:sSub>
                      <m:e>
                        <m:r>
                          <m:rPr>
                            <m:sty m:val="i"/>
                          </m:rPr>
                          <m:t>F</m:t>
                        </m:r>
                      </m:e>
                      <m:sub>
                        <m:r>
                          <m:rPr>
                            <m:sty m:val="i"/>
                          </m:rPr>
                          <m:t>r</m:t>
                        </m:r>
                      </m:sub>
                    </m:sSub>
                  </m:e>
                  <m:sub>
                    <m:r>
                      <m:t>2</m:t>
                    </m:r>
                  </m:sub>
                </m:sSub>
                <m:r>
                  <m:t>=</m:t>
                </m:r>
                <m:r>
                  <m:t>1</m:t>
                </m:r>
                <m:r>
                  <m:t>·</m:t>
                </m:r>
                <m:r>
                  <m:t>0.3841</m:t>
                </m:r>
                <m:r>
                  <m:t>·</m:t>
                </m:r>
                <m:r>
                  <m:t>83</m:t>
                </m:r>
                <m:r>
                  <m:t>−</m:t>
                </m:r>
                <m:r>
                  <m:t>12.675</m:t>
                </m:r>
                <m:r>
                  <m:t>·</m:t>
                </m:r>
                <m:r>
                  <m:t>0.5</m:t>
                </m:r>
                <m:r>
                  <m:t>=</m:t>
                </m:r>
                <m:r>
                  <m:t>25.542</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69" w:name="CadEE_Target_1669"/>
            <w:r>
              <w:fldChar w:fldCharType="begin"/>
            </w:r>
            <w:r>
              <w:instrText xml:space="preserve"> SEQ CadEE_Formula \* ARABIC </w:instrText>
            </w:r>
            <w:r>
              <w:fldChar w:fldCharType="separate"/>
            </w:r>
            <w:r>
              <w:t xml:space="preserve">А.47</w:t>
            </w:r>
            <w:r>
              <w:fldChar w:fldCharType="end"/>
            </w:r>
            <w:bookmarkEnd w:id="166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2</w:t>
      </w:r>
      <w:r>
        <w:t xml:space="preserve"> - те саме, що у формулі (</w:t>
      </w:r>
      <w:r>
        <w:fldChar w:fldCharType="begin"/>
      </w:r>
      <w:r>
        <w:instrText xml:space="preserve"> REF CadEE_Target_1663 \h </w:instrText>
      </w:r>
      <w:r>
        <w:fldChar w:fldCharType="separate"/>
      </w:r>
      <w:r>
        <w:t xml:space="preserve">А.41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2</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2</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2</w:t>
      </w:r>
      <w:r>
        <w:t xml:space="preserve"> - те саме, що у формулі (</w:t>
      </w:r>
      <w:r>
        <w:fldChar w:fldCharType="begin"/>
      </w:r>
      <w:r>
        <w:instrText xml:space="preserve"> REF CadEE_Target_1662 \h </w:instrText>
      </w:r>
      <w:r>
        <w:fldChar w:fldCharType="separate"/>
      </w:r>
      <w:r>
        <w:t xml:space="preserve">А.40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4 S</w:t>
      </w:r>
      <w:r>
        <w:t xml:space="preserve"> - те саме, що у формулі (</w:t>
      </w:r>
      <w:r>
        <w:fldChar w:fldCharType="begin"/>
      </w:r>
      <w:r>
        <w:instrText xml:space="preserve"> REF CadEE_Target_1668 \h </w:instrText>
      </w:r>
      <w:r>
        <w:fldChar w:fldCharType="separate"/>
      </w:r>
      <w:r>
        <w:t xml:space="preserve">А.46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5</m:t>
                        </m:r>
                      </m:sub>
                    </m:sSub>
                  </m:e>
                  <m:sub>
                    <m:r>
                      <m:t>2</m:t>
                    </m:r>
                  </m:sub>
                </m:sSub>
                <m:r>
                  <m:t>=</m:t>
                </m:r>
                <m:sSub>
                  <m:e>
                    <m:sSub>
                      <m:e>
                        <m:sSub>
                          <m:e>
                            <m:r>
                              <m:rPr>
                                <m:sty m:val="i"/>
                              </m:rPr>
                              <m:t>F</m:t>
                            </m:r>
                          </m:e>
                          <m:sub>
                            <m:r>
                              <m:rPr>
                                <m:sty m:val="i"/>
                              </m:rPr>
                              <m:t>sh</m:t>
                            </m:r>
                          </m:sub>
                        </m:sSub>
                      </m:e>
                      <m:sub>
                        <m:r>
                          <m:rPr>
                            <m:sty m:val="i"/>
                          </m:rPr>
                          <m:t>H</m:t>
                        </m:r>
                      </m:sub>
                    </m:sSub>
                  </m:e>
                  <m:sub>
                    <m:r>
                      <m:t>2</m:t>
                    </m:r>
                  </m:sub>
                </m:sSub>
                <m:sSub>
                  <m:e>
                    <m:sSub>
                      <m:e>
                        <m:r>
                          <m:rPr>
                            <m:sty m:val="i"/>
                          </m:rPr>
                          <m:t>A</m:t>
                        </m:r>
                      </m:e>
                      <m:sub>
                        <m:r>
                          <m:rPr>
                            <m:sty m:val="i"/>
                          </m:rPr>
                          <m:t>sol</m:t>
                        </m:r>
                      </m:sub>
                    </m:sSub>
                  </m:e>
                  <m:sub>
                    <m:r>
                      <m:t>2</m:t>
                    </m:r>
                  </m:sub>
                </m:sSub>
                <m:sSub>
                  <m:e>
                    <m:sSub>
                      <m:e>
                        <m:sSub>
                          <m:e>
                            <m:r>
                              <m:rPr>
                                <m:sty m:val="i"/>
                              </m:rPr>
                              <m:t>I</m:t>
                            </m:r>
                          </m:e>
                          <m:sub>
                            <m:r>
                              <m:rPr>
                                <m:sty m:val="i"/>
                              </m:rPr>
                              <m:t>sol</m:t>
                            </m:r>
                          </m:sub>
                        </m:sSub>
                      </m:e>
                      <m:sub>
                        <m:r>
                          <m:t>5</m:t>
                        </m:r>
                      </m:sub>
                    </m:sSub>
                  </m:e>
                  <m:sub>
                    <m:r>
                      <m:rPr>
                        <m:sty m:val="i"/>
                      </m:rPr>
                      <m:t>S</m:t>
                    </m:r>
                  </m:sub>
                </m:sSub>
                <m:r>
                  <m:t>−</m:t>
                </m:r>
                <m:sSub>
                  <m:e>
                    <m:sSub>
                      <m:e>
                        <m:r>
                          <m:t>Φ</m:t>
                        </m:r>
                      </m:e>
                      <m:sub>
                        <m:r>
                          <m:rPr>
                            <m:sty m:val="i"/>
                          </m:rPr>
                          <m:t>r</m:t>
                        </m:r>
                      </m:sub>
                    </m:sSub>
                  </m:e>
                  <m:sub>
                    <m:r>
                      <m:t>2</m:t>
                    </m:r>
                  </m:sub>
                </m:sSub>
                <m:sSub>
                  <m:e>
                    <m:sSub>
                      <m:e>
                        <m:r>
                          <m:rPr>
                            <m:sty m:val="i"/>
                          </m:rPr>
                          <m:t>F</m:t>
                        </m:r>
                      </m:e>
                      <m:sub>
                        <m:r>
                          <m:rPr>
                            <m:sty m:val="i"/>
                          </m:rPr>
                          <m:t>r</m:t>
                        </m:r>
                      </m:sub>
                    </m:sSub>
                  </m:e>
                  <m:sub>
                    <m:r>
                      <m:t>2</m:t>
                    </m:r>
                  </m:sub>
                </m:sSub>
                <m:r>
                  <m:t>=</m:t>
                </m:r>
                <m:r>
                  <m:t>1</m:t>
                </m:r>
                <m:r>
                  <m:t>·</m:t>
                </m:r>
                <m:r>
                  <m:t>0.3841</m:t>
                </m:r>
                <m:r>
                  <m:t>·</m:t>
                </m:r>
                <m:r>
                  <m:t>87</m:t>
                </m:r>
                <m:r>
                  <m:t>−</m:t>
                </m:r>
                <m:r>
                  <m:t>12.675</m:t>
                </m:r>
                <m:r>
                  <m:t>·</m:t>
                </m:r>
                <m:r>
                  <m:t>0.5</m:t>
                </m:r>
                <m:r>
                  <m:t>=</m:t>
                </m:r>
                <m:r>
                  <m:t>27.078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70" w:name="CadEE_Target_1670"/>
            <w:r>
              <w:fldChar w:fldCharType="begin"/>
            </w:r>
            <w:r>
              <w:instrText xml:space="preserve"> SEQ CadEE_Formula \* ARABIC </w:instrText>
            </w:r>
            <w:r>
              <w:fldChar w:fldCharType="separate"/>
            </w:r>
            <w:r>
              <w:t xml:space="preserve">А.48</w:t>
            </w:r>
            <w:r>
              <w:fldChar w:fldCharType="end"/>
            </w:r>
            <w:bookmarkEnd w:id="167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2</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2</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2</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2</w:t>
      </w:r>
      <w:r>
        <w:t xml:space="preserve"> - те саме, що у формулі (</w:t>
      </w:r>
      <w:r>
        <w:fldChar w:fldCharType="begin"/>
      </w:r>
      <w:r>
        <w:instrText xml:space="preserve"> REF CadEE_Target_1662 \h </w:instrText>
      </w:r>
      <w:r>
        <w:fldChar w:fldCharType="separate"/>
      </w:r>
      <w:r>
        <w:t xml:space="preserve">А.40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5 S</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5</m:t>
                        </m:r>
                      </m:sub>
                    </m:sSub>
                  </m:e>
                  <m:sub>
                    <m:r>
                      <m:t>2</m:t>
                    </m:r>
                  </m:sub>
                </m:sSub>
                <m:r>
                  <m:t>=</m:t>
                </m:r>
                <m:sSub>
                  <m:e>
                    <m:sSub>
                      <m:e>
                        <m:sSub>
                          <m:e>
                            <m:r>
                              <m:rPr>
                                <m:sty m:val="i"/>
                              </m:rPr>
                              <m:t>F</m:t>
                            </m:r>
                          </m:e>
                          <m:sub>
                            <m:r>
                              <m:rPr>
                                <m:sty m:val="i"/>
                              </m:rPr>
                              <m:t>sh</m:t>
                            </m:r>
                          </m:sub>
                        </m:sSub>
                      </m:e>
                      <m:sub>
                        <m:r>
                          <m:rPr>
                            <m:sty m:val="i"/>
                          </m:rPr>
                          <m:t>C</m:t>
                        </m:r>
                      </m:sub>
                    </m:sSub>
                  </m:e>
                  <m:sub>
                    <m:r>
                      <m:t>2</m:t>
                    </m:r>
                  </m:sub>
                </m:sSub>
                <m:sSub>
                  <m:e>
                    <m:sSub>
                      <m:e>
                        <m:r>
                          <m:rPr>
                            <m:sty m:val="i"/>
                          </m:rPr>
                          <m:t>A</m:t>
                        </m:r>
                      </m:e>
                      <m:sub>
                        <m:r>
                          <m:rPr>
                            <m:sty m:val="i"/>
                          </m:rPr>
                          <m:t>sol</m:t>
                        </m:r>
                      </m:sub>
                    </m:sSub>
                  </m:e>
                  <m:sub>
                    <m:r>
                      <m:t>2</m:t>
                    </m:r>
                  </m:sub>
                </m:sSub>
                <m:sSub>
                  <m:e>
                    <m:sSub>
                      <m:e>
                        <m:sSub>
                          <m:e>
                            <m:r>
                              <m:rPr>
                                <m:sty m:val="i"/>
                              </m:rPr>
                              <m:t>I</m:t>
                            </m:r>
                          </m:e>
                          <m:sub>
                            <m:r>
                              <m:rPr>
                                <m:sty m:val="i"/>
                              </m:rPr>
                              <m:t>sol</m:t>
                            </m:r>
                          </m:sub>
                        </m:sSub>
                      </m:e>
                      <m:sub>
                        <m:r>
                          <m:t>5</m:t>
                        </m:r>
                      </m:sub>
                    </m:sSub>
                  </m:e>
                  <m:sub>
                    <m:r>
                      <m:rPr>
                        <m:sty m:val="i"/>
                      </m:rPr>
                      <m:t>S</m:t>
                    </m:r>
                  </m:sub>
                </m:sSub>
                <m:r>
                  <m:t>−</m:t>
                </m:r>
                <m:sSub>
                  <m:e>
                    <m:sSub>
                      <m:e>
                        <m:r>
                          <m:t>Φ</m:t>
                        </m:r>
                      </m:e>
                      <m:sub>
                        <m:r>
                          <m:rPr>
                            <m:sty m:val="i"/>
                          </m:rPr>
                          <m:t>r</m:t>
                        </m:r>
                      </m:sub>
                    </m:sSub>
                  </m:e>
                  <m:sub>
                    <m:r>
                      <m:t>2</m:t>
                    </m:r>
                  </m:sub>
                </m:sSub>
                <m:sSub>
                  <m:e>
                    <m:sSub>
                      <m:e>
                        <m:r>
                          <m:rPr>
                            <m:sty m:val="i"/>
                          </m:rPr>
                          <m:t>F</m:t>
                        </m:r>
                      </m:e>
                      <m:sub>
                        <m:r>
                          <m:rPr>
                            <m:sty m:val="i"/>
                          </m:rPr>
                          <m:t>r</m:t>
                        </m:r>
                      </m:sub>
                    </m:sSub>
                  </m:e>
                  <m:sub>
                    <m:r>
                      <m:t>2</m:t>
                    </m:r>
                  </m:sub>
                </m:sSub>
                <m:r>
                  <m:t>=</m:t>
                </m:r>
                <m:r>
                  <m:t>1</m:t>
                </m:r>
                <m:r>
                  <m:t>·</m:t>
                </m:r>
                <m:r>
                  <m:t>0.3841</m:t>
                </m:r>
                <m:r>
                  <m:t>·</m:t>
                </m:r>
                <m:r>
                  <m:t>87</m:t>
                </m:r>
                <m:r>
                  <m:t>−</m:t>
                </m:r>
                <m:r>
                  <m:t>12.675</m:t>
                </m:r>
                <m:r>
                  <m:t>·</m:t>
                </m:r>
                <m:r>
                  <m:t>0.5</m:t>
                </m:r>
                <m:r>
                  <m:t>=</m:t>
                </m:r>
                <m:r>
                  <m:t>27.078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71" w:name="CadEE_Target_1671"/>
            <w:r>
              <w:fldChar w:fldCharType="begin"/>
            </w:r>
            <w:r>
              <w:instrText xml:space="preserve"> SEQ CadEE_Formula \* ARABIC </w:instrText>
            </w:r>
            <w:r>
              <w:fldChar w:fldCharType="separate"/>
            </w:r>
            <w:r>
              <w:t xml:space="preserve">А.49</w:t>
            </w:r>
            <w:r>
              <w:fldChar w:fldCharType="end"/>
            </w:r>
            <w:bookmarkEnd w:id="167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2</w:t>
      </w:r>
      <w:r>
        <w:t xml:space="preserve"> - те саме, що у формулі (</w:t>
      </w:r>
      <w:r>
        <w:fldChar w:fldCharType="begin"/>
      </w:r>
      <w:r>
        <w:instrText xml:space="preserve"> REF CadEE_Target_1663 \h </w:instrText>
      </w:r>
      <w:r>
        <w:fldChar w:fldCharType="separate"/>
      </w:r>
      <w:r>
        <w:t xml:space="preserve">А.41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2</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2</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2</w:t>
      </w:r>
      <w:r>
        <w:t xml:space="preserve"> - те саме, що у формулі (</w:t>
      </w:r>
      <w:r>
        <w:fldChar w:fldCharType="begin"/>
      </w:r>
      <w:r>
        <w:instrText xml:space="preserve"> REF CadEE_Target_1662 \h </w:instrText>
      </w:r>
      <w:r>
        <w:fldChar w:fldCharType="separate"/>
      </w:r>
      <w:r>
        <w:t xml:space="preserve">А.40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5 S</w:t>
      </w:r>
      <w:r>
        <w:t xml:space="preserve"> - те саме, що у формулі (</w:t>
      </w:r>
      <w:r>
        <w:fldChar w:fldCharType="begin"/>
      </w:r>
      <w:r>
        <w:instrText xml:space="preserve"> REF CadEE_Target_1670 \h </w:instrText>
      </w:r>
      <w:r>
        <w:fldChar w:fldCharType="separate"/>
      </w:r>
      <w:r>
        <w:t xml:space="preserve">А.48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6</m:t>
                        </m:r>
                      </m:sub>
                    </m:sSub>
                  </m:e>
                  <m:sub>
                    <m:r>
                      <m:t>2</m:t>
                    </m:r>
                  </m:sub>
                </m:sSub>
                <m:r>
                  <m:t>=</m:t>
                </m:r>
                <m:sSub>
                  <m:e>
                    <m:sSub>
                      <m:e>
                        <m:sSub>
                          <m:e>
                            <m:r>
                              <m:rPr>
                                <m:sty m:val="i"/>
                              </m:rPr>
                              <m:t>F</m:t>
                            </m:r>
                          </m:e>
                          <m:sub>
                            <m:r>
                              <m:rPr>
                                <m:sty m:val="i"/>
                              </m:rPr>
                              <m:t>sh</m:t>
                            </m:r>
                          </m:sub>
                        </m:sSub>
                      </m:e>
                      <m:sub>
                        <m:r>
                          <m:rPr>
                            <m:sty m:val="i"/>
                          </m:rPr>
                          <m:t>H</m:t>
                        </m:r>
                      </m:sub>
                    </m:sSub>
                  </m:e>
                  <m:sub>
                    <m:r>
                      <m:t>2</m:t>
                    </m:r>
                  </m:sub>
                </m:sSub>
                <m:sSub>
                  <m:e>
                    <m:sSub>
                      <m:e>
                        <m:r>
                          <m:rPr>
                            <m:sty m:val="i"/>
                          </m:rPr>
                          <m:t>A</m:t>
                        </m:r>
                      </m:e>
                      <m:sub>
                        <m:r>
                          <m:rPr>
                            <m:sty m:val="i"/>
                          </m:rPr>
                          <m:t>sol</m:t>
                        </m:r>
                      </m:sub>
                    </m:sSub>
                  </m:e>
                  <m:sub>
                    <m:r>
                      <m:t>2</m:t>
                    </m:r>
                  </m:sub>
                </m:sSub>
                <m:sSub>
                  <m:e>
                    <m:sSub>
                      <m:e>
                        <m:sSub>
                          <m:e>
                            <m:r>
                              <m:rPr>
                                <m:sty m:val="i"/>
                              </m:rPr>
                              <m:t>I</m:t>
                            </m:r>
                          </m:e>
                          <m:sub>
                            <m:r>
                              <m:rPr>
                                <m:sty m:val="i"/>
                              </m:rPr>
                              <m:t>sol</m:t>
                            </m:r>
                          </m:sub>
                        </m:sSub>
                      </m:e>
                      <m:sub>
                        <m:r>
                          <m:t>6</m:t>
                        </m:r>
                      </m:sub>
                    </m:sSub>
                  </m:e>
                  <m:sub>
                    <m:r>
                      <m:rPr>
                        <m:sty m:val="i"/>
                      </m:rPr>
                      <m:t>S</m:t>
                    </m:r>
                  </m:sub>
                </m:sSub>
                <m:r>
                  <m:t>−</m:t>
                </m:r>
                <m:sSub>
                  <m:e>
                    <m:sSub>
                      <m:e>
                        <m:r>
                          <m:t>Φ</m:t>
                        </m:r>
                      </m:e>
                      <m:sub>
                        <m:r>
                          <m:rPr>
                            <m:sty m:val="i"/>
                          </m:rPr>
                          <m:t>r</m:t>
                        </m:r>
                      </m:sub>
                    </m:sSub>
                  </m:e>
                  <m:sub>
                    <m:r>
                      <m:t>2</m:t>
                    </m:r>
                  </m:sub>
                </m:sSub>
                <m:sSub>
                  <m:e>
                    <m:sSub>
                      <m:e>
                        <m:r>
                          <m:rPr>
                            <m:sty m:val="i"/>
                          </m:rPr>
                          <m:t>F</m:t>
                        </m:r>
                      </m:e>
                      <m:sub>
                        <m:r>
                          <m:rPr>
                            <m:sty m:val="i"/>
                          </m:rPr>
                          <m:t>r</m:t>
                        </m:r>
                      </m:sub>
                    </m:sSub>
                  </m:e>
                  <m:sub>
                    <m:r>
                      <m:t>2</m:t>
                    </m:r>
                  </m:sub>
                </m:sSub>
                <m:r>
                  <m:t>=</m:t>
                </m:r>
                <m:r>
                  <m:t>1</m:t>
                </m:r>
                <m:r>
                  <m:t>·</m:t>
                </m:r>
                <m:r>
                  <m:t>0.3841</m:t>
                </m:r>
                <m:r>
                  <m:t>·</m:t>
                </m:r>
                <m:r>
                  <m:t>83</m:t>
                </m:r>
                <m:r>
                  <m:t>−</m:t>
                </m:r>
                <m:r>
                  <m:t>12.675</m:t>
                </m:r>
                <m:r>
                  <m:t>·</m:t>
                </m:r>
                <m:r>
                  <m:t>0.5</m:t>
                </m:r>
                <m:r>
                  <m:t>=</m:t>
                </m:r>
                <m:r>
                  <m:t>25.542</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72" w:name="CadEE_Target_1672"/>
            <w:r>
              <w:fldChar w:fldCharType="begin"/>
            </w:r>
            <w:r>
              <w:instrText xml:space="preserve"> SEQ CadEE_Formula \* ARABIC </w:instrText>
            </w:r>
            <w:r>
              <w:fldChar w:fldCharType="separate"/>
            </w:r>
            <w:r>
              <w:t xml:space="preserve">А.50</w:t>
            </w:r>
            <w:r>
              <w:fldChar w:fldCharType="end"/>
            </w:r>
            <w:bookmarkEnd w:id="167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2</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2</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2</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2</w:t>
      </w:r>
      <w:r>
        <w:t xml:space="preserve"> - те саме, що у формулі (</w:t>
      </w:r>
      <w:r>
        <w:fldChar w:fldCharType="begin"/>
      </w:r>
      <w:r>
        <w:instrText xml:space="preserve"> REF CadEE_Target_1662 \h </w:instrText>
      </w:r>
      <w:r>
        <w:fldChar w:fldCharType="separate"/>
      </w:r>
      <w:r>
        <w:t xml:space="preserve">А.40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6 S</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6</m:t>
                        </m:r>
                      </m:sub>
                    </m:sSub>
                  </m:e>
                  <m:sub>
                    <m:r>
                      <m:t>2</m:t>
                    </m:r>
                  </m:sub>
                </m:sSub>
                <m:r>
                  <m:t>=</m:t>
                </m:r>
                <m:sSub>
                  <m:e>
                    <m:sSub>
                      <m:e>
                        <m:sSub>
                          <m:e>
                            <m:r>
                              <m:rPr>
                                <m:sty m:val="i"/>
                              </m:rPr>
                              <m:t>F</m:t>
                            </m:r>
                          </m:e>
                          <m:sub>
                            <m:r>
                              <m:rPr>
                                <m:sty m:val="i"/>
                              </m:rPr>
                              <m:t>sh</m:t>
                            </m:r>
                          </m:sub>
                        </m:sSub>
                      </m:e>
                      <m:sub>
                        <m:r>
                          <m:rPr>
                            <m:sty m:val="i"/>
                          </m:rPr>
                          <m:t>C</m:t>
                        </m:r>
                      </m:sub>
                    </m:sSub>
                  </m:e>
                  <m:sub>
                    <m:r>
                      <m:t>2</m:t>
                    </m:r>
                  </m:sub>
                </m:sSub>
                <m:sSub>
                  <m:e>
                    <m:sSub>
                      <m:e>
                        <m:r>
                          <m:rPr>
                            <m:sty m:val="i"/>
                          </m:rPr>
                          <m:t>A</m:t>
                        </m:r>
                      </m:e>
                      <m:sub>
                        <m:r>
                          <m:rPr>
                            <m:sty m:val="i"/>
                          </m:rPr>
                          <m:t>sol</m:t>
                        </m:r>
                      </m:sub>
                    </m:sSub>
                  </m:e>
                  <m:sub>
                    <m:r>
                      <m:t>2</m:t>
                    </m:r>
                  </m:sub>
                </m:sSub>
                <m:sSub>
                  <m:e>
                    <m:sSub>
                      <m:e>
                        <m:sSub>
                          <m:e>
                            <m:r>
                              <m:rPr>
                                <m:sty m:val="i"/>
                              </m:rPr>
                              <m:t>I</m:t>
                            </m:r>
                          </m:e>
                          <m:sub>
                            <m:r>
                              <m:rPr>
                                <m:sty m:val="i"/>
                              </m:rPr>
                              <m:t>sol</m:t>
                            </m:r>
                          </m:sub>
                        </m:sSub>
                      </m:e>
                      <m:sub>
                        <m:r>
                          <m:t>6</m:t>
                        </m:r>
                      </m:sub>
                    </m:sSub>
                  </m:e>
                  <m:sub>
                    <m:r>
                      <m:rPr>
                        <m:sty m:val="i"/>
                      </m:rPr>
                      <m:t>S</m:t>
                    </m:r>
                  </m:sub>
                </m:sSub>
                <m:r>
                  <m:t>−</m:t>
                </m:r>
                <m:sSub>
                  <m:e>
                    <m:sSub>
                      <m:e>
                        <m:r>
                          <m:t>Φ</m:t>
                        </m:r>
                      </m:e>
                      <m:sub>
                        <m:r>
                          <m:rPr>
                            <m:sty m:val="i"/>
                          </m:rPr>
                          <m:t>r</m:t>
                        </m:r>
                      </m:sub>
                    </m:sSub>
                  </m:e>
                  <m:sub>
                    <m:r>
                      <m:t>2</m:t>
                    </m:r>
                  </m:sub>
                </m:sSub>
                <m:sSub>
                  <m:e>
                    <m:sSub>
                      <m:e>
                        <m:r>
                          <m:rPr>
                            <m:sty m:val="i"/>
                          </m:rPr>
                          <m:t>F</m:t>
                        </m:r>
                      </m:e>
                      <m:sub>
                        <m:r>
                          <m:rPr>
                            <m:sty m:val="i"/>
                          </m:rPr>
                          <m:t>r</m:t>
                        </m:r>
                      </m:sub>
                    </m:sSub>
                  </m:e>
                  <m:sub>
                    <m:r>
                      <m:t>2</m:t>
                    </m:r>
                  </m:sub>
                </m:sSub>
                <m:r>
                  <m:t>=</m:t>
                </m:r>
                <m:r>
                  <m:t>1</m:t>
                </m:r>
                <m:r>
                  <m:t>·</m:t>
                </m:r>
                <m:r>
                  <m:t>0.3841</m:t>
                </m:r>
                <m:r>
                  <m:t>·</m:t>
                </m:r>
                <m:r>
                  <m:t>83</m:t>
                </m:r>
                <m:r>
                  <m:t>−</m:t>
                </m:r>
                <m:r>
                  <m:t>12.675</m:t>
                </m:r>
                <m:r>
                  <m:t>·</m:t>
                </m:r>
                <m:r>
                  <m:t>0.5</m:t>
                </m:r>
                <m:r>
                  <m:t>=</m:t>
                </m:r>
                <m:r>
                  <m:t>25.542</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73" w:name="CadEE_Target_1673"/>
            <w:r>
              <w:fldChar w:fldCharType="begin"/>
            </w:r>
            <w:r>
              <w:instrText xml:space="preserve"> SEQ CadEE_Formula \* ARABIC </w:instrText>
            </w:r>
            <w:r>
              <w:fldChar w:fldCharType="separate"/>
            </w:r>
            <w:r>
              <w:t xml:space="preserve">А.51</w:t>
            </w:r>
            <w:r>
              <w:fldChar w:fldCharType="end"/>
            </w:r>
            <w:bookmarkEnd w:id="167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2</w:t>
      </w:r>
      <w:r>
        <w:t xml:space="preserve"> - те саме, що у формулі (</w:t>
      </w:r>
      <w:r>
        <w:fldChar w:fldCharType="begin"/>
      </w:r>
      <w:r>
        <w:instrText xml:space="preserve"> REF CadEE_Target_1663 \h </w:instrText>
      </w:r>
      <w:r>
        <w:fldChar w:fldCharType="separate"/>
      </w:r>
      <w:r>
        <w:t xml:space="preserve">А.41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2</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2</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2</w:t>
      </w:r>
      <w:r>
        <w:t xml:space="preserve"> - те саме, що у формулі (</w:t>
      </w:r>
      <w:r>
        <w:fldChar w:fldCharType="begin"/>
      </w:r>
      <w:r>
        <w:instrText xml:space="preserve"> REF CadEE_Target_1662 \h </w:instrText>
      </w:r>
      <w:r>
        <w:fldChar w:fldCharType="separate"/>
      </w:r>
      <w:r>
        <w:t xml:space="preserve">А.40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6 S</w:t>
      </w:r>
      <w:r>
        <w:t xml:space="preserve"> - те саме, що у формулі (</w:t>
      </w:r>
      <w:r>
        <w:fldChar w:fldCharType="begin"/>
      </w:r>
      <w:r>
        <w:instrText xml:space="preserve"> REF CadEE_Target_1672 \h </w:instrText>
      </w:r>
      <w:r>
        <w:fldChar w:fldCharType="separate"/>
      </w:r>
      <w:r>
        <w:t xml:space="preserve">А.50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7</m:t>
                        </m:r>
                      </m:sub>
                    </m:sSub>
                  </m:e>
                  <m:sub>
                    <m:r>
                      <m:t>2</m:t>
                    </m:r>
                  </m:sub>
                </m:sSub>
                <m:r>
                  <m:t>=</m:t>
                </m:r>
                <m:sSub>
                  <m:e>
                    <m:sSub>
                      <m:e>
                        <m:sSub>
                          <m:e>
                            <m:r>
                              <m:rPr>
                                <m:sty m:val="i"/>
                              </m:rPr>
                              <m:t>F</m:t>
                            </m:r>
                          </m:e>
                          <m:sub>
                            <m:r>
                              <m:rPr>
                                <m:sty m:val="i"/>
                              </m:rPr>
                              <m:t>sh</m:t>
                            </m:r>
                          </m:sub>
                        </m:sSub>
                      </m:e>
                      <m:sub>
                        <m:r>
                          <m:rPr>
                            <m:sty m:val="i"/>
                          </m:rPr>
                          <m:t>H</m:t>
                        </m:r>
                      </m:sub>
                    </m:sSub>
                  </m:e>
                  <m:sub>
                    <m:r>
                      <m:t>2</m:t>
                    </m:r>
                  </m:sub>
                </m:sSub>
                <m:sSub>
                  <m:e>
                    <m:sSub>
                      <m:e>
                        <m:r>
                          <m:rPr>
                            <m:sty m:val="i"/>
                          </m:rPr>
                          <m:t>A</m:t>
                        </m:r>
                      </m:e>
                      <m:sub>
                        <m:r>
                          <m:rPr>
                            <m:sty m:val="i"/>
                          </m:rPr>
                          <m:t>sol</m:t>
                        </m:r>
                      </m:sub>
                    </m:sSub>
                  </m:e>
                  <m:sub>
                    <m:r>
                      <m:t>2</m:t>
                    </m:r>
                  </m:sub>
                </m:sSub>
                <m:sSub>
                  <m:e>
                    <m:sSub>
                      <m:e>
                        <m:sSub>
                          <m:e>
                            <m:r>
                              <m:rPr>
                                <m:sty m:val="i"/>
                              </m:rPr>
                              <m:t>I</m:t>
                            </m:r>
                          </m:e>
                          <m:sub>
                            <m:r>
                              <m:rPr>
                                <m:sty m:val="i"/>
                              </m:rPr>
                              <m:t>sol</m:t>
                            </m:r>
                          </m:sub>
                        </m:sSub>
                      </m:e>
                      <m:sub>
                        <m:r>
                          <m:t>7</m:t>
                        </m:r>
                      </m:sub>
                    </m:sSub>
                  </m:e>
                  <m:sub>
                    <m:r>
                      <m:rPr>
                        <m:sty m:val="i"/>
                      </m:rPr>
                      <m:t>S</m:t>
                    </m:r>
                  </m:sub>
                </m:sSub>
                <m:r>
                  <m:t>−</m:t>
                </m:r>
                <m:sSub>
                  <m:e>
                    <m:sSub>
                      <m:e>
                        <m:r>
                          <m:t>Φ</m:t>
                        </m:r>
                      </m:e>
                      <m:sub>
                        <m:r>
                          <m:rPr>
                            <m:sty m:val="i"/>
                          </m:rPr>
                          <m:t>r</m:t>
                        </m:r>
                      </m:sub>
                    </m:sSub>
                  </m:e>
                  <m:sub>
                    <m:r>
                      <m:t>2</m:t>
                    </m:r>
                  </m:sub>
                </m:sSub>
                <m:sSub>
                  <m:e>
                    <m:sSub>
                      <m:e>
                        <m:r>
                          <m:rPr>
                            <m:sty m:val="i"/>
                          </m:rPr>
                          <m:t>F</m:t>
                        </m:r>
                      </m:e>
                      <m:sub>
                        <m:r>
                          <m:rPr>
                            <m:sty m:val="i"/>
                          </m:rPr>
                          <m:t>r</m:t>
                        </m:r>
                      </m:sub>
                    </m:sSub>
                  </m:e>
                  <m:sub>
                    <m:r>
                      <m:t>2</m:t>
                    </m:r>
                  </m:sub>
                </m:sSub>
                <m:r>
                  <m:t>=</m:t>
                </m:r>
                <m:r>
                  <m:t>1</m:t>
                </m:r>
                <m:r>
                  <m:t>·</m:t>
                </m:r>
                <m:r>
                  <m:t>0.3841</m:t>
                </m:r>
                <m:r>
                  <m:t>·</m:t>
                </m:r>
                <m:r>
                  <m:t>81</m:t>
                </m:r>
                <m:r>
                  <m:t>−</m:t>
                </m:r>
                <m:r>
                  <m:t>12.675</m:t>
                </m:r>
                <m:r>
                  <m:t>·</m:t>
                </m:r>
                <m:r>
                  <m:t>0.5</m:t>
                </m:r>
                <m:r>
                  <m:t>=</m:t>
                </m:r>
                <m:r>
                  <m:t>24.773</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74" w:name="CadEE_Target_1674"/>
            <w:r>
              <w:fldChar w:fldCharType="begin"/>
            </w:r>
            <w:r>
              <w:instrText xml:space="preserve"> SEQ CadEE_Formula \* ARABIC </w:instrText>
            </w:r>
            <w:r>
              <w:fldChar w:fldCharType="separate"/>
            </w:r>
            <w:r>
              <w:t xml:space="preserve">А.52</w:t>
            </w:r>
            <w:r>
              <w:fldChar w:fldCharType="end"/>
            </w:r>
            <w:bookmarkEnd w:id="167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2</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2</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2</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2</w:t>
      </w:r>
      <w:r>
        <w:t xml:space="preserve"> - те саме, що у формулі (</w:t>
      </w:r>
      <w:r>
        <w:fldChar w:fldCharType="begin"/>
      </w:r>
      <w:r>
        <w:instrText xml:space="preserve"> REF CadEE_Target_1662 \h </w:instrText>
      </w:r>
      <w:r>
        <w:fldChar w:fldCharType="separate"/>
      </w:r>
      <w:r>
        <w:t xml:space="preserve">А.40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7 S</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7</m:t>
                        </m:r>
                      </m:sub>
                    </m:sSub>
                  </m:e>
                  <m:sub>
                    <m:r>
                      <m:t>2</m:t>
                    </m:r>
                  </m:sub>
                </m:sSub>
                <m:r>
                  <m:t>=</m:t>
                </m:r>
                <m:sSub>
                  <m:e>
                    <m:sSub>
                      <m:e>
                        <m:sSub>
                          <m:e>
                            <m:r>
                              <m:rPr>
                                <m:sty m:val="i"/>
                              </m:rPr>
                              <m:t>F</m:t>
                            </m:r>
                          </m:e>
                          <m:sub>
                            <m:r>
                              <m:rPr>
                                <m:sty m:val="i"/>
                              </m:rPr>
                              <m:t>sh</m:t>
                            </m:r>
                          </m:sub>
                        </m:sSub>
                      </m:e>
                      <m:sub>
                        <m:r>
                          <m:rPr>
                            <m:sty m:val="i"/>
                          </m:rPr>
                          <m:t>C</m:t>
                        </m:r>
                      </m:sub>
                    </m:sSub>
                  </m:e>
                  <m:sub>
                    <m:r>
                      <m:t>2</m:t>
                    </m:r>
                  </m:sub>
                </m:sSub>
                <m:sSub>
                  <m:e>
                    <m:sSub>
                      <m:e>
                        <m:r>
                          <m:rPr>
                            <m:sty m:val="i"/>
                          </m:rPr>
                          <m:t>A</m:t>
                        </m:r>
                      </m:e>
                      <m:sub>
                        <m:r>
                          <m:rPr>
                            <m:sty m:val="i"/>
                          </m:rPr>
                          <m:t>sol</m:t>
                        </m:r>
                      </m:sub>
                    </m:sSub>
                  </m:e>
                  <m:sub>
                    <m:r>
                      <m:t>2</m:t>
                    </m:r>
                  </m:sub>
                </m:sSub>
                <m:sSub>
                  <m:e>
                    <m:sSub>
                      <m:e>
                        <m:sSub>
                          <m:e>
                            <m:r>
                              <m:rPr>
                                <m:sty m:val="i"/>
                              </m:rPr>
                              <m:t>I</m:t>
                            </m:r>
                          </m:e>
                          <m:sub>
                            <m:r>
                              <m:rPr>
                                <m:sty m:val="i"/>
                              </m:rPr>
                              <m:t>sol</m:t>
                            </m:r>
                          </m:sub>
                        </m:sSub>
                      </m:e>
                      <m:sub>
                        <m:r>
                          <m:t>7</m:t>
                        </m:r>
                      </m:sub>
                    </m:sSub>
                  </m:e>
                  <m:sub>
                    <m:r>
                      <m:rPr>
                        <m:sty m:val="i"/>
                      </m:rPr>
                      <m:t>S</m:t>
                    </m:r>
                  </m:sub>
                </m:sSub>
                <m:r>
                  <m:t>−</m:t>
                </m:r>
                <m:sSub>
                  <m:e>
                    <m:sSub>
                      <m:e>
                        <m:r>
                          <m:t>Φ</m:t>
                        </m:r>
                      </m:e>
                      <m:sub>
                        <m:r>
                          <m:rPr>
                            <m:sty m:val="i"/>
                          </m:rPr>
                          <m:t>r</m:t>
                        </m:r>
                      </m:sub>
                    </m:sSub>
                  </m:e>
                  <m:sub>
                    <m:r>
                      <m:t>2</m:t>
                    </m:r>
                  </m:sub>
                </m:sSub>
                <m:sSub>
                  <m:e>
                    <m:sSub>
                      <m:e>
                        <m:r>
                          <m:rPr>
                            <m:sty m:val="i"/>
                          </m:rPr>
                          <m:t>F</m:t>
                        </m:r>
                      </m:e>
                      <m:sub>
                        <m:r>
                          <m:rPr>
                            <m:sty m:val="i"/>
                          </m:rPr>
                          <m:t>r</m:t>
                        </m:r>
                      </m:sub>
                    </m:sSub>
                  </m:e>
                  <m:sub>
                    <m:r>
                      <m:t>2</m:t>
                    </m:r>
                  </m:sub>
                </m:sSub>
                <m:r>
                  <m:t>=</m:t>
                </m:r>
                <m:r>
                  <m:t>1</m:t>
                </m:r>
                <m:r>
                  <m:t>·</m:t>
                </m:r>
                <m:r>
                  <m:t>0.3841</m:t>
                </m:r>
                <m:r>
                  <m:t>·</m:t>
                </m:r>
                <m:r>
                  <m:t>81</m:t>
                </m:r>
                <m:r>
                  <m:t>−</m:t>
                </m:r>
                <m:r>
                  <m:t>12.675</m:t>
                </m:r>
                <m:r>
                  <m:t>·</m:t>
                </m:r>
                <m:r>
                  <m:t>0.5</m:t>
                </m:r>
                <m:r>
                  <m:t>=</m:t>
                </m:r>
                <m:r>
                  <m:t>24.773</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75" w:name="CadEE_Target_1675"/>
            <w:r>
              <w:fldChar w:fldCharType="begin"/>
            </w:r>
            <w:r>
              <w:instrText xml:space="preserve"> SEQ CadEE_Formula \* ARABIC </w:instrText>
            </w:r>
            <w:r>
              <w:fldChar w:fldCharType="separate"/>
            </w:r>
            <w:r>
              <w:t xml:space="preserve">А.53</w:t>
            </w:r>
            <w:r>
              <w:fldChar w:fldCharType="end"/>
            </w:r>
            <w:bookmarkEnd w:id="167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2</w:t>
      </w:r>
      <w:r>
        <w:t xml:space="preserve"> - те саме, що у формулі (</w:t>
      </w:r>
      <w:r>
        <w:fldChar w:fldCharType="begin"/>
      </w:r>
      <w:r>
        <w:instrText xml:space="preserve"> REF CadEE_Target_1663 \h </w:instrText>
      </w:r>
      <w:r>
        <w:fldChar w:fldCharType="separate"/>
      </w:r>
      <w:r>
        <w:t xml:space="preserve">А.41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2</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2</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2</w:t>
      </w:r>
      <w:r>
        <w:t xml:space="preserve"> - те саме, що у формулі (</w:t>
      </w:r>
      <w:r>
        <w:fldChar w:fldCharType="begin"/>
      </w:r>
      <w:r>
        <w:instrText xml:space="preserve"> REF CadEE_Target_1662 \h </w:instrText>
      </w:r>
      <w:r>
        <w:fldChar w:fldCharType="separate"/>
      </w:r>
      <w:r>
        <w:t xml:space="preserve">А.40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7 S</w:t>
      </w:r>
      <w:r>
        <w:t xml:space="preserve"> - те саме, що у формулі (</w:t>
      </w:r>
      <w:r>
        <w:fldChar w:fldCharType="begin"/>
      </w:r>
      <w:r>
        <w:instrText xml:space="preserve"> REF CadEE_Target_1674 \h </w:instrText>
      </w:r>
      <w:r>
        <w:fldChar w:fldCharType="separate"/>
      </w:r>
      <w:r>
        <w:t xml:space="preserve">А.52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8</m:t>
                        </m:r>
                      </m:sub>
                    </m:sSub>
                  </m:e>
                  <m:sub>
                    <m:r>
                      <m:t>2</m:t>
                    </m:r>
                  </m:sub>
                </m:sSub>
                <m:r>
                  <m:t>=</m:t>
                </m:r>
                <m:sSub>
                  <m:e>
                    <m:sSub>
                      <m:e>
                        <m:sSub>
                          <m:e>
                            <m:r>
                              <m:rPr>
                                <m:sty m:val="i"/>
                              </m:rPr>
                              <m:t>F</m:t>
                            </m:r>
                          </m:e>
                          <m:sub>
                            <m:r>
                              <m:rPr>
                                <m:sty m:val="i"/>
                              </m:rPr>
                              <m:t>sh</m:t>
                            </m:r>
                          </m:sub>
                        </m:sSub>
                      </m:e>
                      <m:sub>
                        <m:r>
                          <m:rPr>
                            <m:sty m:val="i"/>
                          </m:rPr>
                          <m:t>H</m:t>
                        </m:r>
                      </m:sub>
                    </m:sSub>
                  </m:e>
                  <m:sub>
                    <m:r>
                      <m:t>2</m:t>
                    </m:r>
                  </m:sub>
                </m:sSub>
                <m:sSub>
                  <m:e>
                    <m:sSub>
                      <m:e>
                        <m:r>
                          <m:rPr>
                            <m:sty m:val="i"/>
                          </m:rPr>
                          <m:t>A</m:t>
                        </m:r>
                      </m:e>
                      <m:sub>
                        <m:r>
                          <m:rPr>
                            <m:sty m:val="i"/>
                          </m:rPr>
                          <m:t>sol</m:t>
                        </m:r>
                      </m:sub>
                    </m:sSub>
                  </m:e>
                  <m:sub>
                    <m:r>
                      <m:t>2</m:t>
                    </m:r>
                  </m:sub>
                </m:sSub>
                <m:sSub>
                  <m:e>
                    <m:sSub>
                      <m:e>
                        <m:sSub>
                          <m:e>
                            <m:r>
                              <m:rPr>
                                <m:sty m:val="i"/>
                              </m:rPr>
                              <m:t>I</m:t>
                            </m:r>
                          </m:e>
                          <m:sub>
                            <m:r>
                              <m:rPr>
                                <m:sty m:val="i"/>
                              </m:rPr>
                              <m:t>sol</m:t>
                            </m:r>
                          </m:sub>
                        </m:sSub>
                      </m:e>
                      <m:sub>
                        <m:r>
                          <m:t>8</m:t>
                        </m:r>
                      </m:sub>
                    </m:sSub>
                  </m:e>
                  <m:sub>
                    <m:r>
                      <m:rPr>
                        <m:sty m:val="i"/>
                      </m:rPr>
                      <m:t>S</m:t>
                    </m:r>
                  </m:sub>
                </m:sSub>
                <m:r>
                  <m:t>−</m:t>
                </m:r>
                <m:sSub>
                  <m:e>
                    <m:sSub>
                      <m:e>
                        <m:r>
                          <m:t>Φ</m:t>
                        </m:r>
                      </m:e>
                      <m:sub>
                        <m:r>
                          <m:rPr>
                            <m:sty m:val="i"/>
                          </m:rPr>
                          <m:t>r</m:t>
                        </m:r>
                      </m:sub>
                    </m:sSub>
                  </m:e>
                  <m:sub>
                    <m:r>
                      <m:t>2</m:t>
                    </m:r>
                  </m:sub>
                </m:sSub>
                <m:sSub>
                  <m:e>
                    <m:sSub>
                      <m:e>
                        <m:r>
                          <m:rPr>
                            <m:sty m:val="i"/>
                          </m:rPr>
                          <m:t>F</m:t>
                        </m:r>
                      </m:e>
                      <m:sub>
                        <m:r>
                          <m:rPr>
                            <m:sty m:val="i"/>
                          </m:rPr>
                          <m:t>r</m:t>
                        </m:r>
                      </m:sub>
                    </m:sSub>
                  </m:e>
                  <m:sub>
                    <m:r>
                      <m:t>2</m:t>
                    </m:r>
                  </m:sub>
                </m:sSub>
                <m:r>
                  <m:t>=</m:t>
                </m:r>
                <m:r>
                  <m:t>1</m:t>
                </m:r>
                <m:r>
                  <m:t>·</m:t>
                </m:r>
                <m:r>
                  <m:t>0.3841</m:t>
                </m:r>
                <m:r>
                  <m:t>·</m:t>
                </m:r>
                <m:r>
                  <m:t>91</m:t>
                </m:r>
                <m:r>
                  <m:t>−</m:t>
                </m:r>
                <m:r>
                  <m:t>12.675</m:t>
                </m:r>
                <m:r>
                  <m:t>·</m:t>
                </m:r>
                <m:r>
                  <m:t>0.5</m:t>
                </m:r>
                <m:r>
                  <m:t>=</m:t>
                </m:r>
                <m:r>
                  <m:t>28.614</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76" w:name="CadEE_Target_1676"/>
            <w:r>
              <w:fldChar w:fldCharType="begin"/>
            </w:r>
            <w:r>
              <w:instrText xml:space="preserve"> SEQ CadEE_Formula \* ARABIC </w:instrText>
            </w:r>
            <w:r>
              <w:fldChar w:fldCharType="separate"/>
            </w:r>
            <w:r>
              <w:t xml:space="preserve">А.54</w:t>
            </w:r>
            <w:r>
              <w:fldChar w:fldCharType="end"/>
            </w:r>
            <w:bookmarkEnd w:id="167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2</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2</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2</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2</w:t>
      </w:r>
      <w:r>
        <w:t xml:space="preserve"> - те саме, що у формулі (</w:t>
      </w:r>
      <w:r>
        <w:fldChar w:fldCharType="begin"/>
      </w:r>
      <w:r>
        <w:instrText xml:space="preserve"> REF CadEE_Target_1662 \h </w:instrText>
      </w:r>
      <w:r>
        <w:fldChar w:fldCharType="separate"/>
      </w:r>
      <w:r>
        <w:t xml:space="preserve">А.40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8 S</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8</m:t>
                        </m:r>
                      </m:sub>
                    </m:sSub>
                  </m:e>
                  <m:sub>
                    <m:r>
                      <m:t>2</m:t>
                    </m:r>
                  </m:sub>
                </m:sSub>
                <m:r>
                  <m:t>=</m:t>
                </m:r>
                <m:sSub>
                  <m:e>
                    <m:sSub>
                      <m:e>
                        <m:sSub>
                          <m:e>
                            <m:r>
                              <m:rPr>
                                <m:sty m:val="i"/>
                              </m:rPr>
                              <m:t>F</m:t>
                            </m:r>
                          </m:e>
                          <m:sub>
                            <m:r>
                              <m:rPr>
                                <m:sty m:val="i"/>
                              </m:rPr>
                              <m:t>sh</m:t>
                            </m:r>
                          </m:sub>
                        </m:sSub>
                      </m:e>
                      <m:sub>
                        <m:r>
                          <m:rPr>
                            <m:sty m:val="i"/>
                          </m:rPr>
                          <m:t>C</m:t>
                        </m:r>
                      </m:sub>
                    </m:sSub>
                  </m:e>
                  <m:sub>
                    <m:r>
                      <m:t>2</m:t>
                    </m:r>
                  </m:sub>
                </m:sSub>
                <m:sSub>
                  <m:e>
                    <m:sSub>
                      <m:e>
                        <m:r>
                          <m:rPr>
                            <m:sty m:val="i"/>
                          </m:rPr>
                          <m:t>A</m:t>
                        </m:r>
                      </m:e>
                      <m:sub>
                        <m:r>
                          <m:rPr>
                            <m:sty m:val="i"/>
                          </m:rPr>
                          <m:t>sol</m:t>
                        </m:r>
                      </m:sub>
                    </m:sSub>
                  </m:e>
                  <m:sub>
                    <m:r>
                      <m:t>2</m:t>
                    </m:r>
                  </m:sub>
                </m:sSub>
                <m:sSub>
                  <m:e>
                    <m:sSub>
                      <m:e>
                        <m:sSub>
                          <m:e>
                            <m:r>
                              <m:rPr>
                                <m:sty m:val="i"/>
                              </m:rPr>
                              <m:t>I</m:t>
                            </m:r>
                          </m:e>
                          <m:sub>
                            <m:r>
                              <m:rPr>
                                <m:sty m:val="i"/>
                              </m:rPr>
                              <m:t>sol</m:t>
                            </m:r>
                          </m:sub>
                        </m:sSub>
                      </m:e>
                      <m:sub>
                        <m:r>
                          <m:t>8</m:t>
                        </m:r>
                      </m:sub>
                    </m:sSub>
                  </m:e>
                  <m:sub>
                    <m:r>
                      <m:rPr>
                        <m:sty m:val="i"/>
                      </m:rPr>
                      <m:t>S</m:t>
                    </m:r>
                  </m:sub>
                </m:sSub>
                <m:r>
                  <m:t>−</m:t>
                </m:r>
                <m:sSub>
                  <m:e>
                    <m:sSub>
                      <m:e>
                        <m:r>
                          <m:t>Φ</m:t>
                        </m:r>
                      </m:e>
                      <m:sub>
                        <m:r>
                          <m:rPr>
                            <m:sty m:val="i"/>
                          </m:rPr>
                          <m:t>r</m:t>
                        </m:r>
                      </m:sub>
                    </m:sSub>
                  </m:e>
                  <m:sub>
                    <m:r>
                      <m:t>2</m:t>
                    </m:r>
                  </m:sub>
                </m:sSub>
                <m:sSub>
                  <m:e>
                    <m:sSub>
                      <m:e>
                        <m:r>
                          <m:rPr>
                            <m:sty m:val="i"/>
                          </m:rPr>
                          <m:t>F</m:t>
                        </m:r>
                      </m:e>
                      <m:sub>
                        <m:r>
                          <m:rPr>
                            <m:sty m:val="i"/>
                          </m:rPr>
                          <m:t>r</m:t>
                        </m:r>
                      </m:sub>
                    </m:sSub>
                  </m:e>
                  <m:sub>
                    <m:r>
                      <m:t>2</m:t>
                    </m:r>
                  </m:sub>
                </m:sSub>
                <m:r>
                  <m:t>=</m:t>
                </m:r>
                <m:r>
                  <m:t>1</m:t>
                </m:r>
                <m:r>
                  <m:t>·</m:t>
                </m:r>
                <m:r>
                  <m:t>0.3841</m:t>
                </m:r>
                <m:r>
                  <m:t>·</m:t>
                </m:r>
                <m:r>
                  <m:t>91</m:t>
                </m:r>
                <m:r>
                  <m:t>−</m:t>
                </m:r>
                <m:r>
                  <m:t>12.675</m:t>
                </m:r>
                <m:r>
                  <m:t>·</m:t>
                </m:r>
                <m:r>
                  <m:t>0.5</m:t>
                </m:r>
                <m:r>
                  <m:t>=</m:t>
                </m:r>
                <m:r>
                  <m:t>28.614</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77" w:name="CadEE_Target_1677"/>
            <w:r>
              <w:fldChar w:fldCharType="begin"/>
            </w:r>
            <w:r>
              <w:instrText xml:space="preserve"> SEQ CadEE_Formula \* ARABIC </w:instrText>
            </w:r>
            <w:r>
              <w:fldChar w:fldCharType="separate"/>
            </w:r>
            <w:r>
              <w:t xml:space="preserve">А.55</w:t>
            </w:r>
            <w:r>
              <w:fldChar w:fldCharType="end"/>
            </w:r>
            <w:bookmarkEnd w:id="167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2</w:t>
      </w:r>
      <w:r>
        <w:t xml:space="preserve"> - те саме, що у формулі (</w:t>
      </w:r>
      <w:r>
        <w:fldChar w:fldCharType="begin"/>
      </w:r>
      <w:r>
        <w:instrText xml:space="preserve"> REF CadEE_Target_1663 \h </w:instrText>
      </w:r>
      <w:r>
        <w:fldChar w:fldCharType="separate"/>
      </w:r>
      <w:r>
        <w:t xml:space="preserve">А.41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2</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2</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2</w:t>
      </w:r>
      <w:r>
        <w:t xml:space="preserve"> - те саме, що у формулі (</w:t>
      </w:r>
      <w:r>
        <w:fldChar w:fldCharType="begin"/>
      </w:r>
      <w:r>
        <w:instrText xml:space="preserve"> REF CadEE_Target_1662 \h </w:instrText>
      </w:r>
      <w:r>
        <w:fldChar w:fldCharType="separate"/>
      </w:r>
      <w:r>
        <w:t xml:space="preserve">А.40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8 S</w:t>
      </w:r>
      <w:r>
        <w:t xml:space="preserve"> - те саме, що у формулі (</w:t>
      </w:r>
      <w:r>
        <w:fldChar w:fldCharType="begin"/>
      </w:r>
      <w:r>
        <w:instrText xml:space="preserve"> REF CadEE_Target_1676 \h </w:instrText>
      </w:r>
      <w:r>
        <w:fldChar w:fldCharType="separate"/>
      </w:r>
      <w:r>
        <w:t xml:space="preserve">А.54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9</m:t>
                        </m:r>
                      </m:sub>
                    </m:sSub>
                  </m:e>
                  <m:sub>
                    <m:r>
                      <m:t>2</m:t>
                    </m:r>
                  </m:sub>
                </m:sSub>
                <m:r>
                  <m:t>=</m:t>
                </m:r>
                <m:sSub>
                  <m:e>
                    <m:sSub>
                      <m:e>
                        <m:sSub>
                          <m:e>
                            <m:r>
                              <m:rPr>
                                <m:sty m:val="i"/>
                              </m:rPr>
                              <m:t>F</m:t>
                            </m:r>
                          </m:e>
                          <m:sub>
                            <m:r>
                              <m:rPr>
                                <m:sty m:val="i"/>
                              </m:rPr>
                              <m:t>sh</m:t>
                            </m:r>
                          </m:sub>
                        </m:sSub>
                      </m:e>
                      <m:sub>
                        <m:r>
                          <m:rPr>
                            <m:sty m:val="i"/>
                          </m:rPr>
                          <m:t>H</m:t>
                        </m:r>
                      </m:sub>
                    </m:sSub>
                  </m:e>
                  <m:sub>
                    <m:r>
                      <m:t>2</m:t>
                    </m:r>
                  </m:sub>
                </m:sSub>
                <m:sSub>
                  <m:e>
                    <m:sSub>
                      <m:e>
                        <m:r>
                          <m:rPr>
                            <m:sty m:val="i"/>
                          </m:rPr>
                          <m:t>A</m:t>
                        </m:r>
                      </m:e>
                      <m:sub>
                        <m:r>
                          <m:rPr>
                            <m:sty m:val="i"/>
                          </m:rPr>
                          <m:t>sol</m:t>
                        </m:r>
                      </m:sub>
                    </m:sSub>
                  </m:e>
                  <m:sub>
                    <m:r>
                      <m:t>2</m:t>
                    </m:r>
                  </m:sub>
                </m:sSub>
                <m:sSub>
                  <m:e>
                    <m:sSub>
                      <m:e>
                        <m:sSub>
                          <m:e>
                            <m:r>
                              <m:rPr>
                                <m:sty m:val="i"/>
                              </m:rPr>
                              <m:t>I</m:t>
                            </m:r>
                          </m:e>
                          <m:sub>
                            <m:r>
                              <m:rPr>
                                <m:sty m:val="i"/>
                              </m:rPr>
                              <m:t>sol</m:t>
                            </m:r>
                          </m:sub>
                        </m:sSub>
                      </m:e>
                      <m:sub>
                        <m:r>
                          <m:t>9</m:t>
                        </m:r>
                      </m:sub>
                    </m:sSub>
                  </m:e>
                  <m:sub>
                    <m:r>
                      <m:rPr>
                        <m:sty m:val="i"/>
                      </m:rPr>
                      <m:t>S</m:t>
                    </m:r>
                  </m:sub>
                </m:sSub>
                <m:r>
                  <m:t>−</m:t>
                </m:r>
                <m:sSub>
                  <m:e>
                    <m:sSub>
                      <m:e>
                        <m:r>
                          <m:t>Φ</m:t>
                        </m:r>
                      </m:e>
                      <m:sub>
                        <m:r>
                          <m:rPr>
                            <m:sty m:val="i"/>
                          </m:rPr>
                          <m:t>r</m:t>
                        </m:r>
                      </m:sub>
                    </m:sSub>
                  </m:e>
                  <m:sub>
                    <m:r>
                      <m:t>2</m:t>
                    </m:r>
                  </m:sub>
                </m:sSub>
                <m:sSub>
                  <m:e>
                    <m:sSub>
                      <m:e>
                        <m:r>
                          <m:rPr>
                            <m:sty m:val="i"/>
                          </m:rPr>
                          <m:t>F</m:t>
                        </m:r>
                      </m:e>
                      <m:sub>
                        <m:r>
                          <m:rPr>
                            <m:sty m:val="i"/>
                          </m:rPr>
                          <m:t>r</m:t>
                        </m:r>
                      </m:sub>
                    </m:sSub>
                  </m:e>
                  <m:sub>
                    <m:r>
                      <m:t>2</m:t>
                    </m:r>
                  </m:sub>
                </m:sSub>
                <m:r>
                  <m:t>=</m:t>
                </m:r>
                <m:r>
                  <m:t>1</m:t>
                </m:r>
                <m:r>
                  <m:t>·</m:t>
                </m:r>
                <m:r>
                  <m:t>0.3841</m:t>
                </m:r>
                <m:r>
                  <m:t>·</m:t>
                </m:r>
                <m:r>
                  <m:t>81</m:t>
                </m:r>
                <m:r>
                  <m:t>−</m:t>
                </m:r>
                <m:r>
                  <m:t>12.675</m:t>
                </m:r>
                <m:r>
                  <m:t>·</m:t>
                </m:r>
                <m:r>
                  <m:t>0.5</m:t>
                </m:r>
                <m:r>
                  <m:t>=</m:t>
                </m:r>
                <m:r>
                  <m:t>24.773</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78" w:name="CadEE_Target_1678"/>
            <w:r>
              <w:fldChar w:fldCharType="begin"/>
            </w:r>
            <w:r>
              <w:instrText xml:space="preserve"> SEQ CadEE_Formula \* ARABIC </w:instrText>
            </w:r>
            <w:r>
              <w:fldChar w:fldCharType="separate"/>
            </w:r>
            <w:r>
              <w:t xml:space="preserve">А.56</w:t>
            </w:r>
            <w:r>
              <w:fldChar w:fldCharType="end"/>
            </w:r>
            <w:bookmarkEnd w:id="167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2</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2</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2</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2</w:t>
      </w:r>
      <w:r>
        <w:t xml:space="preserve"> - те саме, що у формулі (</w:t>
      </w:r>
      <w:r>
        <w:fldChar w:fldCharType="begin"/>
      </w:r>
      <w:r>
        <w:instrText xml:space="preserve"> REF CadEE_Target_1662 \h </w:instrText>
      </w:r>
      <w:r>
        <w:fldChar w:fldCharType="separate"/>
      </w:r>
      <w:r>
        <w:t xml:space="preserve">А.40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9 S</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9</m:t>
                        </m:r>
                      </m:sub>
                    </m:sSub>
                  </m:e>
                  <m:sub>
                    <m:r>
                      <m:t>2</m:t>
                    </m:r>
                  </m:sub>
                </m:sSub>
                <m:r>
                  <m:t>=</m:t>
                </m:r>
                <m:sSub>
                  <m:e>
                    <m:sSub>
                      <m:e>
                        <m:sSub>
                          <m:e>
                            <m:r>
                              <m:rPr>
                                <m:sty m:val="i"/>
                              </m:rPr>
                              <m:t>F</m:t>
                            </m:r>
                          </m:e>
                          <m:sub>
                            <m:r>
                              <m:rPr>
                                <m:sty m:val="i"/>
                              </m:rPr>
                              <m:t>sh</m:t>
                            </m:r>
                          </m:sub>
                        </m:sSub>
                      </m:e>
                      <m:sub>
                        <m:r>
                          <m:rPr>
                            <m:sty m:val="i"/>
                          </m:rPr>
                          <m:t>C</m:t>
                        </m:r>
                      </m:sub>
                    </m:sSub>
                  </m:e>
                  <m:sub>
                    <m:r>
                      <m:t>2</m:t>
                    </m:r>
                  </m:sub>
                </m:sSub>
                <m:sSub>
                  <m:e>
                    <m:sSub>
                      <m:e>
                        <m:r>
                          <m:rPr>
                            <m:sty m:val="i"/>
                          </m:rPr>
                          <m:t>A</m:t>
                        </m:r>
                      </m:e>
                      <m:sub>
                        <m:r>
                          <m:rPr>
                            <m:sty m:val="i"/>
                          </m:rPr>
                          <m:t>sol</m:t>
                        </m:r>
                      </m:sub>
                    </m:sSub>
                  </m:e>
                  <m:sub>
                    <m:r>
                      <m:t>2</m:t>
                    </m:r>
                  </m:sub>
                </m:sSub>
                <m:sSub>
                  <m:e>
                    <m:sSub>
                      <m:e>
                        <m:sSub>
                          <m:e>
                            <m:r>
                              <m:rPr>
                                <m:sty m:val="i"/>
                              </m:rPr>
                              <m:t>I</m:t>
                            </m:r>
                          </m:e>
                          <m:sub>
                            <m:r>
                              <m:rPr>
                                <m:sty m:val="i"/>
                              </m:rPr>
                              <m:t>sol</m:t>
                            </m:r>
                          </m:sub>
                        </m:sSub>
                      </m:e>
                      <m:sub>
                        <m:r>
                          <m:t>9</m:t>
                        </m:r>
                      </m:sub>
                    </m:sSub>
                  </m:e>
                  <m:sub>
                    <m:r>
                      <m:rPr>
                        <m:sty m:val="i"/>
                      </m:rPr>
                      <m:t>S</m:t>
                    </m:r>
                  </m:sub>
                </m:sSub>
                <m:r>
                  <m:t>−</m:t>
                </m:r>
                <m:sSub>
                  <m:e>
                    <m:sSub>
                      <m:e>
                        <m:r>
                          <m:t>Φ</m:t>
                        </m:r>
                      </m:e>
                      <m:sub>
                        <m:r>
                          <m:rPr>
                            <m:sty m:val="i"/>
                          </m:rPr>
                          <m:t>r</m:t>
                        </m:r>
                      </m:sub>
                    </m:sSub>
                  </m:e>
                  <m:sub>
                    <m:r>
                      <m:t>2</m:t>
                    </m:r>
                  </m:sub>
                </m:sSub>
                <m:sSub>
                  <m:e>
                    <m:sSub>
                      <m:e>
                        <m:r>
                          <m:rPr>
                            <m:sty m:val="i"/>
                          </m:rPr>
                          <m:t>F</m:t>
                        </m:r>
                      </m:e>
                      <m:sub>
                        <m:r>
                          <m:rPr>
                            <m:sty m:val="i"/>
                          </m:rPr>
                          <m:t>r</m:t>
                        </m:r>
                      </m:sub>
                    </m:sSub>
                  </m:e>
                  <m:sub>
                    <m:r>
                      <m:t>2</m:t>
                    </m:r>
                  </m:sub>
                </m:sSub>
                <m:r>
                  <m:t>=</m:t>
                </m:r>
                <m:r>
                  <m:t>1</m:t>
                </m:r>
                <m:r>
                  <m:t>·</m:t>
                </m:r>
                <m:r>
                  <m:t>0.3841</m:t>
                </m:r>
                <m:r>
                  <m:t>·</m:t>
                </m:r>
                <m:r>
                  <m:t>81</m:t>
                </m:r>
                <m:r>
                  <m:t>−</m:t>
                </m:r>
                <m:r>
                  <m:t>12.675</m:t>
                </m:r>
                <m:r>
                  <m:t>·</m:t>
                </m:r>
                <m:r>
                  <m:t>0.5</m:t>
                </m:r>
                <m:r>
                  <m:t>=</m:t>
                </m:r>
                <m:r>
                  <m:t>24.773</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79" w:name="CadEE_Target_1679"/>
            <w:r>
              <w:fldChar w:fldCharType="begin"/>
            </w:r>
            <w:r>
              <w:instrText xml:space="preserve"> SEQ CadEE_Formula \* ARABIC </w:instrText>
            </w:r>
            <w:r>
              <w:fldChar w:fldCharType="separate"/>
            </w:r>
            <w:r>
              <w:t xml:space="preserve">А.57</w:t>
            </w:r>
            <w:r>
              <w:fldChar w:fldCharType="end"/>
            </w:r>
            <w:bookmarkEnd w:id="167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2</w:t>
      </w:r>
      <w:r>
        <w:t xml:space="preserve"> - те саме, що у формулі (</w:t>
      </w:r>
      <w:r>
        <w:fldChar w:fldCharType="begin"/>
      </w:r>
      <w:r>
        <w:instrText xml:space="preserve"> REF CadEE_Target_1663 \h </w:instrText>
      </w:r>
      <w:r>
        <w:fldChar w:fldCharType="separate"/>
      </w:r>
      <w:r>
        <w:t xml:space="preserve">А.41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2</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2</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2</w:t>
      </w:r>
      <w:r>
        <w:t xml:space="preserve"> - те саме, що у формулі (</w:t>
      </w:r>
      <w:r>
        <w:fldChar w:fldCharType="begin"/>
      </w:r>
      <w:r>
        <w:instrText xml:space="preserve"> REF CadEE_Target_1662 \h </w:instrText>
      </w:r>
      <w:r>
        <w:fldChar w:fldCharType="separate"/>
      </w:r>
      <w:r>
        <w:t xml:space="preserve">А.40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9 S</w:t>
      </w:r>
      <w:r>
        <w:t xml:space="preserve"> - те саме, що у формулі (</w:t>
      </w:r>
      <w:r>
        <w:fldChar w:fldCharType="begin"/>
      </w:r>
      <w:r>
        <w:instrText xml:space="preserve"> REF CadEE_Target_1678 \h </w:instrText>
      </w:r>
      <w:r>
        <w:fldChar w:fldCharType="separate"/>
      </w:r>
      <w:r>
        <w:t xml:space="preserve">А.56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10</m:t>
                        </m:r>
                      </m:sub>
                    </m:sSub>
                  </m:e>
                  <m:sub>
                    <m:r>
                      <m:t>2</m:t>
                    </m:r>
                  </m:sub>
                </m:sSub>
                <m:r>
                  <m:t>=</m:t>
                </m:r>
                <m:sSub>
                  <m:e>
                    <m:sSub>
                      <m:e>
                        <m:sSub>
                          <m:e>
                            <m:r>
                              <m:rPr>
                                <m:sty m:val="i"/>
                              </m:rPr>
                              <m:t>F</m:t>
                            </m:r>
                          </m:e>
                          <m:sub>
                            <m:r>
                              <m:rPr>
                                <m:sty m:val="i"/>
                              </m:rPr>
                              <m:t>sh</m:t>
                            </m:r>
                          </m:sub>
                        </m:sSub>
                      </m:e>
                      <m:sub>
                        <m:r>
                          <m:rPr>
                            <m:sty m:val="i"/>
                          </m:rPr>
                          <m:t>H</m:t>
                        </m:r>
                      </m:sub>
                    </m:sSub>
                  </m:e>
                  <m:sub>
                    <m:r>
                      <m:t>2</m:t>
                    </m:r>
                  </m:sub>
                </m:sSub>
                <m:sSub>
                  <m:e>
                    <m:sSub>
                      <m:e>
                        <m:r>
                          <m:rPr>
                            <m:sty m:val="i"/>
                          </m:rPr>
                          <m:t>A</m:t>
                        </m:r>
                      </m:e>
                      <m:sub>
                        <m:r>
                          <m:rPr>
                            <m:sty m:val="i"/>
                          </m:rPr>
                          <m:t>sol</m:t>
                        </m:r>
                      </m:sub>
                    </m:sSub>
                  </m:e>
                  <m:sub>
                    <m:r>
                      <m:t>2</m:t>
                    </m:r>
                  </m:sub>
                </m:sSub>
                <m:sSub>
                  <m:e>
                    <m:sSub>
                      <m:e>
                        <m:sSub>
                          <m:e>
                            <m:r>
                              <m:rPr>
                                <m:sty m:val="i"/>
                              </m:rPr>
                              <m:t>I</m:t>
                            </m:r>
                          </m:e>
                          <m:sub>
                            <m:r>
                              <m:rPr>
                                <m:sty m:val="i"/>
                              </m:rPr>
                              <m:t>sol</m:t>
                            </m:r>
                          </m:sub>
                        </m:sSub>
                      </m:e>
                      <m:sub>
                        <m:r>
                          <m:t>10</m:t>
                        </m:r>
                      </m:sub>
                    </m:sSub>
                  </m:e>
                  <m:sub>
                    <m:r>
                      <m:rPr>
                        <m:sty m:val="i"/>
                      </m:rPr>
                      <m:t>S</m:t>
                    </m:r>
                  </m:sub>
                </m:sSub>
                <m:r>
                  <m:t>−</m:t>
                </m:r>
                <m:sSub>
                  <m:e>
                    <m:sSub>
                      <m:e>
                        <m:r>
                          <m:t>Φ</m:t>
                        </m:r>
                      </m:e>
                      <m:sub>
                        <m:r>
                          <m:rPr>
                            <m:sty m:val="i"/>
                          </m:rPr>
                          <m:t>r</m:t>
                        </m:r>
                      </m:sub>
                    </m:sSub>
                  </m:e>
                  <m:sub>
                    <m:r>
                      <m:t>2</m:t>
                    </m:r>
                  </m:sub>
                </m:sSub>
                <m:sSub>
                  <m:e>
                    <m:sSub>
                      <m:e>
                        <m:r>
                          <m:rPr>
                            <m:sty m:val="i"/>
                          </m:rPr>
                          <m:t>F</m:t>
                        </m:r>
                      </m:e>
                      <m:sub>
                        <m:r>
                          <m:rPr>
                            <m:sty m:val="i"/>
                          </m:rPr>
                          <m:t>r</m:t>
                        </m:r>
                      </m:sub>
                    </m:sSub>
                  </m:e>
                  <m:sub>
                    <m:r>
                      <m:t>2</m:t>
                    </m:r>
                  </m:sub>
                </m:sSub>
                <m:r>
                  <m:t>=</m:t>
                </m:r>
                <m:r>
                  <m:t>1</m:t>
                </m:r>
                <m:r>
                  <m:t>·</m:t>
                </m:r>
                <m:r>
                  <m:t>0.3841</m:t>
                </m:r>
                <m:r>
                  <m:t>·</m:t>
                </m:r>
                <m:r>
                  <m:t>74</m:t>
                </m:r>
                <m:r>
                  <m:t>−</m:t>
                </m:r>
                <m:r>
                  <m:t>12.675</m:t>
                </m:r>
                <m:r>
                  <m:t>·</m:t>
                </m:r>
                <m:r>
                  <m:t>0.5</m:t>
                </m:r>
                <m:r>
                  <m:t>=</m:t>
                </m:r>
                <m:r>
                  <m:t>22.085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80" w:name="CadEE_Target_1680"/>
            <w:r>
              <w:fldChar w:fldCharType="begin"/>
            </w:r>
            <w:r>
              <w:instrText xml:space="preserve"> SEQ CadEE_Formula \* ARABIC </w:instrText>
            </w:r>
            <w:r>
              <w:fldChar w:fldCharType="separate"/>
            </w:r>
            <w:r>
              <w:t xml:space="preserve">А.58</w:t>
            </w:r>
            <w:r>
              <w:fldChar w:fldCharType="end"/>
            </w:r>
            <w:bookmarkEnd w:id="168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2</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2</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2</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2</w:t>
      </w:r>
      <w:r>
        <w:t xml:space="preserve"> - те саме, що у формулі (</w:t>
      </w:r>
      <w:r>
        <w:fldChar w:fldCharType="begin"/>
      </w:r>
      <w:r>
        <w:instrText xml:space="preserve"> REF CadEE_Target_1662 \h </w:instrText>
      </w:r>
      <w:r>
        <w:fldChar w:fldCharType="separate"/>
      </w:r>
      <w:r>
        <w:t xml:space="preserve">А.40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10 S</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10</m:t>
                        </m:r>
                      </m:sub>
                    </m:sSub>
                  </m:e>
                  <m:sub>
                    <m:r>
                      <m:t>2</m:t>
                    </m:r>
                  </m:sub>
                </m:sSub>
                <m:r>
                  <m:t>=</m:t>
                </m:r>
                <m:sSub>
                  <m:e>
                    <m:sSub>
                      <m:e>
                        <m:sSub>
                          <m:e>
                            <m:r>
                              <m:rPr>
                                <m:sty m:val="i"/>
                              </m:rPr>
                              <m:t>F</m:t>
                            </m:r>
                          </m:e>
                          <m:sub>
                            <m:r>
                              <m:rPr>
                                <m:sty m:val="i"/>
                              </m:rPr>
                              <m:t>sh</m:t>
                            </m:r>
                          </m:sub>
                        </m:sSub>
                      </m:e>
                      <m:sub>
                        <m:r>
                          <m:rPr>
                            <m:sty m:val="i"/>
                          </m:rPr>
                          <m:t>C</m:t>
                        </m:r>
                      </m:sub>
                    </m:sSub>
                  </m:e>
                  <m:sub>
                    <m:r>
                      <m:t>2</m:t>
                    </m:r>
                  </m:sub>
                </m:sSub>
                <m:sSub>
                  <m:e>
                    <m:sSub>
                      <m:e>
                        <m:r>
                          <m:rPr>
                            <m:sty m:val="i"/>
                          </m:rPr>
                          <m:t>A</m:t>
                        </m:r>
                      </m:e>
                      <m:sub>
                        <m:r>
                          <m:rPr>
                            <m:sty m:val="i"/>
                          </m:rPr>
                          <m:t>sol</m:t>
                        </m:r>
                      </m:sub>
                    </m:sSub>
                  </m:e>
                  <m:sub>
                    <m:r>
                      <m:t>2</m:t>
                    </m:r>
                  </m:sub>
                </m:sSub>
                <m:sSub>
                  <m:e>
                    <m:sSub>
                      <m:e>
                        <m:sSub>
                          <m:e>
                            <m:r>
                              <m:rPr>
                                <m:sty m:val="i"/>
                              </m:rPr>
                              <m:t>I</m:t>
                            </m:r>
                          </m:e>
                          <m:sub>
                            <m:r>
                              <m:rPr>
                                <m:sty m:val="i"/>
                              </m:rPr>
                              <m:t>sol</m:t>
                            </m:r>
                          </m:sub>
                        </m:sSub>
                      </m:e>
                      <m:sub>
                        <m:r>
                          <m:t>10</m:t>
                        </m:r>
                      </m:sub>
                    </m:sSub>
                  </m:e>
                  <m:sub>
                    <m:r>
                      <m:rPr>
                        <m:sty m:val="i"/>
                      </m:rPr>
                      <m:t>S</m:t>
                    </m:r>
                  </m:sub>
                </m:sSub>
                <m:r>
                  <m:t>−</m:t>
                </m:r>
                <m:sSub>
                  <m:e>
                    <m:sSub>
                      <m:e>
                        <m:r>
                          <m:t>Φ</m:t>
                        </m:r>
                      </m:e>
                      <m:sub>
                        <m:r>
                          <m:rPr>
                            <m:sty m:val="i"/>
                          </m:rPr>
                          <m:t>r</m:t>
                        </m:r>
                      </m:sub>
                    </m:sSub>
                  </m:e>
                  <m:sub>
                    <m:r>
                      <m:t>2</m:t>
                    </m:r>
                  </m:sub>
                </m:sSub>
                <m:sSub>
                  <m:e>
                    <m:sSub>
                      <m:e>
                        <m:r>
                          <m:rPr>
                            <m:sty m:val="i"/>
                          </m:rPr>
                          <m:t>F</m:t>
                        </m:r>
                      </m:e>
                      <m:sub>
                        <m:r>
                          <m:rPr>
                            <m:sty m:val="i"/>
                          </m:rPr>
                          <m:t>r</m:t>
                        </m:r>
                      </m:sub>
                    </m:sSub>
                  </m:e>
                  <m:sub>
                    <m:r>
                      <m:t>2</m:t>
                    </m:r>
                  </m:sub>
                </m:sSub>
                <m:r>
                  <m:t>=</m:t>
                </m:r>
                <m:r>
                  <m:t>1</m:t>
                </m:r>
                <m:r>
                  <m:t>·</m:t>
                </m:r>
                <m:r>
                  <m:t>0.3841</m:t>
                </m:r>
                <m:r>
                  <m:t>·</m:t>
                </m:r>
                <m:r>
                  <m:t>74</m:t>
                </m:r>
                <m:r>
                  <m:t>−</m:t>
                </m:r>
                <m:r>
                  <m:t>12.675</m:t>
                </m:r>
                <m:r>
                  <m:t>·</m:t>
                </m:r>
                <m:r>
                  <m:t>0.5</m:t>
                </m:r>
                <m:r>
                  <m:t>=</m:t>
                </m:r>
                <m:r>
                  <m:t>22.085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81" w:name="CadEE_Target_1681"/>
            <w:r>
              <w:fldChar w:fldCharType="begin"/>
            </w:r>
            <w:r>
              <w:instrText xml:space="preserve"> SEQ CadEE_Formula \* ARABIC </w:instrText>
            </w:r>
            <w:r>
              <w:fldChar w:fldCharType="separate"/>
            </w:r>
            <w:r>
              <w:t xml:space="preserve">А.59</w:t>
            </w:r>
            <w:r>
              <w:fldChar w:fldCharType="end"/>
            </w:r>
            <w:bookmarkEnd w:id="168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2</w:t>
      </w:r>
      <w:r>
        <w:t xml:space="preserve"> - те саме, що у формулі (</w:t>
      </w:r>
      <w:r>
        <w:fldChar w:fldCharType="begin"/>
      </w:r>
      <w:r>
        <w:instrText xml:space="preserve"> REF CadEE_Target_1663 \h </w:instrText>
      </w:r>
      <w:r>
        <w:fldChar w:fldCharType="separate"/>
      </w:r>
      <w:r>
        <w:t xml:space="preserve">А.41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2</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2</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2</w:t>
      </w:r>
      <w:r>
        <w:t xml:space="preserve"> - те саме, що у формулі (</w:t>
      </w:r>
      <w:r>
        <w:fldChar w:fldCharType="begin"/>
      </w:r>
      <w:r>
        <w:instrText xml:space="preserve"> REF CadEE_Target_1662 \h </w:instrText>
      </w:r>
      <w:r>
        <w:fldChar w:fldCharType="separate"/>
      </w:r>
      <w:r>
        <w:t xml:space="preserve">А.40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10 S</w:t>
      </w:r>
      <w:r>
        <w:t xml:space="preserve"> - те саме, що у формулі (</w:t>
      </w:r>
      <w:r>
        <w:fldChar w:fldCharType="begin"/>
      </w:r>
      <w:r>
        <w:instrText xml:space="preserve"> REF CadEE_Target_1680 \h </w:instrText>
      </w:r>
      <w:r>
        <w:fldChar w:fldCharType="separate"/>
      </w:r>
      <w:r>
        <w:t xml:space="preserve">А.58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11</m:t>
                        </m:r>
                      </m:sub>
                    </m:sSub>
                  </m:e>
                  <m:sub>
                    <m:r>
                      <m:t>2</m:t>
                    </m:r>
                  </m:sub>
                </m:sSub>
                <m:r>
                  <m:t>=</m:t>
                </m:r>
                <m:sSub>
                  <m:e>
                    <m:sSub>
                      <m:e>
                        <m:sSub>
                          <m:e>
                            <m:r>
                              <m:rPr>
                                <m:sty m:val="i"/>
                              </m:rPr>
                              <m:t>F</m:t>
                            </m:r>
                          </m:e>
                          <m:sub>
                            <m:r>
                              <m:rPr>
                                <m:sty m:val="i"/>
                              </m:rPr>
                              <m:t>sh</m:t>
                            </m:r>
                          </m:sub>
                        </m:sSub>
                      </m:e>
                      <m:sub>
                        <m:r>
                          <m:rPr>
                            <m:sty m:val="i"/>
                          </m:rPr>
                          <m:t>H</m:t>
                        </m:r>
                      </m:sub>
                    </m:sSub>
                  </m:e>
                  <m:sub>
                    <m:r>
                      <m:t>2</m:t>
                    </m:r>
                  </m:sub>
                </m:sSub>
                <m:sSub>
                  <m:e>
                    <m:sSub>
                      <m:e>
                        <m:r>
                          <m:rPr>
                            <m:sty m:val="i"/>
                          </m:rPr>
                          <m:t>A</m:t>
                        </m:r>
                      </m:e>
                      <m:sub>
                        <m:r>
                          <m:rPr>
                            <m:sty m:val="i"/>
                          </m:rPr>
                          <m:t>sol</m:t>
                        </m:r>
                      </m:sub>
                    </m:sSub>
                  </m:e>
                  <m:sub>
                    <m:r>
                      <m:t>2</m:t>
                    </m:r>
                  </m:sub>
                </m:sSub>
                <m:sSub>
                  <m:e>
                    <m:sSub>
                      <m:e>
                        <m:sSub>
                          <m:e>
                            <m:r>
                              <m:rPr>
                                <m:sty m:val="i"/>
                              </m:rPr>
                              <m:t>I</m:t>
                            </m:r>
                          </m:e>
                          <m:sub>
                            <m:r>
                              <m:rPr>
                                <m:sty m:val="i"/>
                              </m:rPr>
                              <m:t>sol</m:t>
                            </m:r>
                          </m:sub>
                        </m:sSub>
                      </m:e>
                      <m:sub>
                        <m:r>
                          <m:t>11</m:t>
                        </m:r>
                      </m:sub>
                    </m:sSub>
                  </m:e>
                  <m:sub>
                    <m:r>
                      <m:rPr>
                        <m:sty m:val="i"/>
                      </m:rPr>
                      <m:t>S</m:t>
                    </m:r>
                  </m:sub>
                </m:sSub>
                <m:r>
                  <m:t>−</m:t>
                </m:r>
                <m:sSub>
                  <m:e>
                    <m:sSub>
                      <m:e>
                        <m:r>
                          <m:t>Φ</m:t>
                        </m:r>
                      </m:e>
                      <m:sub>
                        <m:r>
                          <m:rPr>
                            <m:sty m:val="i"/>
                          </m:rPr>
                          <m:t>r</m:t>
                        </m:r>
                      </m:sub>
                    </m:sSub>
                  </m:e>
                  <m:sub>
                    <m:r>
                      <m:t>2</m:t>
                    </m:r>
                  </m:sub>
                </m:sSub>
                <m:sSub>
                  <m:e>
                    <m:sSub>
                      <m:e>
                        <m:r>
                          <m:rPr>
                            <m:sty m:val="i"/>
                          </m:rPr>
                          <m:t>F</m:t>
                        </m:r>
                      </m:e>
                      <m:sub>
                        <m:r>
                          <m:rPr>
                            <m:sty m:val="i"/>
                          </m:rPr>
                          <m:t>r</m:t>
                        </m:r>
                      </m:sub>
                    </m:sSub>
                  </m:e>
                  <m:sub>
                    <m:r>
                      <m:t>2</m:t>
                    </m:r>
                  </m:sub>
                </m:sSub>
                <m:r>
                  <m:t>=</m:t>
                </m:r>
                <m:r>
                  <m:t>1</m:t>
                </m:r>
                <m:r>
                  <m:t>·</m:t>
                </m:r>
                <m:r>
                  <m:t>0.3841</m:t>
                </m:r>
                <m:r>
                  <m:t>·</m:t>
                </m:r>
                <m:r>
                  <m:t>37</m:t>
                </m:r>
                <m:r>
                  <m:t>−</m:t>
                </m:r>
                <m:r>
                  <m:t>12.675</m:t>
                </m:r>
                <m:r>
                  <m:t>·</m:t>
                </m:r>
                <m:r>
                  <m:t>0.5</m:t>
                </m:r>
                <m:r>
                  <m:t>=</m:t>
                </m:r>
                <m:r>
                  <m:t>7.874</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82" w:name="CadEE_Target_1682"/>
            <w:r>
              <w:fldChar w:fldCharType="begin"/>
            </w:r>
            <w:r>
              <w:instrText xml:space="preserve"> SEQ CadEE_Formula \* ARABIC </w:instrText>
            </w:r>
            <w:r>
              <w:fldChar w:fldCharType="separate"/>
            </w:r>
            <w:r>
              <w:t xml:space="preserve">А.60</w:t>
            </w:r>
            <w:r>
              <w:fldChar w:fldCharType="end"/>
            </w:r>
            <w:bookmarkEnd w:id="168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2</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2</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2</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2</w:t>
      </w:r>
      <w:r>
        <w:t xml:space="preserve"> - те саме, що у формулі (</w:t>
      </w:r>
      <w:r>
        <w:fldChar w:fldCharType="begin"/>
      </w:r>
      <w:r>
        <w:instrText xml:space="preserve"> REF CadEE_Target_1662 \h </w:instrText>
      </w:r>
      <w:r>
        <w:fldChar w:fldCharType="separate"/>
      </w:r>
      <w:r>
        <w:t xml:space="preserve">А.40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11 S</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11</m:t>
                        </m:r>
                      </m:sub>
                    </m:sSub>
                  </m:e>
                  <m:sub>
                    <m:r>
                      <m:t>2</m:t>
                    </m:r>
                  </m:sub>
                </m:sSub>
                <m:r>
                  <m:t>=</m:t>
                </m:r>
                <m:sSub>
                  <m:e>
                    <m:sSub>
                      <m:e>
                        <m:sSub>
                          <m:e>
                            <m:r>
                              <m:rPr>
                                <m:sty m:val="i"/>
                              </m:rPr>
                              <m:t>F</m:t>
                            </m:r>
                          </m:e>
                          <m:sub>
                            <m:r>
                              <m:rPr>
                                <m:sty m:val="i"/>
                              </m:rPr>
                              <m:t>sh</m:t>
                            </m:r>
                          </m:sub>
                        </m:sSub>
                      </m:e>
                      <m:sub>
                        <m:r>
                          <m:rPr>
                            <m:sty m:val="i"/>
                          </m:rPr>
                          <m:t>C</m:t>
                        </m:r>
                      </m:sub>
                    </m:sSub>
                  </m:e>
                  <m:sub>
                    <m:r>
                      <m:t>2</m:t>
                    </m:r>
                  </m:sub>
                </m:sSub>
                <m:sSub>
                  <m:e>
                    <m:sSub>
                      <m:e>
                        <m:r>
                          <m:rPr>
                            <m:sty m:val="i"/>
                          </m:rPr>
                          <m:t>A</m:t>
                        </m:r>
                      </m:e>
                      <m:sub>
                        <m:r>
                          <m:rPr>
                            <m:sty m:val="i"/>
                          </m:rPr>
                          <m:t>sol</m:t>
                        </m:r>
                      </m:sub>
                    </m:sSub>
                  </m:e>
                  <m:sub>
                    <m:r>
                      <m:t>2</m:t>
                    </m:r>
                  </m:sub>
                </m:sSub>
                <m:sSub>
                  <m:e>
                    <m:sSub>
                      <m:e>
                        <m:sSub>
                          <m:e>
                            <m:r>
                              <m:rPr>
                                <m:sty m:val="i"/>
                              </m:rPr>
                              <m:t>I</m:t>
                            </m:r>
                          </m:e>
                          <m:sub>
                            <m:r>
                              <m:rPr>
                                <m:sty m:val="i"/>
                              </m:rPr>
                              <m:t>sol</m:t>
                            </m:r>
                          </m:sub>
                        </m:sSub>
                      </m:e>
                      <m:sub>
                        <m:r>
                          <m:t>11</m:t>
                        </m:r>
                      </m:sub>
                    </m:sSub>
                  </m:e>
                  <m:sub>
                    <m:r>
                      <m:rPr>
                        <m:sty m:val="i"/>
                      </m:rPr>
                      <m:t>S</m:t>
                    </m:r>
                  </m:sub>
                </m:sSub>
                <m:r>
                  <m:t>−</m:t>
                </m:r>
                <m:sSub>
                  <m:e>
                    <m:sSub>
                      <m:e>
                        <m:r>
                          <m:t>Φ</m:t>
                        </m:r>
                      </m:e>
                      <m:sub>
                        <m:r>
                          <m:rPr>
                            <m:sty m:val="i"/>
                          </m:rPr>
                          <m:t>r</m:t>
                        </m:r>
                      </m:sub>
                    </m:sSub>
                  </m:e>
                  <m:sub>
                    <m:r>
                      <m:t>2</m:t>
                    </m:r>
                  </m:sub>
                </m:sSub>
                <m:sSub>
                  <m:e>
                    <m:sSub>
                      <m:e>
                        <m:r>
                          <m:rPr>
                            <m:sty m:val="i"/>
                          </m:rPr>
                          <m:t>F</m:t>
                        </m:r>
                      </m:e>
                      <m:sub>
                        <m:r>
                          <m:rPr>
                            <m:sty m:val="i"/>
                          </m:rPr>
                          <m:t>r</m:t>
                        </m:r>
                      </m:sub>
                    </m:sSub>
                  </m:e>
                  <m:sub>
                    <m:r>
                      <m:t>2</m:t>
                    </m:r>
                  </m:sub>
                </m:sSub>
                <m:r>
                  <m:t>=</m:t>
                </m:r>
                <m:r>
                  <m:t>1</m:t>
                </m:r>
                <m:r>
                  <m:t>·</m:t>
                </m:r>
                <m:r>
                  <m:t>0.3841</m:t>
                </m:r>
                <m:r>
                  <m:t>·</m:t>
                </m:r>
                <m:r>
                  <m:t>37</m:t>
                </m:r>
                <m:r>
                  <m:t>−</m:t>
                </m:r>
                <m:r>
                  <m:t>12.675</m:t>
                </m:r>
                <m:r>
                  <m:t>·</m:t>
                </m:r>
                <m:r>
                  <m:t>0.5</m:t>
                </m:r>
                <m:r>
                  <m:t>=</m:t>
                </m:r>
                <m:r>
                  <m:t>7.874</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83" w:name="CadEE_Target_1683"/>
            <w:r>
              <w:fldChar w:fldCharType="begin"/>
            </w:r>
            <w:r>
              <w:instrText xml:space="preserve"> SEQ CadEE_Formula \* ARABIC </w:instrText>
            </w:r>
            <w:r>
              <w:fldChar w:fldCharType="separate"/>
            </w:r>
            <w:r>
              <w:t xml:space="preserve">А.61</w:t>
            </w:r>
            <w:r>
              <w:fldChar w:fldCharType="end"/>
            </w:r>
            <w:bookmarkEnd w:id="168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2</w:t>
      </w:r>
      <w:r>
        <w:t xml:space="preserve"> - те саме, що у формулі (</w:t>
      </w:r>
      <w:r>
        <w:fldChar w:fldCharType="begin"/>
      </w:r>
      <w:r>
        <w:instrText xml:space="preserve"> REF CadEE_Target_1663 \h </w:instrText>
      </w:r>
      <w:r>
        <w:fldChar w:fldCharType="separate"/>
      </w:r>
      <w:r>
        <w:t xml:space="preserve">А.41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2</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2</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2</w:t>
      </w:r>
      <w:r>
        <w:t xml:space="preserve"> - те саме, що у формулі (</w:t>
      </w:r>
      <w:r>
        <w:fldChar w:fldCharType="begin"/>
      </w:r>
      <w:r>
        <w:instrText xml:space="preserve"> REF CadEE_Target_1662 \h </w:instrText>
      </w:r>
      <w:r>
        <w:fldChar w:fldCharType="separate"/>
      </w:r>
      <w:r>
        <w:t xml:space="preserve">А.40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11 S</w:t>
      </w:r>
      <w:r>
        <w:t xml:space="preserve"> - те саме, що у формулі (</w:t>
      </w:r>
      <w:r>
        <w:fldChar w:fldCharType="begin"/>
      </w:r>
      <w:r>
        <w:instrText xml:space="preserve"> REF CadEE_Target_1682 \h </w:instrText>
      </w:r>
      <w:r>
        <w:fldChar w:fldCharType="separate"/>
      </w:r>
      <w:r>
        <w:t xml:space="preserve">А.60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12</m:t>
                        </m:r>
                      </m:sub>
                    </m:sSub>
                  </m:e>
                  <m:sub>
                    <m:r>
                      <m:t>2</m:t>
                    </m:r>
                  </m:sub>
                </m:sSub>
                <m:r>
                  <m:t>=</m:t>
                </m:r>
                <m:sSub>
                  <m:e>
                    <m:sSub>
                      <m:e>
                        <m:sSub>
                          <m:e>
                            <m:r>
                              <m:rPr>
                                <m:sty m:val="i"/>
                              </m:rPr>
                              <m:t>F</m:t>
                            </m:r>
                          </m:e>
                          <m:sub>
                            <m:r>
                              <m:rPr>
                                <m:sty m:val="i"/>
                              </m:rPr>
                              <m:t>sh</m:t>
                            </m:r>
                          </m:sub>
                        </m:sSub>
                      </m:e>
                      <m:sub>
                        <m:r>
                          <m:rPr>
                            <m:sty m:val="i"/>
                          </m:rPr>
                          <m:t>H</m:t>
                        </m:r>
                      </m:sub>
                    </m:sSub>
                  </m:e>
                  <m:sub>
                    <m:r>
                      <m:t>2</m:t>
                    </m:r>
                  </m:sub>
                </m:sSub>
                <m:sSub>
                  <m:e>
                    <m:sSub>
                      <m:e>
                        <m:r>
                          <m:rPr>
                            <m:sty m:val="i"/>
                          </m:rPr>
                          <m:t>A</m:t>
                        </m:r>
                      </m:e>
                      <m:sub>
                        <m:r>
                          <m:rPr>
                            <m:sty m:val="i"/>
                          </m:rPr>
                          <m:t>sol</m:t>
                        </m:r>
                      </m:sub>
                    </m:sSub>
                  </m:e>
                  <m:sub>
                    <m:r>
                      <m:t>2</m:t>
                    </m:r>
                  </m:sub>
                </m:sSub>
                <m:sSub>
                  <m:e>
                    <m:sSub>
                      <m:e>
                        <m:sSub>
                          <m:e>
                            <m:r>
                              <m:rPr>
                                <m:sty m:val="i"/>
                              </m:rPr>
                              <m:t>I</m:t>
                            </m:r>
                          </m:e>
                          <m:sub>
                            <m:r>
                              <m:rPr>
                                <m:sty m:val="i"/>
                              </m:rPr>
                              <m:t>sol</m:t>
                            </m:r>
                          </m:sub>
                        </m:sSub>
                      </m:e>
                      <m:sub>
                        <m:r>
                          <m:t>12</m:t>
                        </m:r>
                      </m:sub>
                    </m:sSub>
                  </m:e>
                  <m:sub>
                    <m:r>
                      <m:rPr>
                        <m:sty m:val="i"/>
                      </m:rPr>
                      <m:t>S</m:t>
                    </m:r>
                  </m:sub>
                </m:sSub>
                <m:r>
                  <m:t>−</m:t>
                </m:r>
                <m:sSub>
                  <m:e>
                    <m:sSub>
                      <m:e>
                        <m:r>
                          <m:t>Φ</m:t>
                        </m:r>
                      </m:e>
                      <m:sub>
                        <m:r>
                          <m:rPr>
                            <m:sty m:val="i"/>
                          </m:rPr>
                          <m:t>r</m:t>
                        </m:r>
                      </m:sub>
                    </m:sSub>
                  </m:e>
                  <m:sub>
                    <m:r>
                      <m:t>2</m:t>
                    </m:r>
                  </m:sub>
                </m:sSub>
                <m:sSub>
                  <m:e>
                    <m:sSub>
                      <m:e>
                        <m:r>
                          <m:rPr>
                            <m:sty m:val="i"/>
                          </m:rPr>
                          <m:t>F</m:t>
                        </m:r>
                      </m:e>
                      <m:sub>
                        <m:r>
                          <m:rPr>
                            <m:sty m:val="i"/>
                          </m:rPr>
                          <m:t>r</m:t>
                        </m:r>
                      </m:sub>
                    </m:sSub>
                  </m:e>
                  <m:sub>
                    <m:r>
                      <m:t>2</m:t>
                    </m:r>
                  </m:sub>
                </m:sSub>
                <m:r>
                  <m:t>=</m:t>
                </m:r>
                <m:r>
                  <m:t>1</m:t>
                </m:r>
                <m:r>
                  <m:t>·</m:t>
                </m:r>
                <m:r>
                  <m:t>0.3841</m:t>
                </m:r>
                <m:r>
                  <m:t>·</m:t>
                </m:r>
                <m:r>
                  <m:t>29</m:t>
                </m:r>
                <m:r>
                  <m:t>−</m:t>
                </m:r>
                <m:r>
                  <m:t>12.675</m:t>
                </m:r>
                <m:r>
                  <m:t>·</m:t>
                </m:r>
                <m:r>
                  <m:t>0.5</m:t>
                </m:r>
                <m:r>
                  <m:t>=</m:t>
                </m:r>
                <m:r>
                  <m:t>4.801</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84" w:name="CadEE_Target_1684"/>
            <w:r>
              <w:fldChar w:fldCharType="begin"/>
            </w:r>
            <w:r>
              <w:instrText xml:space="preserve"> SEQ CadEE_Formula \* ARABIC </w:instrText>
            </w:r>
            <w:r>
              <w:fldChar w:fldCharType="separate"/>
            </w:r>
            <w:r>
              <w:t xml:space="preserve">А.62</w:t>
            </w:r>
            <w:r>
              <w:fldChar w:fldCharType="end"/>
            </w:r>
            <w:bookmarkEnd w:id="168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2</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2</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2</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2</w:t>
      </w:r>
      <w:r>
        <w:t xml:space="preserve"> - те саме, що у формулі (</w:t>
      </w:r>
      <w:r>
        <w:fldChar w:fldCharType="begin"/>
      </w:r>
      <w:r>
        <w:instrText xml:space="preserve"> REF CadEE_Target_1662 \h </w:instrText>
      </w:r>
      <w:r>
        <w:fldChar w:fldCharType="separate"/>
      </w:r>
      <w:r>
        <w:t xml:space="preserve">А.40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12 S</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12</m:t>
                        </m:r>
                      </m:sub>
                    </m:sSub>
                  </m:e>
                  <m:sub>
                    <m:r>
                      <m:t>2</m:t>
                    </m:r>
                  </m:sub>
                </m:sSub>
                <m:r>
                  <m:t>=</m:t>
                </m:r>
                <m:sSub>
                  <m:e>
                    <m:sSub>
                      <m:e>
                        <m:sSub>
                          <m:e>
                            <m:r>
                              <m:rPr>
                                <m:sty m:val="i"/>
                              </m:rPr>
                              <m:t>F</m:t>
                            </m:r>
                          </m:e>
                          <m:sub>
                            <m:r>
                              <m:rPr>
                                <m:sty m:val="i"/>
                              </m:rPr>
                              <m:t>sh</m:t>
                            </m:r>
                          </m:sub>
                        </m:sSub>
                      </m:e>
                      <m:sub>
                        <m:r>
                          <m:rPr>
                            <m:sty m:val="i"/>
                          </m:rPr>
                          <m:t>C</m:t>
                        </m:r>
                      </m:sub>
                    </m:sSub>
                  </m:e>
                  <m:sub>
                    <m:r>
                      <m:t>2</m:t>
                    </m:r>
                  </m:sub>
                </m:sSub>
                <m:sSub>
                  <m:e>
                    <m:sSub>
                      <m:e>
                        <m:r>
                          <m:rPr>
                            <m:sty m:val="i"/>
                          </m:rPr>
                          <m:t>A</m:t>
                        </m:r>
                      </m:e>
                      <m:sub>
                        <m:r>
                          <m:rPr>
                            <m:sty m:val="i"/>
                          </m:rPr>
                          <m:t>sol</m:t>
                        </m:r>
                      </m:sub>
                    </m:sSub>
                  </m:e>
                  <m:sub>
                    <m:r>
                      <m:t>2</m:t>
                    </m:r>
                  </m:sub>
                </m:sSub>
                <m:sSub>
                  <m:e>
                    <m:sSub>
                      <m:e>
                        <m:sSub>
                          <m:e>
                            <m:r>
                              <m:rPr>
                                <m:sty m:val="i"/>
                              </m:rPr>
                              <m:t>I</m:t>
                            </m:r>
                          </m:e>
                          <m:sub>
                            <m:r>
                              <m:rPr>
                                <m:sty m:val="i"/>
                              </m:rPr>
                              <m:t>sol</m:t>
                            </m:r>
                          </m:sub>
                        </m:sSub>
                      </m:e>
                      <m:sub>
                        <m:r>
                          <m:t>12</m:t>
                        </m:r>
                      </m:sub>
                    </m:sSub>
                  </m:e>
                  <m:sub>
                    <m:r>
                      <m:rPr>
                        <m:sty m:val="i"/>
                      </m:rPr>
                      <m:t>S</m:t>
                    </m:r>
                  </m:sub>
                </m:sSub>
                <m:r>
                  <m:t>−</m:t>
                </m:r>
                <m:sSub>
                  <m:e>
                    <m:sSub>
                      <m:e>
                        <m:r>
                          <m:t>Φ</m:t>
                        </m:r>
                      </m:e>
                      <m:sub>
                        <m:r>
                          <m:rPr>
                            <m:sty m:val="i"/>
                          </m:rPr>
                          <m:t>r</m:t>
                        </m:r>
                      </m:sub>
                    </m:sSub>
                  </m:e>
                  <m:sub>
                    <m:r>
                      <m:t>2</m:t>
                    </m:r>
                  </m:sub>
                </m:sSub>
                <m:sSub>
                  <m:e>
                    <m:sSub>
                      <m:e>
                        <m:r>
                          <m:rPr>
                            <m:sty m:val="i"/>
                          </m:rPr>
                          <m:t>F</m:t>
                        </m:r>
                      </m:e>
                      <m:sub>
                        <m:r>
                          <m:rPr>
                            <m:sty m:val="i"/>
                          </m:rPr>
                          <m:t>r</m:t>
                        </m:r>
                      </m:sub>
                    </m:sSub>
                  </m:e>
                  <m:sub>
                    <m:r>
                      <m:t>2</m:t>
                    </m:r>
                  </m:sub>
                </m:sSub>
                <m:r>
                  <m:t>=</m:t>
                </m:r>
                <m:r>
                  <m:t>1</m:t>
                </m:r>
                <m:r>
                  <m:t>·</m:t>
                </m:r>
                <m:r>
                  <m:t>0.3841</m:t>
                </m:r>
                <m:r>
                  <m:t>·</m:t>
                </m:r>
                <m:r>
                  <m:t>29</m:t>
                </m:r>
                <m:r>
                  <m:t>−</m:t>
                </m:r>
                <m:r>
                  <m:t>12.675</m:t>
                </m:r>
                <m:r>
                  <m:t>·</m:t>
                </m:r>
                <m:r>
                  <m:t>0.5</m:t>
                </m:r>
                <m:r>
                  <m:t>=</m:t>
                </m:r>
                <m:r>
                  <m:t>4.801</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85" w:name="CadEE_Target_1685"/>
            <w:r>
              <w:fldChar w:fldCharType="begin"/>
            </w:r>
            <w:r>
              <w:instrText xml:space="preserve"> SEQ CadEE_Formula \* ARABIC </w:instrText>
            </w:r>
            <w:r>
              <w:fldChar w:fldCharType="separate"/>
            </w:r>
            <w:r>
              <w:t xml:space="preserve">А.63</w:t>
            </w:r>
            <w:r>
              <w:fldChar w:fldCharType="end"/>
            </w:r>
            <w:bookmarkEnd w:id="168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2</w:t>
      </w:r>
      <w:r>
        <w:t xml:space="preserve"> - те саме, що у формулі (</w:t>
      </w:r>
      <w:r>
        <w:fldChar w:fldCharType="begin"/>
      </w:r>
      <w:r>
        <w:instrText xml:space="preserve"> REF CadEE_Target_1663 \h </w:instrText>
      </w:r>
      <w:r>
        <w:fldChar w:fldCharType="separate"/>
      </w:r>
      <w:r>
        <w:t xml:space="preserve">А.41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2</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2</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2</w:t>
      </w:r>
      <w:r>
        <w:t xml:space="preserve"> - те саме, що у формулі (</w:t>
      </w:r>
      <w:r>
        <w:fldChar w:fldCharType="begin"/>
      </w:r>
      <w:r>
        <w:instrText xml:space="preserve"> REF CadEE_Target_1662 \h </w:instrText>
      </w:r>
      <w:r>
        <w:fldChar w:fldCharType="separate"/>
      </w:r>
      <w:r>
        <w:t xml:space="preserve">А.40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12 S</w:t>
      </w:r>
      <w:r>
        <w:t xml:space="preserve"> - те саме, що у формулі (</w:t>
      </w:r>
      <w:r>
        <w:fldChar w:fldCharType="begin"/>
      </w:r>
      <w:r>
        <w:instrText xml:space="preserve"> REF CadEE_Target_1684 \h </w:instrText>
      </w:r>
      <w:r>
        <w:fldChar w:fldCharType="separate"/>
      </w:r>
      <w:r>
        <w:t xml:space="preserve">А.62</w:t>
      </w:r>
      <w:r>
        <w:fldChar w:fldCharType="end"/>
      </w:r>
      <w:r>
        <w:t xml:space="preserve">).</w:t>
      </w:r>
    </w:p>
    <w:p>
      <w:pPr>
        <w:pStyle w:val="CadEENormalText"/>
        <w:numPr>
          <w:ilvl w:val="1"/>
          <w:numId w:val="2"/>
        </w:numPr>
      </w:pPr>
      <w:bookmarkStart w:id="1686" w:name="CadEE_Target_1686"/>
      <w:r>
        <w:t xml:space="preserve">Для конструкції № 3 (орієнтація - схід, тип - стіни, межує з зовнішнім повітрям):</w:t>
      </w:r>
      <w:bookmarkEnd w:id="1686"/>
    </w:p>
    <w:p>
      <w:pPr>
        <w:pStyle w:val="CadEENormalText"/>
        <w:numPr>
          <w:ilvl w:val="2"/>
          <w:numId w:val="2"/>
        </w:numPr>
      </w:pPr>
      <w:bookmarkStart w:id="1687" w:name="CadEE_Target_1687"/>
      <w:r>
        <w:t xml:space="preserve">Для кожного місяця сонячні  теплонадходження з врахуванням періоду охолодження:</w:t>
      </w:r>
      <w:bookmarkEnd w:id="168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m:t>
                        </m:r>
                      </m:sub>
                    </m:sSub>
                  </m:e>
                  <m:sub>
                    <m:r>
                      <m:t>3</m:t>
                    </m:r>
                  </m:sub>
                </m:sSub>
                <m:r>
                  <m:t>=</m:t>
                </m:r>
                <m:sSub>
                  <m:e>
                    <m:sSub>
                      <m:e>
                        <m:sSub>
                          <m:e>
                            <m:r>
                              <m:rPr>
                                <m:sty m:val="i"/>
                              </m:rPr>
                              <m:t>F</m:t>
                            </m:r>
                          </m:e>
                          <m:sub>
                            <m:r>
                              <m:rPr>
                                <m:sty m:val="i"/>
                              </m:rPr>
                              <m:t>sh</m:t>
                            </m:r>
                          </m:sub>
                        </m:sSub>
                      </m:e>
                      <m:sub>
                        <m:r>
                          <m:rPr>
                            <m:sty m:val="i"/>
                          </m:rPr>
                          <m:t>H</m:t>
                        </m:r>
                      </m:sub>
                    </m:sSub>
                  </m:e>
                  <m:sub>
                    <m:r>
                      <m:t>3</m:t>
                    </m:r>
                  </m:sub>
                </m:sSub>
                <m:sSub>
                  <m:e>
                    <m:sSub>
                      <m:e>
                        <m:r>
                          <m:rPr>
                            <m:sty m:val="i"/>
                          </m:rPr>
                          <m:t>A</m:t>
                        </m:r>
                      </m:e>
                      <m:sub>
                        <m:r>
                          <m:rPr>
                            <m:sty m:val="i"/>
                          </m:rPr>
                          <m:t>sol</m:t>
                        </m:r>
                      </m:sub>
                    </m:sSub>
                  </m:e>
                  <m:sub>
                    <m:r>
                      <m:t>3</m:t>
                    </m:r>
                  </m:sub>
                </m:sSub>
                <m:sSub>
                  <m:e>
                    <m:sSub>
                      <m:e>
                        <m:sSub>
                          <m:e>
                            <m:r>
                              <m:rPr>
                                <m:sty m:val="i"/>
                              </m:rPr>
                              <m:t>I</m:t>
                            </m:r>
                          </m:e>
                          <m:sub>
                            <m:r>
                              <m:rPr>
                                <m:sty m:val="i"/>
                              </m:rPr>
                              <m:t>sol</m:t>
                            </m:r>
                          </m:sub>
                        </m:sSub>
                      </m:e>
                      <m:sub>
                        <m:r>
                          <m:t>1</m:t>
                        </m:r>
                      </m:sub>
                    </m:sSub>
                  </m:e>
                  <m:sub>
                    <m:r>
                      <m:rPr>
                        <m:sty m:val="i"/>
                      </m:rPr>
                      <m:t>E</m:t>
                    </m:r>
                  </m:sub>
                </m:sSub>
                <m:r>
                  <m:t>−</m:t>
                </m:r>
                <m:sSub>
                  <m:e>
                    <m:sSub>
                      <m:e>
                        <m:r>
                          <m:t>Φ</m:t>
                        </m:r>
                      </m:e>
                      <m:sub>
                        <m:r>
                          <m:rPr>
                            <m:sty m:val="i"/>
                          </m:rPr>
                          <m:t>r</m:t>
                        </m:r>
                      </m:sub>
                    </m:sSub>
                  </m:e>
                  <m:sub>
                    <m:r>
                      <m:t>3</m:t>
                    </m:r>
                  </m:sub>
                </m:sSub>
                <m:sSub>
                  <m:e>
                    <m:sSub>
                      <m:e>
                        <m:r>
                          <m:rPr>
                            <m:sty m:val="i"/>
                          </m:rPr>
                          <m:t>F</m:t>
                        </m:r>
                      </m:e>
                      <m:sub>
                        <m:r>
                          <m:rPr>
                            <m:sty m:val="i"/>
                          </m:rPr>
                          <m:t>r</m:t>
                        </m:r>
                      </m:sub>
                    </m:sSub>
                  </m:e>
                  <m:sub>
                    <m:r>
                      <m:t>3</m:t>
                    </m:r>
                  </m:sub>
                </m:sSub>
                <m:r>
                  <m:t>=</m:t>
                </m:r>
                <m:r>
                  <m:t>1</m:t>
                </m:r>
                <m:r>
                  <m:t>·</m:t>
                </m:r>
                <m:r>
                  <m:t>0.802</m:t>
                </m:r>
                <m:r>
                  <m:t>·</m:t>
                </m:r>
                <m:r>
                  <m:t>19</m:t>
                </m:r>
                <m:r>
                  <m:t>−</m:t>
                </m:r>
                <m:r>
                  <m:t>26.475</m:t>
                </m:r>
                <m:r>
                  <m:t>·</m:t>
                </m:r>
                <m:r>
                  <m:t>0.5</m:t>
                </m:r>
                <m:r>
                  <m:t>=</m:t>
                </m:r>
                <m:r>
                  <m:t>2.006</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88" w:name="CadEE_Target_1688"/>
            <w:r>
              <w:fldChar w:fldCharType="begin"/>
            </w:r>
            <w:r>
              <w:instrText xml:space="preserve"> SEQ CadEE_Formula \* ARABIC </w:instrText>
            </w:r>
            <w:r>
              <w:fldChar w:fldCharType="separate"/>
            </w:r>
            <w:r>
              <w:t xml:space="preserve">А.64</w:t>
            </w:r>
            <w:r>
              <w:fldChar w:fldCharType="end"/>
            </w:r>
            <w:bookmarkEnd w:id="168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3</w:t>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 E</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3</w:t>
      </w:r>
      <w:r>
        <w:t xml:space="preserve">, див. табл. </w:t>
      </w:r>
      <w:r>
        <w:fldChar w:fldCharType="begin"/>
      </w:r>
      <w:r>
        <w:instrText xml:space="preserve"> REF CadEE_Target_558 \h </w:instrText>
      </w:r>
      <w:r>
        <w:fldChar w:fldCharType="separate"/>
      </w:r>
      <w:r>
        <w:t xml:space="preserve">7.2</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3</w:t>
      </w:r>
      <w:r>
        <w:t xml:space="preserve"> - додатковий тепловий потік за рахунок випромінювання через конструкцію, див. п. </w:t>
      </w:r>
      <w:r>
        <w:fldChar w:fldCharType="begin"/>
      </w:r>
      <w:r>
        <w:instrText xml:space="preserve"> REF CadEE_Target_656 \n \h </w:instrText>
      </w:r>
      <w:r>
        <w:fldChar w:fldCharType="separate"/>
      </w:r>
      <w:r>
        <w:t xml:space="preserve">7.5.3.3</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3</w:t>
      </w:r>
      <w:r>
        <w:t xml:space="preserve"> - коефіцієнт форми конструкції,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m:t>
                        </m:r>
                      </m:sub>
                    </m:sSub>
                  </m:e>
                  <m:sub>
                    <m:r>
                      <m:t>3</m:t>
                    </m:r>
                  </m:sub>
                </m:sSub>
                <m:r>
                  <m:t>=</m:t>
                </m:r>
                <m:sSub>
                  <m:e>
                    <m:sSub>
                      <m:e>
                        <m:sSub>
                          <m:e>
                            <m:r>
                              <m:rPr>
                                <m:sty m:val="i"/>
                              </m:rPr>
                              <m:t>F</m:t>
                            </m:r>
                          </m:e>
                          <m:sub>
                            <m:r>
                              <m:rPr>
                                <m:sty m:val="i"/>
                              </m:rPr>
                              <m:t>sh</m:t>
                            </m:r>
                          </m:sub>
                        </m:sSub>
                      </m:e>
                      <m:sub>
                        <m:r>
                          <m:rPr>
                            <m:sty m:val="i"/>
                          </m:rPr>
                          <m:t>C</m:t>
                        </m:r>
                      </m:sub>
                    </m:sSub>
                  </m:e>
                  <m:sub>
                    <m:r>
                      <m:t>3</m:t>
                    </m:r>
                  </m:sub>
                </m:sSub>
                <m:sSub>
                  <m:e>
                    <m:sSub>
                      <m:e>
                        <m:r>
                          <m:rPr>
                            <m:sty m:val="i"/>
                          </m:rPr>
                          <m:t>A</m:t>
                        </m:r>
                      </m:e>
                      <m:sub>
                        <m:r>
                          <m:rPr>
                            <m:sty m:val="i"/>
                          </m:rPr>
                          <m:t>sol</m:t>
                        </m:r>
                      </m:sub>
                    </m:sSub>
                  </m:e>
                  <m:sub>
                    <m:r>
                      <m:t>3</m:t>
                    </m:r>
                  </m:sub>
                </m:sSub>
                <m:sSub>
                  <m:e>
                    <m:sSub>
                      <m:e>
                        <m:sSub>
                          <m:e>
                            <m:r>
                              <m:rPr>
                                <m:sty m:val="i"/>
                              </m:rPr>
                              <m:t>I</m:t>
                            </m:r>
                          </m:e>
                          <m:sub>
                            <m:r>
                              <m:rPr>
                                <m:sty m:val="i"/>
                              </m:rPr>
                              <m:t>sol</m:t>
                            </m:r>
                          </m:sub>
                        </m:sSub>
                      </m:e>
                      <m:sub>
                        <m:r>
                          <m:t>1</m:t>
                        </m:r>
                      </m:sub>
                    </m:sSub>
                  </m:e>
                  <m:sub>
                    <m:r>
                      <m:rPr>
                        <m:sty m:val="i"/>
                      </m:rPr>
                      <m:t>E</m:t>
                    </m:r>
                  </m:sub>
                </m:sSub>
                <m:r>
                  <m:t>−</m:t>
                </m:r>
                <m:sSub>
                  <m:e>
                    <m:sSub>
                      <m:e>
                        <m:r>
                          <m:t>Φ</m:t>
                        </m:r>
                      </m:e>
                      <m:sub>
                        <m:r>
                          <m:rPr>
                            <m:sty m:val="i"/>
                          </m:rPr>
                          <m:t>r</m:t>
                        </m:r>
                      </m:sub>
                    </m:sSub>
                  </m:e>
                  <m:sub>
                    <m:r>
                      <m:t>3</m:t>
                    </m:r>
                  </m:sub>
                </m:sSub>
                <m:sSub>
                  <m:e>
                    <m:sSub>
                      <m:e>
                        <m:r>
                          <m:rPr>
                            <m:sty m:val="i"/>
                          </m:rPr>
                          <m:t>F</m:t>
                        </m:r>
                      </m:e>
                      <m:sub>
                        <m:r>
                          <m:rPr>
                            <m:sty m:val="i"/>
                          </m:rPr>
                          <m:t>r</m:t>
                        </m:r>
                      </m:sub>
                    </m:sSub>
                  </m:e>
                  <m:sub>
                    <m:r>
                      <m:t>3</m:t>
                    </m:r>
                  </m:sub>
                </m:sSub>
                <m:r>
                  <m:t>=</m:t>
                </m:r>
                <m:r>
                  <m:t>1</m:t>
                </m:r>
                <m:r>
                  <m:t>·</m:t>
                </m:r>
                <m:r>
                  <m:t>0.802</m:t>
                </m:r>
                <m:r>
                  <m:t>·</m:t>
                </m:r>
                <m:r>
                  <m:t>19</m:t>
                </m:r>
                <m:r>
                  <m:t>−</m:t>
                </m:r>
                <m:r>
                  <m:t>26.475</m:t>
                </m:r>
                <m:r>
                  <m:t>·</m:t>
                </m:r>
                <m:r>
                  <m:t>0.5</m:t>
                </m:r>
                <m:r>
                  <m:t>=</m:t>
                </m:r>
                <m:r>
                  <m:t>2.006</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89" w:name="CadEE_Target_1689"/>
            <w:r>
              <w:fldChar w:fldCharType="begin"/>
            </w:r>
            <w:r>
              <w:instrText xml:space="preserve"> SEQ CadEE_Formula \* ARABIC </w:instrText>
            </w:r>
            <w:r>
              <w:fldChar w:fldCharType="separate"/>
            </w:r>
            <w:r>
              <w:t xml:space="preserve">А.65</w:t>
            </w:r>
            <w:r>
              <w:fldChar w:fldCharType="end"/>
            </w:r>
            <w:bookmarkEnd w:id="168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3</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3</w:t>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 E</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3</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3</w:t>
      </w:r>
      <w:r>
        <w:t xml:space="preserve"> - те саме, що у формулі (</w:t>
      </w:r>
      <w:r>
        <w:fldChar w:fldCharType="begin"/>
      </w:r>
      <w:r>
        <w:instrText xml:space="preserve"> REF CadEE_Target_1688 \h </w:instrText>
      </w:r>
      <w:r>
        <w:fldChar w:fldCharType="separate"/>
      </w:r>
      <w:r>
        <w:t xml:space="preserve">А.64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2</m:t>
                        </m:r>
                      </m:sub>
                    </m:sSub>
                  </m:e>
                  <m:sub>
                    <m:r>
                      <m:t>3</m:t>
                    </m:r>
                  </m:sub>
                </m:sSub>
                <m:r>
                  <m:t>=</m:t>
                </m:r>
                <m:sSub>
                  <m:e>
                    <m:sSub>
                      <m:e>
                        <m:sSub>
                          <m:e>
                            <m:r>
                              <m:rPr>
                                <m:sty m:val="i"/>
                              </m:rPr>
                              <m:t>F</m:t>
                            </m:r>
                          </m:e>
                          <m:sub>
                            <m:r>
                              <m:rPr>
                                <m:sty m:val="i"/>
                              </m:rPr>
                              <m:t>sh</m:t>
                            </m:r>
                          </m:sub>
                        </m:sSub>
                      </m:e>
                      <m:sub>
                        <m:r>
                          <m:rPr>
                            <m:sty m:val="i"/>
                          </m:rPr>
                          <m:t>H</m:t>
                        </m:r>
                      </m:sub>
                    </m:sSub>
                  </m:e>
                  <m:sub>
                    <m:r>
                      <m:t>3</m:t>
                    </m:r>
                  </m:sub>
                </m:sSub>
                <m:sSub>
                  <m:e>
                    <m:sSub>
                      <m:e>
                        <m:r>
                          <m:rPr>
                            <m:sty m:val="i"/>
                          </m:rPr>
                          <m:t>A</m:t>
                        </m:r>
                      </m:e>
                      <m:sub>
                        <m:r>
                          <m:rPr>
                            <m:sty m:val="i"/>
                          </m:rPr>
                          <m:t>sol</m:t>
                        </m:r>
                      </m:sub>
                    </m:sSub>
                  </m:e>
                  <m:sub>
                    <m:r>
                      <m:t>3</m:t>
                    </m:r>
                  </m:sub>
                </m:sSub>
                <m:sSub>
                  <m:e>
                    <m:sSub>
                      <m:e>
                        <m:sSub>
                          <m:e>
                            <m:r>
                              <m:rPr>
                                <m:sty m:val="i"/>
                              </m:rPr>
                              <m:t>I</m:t>
                            </m:r>
                          </m:e>
                          <m:sub>
                            <m:r>
                              <m:rPr>
                                <m:sty m:val="i"/>
                              </m:rPr>
                              <m:t>sol</m:t>
                            </m:r>
                          </m:sub>
                        </m:sSub>
                      </m:e>
                      <m:sub>
                        <m:r>
                          <m:t>2</m:t>
                        </m:r>
                      </m:sub>
                    </m:sSub>
                  </m:e>
                  <m:sub>
                    <m:r>
                      <m:rPr>
                        <m:sty m:val="i"/>
                      </m:rPr>
                      <m:t>E</m:t>
                    </m:r>
                  </m:sub>
                </m:sSub>
                <m:r>
                  <m:t>−</m:t>
                </m:r>
                <m:sSub>
                  <m:e>
                    <m:sSub>
                      <m:e>
                        <m:r>
                          <m:t>Φ</m:t>
                        </m:r>
                      </m:e>
                      <m:sub>
                        <m:r>
                          <m:rPr>
                            <m:sty m:val="i"/>
                          </m:rPr>
                          <m:t>r</m:t>
                        </m:r>
                      </m:sub>
                    </m:sSub>
                  </m:e>
                  <m:sub>
                    <m:r>
                      <m:t>3</m:t>
                    </m:r>
                  </m:sub>
                </m:sSub>
                <m:sSub>
                  <m:e>
                    <m:sSub>
                      <m:e>
                        <m:r>
                          <m:rPr>
                            <m:sty m:val="i"/>
                          </m:rPr>
                          <m:t>F</m:t>
                        </m:r>
                      </m:e>
                      <m:sub>
                        <m:r>
                          <m:rPr>
                            <m:sty m:val="i"/>
                          </m:rPr>
                          <m:t>r</m:t>
                        </m:r>
                      </m:sub>
                    </m:sSub>
                  </m:e>
                  <m:sub>
                    <m:r>
                      <m:t>3</m:t>
                    </m:r>
                  </m:sub>
                </m:sSub>
                <m:r>
                  <m:t>=</m:t>
                </m:r>
                <m:r>
                  <m:t>1</m:t>
                </m:r>
                <m:r>
                  <m:t>·</m:t>
                </m:r>
                <m:r>
                  <m:t>0.802</m:t>
                </m:r>
                <m:r>
                  <m:t>·</m:t>
                </m:r>
                <m:r>
                  <m:t>34</m:t>
                </m:r>
                <m:r>
                  <m:t>−</m:t>
                </m:r>
                <m:r>
                  <m:t>26.475</m:t>
                </m:r>
                <m:r>
                  <m:t>·</m:t>
                </m:r>
                <m:r>
                  <m:t>0.5</m:t>
                </m:r>
                <m:r>
                  <m:t>=</m:t>
                </m:r>
                <m:r>
                  <m:t>14.04</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90" w:name="CadEE_Target_1690"/>
            <w:r>
              <w:fldChar w:fldCharType="begin"/>
            </w:r>
            <w:r>
              <w:instrText xml:space="preserve"> SEQ CadEE_Formula \* ARABIC </w:instrText>
            </w:r>
            <w:r>
              <w:fldChar w:fldCharType="separate"/>
            </w:r>
            <w:r>
              <w:t xml:space="preserve">А.66</w:t>
            </w:r>
            <w:r>
              <w:fldChar w:fldCharType="end"/>
            </w:r>
            <w:bookmarkEnd w:id="169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3</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3</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3</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3</w:t>
      </w:r>
      <w:r>
        <w:t xml:space="preserve"> - те саме, що у формулі (</w:t>
      </w:r>
      <w:r>
        <w:fldChar w:fldCharType="begin"/>
      </w:r>
      <w:r>
        <w:instrText xml:space="preserve"> REF CadEE_Target_1688 \h </w:instrText>
      </w:r>
      <w:r>
        <w:fldChar w:fldCharType="separate"/>
      </w:r>
      <w:r>
        <w:t xml:space="preserve">А.64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2 E</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2</m:t>
                        </m:r>
                      </m:sub>
                    </m:sSub>
                  </m:e>
                  <m:sub>
                    <m:r>
                      <m:t>3</m:t>
                    </m:r>
                  </m:sub>
                </m:sSub>
                <m:r>
                  <m:t>=</m:t>
                </m:r>
                <m:sSub>
                  <m:e>
                    <m:sSub>
                      <m:e>
                        <m:sSub>
                          <m:e>
                            <m:r>
                              <m:rPr>
                                <m:sty m:val="i"/>
                              </m:rPr>
                              <m:t>F</m:t>
                            </m:r>
                          </m:e>
                          <m:sub>
                            <m:r>
                              <m:rPr>
                                <m:sty m:val="i"/>
                              </m:rPr>
                              <m:t>sh</m:t>
                            </m:r>
                          </m:sub>
                        </m:sSub>
                      </m:e>
                      <m:sub>
                        <m:r>
                          <m:rPr>
                            <m:sty m:val="i"/>
                          </m:rPr>
                          <m:t>C</m:t>
                        </m:r>
                      </m:sub>
                    </m:sSub>
                  </m:e>
                  <m:sub>
                    <m:r>
                      <m:t>3</m:t>
                    </m:r>
                  </m:sub>
                </m:sSub>
                <m:sSub>
                  <m:e>
                    <m:sSub>
                      <m:e>
                        <m:r>
                          <m:rPr>
                            <m:sty m:val="i"/>
                          </m:rPr>
                          <m:t>A</m:t>
                        </m:r>
                      </m:e>
                      <m:sub>
                        <m:r>
                          <m:rPr>
                            <m:sty m:val="i"/>
                          </m:rPr>
                          <m:t>sol</m:t>
                        </m:r>
                      </m:sub>
                    </m:sSub>
                  </m:e>
                  <m:sub>
                    <m:r>
                      <m:t>3</m:t>
                    </m:r>
                  </m:sub>
                </m:sSub>
                <m:sSub>
                  <m:e>
                    <m:sSub>
                      <m:e>
                        <m:sSub>
                          <m:e>
                            <m:r>
                              <m:rPr>
                                <m:sty m:val="i"/>
                              </m:rPr>
                              <m:t>I</m:t>
                            </m:r>
                          </m:e>
                          <m:sub>
                            <m:r>
                              <m:rPr>
                                <m:sty m:val="i"/>
                              </m:rPr>
                              <m:t>sol</m:t>
                            </m:r>
                          </m:sub>
                        </m:sSub>
                      </m:e>
                      <m:sub>
                        <m:r>
                          <m:t>2</m:t>
                        </m:r>
                      </m:sub>
                    </m:sSub>
                  </m:e>
                  <m:sub>
                    <m:r>
                      <m:rPr>
                        <m:sty m:val="i"/>
                      </m:rPr>
                      <m:t>E</m:t>
                    </m:r>
                  </m:sub>
                </m:sSub>
                <m:r>
                  <m:t>−</m:t>
                </m:r>
                <m:sSub>
                  <m:e>
                    <m:sSub>
                      <m:e>
                        <m:r>
                          <m:t>Φ</m:t>
                        </m:r>
                      </m:e>
                      <m:sub>
                        <m:r>
                          <m:rPr>
                            <m:sty m:val="i"/>
                          </m:rPr>
                          <m:t>r</m:t>
                        </m:r>
                      </m:sub>
                    </m:sSub>
                  </m:e>
                  <m:sub>
                    <m:r>
                      <m:t>3</m:t>
                    </m:r>
                  </m:sub>
                </m:sSub>
                <m:sSub>
                  <m:e>
                    <m:sSub>
                      <m:e>
                        <m:r>
                          <m:rPr>
                            <m:sty m:val="i"/>
                          </m:rPr>
                          <m:t>F</m:t>
                        </m:r>
                      </m:e>
                      <m:sub>
                        <m:r>
                          <m:rPr>
                            <m:sty m:val="i"/>
                          </m:rPr>
                          <m:t>r</m:t>
                        </m:r>
                      </m:sub>
                    </m:sSub>
                  </m:e>
                  <m:sub>
                    <m:r>
                      <m:t>3</m:t>
                    </m:r>
                  </m:sub>
                </m:sSub>
                <m:r>
                  <m:t>=</m:t>
                </m:r>
                <m:r>
                  <m:t>1</m:t>
                </m:r>
                <m:r>
                  <m:t>·</m:t>
                </m:r>
                <m:r>
                  <m:t>0.802</m:t>
                </m:r>
                <m:r>
                  <m:t>·</m:t>
                </m:r>
                <m:r>
                  <m:t>34</m:t>
                </m:r>
                <m:r>
                  <m:t>−</m:t>
                </m:r>
                <m:r>
                  <m:t>26.475</m:t>
                </m:r>
                <m:r>
                  <m:t>·</m:t>
                </m:r>
                <m:r>
                  <m:t>0.5</m:t>
                </m:r>
                <m:r>
                  <m:t>=</m:t>
                </m:r>
                <m:r>
                  <m:t>14.04</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91" w:name="CadEE_Target_1691"/>
            <w:r>
              <w:fldChar w:fldCharType="begin"/>
            </w:r>
            <w:r>
              <w:instrText xml:space="preserve"> SEQ CadEE_Formula \* ARABIC </w:instrText>
            </w:r>
            <w:r>
              <w:fldChar w:fldCharType="separate"/>
            </w:r>
            <w:r>
              <w:t xml:space="preserve">А.67</w:t>
            </w:r>
            <w:r>
              <w:fldChar w:fldCharType="end"/>
            </w:r>
            <w:bookmarkEnd w:id="169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3</w:t>
      </w:r>
      <w:r>
        <w:t xml:space="preserve"> - те саме, що у формулі (</w:t>
      </w:r>
      <w:r>
        <w:fldChar w:fldCharType="begin"/>
      </w:r>
      <w:r>
        <w:instrText xml:space="preserve"> REF CadEE_Target_1689 \h </w:instrText>
      </w:r>
      <w:r>
        <w:fldChar w:fldCharType="separate"/>
      </w:r>
      <w:r>
        <w:t xml:space="preserve">А.65</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3</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3</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3</w:t>
      </w:r>
      <w:r>
        <w:t xml:space="preserve"> - те саме, що у формулі (</w:t>
      </w:r>
      <w:r>
        <w:fldChar w:fldCharType="begin"/>
      </w:r>
      <w:r>
        <w:instrText xml:space="preserve"> REF CadEE_Target_1688 \h </w:instrText>
      </w:r>
      <w:r>
        <w:fldChar w:fldCharType="separate"/>
      </w:r>
      <w:r>
        <w:t xml:space="preserve">А.64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2 E</w:t>
      </w:r>
      <w:r>
        <w:t xml:space="preserve"> - те саме, що у формулі (</w:t>
      </w:r>
      <w:r>
        <w:fldChar w:fldCharType="begin"/>
      </w:r>
      <w:r>
        <w:instrText xml:space="preserve"> REF CadEE_Target_1690 \h </w:instrText>
      </w:r>
      <w:r>
        <w:fldChar w:fldCharType="separate"/>
      </w:r>
      <w:r>
        <w:t xml:space="preserve">А.66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3</m:t>
                        </m:r>
                      </m:sub>
                    </m:sSub>
                  </m:e>
                  <m:sub>
                    <m:r>
                      <m:t>3</m:t>
                    </m:r>
                  </m:sub>
                </m:sSub>
                <m:r>
                  <m:t>=</m:t>
                </m:r>
                <m:sSub>
                  <m:e>
                    <m:sSub>
                      <m:e>
                        <m:sSub>
                          <m:e>
                            <m:r>
                              <m:rPr>
                                <m:sty m:val="i"/>
                              </m:rPr>
                              <m:t>F</m:t>
                            </m:r>
                          </m:e>
                          <m:sub>
                            <m:r>
                              <m:rPr>
                                <m:sty m:val="i"/>
                              </m:rPr>
                              <m:t>sh</m:t>
                            </m:r>
                          </m:sub>
                        </m:sSub>
                      </m:e>
                      <m:sub>
                        <m:r>
                          <m:rPr>
                            <m:sty m:val="i"/>
                          </m:rPr>
                          <m:t>H</m:t>
                        </m:r>
                      </m:sub>
                    </m:sSub>
                  </m:e>
                  <m:sub>
                    <m:r>
                      <m:t>3</m:t>
                    </m:r>
                  </m:sub>
                </m:sSub>
                <m:sSub>
                  <m:e>
                    <m:sSub>
                      <m:e>
                        <m:r>
                          <m:rPr>
                            <m:sty m:val="i"/>
                          </m:rPr>
                          <m:t>A</m:t>
                        </m:r>
                      </m:e>
                      <m:sub>
                        <m:r>
                          <m:rPr>
                            <m:sty m:val="i"/>
                          </m:rPr>
                          <m:t>sol</m:t>
                        </m:r>
                      </m:sub>
                    </m:sSub>
                  </m:e>
                  <m:sub>
                    <m:r>
                      <m:t>3</m:t>
                    </m:r>
                  </m:sub>
                </m:sSub>
                <m:sSub>
                  <m:e>
                    <m:sSub>
                      <m:e>
                        <m:sSub>
                          <m:e>
                            <m:r>
                              <m:rPr>
                                <m:sty m:val="i"/>
                              </m:rPr>
                              <m:t>I</m:t>
                            </m:r>
                          </m:e>
                          <m:sub>
                            <m:r>
                              <m:rPr>
                                <m:sty m:val="i"/>
                              </m:rPr>
                              <m:t>sol</m:t>
                            </m:r>
                          </m:sub>
                        </m:sSub>
                      </m:e>
                      <m:sub>
                        <m:r>
                          <m:t>3</m:t>
                        </m:r>
                      </m:sub>
                    </m:sSub>
                  </m:e>
                  <m:sub>
                    <m:r>
                      <m:rPr>
                        <m:sty m:val="i"/>
                      </m:rPr>
                      <m:t>E</m:t>
                    </m:r>
                  </m:sub>
                </m:sSub>
                <m:r>
                  <m:t>−</m:t>
                </m:r>
                <m:sSub>
                  <m:e>
                    <m:sSub>
                      <m:e>
                        <m:r>
                          <m:t>Φ</m:t>
                        </m:r>
                      </m:e>
                      <m:sub>
                        <m:r>
                          <m:rPr>
                            <m:sty m:val="i"/>
                          </m:rPr>
                          <m:t>r</m:t>
                        </m:r>
                      </m:sub>
                    </m:sSub>
                  </m:e>
                  <m:sub>
                    <m:r>
                      <m:t>3</m:t>
                    </m:r>
                  </m:sub>
                </m:sSub>
                <m:sSub>
                  <m:e>
                    <m:sSub>
                      <m:e>
                        <m:r>
                          <m:rPr>
                            <m:sty m:val="i"/>
                          </m:rPr>
                          <m:t>F</m:t>
                        </m:r>
                      </m:e>
                      <m:sub>
                        <m:r>
                          <m:rPr>
                            <m:sty m:val="i"/>
                          </m:rPr>
                          <m:t>r</m:t>
                        </m:r>
                      </m:sub>
                    </m:sSub>
                  </m:e>
                  <m:sub>
                    <m:r>
                      <m:t>3</m:t>
                    </m:r>
                  </m:sub>
                </m:sSub>
                <m:r>
                  <m:t>=</m:t>
                </m:r>
                <m:r>
                  <m:t>1</m:t>
                </m:r>
                <m:r>
                  <m:t>·</m:t>
                </m:r>
                <m:r>
                  <m:t>0.802</m:t>
                </m:r>
                <m:r>
                  <m:t>·</m:t>
                </m:r>
                <m:r>
                  <m:t>54</m:t>
                </m:r>
                <m:r>
                  <m:t>−</m:t>
                </m:r>
                <m:r>
                  <m:t>26.475</m:t>
                </m:r>
                <m:r>
                  <m:t>·</m:t>
                </m:r>
                <m:r>
                  <m:t>0.5</m:t>
                </m:r>
                <m:r>
                  <m:t>=</m:t>
                </m:r>
                <m:r>
                  <m:t>30.085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92" w:name="CadEE_Target_1692"/>
            <w:r>
              <w:fldChar w:fldCharType="begin"/>
            </w:r>
            <w:r>
              <w:instrText xml:space="preserve"> SEQ CadEE_Formula \* ARABIC </w:instrText>
            </w:r>
            <w:r>
              <w:fldChar w:fldCharType="separate"/>
            </w:r>
            <w:r>
              <w:t xml:space="preserve">А.68</w:t>
            </w:r>
            <w:r>
              <w:fldChar w:fldCharType="end"/>
            </w:r>
            <w:bookmarkEnd w:id="169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3</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3</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3</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3</w:t>
      </w:r>
      <w:r>
        <w:t xml:space="preserve"> - те саме, що у формулі (</w:t>
      </w:r>
      <w:r>
        <w:fldChar w:fldCharType="begin"/>
      </w:r>
      <w:r>
        <w:instrText xml:space="preserve"> REF CadEE_Target_1688 \h </w:instrText>
      </w:r>
      <w:r>
        <w:fldChar w:fldCharType="separate"/>
      </w:r>
      <w:r>
        <w:t xml:space="preserve">А.64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3 E</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3</m:t>
                        </m:r>
                      </m:sub>
                    </m:sSub>
                  </m:e>
                  <m:sub>
                    <m:r>
                      <m:t>3</m:t>
                    </m:r>
                  </m:sub>
                </m:sSub>
                <m:r>
                  <m:t>=</m:t>
                </m:r>
                <m:sSub>
                  <m:e>
                    <m:sSub>
                      <m:e>
                        <m:sSub>
                          <m:e>
                            <m:r>
                              <m:rPr>
                                <m:sty m:val="i"/>
                              </m:rPr>
                              <m:t>F</m:t>
                            </m:r>
                          </m:e>
                          <m:sub>
                            <m:r>
                              <m:rPr>
                                <m:sty m:val="i"/>
                              </m:rPr>
                              <m:t>sh</m:t>
                            </m:r>
                          </m:sub>
                        </m:sSub>
                      </m:e>
                      <m:sub>
                        <m:r>
                          <m:rPr>
                            <m:sty m:val="i"/>
                          </m:rPr>
                          <m:t>C</m:t>
                        </m:r>
                      </m:sub>
                    </m:sSub>
                  </m:e>
                  <m:sub>
                    <m:r>
                      <m:t>3</m:t>
                    </m:r>
                  </m:sub>
                </m:sSub>
                <m:sSub>
                  <m:e>
                    <m:sSub>
                      <m:e>
                        <m:r>
                          <m:rPr>
                            <m:sty m:val="i"/>
                          </m:rPr>
                          <m:t>A</m:t>
                        </m:r>
                      </m:e>
                      <m:sub>
                        <m:r>
                          <m:rPr>
                            <m:sty m:val="i"/>
                          </m:rPr>
                          <m:t>sol</m:t>
                        </m:r>
                      </m:sub>
                    </m:sSub>
                  </m:e>
                  <m:sub>
                    <m:r>
                      <m:t>3</m:t>
                    </m:r>
                  </m:sub>
                </m:sSub>
                <m:sSub>
                  <m:e>
                    <m:sSub>
                      <m:e>
                        <m:sSub>
                          <m:e>
                            <m:r>
                              <m:rPr>
                                <m:sty m:val="i"/>
                              </m:rPr>
                              <m:t>I</m:t>
                            </m:r>
                          </m:e>
                          <m:sub>
                            <m:r>
                              <m:rPr>
                                <m:sty m:val="i"/>
                              </m:rPr>
                              <m:t>sol</m:t>
                            </m:r>
                          </m:sub>
                        </m:sSub>
                      </m:e>
                      <m:sub>
                        <m:r>
                          <m:t>3</m:t>
                        </m:r>
                      </m:sub>
                    </m:sSub>
                  </m:e>
                  <m:sub>
                    <m:r>
                      <m:rPr>
                        <m:sty m:val="i"/>
                      </m:rPr>
                      <m:t>E</m:t>
                    </m:r>
                  </m:sub>
                </m:sSub>
                <m:r>
                  <m:t>−</m:t>
                </m:r>
                <m:sSub>
                  <m:e>
                    <m:sSub>
                      <m:e>
                        <m:r>
                          <m:t>Φ</m:t>
                        </m:r>
                      </m:e>
                      <m:sub>
                        <m:r>
                          <m:rPr>
                            <m:sty m:val="i"/>
                          </m:rPr>
                          <m:t>r</m:t>
                        </m:r>
                      </m:sub>
                    </m:sSub>
                  </m:e>
                  <m:sub>
                    <m:r>
                      <m:t>3</m:t>
                    </m:r>
                  </m:sub>
                </m:sSub>
                <m:sSub>
                  <m:e>
                    <m:sSub>
                      <m:e>
                        <m:r>
                          <m:rPr>
                            <m:sty m:val="i"/>
                          </m:rPr>
                          <m:t>F</m:t>
                        </m:r>
                      </m:e>
                      <m:sub>
                        <m:r>
                          <m:rPr>
                            <m:sty m:val="i"/>
                          </m:rPr>
                          <m:t>r</m:t>
                        </m:r>
                      </m:sub>
                    </m:sSub>
                  </m:e>
                  <m:sub>
                    <m:r>
                      <m:t>3</m:t>
                    </m:r>
                  </m:sub>
                </m:sSub>
                <m:r>
                  <m:t>=</m:t>
                </m:r>
                <m:r>
                  <m:t>1</m:t>
                </m:r>
                <m:r>
                  <m:t>·</m:t>
                </m:r>
                <m:r>
                  <m:t>0.802</m:t>
                </m:r>
                <m:r>
                  <m:t>·</m:t>
                </m:r>
                <m:r>
                  <m:t>54</m:t>
                </m:r>
                <m:r>
                  <m:t>−</m:t>
                </m:r>
                <m:r>
                  <m:t>26.475</m:t>
                </m:r>
                <m:r>
                  <m:t>·</m:t>
                </m:r>
                <m:r>
                  <m:t>0.5</m:t>
                </m:r>
                <m:r>
                  <m:t>=</m:t>
                </m:r>
                <m:r>
                  <m:t>30.085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93" w:name="CadEE_Target_1693"/>
            <w:r>
              <w:fldChar w:fldCharType="begin"/>
            </w:r>
            <w:r>
              <w:instrText xml:space="preserve"> SEQ CadEE_Formula \* ARABIC </w:instrText>
            </w:r>
            <w:r>
              <w:fldChar w:fldCharType="separate"/>
            </w:r>
            <w:r>
              <w:t xml:space="preserve">А.69</w:t>
            </w:r>
            <w:r>
              <w:fldChar w:fldCharType="end"/>
            </w:r>
            <w:bookmarkEnd w:id="169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3</w:t>
      </w:r>
      <w:r>
        <w:t xml:space="preserve"> - те саме, що у формулі (</w:t>
      </w:r>
      <w:r>
        <w:fldChar w:fldCharType="begin"/>
      </w:r>
      <w:r>
        <w:instrText xml:space="preserve"> REF CadEE_Target_1689 \h </w:instrText>
      </w:r>
      <w:r>
        <w:fldChar w:fldCharType="separate"/>
      </w:r>
      <w:r>
        <w:t xml:space="preserve">А.65</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3</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3</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3</w:t>
      </w:r>
      <w:r>
        <w:t xml:space="preserve"> - те саме, що у формулі (</w:t>
      </w:r>
      <w:r>
        <w:fldChar w:fldCharType="begin"/>
      </w:r>
      <w:r>
        <w:instrText xml:space="preserve"> REF CadEE_Target_1688 \h </w:instrText>
      </w:r>
      <w:r>
        <w:fldChar w:fldCharType="separate"/>
      </w:r>
      <w:r>
        <w:t xml:space="preserve">А.64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3 E</w:t>
      </w:r>
      <w:r>
        <w:t xml:space="preserve"> - те саме, що у формулі (</w:t>
      </w:r>
      <w:r>
        <w:fldChar w:fldCharType="begin"/>
      </w:r>
      <w:r>
        <w:instrText xml:space="preserve"> REF CadEE_Target_1692 \h </w:instrText>
      </w:r>
      <w:r>
        <w:fldChar w:fldCharType="separate"/>
      </w:r>
      <w:r>
        <w:t xml:space="preserve">А.68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4</m:t>
                        </m:r>
                      </m:sub>
                    </m:sSub>
                  </m:e>
                  <m:sub>
                    <m:r>
                      <m:t>3</m:t>
                    </m:r>
                  </m:sub>
                </m:sSub>
                <m:r>
                  <m:t>=</m:t>
                </m:r>
                <m:sSub>
                  <m:e>
                    <m:sSub>
                      <m:e>
                        <m:sSub>
                          <m:e>
                            <m:r>
                              <m:rPr>
                                <m:sty m:val="i"/>
                              </m:rPr>
                              <m:t>F</m:t>
                            </m:r>
                          </m:e>
                          <m:sub>
                            <m:r>
                              <m:rPr>
                                <m:sty m:val="i"/>
                              </m:rPr>
                              <m:t>sh</m:t>
                            </m:r>
                          </m:sub>
                        </m:sSub>
                      </m:e>
                      <m:sub>
                        <m:r>
                          <m:rPr>
                            <m:sty m:val="i"/>
                          </m:rPr>
                          <m:t>H</m:t>
                        </m:r>
                      </m:sub>
                    </m:sSub>
                  </m:e>
                  <m:sub>
                    <m:r>
                      <m:t>3</m:t>
                    </m:r>
                  </m:sub>
                </m:sSub>
                <m:sSub>
                  <m:e>
                    <m:sSub>
                      <m:e>
                        <m:r>
                          <m:rPr>
                            <m:sty m:val="i"/>
                          </m:rPr>
                          <m:t>A</m:t>
                        </m:r>
                      </m:e>
                      <m:sub>
                        <m:r>
                          <m:rPr>
                            <m:sty m:val="i"/>
                          </m:rPr>
                          <m:t>sol</m:t>
                        </m:r>
                      </m:sub>
                    </m:sSub>
                  </m:e>
                  <m:sub>
                    <m:r>
                      <m:t>3</m:t>
                    </m:r>
                  </m:sub>
                </m:sSub>
                <m:sSub>
                  <m:e>
                    <m:sSub>
                      <m:e>
                        <m:sSub>
                          <m:e>
                            <m:r>
                              <m:rPr>
                                <m:sty m:val="i"/>
                              </m:rPr>
                              <m:t>I</m:t>
                            </m:r>
                          </m:e>
                          <m:sub>
                            <m:r>
                              <m:rPr>
                                <m:sty m:val="i"/>
                              </m:rPr>
                              <m:t>sol</m:t>
                            </m:r>
                          </m:sub>
                        </m:sSub>
                      </m:e>
                      <m:sub>
                        <m:r>
                          <m:t>4</m:t>
                        </m:r>
                      </m:sub>
                    </m:sSub>
                  </m:e>
                  <m:sub>
                    <m:r>
                      <m:rPr>
                        <m:sty m:val="i"/>
                      </m:rPr>
                      <m:t>E</m:t>
                    </m:r>
                  </m:sub>
                </m:sSub>
                <m:r>
                  <m:t>−</m:t>
                </m:r>
                <m:sSub>
                  <m:e>
                    <m:sSub>
                      <m:e>
                        <m:r>
                          <m:t>Φ</m:t>
                        </m:r>
                      </m:e>
                      <m:sub>
                        <m:r>
                          <m:rPr>
                            <m:sty m:val="i"/>
                          </m:rPr>
                          <m:t>r</m:t>
                        </m:r>
                      </m:sub>
                    </m:sSub>
                  </m:e>
                  <m:sub>
                    <m:r>
                      <m:t>3</m:t>
                    </m:r>
                  </m:sub>
                </m:sSub>
                <m:sSub>
                  <m:e>
                    <m:sSub>
                      <m:e>
                        <m:r>
                          <m:rPr>
                            <m:sty m:val="i"/>
                          </m:rPr>
                          <m:t>F</m:t>
                        </m:r>
                      </m:e>
                      <m:sub>
                        <m:r>
                          <m:rPr>
                            <m:sty m:val="i"/>
                          </m:rPr>
                          <m:t>r</m:t>
                        </m:r>
                      </m:sub>
                    </m:sSub>
                  </m:e>
                  <m:sub>
                    <m:r>
                      <m:t>3</m:t>
                    </m:r>
                  </m:sub>
                </m:sSub>
                <m:r>
                  <m:t>=</m:t>
                </m:r>
                <m:r>
                  <m:t>1</m:t>
                </m:r>
                <m:r>
                  <m:t>·</m:t>
                </m:r>
                <m:r>
                  <m:t>0.802</m:t>
                </m:r>
                <m:r>
                  <m:t>·</m:t>
                </m:r>
                <m:r>
                  <m:t>70</m:t>
                </m:r>
                <m:r>
                  <m:t>−</m:t>
                </m:r>
                <m:r>
                  <m:t>26.475</m:t>
                </m:r>
                <m:r>
                  <m:t>·</m:t>
                </m:r>
                <m:r>
                  <m:t>0.5</m:t>
                </m:r>
                <m:r>
                  <m:t>=</m:t>
                </m:r>
                <m:r>
                  <m:t>42.921</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94" w:name="CadEE_Target_1694"/>
            <w:r>
              <w:fldChar w:fldCharType="begin"/>
            </w:r>
            <w:r>
              <w:instrText xml:space="preserve"> SEQ CadEE_Formula \* ARABIC </w:instrText>
            </w:r>
            <w:r>
              <w:fldChar w:fldCharType="separate"/>
            </w:r>
            <w:r>
              <w:t xml:space="preserve">А.70</w:t>
            </w:r>
            <w:r>
              <w:fldChar w:fldCharType="end"/>
            </w:r>
            <w:bookmarkEnd w:id="169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3</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3</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3</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3</w:t>
      </w:r>
      <w:r>
        <w:t xml:space="preserve"> - те саме, що у формулі (</w:t>
      </w:r>
      <w:r>
        <w:fldChar w:fldCharType="begin"/>
      </w:r>
      <w:r>
        <w:instrText xml:space="preserve"> REF CadEE_Target_1688 \h </w:instrText>
      </w:r>
      <w:r>
        <w:fldChar w:fldCharType="separate"/>
      </w:r>
      <w:r>
        <w:t xml:space="preserve">А.64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4 E</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4</m:t>
                        </m:r>
                      </m:sub>
                    </m:sSub>
                  </m:e>
                  <m:sub>
                    <m:r>
                      <m:t>3</m:t>
                    </m:r>
                  </m:sub>
                </m:sSub>
                <m:r>
                  <m:t>=</m:t>
                </m:r>
                <m:sSub>
                  <m:e>
                    <m:sSub>
                      <m:e>
                        <m:sSub>
                          <m:e>
                            <m:r>
                              <m:rPr>
                                <m:sty m:val="i"/>
                              </m:rPr>
                              <m:t>F</m:t>
                            </m:r>
                          </m:e>
                          <m:sub>
                            <m:r>
                              <m:rPr>
                                <m:sty m:val="i"/>
                              </m:rPr>
                              <m:t>sh</m:t>
                            </m:r>
                          </m:sub>
                        </m:sSub>
                      </m:e>
                      <m:sub>
                        <m:r>
                          <m:rPr>
                            <m:sty m:val="i"/>
                          </m:rPr>
                          <m:t>C</m:t>
                        </m:r>
                      </m:sub>
                    </m:sSub>
                  </m:e>
                  <m:sub>
                    <m:r>
                      <m:t>3</m:t>
                    </m:r>
                  </m:sub>
                </m:sSub>
                <m:sSub>
                  <m:e>
                    <m:sSub>
                      <m:e>
                        <m:r>
                          <m:rPr>
                            <m:sty m:val="i"/>
                          </m:rPr>
                          <m:t>A</m:t>
                        </m:r>
                      </m:e>
                      <m:sub>
                        <m:r>
                          <m:rPr>
                            <m:sty m:val="i"/>
                          </m:rPr>
                          <m:t>sol</m:t>
                        </m:r>
                      </m:sub>
                    </m:sSub>
                  </m:e>
                  <m:sub>
                    <m:r>
                      <m:t>3</m:t>
                    </m:r>
                  </m:sub>
                </m:sSub>
                <m:sSub>
                  <m:e>
                    <m:sSub>
                      <m:e>
                        <m:sSub>
                          <m:e>
                            <m:r>
                              <m:rPr>
                                <m:sty m:val="i"/>
                              </m:rPr>
                              <m:t>I</m:t>
                            </m:r>
                          </m:e>
                          <m:sub>
                            <m:r>
                              <m:rPr>
                                <m:sty m:val="i"/>
                              </m:rPr>
                              <m:t>sol</m:t>
                            </m:r>
                          </m:sub>
                        </m:sSub>
                      </m:e>
                      <m:sub>
                        <m:r>
                          <m:t>4</m:t>
                        </m:r>
                      </m:sub>
                    </m:sSub>
                  </m:e>
                  <m:sub>
                    <m:r>
                      <m:rPr>
                        <m:sty m:val="i"/>
                      </m:rPr>
                      <m:t>E</m:t>
                    </m:r>
                  </m:sub>
                </m:sSub>
                <m:r>
                  <m:t>−</m:t>
                </m:r>
                <m:sSub>
                  <m:e>
                    <m:sSub>
                      <m:e>
                        <m:r>
                          <m:t>Φ</m:t>
                        </m:r>
                      </m:e>
                      <m:sub>
                        <m:r>
                          <m:rPr>
                            <m:sty m:val="i"/>
                          </m:rPr>
                          <m:t>r</m:t>
                        </m:r>
                      </m:sub>
                    </m:sSub>
                  </m:e>
                  <m:sub>
                    <m:r>
                      <m:t>3</m:t>
                    </m:r>
                  </m:sub>
                </m:sSub>
                <m:sSub>
                  <m:e>
                    <m:sSub>
                      <m:e>
                        <m:r>
                          <m:rPr>
                            <m:sty m:val="i"/>
                          </m:rPr>
                          <m:t>F</m:t>
                        </m:r>
                      </m:e>
                      <m:sub>
                        <m:r>
                          <m:rPr>
                            <m:sty m:val="i"/>
                          </m:rPr>
                          <m:t>r</m:t>
                        </m:r>
                      </m:sub>
                    </m:sSub>
                  </m:e>
                  <m:sub>
                    <m:r>
                      <m:t>3</m:t>
                    </m:r>
                  </m:sub>
                </m:sSub>
                <m:r>
                  <m:t>=</m:t>
                </m:r>
                <m:r>
                  <m:t>1</m:t>
                </m:r>
                <m:r>
                  <m:t>·</m:t>
                </m:r>
                <m:r>
                  <m:t>0.802</m:t>
                </m:r>
                <m:r>
                  <m:t>·</m:t>
                </m:r>
                <m:r>
                  <m:t>70</m:t>
                </m:r>
                <m:r>
                  <m:t>−</m:t>
                </m:r>
                <m:r>
                  <m:t>26.475</m:t>
                </m:r>
                <m:r>
                  <m:t>·</m:t>
                </m:r>
                <m:r>
                  <m:t>0.5</m:t>
                </m:r>
                <m:r>
                  <m:t>=</m:t>
                </m:r>
                <m:r>
                  <m:t>42.921</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95" w:name="CadEE_Target_1695"/>
            <w:r>
              <w:fldChar w:fldCharType="begin"/>
            </w:r>
            <w:r>
              <w:instrText xml:space="preserve"> SEQ CadEE_Formula \* ARABIC </w:instrText>
            </w:r>
            <w:r>
              <w:fldChar w:fldCharType="separate"/>
            </w:r>
            <w:r>
              <w:t xml:space="preserve">А.71</w:t>
            </w:r>
            <w:r>
              <w:fldChar w:fldCharType="end"/>
            </w:r>
            <w:bookmarkEnd w:id="169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3</w:t>
      </w:r>
      <w:r>
        <w:t xml:space="preserve"> - те саме, що у формулі (</w:t>
      </w:r>
      <w:r>
        <w:fldChar w:fldCharType="begin"/>
      </w:r>
      <w:r>
        <w:instrText xml:space="preserve"> REF CadEE_Target_1689 \h </w:instrText>
      </w:r>
      <w:r>
        <w:fldChar w:fldCharType="separate"/>
      </w:r>
      <w:r>
        <w:t xml:space="preserve">А.65</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3</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3</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3</w:t>
      </w:r>
      <w:r>
        <w:t xml:space="preserve"> - те саме, що у формулі (</w:t>
      </w:r>
      <w:r>
        <w:fldChar w:fldCharType="begin"/>
      </w:r>
      <w:r>
        <w:instrText xml:space="preserve"> REF CadEE_Target_1688 \h </w:instrText>
      </w:r>
      <w:r>
        <w:fldChar w:fldCharType="separate"/>
      </w:r>
      <w:r>
        <w:t xml:space="preserve">А.64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4 E</w:t>
      </w:r>
      <w:r>
        <w:t xml:space="preserve"> - те саме, що у формулі (</w:t>
      </w:r>
      <w:r>
        <w:fldChar w:fldCharType="begin"/>
      </w:r>
      <w:r>
        <w:instrText xml:space="preserve"> REF CadEE_Target_1694 \h </w:instrText>
      </w:r>
      <w:r>
        <w:fldChar w:fldCharType="separate"/>
      </w:r>
      <w:r>
        <w:t xml:space="preserve">А.70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5</m:t>
                        </m:r>
                      </m:sub>
                    </m:sSub>
                  </m:e>
                  <m:sub>
                    <m:r>
                      <m:t>3</m:t>
                    </m:r>
                  </m:sub>
                </m:sSub>
                <m:r>
                  <m:t>=</m:t>
                </m:r>
                <m:sSub>
                  <m:e>
                    <m:sSub>
                      <m:e>
                        <m:sSub>
                          <m:e>
                            <m:r>
                              <m:rPr>
                                <m:sty m:val="i"/>
                              </m:rPr>
                              <m:t>F</m:t>
                            </m:r>
                          </m:e>
                          <m:sub>
                            <m:r>
                              <m:rPr>
                                <m:sty m:val="i"/>
                              </m:rPr>
                              <m:t>sh</m:t>
                            </m:r>
                          </m:sub>
                        </m:sSub>
                      </m:e>
                      <m:sub>
                        <m:r>
                          <m:rPr>
                            <m:sty m:val="i"/>
                          </m:rPr>
                          <m:t>H</m:t>
                        </m:r>
                      </m:sub>
                    </m:sSub>
                  </m:e>
                  <m:sub>
                    <m:r>
                      <m:t>3</m:t>
                    </m:r>
                  </m:sub>
                </m:sSub>
                <m:sSub>
                  <m:e>
                    <m:sSub>
                      <m:e>
                        <m:r>
                          <m:rPr>
                            <m:sty m:val="i"/>
                          </m:rPr>
                          <m:t>A</m:t>
                        </m:r>
                      </m:e>
                      <m:sub>
                        <m:r>
                          <m:rPr>
                            <m:sty m:val="i"/>
                          </m:rPr>
                          <m:t>sol</m:t>
                        </m:r>
                      </m:sub>
                    </m:sSub>
                  </m:e>
                  <m:sub>
                    <m:r>
                      <m:t>3</m:t>
                    </m:r>
                  </m:sub>
                </m:sSub>
                <m:sSub>
                  <m:e>
                    <m:sSub>
                      <m:e>
                        <m:sSub>
                          <m:e>
                            <m:r>
                              <m:rPr>
                                <m:sty m:val="i"/>
                              </m:rPr>
                              <m:t>I</m:t>
                            </m:r>
                          </m:e>
                          <m:sub>
                            <m:r>
                              <m:rPr>
                                <m:sty m:val="i"/>
                              </m:rPr>
                              <m:t>sol</m:t>
                            </m:r>
                          </m:sub>
                        </m:sSub>
                      </m:e>
                      <m:sub>
                        <m:r>
                          <m:t>5</m:t>
                        </m:r>
                      </m:sub>
                    </m:sSub>
                  </m:e>
                  <m:sub>
                    <m:r>
                      <m:rPr>
                        <m:sty m:val="i"/>
                      </m:rPr>
                      <m:t>E</m:t>
                    </m:r>
                  </m:sub>
                </m:sSub>
                <m:r>
                  <m:t>−</m:t>
                </m:r>
                <m:sSub>
                  <m:e>
                    <m:sSub>
                      <m:e>
                        <m:r>
                          <m:t>Φ</m:t>
                        </m:r>
                      </m:e>
                      <m:sub>
                        <m:r>
                          <m:rPr>
                            <m:sty m:val="i"/>
                          </m:rPr>
                          <m:t>r</m:t>
                        </m:r>
                      </m:sub>
                    </m:sSub>
                  </m:e>
                  <m:sub>
                    <m:r>
                      <m:t>3</m:t>
                    </m:r>
                  </m:sub>
                </m:sSub>
                <m:sSub>
                  <m:e>
                    <m:sSub>
                      <m:e>
                        <m:r>
                          <m:rPr>
                            <m:sty m:val="i"/>
                          </m:rPr>
                          <m:t>F</m:t>
                        </m:r>
                      </m:e>
                      <m:sub>
                        <m:r>
                          <m:rPr>
                            <m:sty m:val="i"/>
                          </m:rPr>
                          <m:t>r</m:t>
                        </m:r>
                      </m:sub>
                    </m:sSub>
                  </m:e>
                  <m:sub>
                    <m:r>
                      <m:t>3</m:t>
                    </m:r>
                  </m:sub>
                </m:sSub>
                <m:r>
                  <m:t>=</m:t>
                </m:r>
                <m:r>
                  <m:t>1</m:t>
                </m:r>
                <m:r>
                  <m:t>·</m:t>
                </m:r>
                <m:r>
                  <m:t>0.802</m:t>
                </m:r>
                <m:r>
                  <m:t>·</m:t>
                </m:r>
                <m:r>
                  <m:t>91</m:t>
                </m:r>
                <m:r>
                  <m:t>−</m:t>
                </m:r>
                <m:r>
                  <m:t>26.475</m:t>
                </m:r>
                <m:r>
                  <m:t>·</m:t>
                </m:r>
                <m:r>
                  <m:t>0.5</m:t>
                </m:r>
                <m:r>
                  <m:t>=</m:t>
                </m:r>
                <m:r>
                  <m:t>59.769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96" w:name="CadEE_Target_1696"/>
            <w:r>
              <w:fldChar w:fldCharType="begin"/>
            </w:r>
            <w:r>
              <w:instrText xml:space="preserve"> SEQ CadEE_Formula \* ARABIC </w:instrText>
            </w:r>
            <w:r>
              <w:fldChar w:fldCharType="separate"/>
            </w:r>
            <w:r>
              <w:t xml:space="preserve">А.72</w:t>
            </w:r>
            <w:r>
              <w:fldChar w:fldCharType="end"/>
            </w:r>
            <w:bookmarkEnd w:id="169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3</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3</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3</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3</w:t>
      </w:r>
      <w:r>
        <w:t xml:space="preserve"> - те саме, що у формулі (</w:t>
      </w:r>
      <w:r>
        <w:fldChar w:fldCharType="begin"/>
      </w:r>
      <w:r>
        <w:instrText xml:space="preserve"> REF CadEE_Target_1688 \h </w:instrText>
      </w:r>
      <w:r>
        <w:fldChar w:fldCharType="separate"/>
      </w:r>
      <w:r>
        <w:t xml:space="preserve">А.64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5 E</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5</m:t>
                        </m:r>
                      </m:sub>
                    </m:sSub>
                  </m:e>
                  <m:sub>
                    <m:r>
                      <m:t>3</m:t>
                    </m:r>
                  </m:sub>
                </m:sSub>
                <m:r>
                  <m:t>=</m:t>
                </m:r>
                <m:sSub>
                  <m:e>
                    <m:sSub>
                      <m:e>
                        <m:sSub>
                          <m:e>
                            <m:r>
                              <m:rPr>
                                <m:sty m:val="i"/>
                              </m:rPr>
                              <m:t>F</m:t>
                            </m:r>
                          </m:e>
                          <m:sub>
                            <m:r>
                              <m:rPr>
                                <m:sty m:val="i"/>
                              </m:rPr>
                              <m:t>sh</m:t>
                            </m:r>
                          </m:sub>
                        </m:sSub>
                      </m:e>
                      <m:sub>
                        <m:r>
                          <m:rPr>
                            <m:sty m:val="i"/>
                          </m:rPr>
                          <m:t>C</m:t>
                        </m:r>
                      </m:sub>
                    </m:sSub>
                  </m:e>
                  <m:sub>
                    <m:r>
                      <m:t>3</m:t>
                    </m:r>
                  </m:sub>
                </m:sSub>
                <m:sSub>
                  <m:e>
                    <m:sSub>
                      <m:e>
                        <m:r>
                          <m:rPr>
                            <m:sty m:val="i"/>
                          </m:rPr>
                          <m:t>A</m:t>
                        </m:r>
                      </m:e>
                      <m:sub>
                        <m:r>
                          <m:rPr>
                            <m:sty m:val="i"/>
                          </m:rPr>
                          <m:t>sol</m:t>
                        </m:r>
                      </m:sub>
                    </m:sSub>
                  </m:e>
                  <m:sub>
                    <m:r>
                      <m:t>3</m:t>
                    </m:r>
                  </m:sub>
                </m:sSub>
                <m:sSub>
                  <m:e>
                    <m:sSub>
                      <m:e>
                        <m:sSub>
                          <m:e>
                            <m:r>
                              <m:rPr>
                                <m:sty m:val="i"/>
                              </m:rPr>
                              <m:t>I</m:t>
                            </m:r>
                          </m:e>
                          <m:sub>
                            <m:r>
                              <m:rPr>
                                <m:sty m:val="i"/>
                              </m:rPr>
                              <m:t>sol</m:t>
                            </m:r>
                          </m:sub>
                        </m:sSub>
                      </m:e>
                      <m:sub>
                        <m:r>
                          <m:t>5</m:t>
                        </m:r>
                      </m:sub>
                    </m:sSub>
                  </m:e>
                  <m:sub>
                    <m:r>
                      <m:rPr>
                        <m:sty m:val="i"/>
                      </m:rPr>
                      <m:t>E</m:t>
                    </m:r>
                  </m:sub>
                </m:sSub>
                <m:r>
                  <m:t>−</m:t>
                </m:r>
                <m:sSub>
                  <m:e>
                    <m:sSub>
                      <m:e>
                        <m:r>
                          <m:t>Φ</m:t>
                        </m:r>
                      </m:e>
                      <m:sub>
                        <m:r>
                          <m:rPr>
                            <m:sty m:val="i"/>
                          </m:rPr>
                          <m:t>r</m:t>
                        </m:r>
                      </m:sub>
                    </m:sSub>
                  </m:e>
                  <m:sub>
                    <m:r>
                      <m:t>3</m:t>
                    </m:r>
                  </m:sub>
                </m:sSub>
                <m:sSub>
                  <m:e>
                    <m:sSub>
                      <m:e>
                        <m:r>
                          <m:rPr>
                            <m:sty m:val="i"/>
                          </m:rPr>
                          <m:t>F</m:t>
                        </m:r>
                      </m:e>
                      <m:sub>
                        <m:r>
                          <m:rPr>
                            <m:sty m:val="i"/>
                          </m:rPr>
                          <m:t>r</m:t>
                        </m:r>
                      </m:sub>
                    </m:sSub>
                  </m:e>
                  <m:sub>
                    <m:r>
                      <m:t>3</m:t>
                    </m:r>
                  </m:sub>
                </m:sSub>
                <m:r>
                  <m:t>=</m:t>
                </m:r>
                <m:r>
                  <m:t>1</m:t>
                </m:r>
                <m:r>
                  <m:t>·</m:t>
                </m:r>
                <m:r>
                  <m:t>0.802</m:t>
                </m:r>
                <m:r>
                  <m:t>·</m:t>
                </m:r>
                <m:r>
                  <m:t>91</m:t>
                </m:r>
                <m:r>
                  <m:t>−</m:t>
                </m:r>
                <m:r>
                  <m:t>26.475</m:t>
                </m:r>
                <m:r>
                  <m:t>·</m:t>
                </m:r>
                <m:r>
                  <m:t>0.5</m:t>
                </m:r>
                <m:r>
                  <m:t>=</m:t>
                </m:r>
                <m:r>
                  <m:t>59.769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97" w:name="CadEE_Target_1697"/>
            <w:r>
              <w:fldChar w:fldCharType="begin"/>
            </w:r>
            <w:r>
              <w:instrText xml:space="preserve"> SEQ CadEE_Formula \* ARABIC </w:instrText>
            </w:r>
            <w:r>
              <w:fldChar w:fldCharType="separate"/>
            </w:r>
            <w:r>
              <w:t xml:space="preserve">А.73</w:t>
            </w:r>
            <w:r>
              <w:fldChar w:fldCharType="end"/>
            </w:r>
            <w:bookmarkEnd w:id="169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3</w:t>
      </w:r>
      <w:r>
        <w:t xml:space="preserve"> - те саме, що у формулі (</w:t>
      </w:r>
      <w:r>
        <w:fldChar w:fldCharType="begin"/>
      </w:r>
      <w:r>
        <w:instrText xml:space="preserve"> REF CadEE_Target_1689 \h </w:instrText>
      </w:r>
      <w:r>
        <w:fldChar w:fldCharType="separate"/>
      </w:r>
      <w:r>
        <w:t xml:space="preserve">А.65</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3</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3</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3</w:t>
      </w:r>
      <w:r>
        <w:t xml:space="preserve"> - те саме, що у формулі (</w:t>
      </w:r>
      <w:r>
        <w:fldChar w:fldCharType="begin"/>
      </w:r>
      <w:r>
        <w:instrText xml:space="preserve"> REF CadEE_Target_1688 \h </w:instrText>
      </w:r>
      <w:r>
        <w:fldChar w:fldCharType="separate"/>
      </w:r>
      <w:r>
        <w:t xml:space="preserve">А.64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5 E</w:t>
      </w:r>
      <w:r>
        <w:t xml:space="preserve"> - те саме, що у формулі (</w:t>
      </w:r>
      <w:r>
        <w:fldChar w:fldCharType="begin"/>
      </w:r>
      <w:r>
        <w:instrText xml:space="preserve"> REF CadEE_Target_1696 \h </w:instrText>
      </w:r>
      <w:r>
        <w:fldChar w:fldCharType="separate"/>
      </w:r>
      <w:r>
        <w:t xml:space="preserve">А.72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6</m:t>
                        </m:r>
                      </m:sub>
                    </m:sSub>
                  </m:e>
                  <m:sub>
                    <m:r>
                      <m:t>3</m:t>
                    </m:r>
                  </m:sub>
                </m:sSub>
                <m:r>
                  <m:t>=</m:t>
                </m:r>
                <m:sSub>
                  <m:e>
                    <m:sSub>
                      <m:e>
                        <m:sSub>
                          <m:e>
                            <m:r>
                              <m:rPr>
                                <m:sty m:val="i"/>
                              </m:rPr>
                              <m:t>F</m:t>
                            </m:r>
                          </m:e>
                          <m:sub>
                            <m:r>
                              <m:rPr>
                                <m:sty m:val="i"/>
                              </m:rPr>
                              <m:t>sh</m:t>
                            </m:r>
                          </m:sub>
                        </m:sSub>
                      </m:e>
                      <m:sub>
                        <m:r>
                          <m:rPr>
                            <m:sty m:val="i"/>
                          </m:rPr>
                          <m:t>H</m:t>
                        </m:r>
                      </m:sub>
                    </m:sSub>
                  </m:e>
                  <m:sub>
                    <m:r>
                      <m:t>3</m:t>
                    </m:r>
                  </m:sub>
                </m:sSub>
                <m:sSub>
                  <m:e>
                    <m:sSub>
                      <m:e>
                        <m:r>
                          <m:rPr>
                            <m:sty m:val="i"/>
                          </m:rPr>
                          <m:t>A</m:t>
                        </m:r>
                      </m:e>
                      <m:sub>
                        <m:r>
                          <m:rPr>
                            <m:sty m:val="i"/>
                          </m:rPr>
                          <m:t>sol</m:t>
                        </m:r>
                      </m:sub>
                    </m:sSub>
                  </m:e>
                  <m:sub>
                    <m:r>
                      <m:t>3</m:t>
                    </m:r>
                  </m:sub>
                </m:sSub>
                <m:sSub>
                  <m:e>
                    <m:sSub>
                      <m:e>
                        <m:sSub>
                          <m:e>
                            <m:r>
                              <m:rPr>
                                <m:sty m:val="i"/>
                              </m:rPr>
                              <m:t>I</m:t>
                            </m:r>
                          </m:e>
                          <m:sub>
                            <m:r>
                              <m:rPr>
                                <m:sty m:val="i"/>
                              </m:rPr>
                              <m:t>sol</m:t>
                            </m:r>
                          </m:sub>
                        </m:sSub>
                      </m:e>
                      <m:sub>
                        <m:r>
                          <m:t>6</m:t>
                        </m:r>
                      </m:sub>
                    </m:sSub>
                  </m:e>
                  <m:sub>
                    <m:r>
                      <m:rPr>
                        <m:sty m:val="i"/>
                      </m:rPr>
                      <m:t>E</m:t>
                    </m:r>
                  </m:sub>
                </m:sSub>
                <m:r>
                  <m:t>−</m:t>
                </m:r>
                <m:sSub>
                  <m:e>
                    <m:sSub>
                      <m:e>
                        <m:r>
                          <m:t>Φ</m:t>
                        </m:r>
                      </m:e>
                      <m:sub>
                        <m:r>
                          <m:rPr>
                            <m:sty m:val="i"/>
                          </m:rPr>
                          <m:t>r</m:t>
                        </m:r>
                      </m:sub>
                    </m:sSub>
                  </m:e>
                  <m:sub>
                    <m:r>
                      <m:t>3</m:t>
                    </m:r>
                  </m:sub>
                </m:sSub>
                <m:sSub>
                  <m:e>
                    <m:sSub>
                      <m:e>
                        <m:r>
                          <m:rPr>
                            <m:sty m:val="i"/>
                          </m:rPr>
                          <m:t>F</m:t>
                        </m:r>
                      </m:e>
                      <m:sub>
                        <m:r>
                          <m:rPr>
                            <m:sty m:val="i"/>
                          </m:rPr>
                          <m:t>r</m:t>
                        </m:r>
                      </m:sub>
                    </m:sSub>
                  </m:e>
                  <m:sub>
                    <m:r>
                      <m:t>3</m:t>
                    </m:r>
                  </m:sub>
                </m:sSub>
                <m:r>
                  <m:t>=</m:t>
                </m:r>
                <m:r>
                  <m:t>1</m:t>
                </m:r>
                <m:r>
                  <m:t>·</m:t>
                </m:r>
                <m:r>
                  <m:t>0.802</m:t>
                </m:r>
                <m:r>
                  <m:t>·</m:t>
                </m:r>
                <m:r>
                  <m:t>95</m:t>
                </m:r>
                <m:r>
                  <m:t>−</m:t>
                </m:r>
                <m:r>
                  <m:t>26.475</m:t>
                </m:r>
                <m:r>
                  <m:t>·</m:t>
                </m:r>
                <m:r>
                  <m:t>0.5</m:t>
                </m:r>
                <m:r>
                  <m:t>=</m:t>
                </m:r>
                <m:r>
                  <m:t>62.978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98" w:name="CadEE_Target_1698"/>
            <w:r>
              <w:fldChar w:fldCharType="begin"/>
            </w:r>
            <w:r>
              <w:instrText xml:space="preserve"> SEQ CadEE_Formula \* ARABIC </w:instrText>
            </w:r>
            <w:r>
              <w:fldChar w:fldCharType="separate"/>
            </w:r>
            <w:r>
              <w:t xml:space="preserve">А.74</w:t>
            </w:r>
            <w:r>
              <w:fldChar w:fldCharType="end"/>
            </w:r>
            <w:bookmarkEnd w:id="169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3</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3</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3</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3</w:t>
      </w:r>
      <w:r>
        <w:t xml:space="preserve"> - те саме, що у формулі (</w:t>
      </w:r>
      <w:r>
        <w:fldChar w:fldCharType="begin"/>
      </w:r>
      <w:r>
        <w:instrText xml:space="preserve"> REF CadEE_Target_1688 \h </w:instrText>
      </w:r>
      <w:r>
        <w:fldChar w:fldCharType="separate"/>
      </w:r>
      <w:r>
        <w:t xml:space="preserve">А.64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6 E</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6</m:t>
                        </m:r>
                      </m:sub>
                    </m:sSub>
                  </m:e>
                  <m:sub>
                    <m:r>
                      <m:t>3</m:t>
                    </m:r>
                  </m:sub>
                </m:sSub>
                <m:r>
                  <m:t>=</m:t>
                </m:r>
                <m:sSub>
                  <m:e>
                    <m:sSub>
                      <m:e>
                        <m:sSub>
                          <m:e>
                            <m:r>
                              <m:rPr>
                                <m:sty m:val="i"/>
                              </m:rPr>
                              <m:t>F</m:t>
                            </m:r>
                          </m:e>
                          <m:sub>
                            <m:r>
                              <m:rPr>
                                <m:sty m:val="i"/>
                              </m:rPr>
                              <m:t>sh</m:t>
                            </m:r>
                          </m:sub>
                        </m:sSub>
                      </m:e>
                      <m:sub>
                        <m:r>
                          <m:rPr>
                            <m:sty m:val="i"/>
                          </m:rPr>
                          <m:t>C</m:t>
                        </m:r>
                      </m:sub>
                    </m:sSub>
                  </m:e>
                  <m:sub>
                    <m:r>
                      <m:t>3</m:t>
                    </m:r>
                  </m:sub>
                </m:sSub>
                <m:sSub>
                  <m:e>
                    <m:sSub>
                      <m:e>
                        <m:r>
                          <m:rPr>
                            <m:sty m:val="i"/>
                          </m:rPr>
                          <m:t>A</m:t>
                        </m:r>
                      </m:e>
                      <m:sub>
                        <m:r>
                          <m:rPr>
                            <m:sty m:val="i"/>
                          </m:rPr>
                          <m:t>sol</m:t>
                        </m:r>
                      </m:sub>
                    </m:sSub>
                  </m:e>
                  <m:sub>
                    <m:r>
                      <m:t>3</m:t>
                    </m:r>
                  </m:sub>
                </m:sSub>
                <m:sSub>
                  <m:e>
                    <m:sSub>
                      <m:e>
                        <m:sSub>
                          <m:e>
                            <m:r>
                              <m:rPr>
                                <m:sty m:val="i"/>
                              </m:rPr>
                              <m:t>I</m:t>
                            </m:r>
                          </m:e>
                          <m:sub>
                            <m:r>
                              <m:rPr>
                                <m:sty m:val="i"/>
                              </m:rPr>
                              <m:t>sol</m:t>
                            </m:r>
                          </m:sub>
                        </m:sSub>
                      </m:e>
                      <m:sub>
                        <m:r>
                          <m:t>6</m:t>
                        </m:r>
                      </m:sub>
                    </m:sSub>
                  </m:e>
                  <m:sub>
                    <m:r>
                      <m:rPr>
                        <m:sty m:val="i"/>
                      </m:rPr>
                      <m:t>E</m:t>
                    </m:r>
                  </m:sub>
                </m:sSub>
                <m:r>
                  <m:t>−</m:t>
                </m:r>
                <m:sSub>
                  <m:e>
                    <m:sSub>
                      <m:e>
                        <m:r>
                          <m:t>Φ</m:t>
                        </m:r>
                      </m:e>
                      <m:sub>
                        <m:r>
                          <m:rPr>
                            <m:sty m:val="i"/>
                          </m:rPr>
                          <m:t>r</m:t>
                        </m:r>
                      </m:sub>
                    </m:sSub>
                  </m:e>
                  <m:sub>
                    <m:r>
                      <m:t>3</m:t>
                    </m:r>
                  </m:sub>
                </m:sSub>
                <m:sSub>
                  <m:e>
                    <m:sSub>
                      <m:e>
                        <m:r>
                          <m:rPr>
                            <m:sty m:val="i"/>
                          </m:rPr>
                          <m:t>F</m:t>
                        </m:r>
                      </m:e>
                      <m:sub>
                        <m:r>
                          <m:rPr>
                            <m:sty m:val="i"/>
                          </m:rPr>
                          <m:t>r</m:t>
                        </m:r>
                      </m:sub>
                    </m:sSub>
                  </m:e>
                  <m:sub>
                    <m:r>
                      <m:t>3</m:t>
                    </m:r>
                  </m:sub>
                </m:sSub>
                <m:r>
                  <m:t>=</m:t>
                </m:r>
                <m:r>
                  <m:t>1</m:t>
                </m:r>
                <m:r>
                  <m:t>·</m:t>
                </m:r>
                <m:r>
                  <m:t>0.802</m:t>
                </m:r>
                <m:r>
                  <m:t>·</m:t>
                </m:r>
                <m:r>
                  <m:t>95</m:t>
                </m:r>
                <m:r>
                  <m:t>−</m:t>
                </m:r>
                <m:r>
                  <m:t>26.475</m:t>
                </m:r>
                <m:r>
                  <m:t>·</m:t>
                </m:r>
                <m:r>
                  <m:t>0.5</m:t>
                </m:r>
                <m:r>
                  <m:t>=</m:t>
                </m:r>
                <m:r>
                  <m:t>62.978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99" w:name="CadEE_Target_1699"/>
            <w:r>
              <w:fldChar w:fldCharType="begin"/>
            </w:r>
            <w:r>
              <w:instrText xml:space="preserve"> SEQ CadEE_Formula \* ARABIC </w:instrText>
            </w:r>
            <w:r>
              <w:fldChar w:fldCharType="separate"/>
            </w:r>
            <w:r>
              <w:t xml:space="preserve">А.75</w:t>
            </w:r>
            <w:r>
              <w:fldChar w:fldCharType="end"/>
            </w:r>
            <w:bookmarkEnd w:id="169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3</w:t>
      </w:r>
      <w:r>
        <w:t xml:space="preserve"> - те саме, що у формулі (</w:t>
      </w:r>
      <w:r>
        <w:fldChar w:fldCharType="begin"/>
      </w:r>
      <w:r>
        <w:instrText xml:space="preserve"> REF CadEE_Target_1689 \h </w:instrText>
      </w:r>
      <w:r>
        <w:fldChar w:fldCharType="separate"/>
      </w:r>
      <w:r>
        <w:t xml:space="preserve">А.65</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3</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3</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3</w:t>
      </w:r>
      <w:r>
        <w:t xml:space="preserve"> - те саме, що у формулі (</w:t>
      </w:r>
      <w:r>
        <w:fldChar w:fldCharType="begin"/>
      </w:r>
      <w:r>
        <w:instrText xml:space="preserve"> REF CadEE_Target_1688 \h </w:instrText>
      </w:r>
      <w:r>
        <w:fldChar w:fldCharType="separate"/>
      </w:r>
      <w:r>
        <w:t xml:space="preserve">А.64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6 E</w:t>
      </w:r>
      <w:r>
        <w:t xml:space="preserve"> - те саме, що у формулі (</w:t>
      </w:r>
      <w:r>
        <w:fldChar w:fldCharType="begin"/>
      </w:r>
      <w:r>
        <w:instrText xml:space="preserve"> REF CadEE_Target_1698 \h </w:instrText>
      </w:r>
      <w:r>
        <w:fldChar w:fldCharType="separate"/>
      </w:r>
      <w:r>
        <w:t xml:space="preserve">А.74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7</m:t>
                        </m:r>
                      </m:sub>
                    </m:sSub>
                  </m:e>
                  <m:sub>
                    <m:r>
                      <m:t>3</m:t>
                    </m:r>
                  </m:sub>
                </m:sSub>
                <m:r>
                  <m:t>=</m:t>
                </m:r>
                <m:sSub>
                  <m:e>
                    <m:sSub>
                      <m:e>
                        <m:sSub>
                          <m:e>
                            <m:r>
                              <m:rPr>
                                <m:sty m:val="i"/>
                              </m:rPr>
                              <m:t>F</m:t>
                            </m:r>
                          </m:e>
                          <m:sub>
                            <m:r>
                              <m:rPr>
                                <m:sty m:val="i"/>
                              </m:rPr>
                              <m:t>sh</m:t>
                            </m:r>
                          </m:sub>
                        </m:sSub>
                      </m:e>
                      <m:sub>
                        <m:r>
                          <m:rPr>
                            <m:sty m:val="i"/>
                          </m:rPr>
                          <m:t>H</m:t>
                        </m:r>
                      </m:sub>
                    </m:sSub>
                  </m:e>
                  <m:sub>
                    <m:r>
                      <m:t>3</m:t>
                    </m:r>
                  </m:sub>
                </m:sSub>
                <m:sSub>
                  <m:e>
                    <m:sSub>
                      <m:e>
                        <m:r>
                          <m:rPr>
                            <m:sty m:val="i"/>
                          </m:rPr>
                          <m:t>A</m:t>
                        </m:r>
                      </m:e>
                      <m:sub>
                        <m:r>
                          <m:rPr>
                            <m:sty m:val="i"/>
                          </m:rPr>
                          <m:t>sol</m:t>
                        </m:r>
                      </m:sub>
                    </m:sSub>
                  </m:e>
                  <m:sub>
                    <m:r>
                      <m:t>3</m:t>
                    </m:r>
                  </m:sub>
                </m:sSub>
                <m:sSub>
                  <m:e>
                    <m:sSub>
                      <m:e>
                        <m:sSub>
                          <m:e>
                            <m:r>
                              <m:rPr>
                                <m:sty m:val="i"/>
                              </m:rPr>
                              <m:t>I</m:t>
                            </m:r>
                          </m:e>
                          <m:sub>
                            <m:r>
                              <m:rPr>
                                <m:sty m:val="i"/>
                              </m:rPr>
                              <m:t>sol</m:t>
                            </m:r>
                          </m:sub>
                        </m:sSub>
                      </m:e>
                      <m:sub>
                        <m:r>
                          <m:t>7</m:t>
                        </m:r>
                      </m:sub>
                    </m:sSub>
                  </m:e>
                  <m:sub>
                    <m:r>
                      <m:rPr>
                        <m:sty m:val="i"/>
                      </m:rPr>
                      <m:t>E</m:t>
                    </m:r>
                  </m:sub>
                </m:sSub>
                <m:r>
                  <m:t>−</m:t>
                </m:r>
                <m:sSub>
                  <m:e>
                    <m:sSub>
                      <m:e>
                        <m:r>
                          <m:t>Φ</m:t>
                        </m:r>
                      </m:e>
                      <m:sub>
                        <m:r>
                          <m:rPr>
                            <m:sty m:val="i"/>
                          </m:rPr>
                          <m:t>r</m:t>
                        </m:r>
                      </m:sub>
                    </m:sSub>
                  </m:e>
                  <m:sub>
                    <m:r>
                      <m:t>3</m:t>
                    </m:r>
                  </m:sub>
                </m:sSub>
                <m:sSub>
                  <m:e>
                    <m:sSub>
                      <m:e>
                        <m:r>
                          <m:rPr>
                            <m:sty m:val="i"/>
                          </m:rPr>
                          <m:t>F</m:t>
                        </m:r>
                      </m:e>
                      <m:sub>
                        <m:r>
                          <m:rPr>
                            <m:sty m:val="i"/>
                          </m:rPr>
                          <m:t>r</m:t>
                        </m:r>
                      </m:sub>
                    </m:sSub>
                  </m:e>
                  <m:sub>
                    <m:r>
                      <m:t>3</m:t>
                    </m:r>
                  </m:sub>
                </m:sSub>
                <m:r>
                  <m:t>=</m:t>
                </m:r>
                <m:r>
                  <m:t>1</m:t>
                </m:r>
                <m:r>
                  <m:t>·</m:t>
                </m:r>
                <m:r>
                  <m:t>0.802</m:t>
                </m:r>
                <m:r>
                  <m:t>·</m:t>
                </m:r>
                <m:r>
                  <m:t>89</m:t>
                </m:r>
                <m:r>
                  <m:t>−</m:t>
                </m:r>
                <m:r>
                  <m:t>26.475</m:t>
                </m:r>
                <m:r>
                  <m:t>·</m:t>
                </m:r>
                <m:r>
                  <m:t>0.5</m:t>
                </m:r>
                <m:r>
                  <m:t>=</m:t>
                </m:r>
                <m:r>
                  <m:t>58.164</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00" w:name="CadEE_Target_1700"/>
            <w:r>
              <w:fldChar w:fldCharType="begin"/>
            </w:r>
            <w:r>
              <w:instrText xml:space="preserve"> SEQ CadEE_Formula \* ARABIC </w:instrText>
            </w:r>
            <w:r>
              <w:fldChar w:fldCharType="separate"/>
            </w:r>
            <w:r>
              <w:t xml:space="preserve">А.76</w:t>
            </w:r>
            <w:r>
              <w:fldChar w:fldCharType="end"/>
            </w:r>
            <w:bookmarkEnd w:id="170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3</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3</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3</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3</w:t>
      </w:r>
      <w:r>
        <w:t xml:space="preserve"> - те саме, що у формулі (</w:t>
      </w:r>
      <w:r>
        <w:fldChar w:fldCharType="begin"/>
      </w:r>
      <w:r>
        <w:instrText xml:space="preserve"> REF CadEE_Target_1688 \h </w:instrText>
      </w:r>
      <w:r>
        <w:fldChar w:fldCharType="separate"/>
      </w:r>
      <w:r>
        <w:t xml:space="preserve">А.64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7 E</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7</m:t>
                        </m:r>
                      </m:sub>
                    </m:sSub>
                  </m:e>
                  <m:sub>
                    <m:r>
                      <m:t>3</m:t>
                    </m:r>
                  </m:sub>
                </m:sSub>
                <m:r>
                  <m:t>=</m:t>
                </m:r>
                <m:sSub>
                  <m:e>
                    <m:sSub>
                      <m:e>
                        <m:sSub>
                          <m:e>
                            <m:r>
                              <m:rPr>
                                <m:sty m:val="i"/>
                              </m:rPr>
                              <m:t>F</m:t>
                            </m:r>
                          </m:e>
                          <m:sub>
                            <m:r>
                              <m:rPr>
                                <m:sty m:val="i"/>
                              </m:rPr>
                              <m:t>sh</m:t>
                            </m:r>
                          </m:sub>
                        </m:sSub>
                      </m:e>
                      <m:sub>
                        <m:r>
                          <m:rPr>
                            <m:sty m:val="i"/>
                          </m:rPr>
                          <m:t>C</m:t>
                        </m:r>
                      </m:sub>
                    </m:sSub>
                  </m:e>
                  <m:sub>
                    <m:r>
                      <m:t>3</m:t>
                    </m:r>
                  </m:sub>
                </m:sSub>
                <m:sSub>
                  <m:e>
                    <m:sSub>
                      <m:e>
                        <m:r>
                          <m:rPr>
                            <m:sty m:val="i"/>
                          </m:rPr>
                          <m:t>A</m:t>
                        </m:r>
                      </m:e>
                      <m:sub>
                        <m:r>
                          <m:rPr>
                            <m:sty m:val="i"/>
                          </m:rPr>
                          <m:t>sol</m:t>
                        </m:r>
                      </m:sub>
                    </m:sSub>
                  </m:e>
                  <m:sub>
                    <m:r>
                      <m:t>3</m:t>
                    </m:r>
                  </m:sub>
                </m:sSub>
                <m:sSub>
                  <m:e>
                    <m:sSub>
                      <m:e>
                        <m:sSub>
                          <m:e>
                            <m:r>
                              <m:rPr>
                                <m:sty m:val="i"/>
                              </m:rPr>
                              <m:t>I</m:t>
                            </m:r>
                          </m:e>
                          <m:sub>
                            <m:r>
                              <m:rPr>
                                <m:sty m:val="i"/>
                              </m:rPr>
                              <m:t>sol</m:t>
                            </m:r>
                          </m:sub>
                        </m:sSub>
                      </m:e>
                      <m:sub>
                        <m:r>
                          <m:t>7</m:t>
                        </m:r>
                      </m:sub>
                    </m:sSub>
                  </m:e>
                  <m:sub>
                    <m:r>
                      <m:rPr>
                        <m:sty m:val="i"/>
                      </m:rPr>
                      <m:t>E</m:t>
                    </m:r>
                  </m:sub>
                </m:sSub>
                <m:r>
                  <m:t>−</m:t>
                </m:r>
                <m:sSub>
                  <m:e>
                    <m:sSub>
                      <m:e>
                        <m:r>
                          <m:t>Φ</m:t>
                        </m:r>
                      </m:e>
                      <m:sub>
                        <m:r>
                          <m:rPr>
                            <m:sty m:val="i"/>
                          </m:rPr>
                          <m:t>r</m:t>
                        </m:r>
                      </m:sub>
                    </m:sSub>
                  </m:e>
                  <m:sub>
                    <m:r>
                      <m:t>3</m:t>
                    </m:r>
                  </m:sub>
                </m:sSub>
                <m:sSub>
                  <m:e>
                    <m:sSub>
                      <m:e>
                        <m:r>
                          <m:rPr>
                            <m:sty m:val="i"/>
                          </m:rPr>
                          <m:t>F</m:t>
                        </m:r>
                      </m:e>
                      <m:sub>
                        <m:r>
                          <m:rPr>
                            <m:sty m:val="i"/>
                          </m:rPr>
                          <m:t>r</m:t>
                        </m:r>
                      </m:sub>
                    </m:sSub>
                  </m:e>
                  <m:sub>
                    <m:r>
                      <m:t>3</m:t>
                    </m:r>
                  </m:sub>
                </m:sSub>
                <m:r>
                  <m:t>=</m:t>
                </m:r>
                <m:r>
                  <m:t>1</m:t>
                </m:r>
                <m:r>
                  <m:t>·</m:t>
                </m:r>
                <m:r>
                  <m:t>0.802</m:t>
                </m:r>
                <m:r>
                  <m:t>·</m:t>
                </m:r>
                <m:r>
                  <m:t>89</m:t>
                </m:r>
                <m:r>
                  <m:t>−</m:t>
                </m:r>
                <m:r>
                  <m:t>26.475</m:t>
                </m:r>
                <m:r>
                  <m:t>·</m:t>
                </m:r>
                <m:r>
                  <m:t>0.5</m:t>
                </m:r>
                <m:r>
                  <m:t>=</m:t>
                </m:r>
                <m:r>
                  <m:t>58.164</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01" w:name="CadEE_Target_1701"/>
            <w:r>
              <w:fldChar w:fldCharType="begin"/>
            </w:r>
            <w:r>
              <w:instrText xml:space="preserve"> SEQ CadEE_Formula \* ARABIC </w:instrText>
            </w:r>
            <w:r>
              <w:fldChar w:fldCharType="separate"/>
            </w:r>
            <w:r>
              <w:t xml:space="preserve">А.77</w:t>
            </w:r>
            <w:r>
              <w:fldChar w:fldCharType="end"/>
            </w:r>
            <w:bookmarkEnd w:id="170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3</w:t>
      </w:r>
      <w:r>
        <w:t xml:space="preserve"> - те саме, що у формулі (</w:t>
      </w:r>
      <w:r>
        <w:fldChar w:fldCharType="begin"/>
      </w:r>
      <w:r>
        <w:instrText xml:space="preserve"> REF CadEE_Target_1689 \h </w:instrText>
      </w:r>
      <w:r>
        <w:fldChar w:fldCharType="separate"/>
      </w:r>
      <w:r>
        <w:t xml:space="preserve">А.65</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3</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3</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3</w:t>
      </w:r>
      <w:r>
        <w:t xml:space="preserve"> - те саме, що у формулі (</w:t>
      </w:r>
      <w:r>
        <w:fldChar w:fldCharType="begin"/>
      </w:r>
      <w:r>
        <w:instrText xml:space="preserve"> REF CadEE_Target_1688 \h </w:instrText>
      </w:r>
      <w:r>
        <w:fldChar w:fldCharType="separate"/>
      </w:r>
      <w:r>
        <w:t xml:space="preserve">А.64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7 E</w:t>
      </w:r>
      <w:r>
        <w:t xml:space="preserve"> - те саме, що у формулі (</w:t>
      </w:r>
      <w:r>
        <w:fldChar w:fldCharType="begin"/>
      </w:r>
      <w:r>
        <w:instrText xml:space="preserve"> REF CadEE_Target_1700 \h </w:instrText>
      </w:r>
      <w:r>
        <w:fldChar w:fldCharType="separate"/>
      </w:r>
      <w:r>
        <w:t xml:space="preserve">А.76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8</m:t>
                        </m:r>
                      </m:sub>
                    </m:sSub>
                  </m:e>
                  <m:sub>
                    <m:r>
                      <m:t>3</m:t>
                    </m:r>
                  </m:sub>
                </m:sSub>
                <m:r>
                  <m:t>=</m:t>
                </m:r>
                <m:sSub>
                  <m:e>
                    <m:sSub>
                      <m:e>
                        <m:sSub>
                          <m:e>
                            <m:r>
                              <m:rPr>
                                <m:sty m:val="i"/>
                              </m:rPr>
                              <m:t>F</m:t>
                            </m:r>
                          </m:e>
                          <m:sub>
                            <m:r>
                              <m:rPr>
                                <m:sty m:val="i"/>
                              </m:rPr>
                              <m:t>sh</m:t>
                            </m:r>
                          </m:sub>
                        </m:sSub>
                      </m:e>
                      <m:sub>
                        <m:r>
                          <m:rPr>
                            <m:sty m:val="i"/>
                          </m:rPr>
                          <m:t>H</m:t>
                        </m:r>
                      </m:sub>
                    </m:sSub>
                  </m:e>
                  <m:sub>
                    <m:r>
                      <m:t>3</m:t>
                    </m:r>
                  </m:sub>
                </m:sSub>
                <m:sSub>
                  <m:e>
                    <m:sSub>
                      <m:e>
                        <m:r>
                          <m:rPr>
                            <m:sty m:val="i"/>
                          </m:rPr>
                          <m:t>A</m:t>
                        </m:r>
                      </m:e>
                      <m:sub>
                        <m:r>
                          <m:rPr>
                            <m:sty m:val="i"/>
                          </m:rPr>
                          <m:t>sol</m:t>
                        </m:r>
                      </m:sub>
                    </m:sSub>
                  </m:e>
                  <m:sub>
                    <m:r>
                      <m:t>3</m:t>
                    </m:r>
                  </m:sub>
                </m:sSub>
                <m:sSub>
                  <m:e>
                    <m:sSub>
                      <m:e>
                        <m:sSub>
                          <m:e>
                            <m:r>
                              <m:rPr>
                                <m:sty m:val="i"/>
                              </m:rPr>
                              <m:t>I</m:t>
                            </m:r>
                          </m:e>
                          <m:sub>
                            <m:r>
                              <m:rPr>
                                <m:sty m:val="i"/>
                              </m:rPr>
                              <m:t>sol</m:t>
                            </m:r>
                          </m:sub>
                        </m:sSub>
                      </m:e>
                      <m:sub>
                        <m:r>
                          <m:t>8</m:t>
                        </m:r>
                      </m:sub>
                    </m:sSub>
                  </m:e>
                  <m:sub>
                    <m:r>
                      <m:rPr>
                        <m:sty m:val="i"/>
                      </m:rPr>
                      <m:t>E</m:t>
                    </m:r>
                  </m:sub>
                </m:sSub>
                <m:r>
                  <m:t>−</m:t>
                </m:r>
                <m:sSub>
                  <m:e>
                    <m:sSub>
                      <m:e>
                        <m:r>
                          <m:t>Φ</m:t>
                        </m:r>
                      </m:e>
                      <m:sub>
                        <m:r>
                          <m:rPr>
                            <m:sty m:val="i"/>
                          </m:rPr>
                          <m:t>r</m:t>
                        </m:r>
                      </m:sub>
                    </m:sSub>
                  </m:e>
                  <m:sub>
                    <m:r>
                      <m:t>3</m:t>
                    </m:r>
                  </m:sub>
                </m:sSub>
                <m:sSub>
                  <m:e>
                    <m:sSub>
                      <m:e>
                        <m:r>
                          <m:rPr>
                            <m:sty m:val="i"/>
                          </m:rPr>
                          <m:t>F</m:t>
                        </m:r>
                      </m:e>
                      <m:sub>
                        <m:r>
                          <m:rPr>
                            <m:sty m:val="i"/>
                          </m:rPr>
                          <m:t>r</m:t>
                        </m:r>
                      </m:sub>
                    </m:sSub>
                  </m:e>
                  <m:sub>
                    <m:r>
                      <m:t>3</m:t>
                    </m:r>
                  </m:sub>
                </m:sSub>
                <m:r>
                  <m:t>=</m:t>
                </m:r>
                <m:r>
                  <m:t>1</m:t>
                </m:r>
                <m:r>
                  <m:t>·</m:t>
                </m:r>
                <m:r>
                  <m:t>0.802</m:t>
                </m:r>
                <m:r>
                  <m:t>·</m:t>
                </m:r>
                <m:r>
                  <m:t>82</m:t>
                </m:r>
                <m:r>
                  <m:t>−</m:t>
                </m:r>
                <m:r>
                  <m:t>26.475</m:t>
                </m:r>
                <m:r>
                  <m:t>·</m:t>
                </m:r>
                <m:r>
                  <m:t>0.5</m:t>
                </m:r>
                <m:r>
                  <m:t>=</m:t>
                </m:r>
                <m:r>
                  <m:t>52.549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02" w:name="CadEE_Target_1702"/>
            <w:r>
              <w:fldChar w:fldCharType="begin"/>
            </w:r>
            <w:r>
              <w:instrText xml:space="preserve"> SEQ CadEE_Formula \* ARABIC </w:instrText>
            </w:r>
            <w:r>
              <w:fldChar w:fldCharType="separate"/>
            </w:r>
            <w:r>
              <w:t xml:space="preserve">А.78</w:t>
            </w:r>
            <w:r>
              <w:fldChar w:fldCharType="end"/>
            </w:r>
            <w:bookmarkEnd w:id="170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3</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3</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3</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3</w:t>
      </w:r>
      <w:r>
        <w:t xml:space="preserve"> - те саме, що у формулі (</w:t>
      </w:r>
      <w:r>
        <w:fldChar w:fldCharType="begin"/>
      </w:r>
      <w:r>
        <w:instrText xml:space="preserve"> REF CadEE_Target_1688 \h </w:instrText>
      </w:r>
      <w:r>
        <w:fldChar w:fldCharType="separate"/>
      </w:r>
      <w:r>
        <w:t xml:space="preserve">А.64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8 E</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8</m:t>
                        </m:r>
                      </m:sub>
                    </m:sSub>
                  </m:e>
                  <m:sub>
                    <m:r>
                      <m:t>3</m:t>
                    </m:r>
                  </m:sub>
                </m:sSub>
                <m:r>
                  <m:t>=</m:t>
                </m:r>
                <m:sSub>
                  <m:e>
                    <m:sSub>
                      <m:e>
                        <m:sSub>
                          <m:e>
                            <m:r>
                              <m:rPr>
                                <m:sty m:val="i"/>
                              </m:rPr>
                              <m:t>F</m:t>
                            </m:r>
                          </m:e>
                          <m:sub>
                            <m:r>
                              <m:rPr>
                                <m:sty m:val="i"/>
                              </m:rPr>
                              <m:t>sh</m:t>
                            </m:r>
                          </m:sub>
                        </m:sSub>
                      </m:e>
                      <m:sub>
                        <m:r>
                          <m:rPr>
                            <m:sty m:val="i"/>
                          </m:rPr>
                          <m:t>C</m:t>
                        </m:r>
                      </m:sub>
                    </m:sSub>
                  </m:e>
                  <m:sub>
                    <m:r>
                      <m:t>3</m:t>
                    </m:r>
                  </m:sub>
                </m:sSub>
                <m:sSub>
                  <m:e>
                    <m:sSub>
                      <m:e>
                        <m:r>
                          <m:rPr>
                            <m:sty m:val="i"/>
                          </m:rPr>
                          <m:t>A</m:t>
                        </m:r>
                      </m:e>
                      <m:sub>
                        <m:r>
                          <m:rPr>
                            <m:sty m:val="i"/>
                          </m:rPr>
                          <m:t>sol</m:t>
                        </m:r>
                      </m:sub>
                    </m:sSub>
                  </m:e>
                  <m:sub>
                    <m:r>
                      <m:t>3</m:t>
                    </m:r>
                  </m:sub>
                </m:sSub>
                <m:sSub>
                  <m:e>
                    <m:sSub>
                      <m:e>
                        <m:sSub>
                          <m:e>
                            <m:r>
                              <m:rPr>
                                <m:sty m:val="i"/>
                              </m:rPr>
                              <m:t>I</m:t>
                            </m:r>
                          </m:e>
                          <m:sub>
                            <m:r>
                              <m:rPr>
                                <m:sty m:val="i"/>
                              </m:rPr>
                              <m:t>sol</m:t>
                            </m:r>
                          </m:sub>
                        </m:sSub>
                      </m:e>
                      <m:sub>
                        <m:r>
                          <m:t>8</m:t>
                        </m:r>
                      </m:sub>
                    </m:sSub>
                  </m:e>
                  <m:sub>
                    <m:r>
                      <m:rPr>
                        <m:sty m:val="i"/>
                      </m:rPr>
                      <m:t>E</m:t>
                    </m:r>
                  </m:sub>
                </m:sSub>
                <m:r>
                  <m:t>−</m:t>
                </m:r>
                <m:sSub>
                  <m:e>
                    <m:sSub>
                      <m:e>
                        <m:r>
                          <m:t>Φ</m:t>
                        </m:r>
                      </m:e>
                      <m:sub>
                        <m:r>
                          <m:rPr>
                            <m:sty m:val="i"/>
                          </m:rPr>
                          <m:t>r</m:t>
                        </m:r>
                      </m:sub>
                    </m:sSub>
                  </m:e>
                  <m:sub>
                    <m:r>
                      <m:t>3</m:t>
                    </m:r>
                  </m:sub>
                </m:sSub>
                <m:sSub>
                  <m:e>
                    <m:sSub>
                      <m:e>
                        <m:r>
                          <m:rPr>
                            <m:sty m:val="i"/>
                          </m:rPr>
                          <m:t>F</m:t>
                        </m:r>
                      </m:e>
                      <m:sub>
                        <m:r>
                          <m:rPr>
                            <m:sty m:val="i"/>
                          </m:rPr>
                          <m:t>r</m:t>
                        </m:r>
                      </m:sub>
                    </m:sSub>
                  </m:e>
                  <m:sub>
                    <m:r>
                      <m:t>3</m:t>
                    </m:r>
                  </m:sub>
                </m:sSub>
                <m:r>
                  <m:t>=</m:t>
                </m:r>
                <m:r>
                  <m:t>1</m:t>
                </m:r>
                <m:r>
                  <m:t>·</m:t>
                </m:r>
                <m:r>
                  <m:t>0.802</m:t>
                </m:r>
                <m:r>
                  <m:t>·</m:t>
                </m:r>
                <m:r>
                  <m:t>82</m:t>
                </m:r>
                <m:r>
                  <m:t>−</m:t>
                </m:r>
                <m:r>
                  <m:t>26.475</m:t>
                </m:r>
                <m:r>
                  <m:t>·</m:t>
                </m:r>
                <m:r>
                  <m:t>0.5</m:t>
                </m:r>
                <m:r>
                  <m:t>=</m:t>
                </m:r>
                <m:r>
                  <m:t>52.549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03" w:name="CadEE_Target_1703"/>
            <w:r>
              <w:fldChar w:fldCharType="begin"/>
            </w:r>
            <w:r>
              <w:instrText xml:space="preserve"> SEQ CadEE_Formula \* ARABIC </w:instrText>
            </w:r>
            <w:r>
              <w:fldChar w:fldCharType="separate"/>
            </w:r>
            <w:r>
              <w:t xml:space="preserve">А.79</w:t>
            </w:r>
            <w:r>
              <w:fldChar w:fldCharType="end"/>
            </w:r>
            <w:bookmarkEnd w:id="170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3</w:t>
      </w:r>
      <w:r>
        <w:t xml:space="preserve"> - те саме, що у формулі (</w:t>
      </w:r>
      <w:r>
        <w:fldChar w:fldCharType="begin"/>
      </w:r>
      <w:r>
        <w:instrText xml:space="preserve"> REF CadEE_Target_1689 \h </w:instrText>
      </w:r>
      <w:r>
        <w:fldChar w:fldCharType="separate"/>
      </w:r>
      <w:r>
        <w:t xml:space="preserve">А.65</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3</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3</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3</w:t>
      </w:r>
      <w:r>
        <w:t xml:space="preserve"> - те саме, що у формулі (</w:t>
      </w:r>
      <w:r>
        <w:fldChar w:fldCharType="begin"/>
      </w:r>
      <w:r>
        <w:instrText xml:space="preserve"> REF CadEE_Target_1688 \h </w:instrText>
      </w:r>
      <w:r>
        <w:fldChar w:fldCharType="separate"/>
      </w:r>
      <w:r>
        <w:t xml:space="preserve">А.64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8 E</w:t>
      </w:r>
      <w:r>
        <w:t xml:space="preserve"> - те саме, що у формулі (</w:t>
      </w:r>
      <w:r>
        <w:fldChar w:fldCharType="begin"/>
      </w:r>
      <w:r>
        <w:instrText xml:space="preserve"> REF CadEE_Target_1702 \h </w:instrText>
      </w:r>
      <w:r>
        <w:fldChar w:fldCharType="separate"/>
      </w:r>
      <w:r>
        <w:t xml:space="preserve">А.78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9</m:t>
                        </m:r>
                      </m:sub>
                    </m:sSub>
                  </m:e>
                  <m:sub>
                    <m:r>
                      <m:t>3</m:t>
                    </m:r>
                  </m:sub>
                </m:sSub>
                <m:r>
                  <m:t>=</m:t>
                </m:r>
                <m:sSub>
                  <m:e>
                    <m:sSub>
                      <m:e>
                        <m:sSub>
                          <m:e>
                            <m:r>
                              <m:rPr>
                                <m:sty m:val="i"/>
                              </m:rPr>
                              <m:t>F</m:t>
                            </m:r>
                          </m:e>
                          <m:sub>
                            <m:r>
                              <m:rPr>
                                <m:sty m:val="i"/>
                              </m:rPr>
                              <m:t>sh</m:t>
                            </m:r>
                          </m:sub>
                        </m:sSub>
                      </m:e>
                      <m:sub>
                        <m:r>
                          <m:rPr>
                            <m:sty m:val="i"/>
                          </m:rPr>
                          <m:t>H</m:t>
                        </m:r>
                      </m:sub>
                    </m:sSub>
                  </m:e>
                  <m:sub>
                    <m:r>
                      <m:t>3</m:t>
                    </m:r>
                  </m:sub>
                </m:sSub>
                <m:sSub>
                  <m:e>
                    <m:sSub>
                      <m:e>
                        <m:r>
                          <m:rPr>
                            <m:sty m:val="i"/>
                          </m:rPr>
                          <m:t>A</m:t>
                        </m:r>
                      </m:e>
                      <m:sub>
                        <m:r>
                          <m:rPr>
                            <m:sty m:val="i"/>
                          </m:rPr>
                          <m:t>sol</m:t>
                        </m:r>
                      </m:sub>
                    </m:sSub>
                  </m:e>
                  <m:sub>
                    <m:r>
                      <m:t>3</m:t>
                    </m:r>
                  </m:sub>
                </m:sSub>
                <m:sSub>
                  <m:e>
                    <m:sSub>
                      <m:e>
                        <m:sSub>
                          <m:e>
                            <m:r>
                              <m:rPr>
                                <m:sty m:val="i"/>
                              </m:rPr>
                              <m:t>I</m:t>
                            </m:r>
                          </m:e>
                          <m:sub>
                            <m:r>
                              <m:rPr>
                                <m:sty m:val="i"/>
                              </m:rPr>
                              <m:t>sol</m:t>
                            </m:r>
                          </m:sub>
                        </m:sSub>
                      </m:e>
                      <m:sub>
                        <m:r>
                          <m:t>9</m:t>
                        </m:r>
                      </m:sub>
                    </m:sSub>
                  </m:e>
                  <m:sub>
                    <m:r>
                      <m:rPr>
                        <m:sty m:val="i"/>
                      </m:rPr>
                      <m:t>E</m:t>
                    </m:r>
                  </m:sub>
                </m:sSub>
                <m:r>
                  <m:t>−</m:t>
                </m:r>
                <m:sSub>
                  <m:e>
                    <m:sSub>
                      <m:e>
                        <m:r>
                          <m:t>Φ</m:t>
                        </m:r>
                      </m:e>
                      <m:sub>
                        <m:r>
                          <m:rPr>
                            <m:sty m:val="i"/>
                          </m:rPr>
                          <m:t>r</m:t>
                        </m:r>
                      </m:sub>
                    </m:sSub>
                  </m:e>
                  <m:sub>
                    <m:r>
                      <m:t>3</m:t>
                    </m:r>
                  </m:sub>
                </m:sSub>
                <m:sSub>
                  <m:e>
                    <m:sSub>
                      <m:e>
                        <m:r>
                          <m:rPr>
                            <m:sty m:val="i"/>
                          </m:rPr>
                          <m:t>F</m:t>
                        </m:r>
                      </m:e>
                      <m:sub>
                        <m:r>
                          <m:rPr>
                            <m:sty m:val="i"/>
                          </m:rPr>
                          <m:t>r</m:t>
                        </m:r>
                      </m:sub>
                    </m:sSub>
                  </m:e>
                  <m:sub>
                    <m:r>
                      <m:t>3</m:t>
                    </m:r>
                  </m:sub>
                </m:sSub>
                <m:r>
                  <m:t>=</m:t>
                </m:r>
                <m:r>
                  <m:t>1</m:t>
                </m:r>
                <m:r>
                  <m:t>·</m:t>
                </m:r>
                <m:r>
                  <m:t>0.802</m:t>
                </m:r>
                <m:r>
                  <m:t>·</m:t>
                </m:r>
                <m:r>
                  <m:t>58</m:t>
                </m:r>
                <m:r>
                  <m:t>−</m:t>
                </m:r>
                <m:r>
                  <m:t>26.475</m:t>
                </m:r>
                <m:r>
                  <m:t>·</m:t>
                </m:r>
                <m:r>
                  <m:t>0.5</m:t>
                </m:r>
                <m:r>
                  <m:t>=</m:t>
                </m:r>
                <m:r>
                  <m:t>33.294</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04" w:name="CadEE_Target_1704"/>
            <w:r>
              <w:fldChar w:fldCharType="begin"/>
            </w:r>
            <w:r>
              <w:instrText xml:space="preserve"> SEQ CadEE_Formula \* ARABIC </w:instrText>
            </w:r>
            <w:r>
              <w:fldChar w:fldCharType="separate"/>
            </w:r>
            <w:r>
              <w:t xml:space="preserve">А.80</w:t>
            </w:r>
            <w:r>
              <w:fldChar w:fldCharType="end"/>
            </w:r>
            <w:bookmarkEnd w:id="170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3</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3</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3</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3</w:t>
      </w:r>
      <w:r>
        <w:t xml:space="preserve"> - те саме, що у формулі (</w:t>
      </w:r>
      <w:r>
        <w:fldChar w:fldCharType="begin"/>
      </w:r>
      <w:r>
        <w:instrText xml:space="preserve"> REF CadEE_Target_1688 \h </w:instrText>
      </w:r>
      <w:r>
        <w:fldChar w:fldCharType="separate"/>
      </w:r>
      <w:r>
        <w:t xml:space="preserve">А.64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9 E</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9</m:t>
                        </m:r>
                      </m:sub>
                    </m:sSub>
                  </m:e>
                  <m:sub>
                    <m:r>
                      <m:t>3</m:t>
                    </m:r>
                  </m:sub>
                </m:sSub>
                <m:r>
                  <m:t>=</m:t>
                </m:r>
                <m:sSub>
                  <m:e>
                    <m:sSub>
                      <m:e>
                        <m:sSub>
                          <m:e>
                            <m:r>
                              <m:rPr>
                                <m:sty m:val="i"/>
                              </m:rPr>
                              <m:t>F</m:t>
                            </m:r>
                          </m:e>
                          <m:sub>
                            <m:r>
                              <m:rPr>
                                <m:sty m:val="i"/>
                              </m:rPr>
                              <m:t>sh</m:t>
                            </m:r>
                          </m:sub>
                        </m:sSub>
                      </m:e>
                      <m:sub>
                        <m:r>
                          <m:rPr>
                            <m:sty m:val="i"/>
                          </m:rPr>
                          <m:t>C</m:t>
                        </m:r>
                      </m:sub>
                    </m:sSub>
                  </m:e>
                  <m:sub>
                    <m:r>
                      <m:t>3</m:t>
                    </m:r>
                  </m:sub>
                </m:sSub>
                <m:sSub>
                  <m:e>
                    <m:sSub>
                      <m:e>
                        <m:r>
                          <m:rPr>
                            <m:sty m:val="i"/>
                          </m:rPr>
                          <m:t>A</m:t>
                        </m:r>
                      </m:e>
                      <m:sub>
                        <m:r>
                          <m:rPr>
                            <m:sty m:val="i"/>
                          </m:rPr>
                          <m:t>sol</m:t>
                        </m:r>
                      </m:sub>
                    </m:sSub>
                  </m:e>
                  <m:sub>
                    <m:r>
                      <m:t>3</m:t>
                    </m:r>
                  </m:sub>
                </m:sSub>
                <m:sSub>
                  <m:e>
                    <m:sSub>
                      <m:e>
                        <m:sSub>
                          <m:e>
                            <m:r>
                              <m:rPr>
                                <m:sty m:val="i"/>
                              </m:rPr>
                              <m:t>I</m:t>
                            </m:r>
                          </m:e>
                          <m:sub>
                            <m:r>
                              <m:rPr>
                                <m:sty m:val="i"/>
                              </m:rPr>
                              <m:t>sol</m:t>
                            </m:r>
                          </m:sub>
                        </m:sSub>
                      </m:e>
                      <m:sub>
                        <m:r>
                          <m:t>9</m:t>
                        </m:r>
                      </m:sub>
                    </m:sSub>
                  </m:e>
                  <m:sub>
                    <m:r>
                      <m:rPr>
                        <m:sty m:val="i"/>
                      </m:rPr>
                      <m:t>E</m:t>
                    </m:r>
                  </m:sub>
                </m:sSub>
                <m:r>
                  <m:t>−</m:t>
                </m:r>
                <m:sSub>
                  <m:e>
                    <m:sSub>
                      <m:e>
                        <m:r>
                          <m:t>Φ</m:t>
                        </m:r>
                      </m:e>
                      <m:sub>
                        <m:r>
                          <m:rPr>
                            <m:sty m:val="i"/>
                          </m:rPr>
                          <m:t>r</m:t>
                        </m:r>
                      </m:sub>
                    </m:sSub>
                  </m:e>
                  <m:sub>
                    <m:r>
                      <m:t>3</m:t>
                    </m:r>
                  </m:sub>
                </m:sSub>
                <m:sSub>
                  <m:e>
                    <m:sSub>
                      <m:e>
                        <m:r>
                          <m:rPr>
                            <m:sty m:val="i"/>
                          </m:rPr>
                          <m:t>F</m:t>
                        </m:r>
                      </m:e>
                      <m:sub>
                        <m:r>
                          <m:rPr>
                            <m:sty m:val="i"/>
                          </m:rPr>
                          <m:t>r</m:t>
                        </m:r>
                      </m:sub>
                    </m:sSub>
                  </m:e>
                  <m:sub>
                    <m:r>
                      <m:t>3</m:t>
                    </m:r>
                  </m:sub>
                </m:sSub>
                <m:r>
                  <m:t>=</m:t>
                </m:r>
                <m:r>
                  <m:t>1</m:t>
                </m:r>
                <m:r>
                  <m:t>·</m:t>
                </m:r>
                <m:r>
                  <m:t>0.802</m:t>
                </m:r>
                <m:r>
                  <m:t>·</m:t>
                </m:r>
                <m:r>
                  <m:t>58</m:t>
                </m:r>
                <m:r>
                  <m:t>−</m:t>
                </m:r>
                <m:r>
                  <m:t>26.475</m:t>
                </m:r>
                <m:r>
                  <m:t>·</m:t>
                </m:r>
                <m:r>
                  <m:t>0.5</m:t>
                </m:r>
                <m:r>
                  <m:t>=</m:t>
                </m:r>
                <m:r>
                  <m:t>33.294</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05" w:name="CadEE_Target_1705"/>
            <w:r>
              <w:fldChar w:fldCharType="begin"/>
            </w:r>
            <w:r>
              <w:instrText xml:space="preserve"> SEQ CadEE_Formula \* ARABIC </w:instrText>
            </w:r>
            <w:r>
              <w:fldChar w:fldCharType="separate"/>
            </w:r>
            <w:r>
              <w:t xml:space="preserve">А.81</w:t>
            </w:r>
            <w:r>
              <w:fldChar w:fldCharType="end"/>
            </w:r>
            <w:bookmarkEnd w:id="170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3</w:t>
      </w:r>
      <w:r>
        <w:t xml:space="preserve"> - те саме, що у формулі (</w:t>
      </w:r>
      <w:r>
        <w:fldChar w:fldCharType="begin"/>
      </w:r>
      <w:r>
        <w:instrText xml:space="preserve"> REF CadEE_Target_1689 \h </w:instrText>
      </w:r>
      <w:r>
        <w:fldChar w:fldCharType="separate"/>
      </w:r>
      <w:r>
        <w:t xml:space="preserve">А.65</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3</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3</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3</w:t>
      </w:r>
      <w:r>
        <w:t xml:space="preserve"> - те саме, що у формулі (</w:t>
      </w:r>
      <w:r>
        <w:fldChar w:fldCharType="begin"/>
      </w:r>
      <w:r>
        <w:instrText xml:space="preserve"> REF CadEE_Target_1688 \h </w:instrText>
      </w:r>
      <w:r>
        <w:fldChar w:fldCharType="separate"/>
      </w:r>
      <w:r>
        <w:t xml:space="preserve">А.64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9 E</w:t>
      </w:r>
      <w:r>
        <w:t xml:space="preserve"> - те саме, що у формулі (</w:t>
      </w:r>
      <w:r>
        <w:fldChar w:fldCharType="begin"/>
      </w:r>
      <w:r>
        <w:instrText xml:space="preserve"> REF CadEE_Target_1704 \h </w:instrText>
      </w:r>
      <w:r>
        <w:fldChar w:fldCharType="separate"/>
      </w:r>
      <w:r>
        <w:t xml:space="preserve">А.80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10</m:t>
                        </m:r>
                      </m:sub>
                    </m:sSub>
                  </m:e>
                  <m:sub>
                    <m:r>
                      <m:t>3</m:t>
                    </m:r>
                  </m:sub>
                </m:sSub>
                <m:r>
                  <m:t>=</m:t>
                </m:r>
                <m:sSub>
                  <m:e>
                    <m:sSub>
                      <m:e>
                        <m:sSub>
                          <m:e>
                            <m:r>
                              <m:rPr>
                                <m:sty m:val="i"/>
                              </m:rPr>
                              <m:t>F</m:t>
                            </m:r>
                          </m:e>
                          <m:sub>
                            <m:r>
                              <m:rPr>
                                <m:sty m:val="i"/>
                              </m:rPr>
                              <m:t>sh</m:t>
                            </m:r>
                          </m:sub>
                        </m:sSub>
                      </m:e>
                      <m:sub>
                        <m:r>
                          <m:rPr>
                            <m:sty m:val="i"/>
                          </m:rPr>
                          <m:t>H</m:t>
                        </m:r>
                      </m:sub>
                    </m:sSub>
                  </m:e>
                  <m:sub>
                    <m:r>
                      <m:t>3</m:t>
                    </m:r>
                  </m:sub>
                </m:sSub>
                <m:sSub>
                  <m:e>
                    <m:sSub>
                      <m:e>
                        <m:r>
                          <m:rPr>
                            <m:sty m:val="i"/>
                          </m:rPr>
                          <m:t>A</m:t>
                        </m:r>
                      </m:e>
                      <m:sub>
                        <m:r>
                          <m:rPr>
                            <m:sty m:val="i"/>
                          </m:rPr>
                          <m:t>sol</m:t>
                        </m:r>
                      </m:sub>
                    </m:sSub>
                  </m:e>
                  <m:sub>
                    <m:r>
                      <m:t>3</m:t>
                    </m:r>
                  </m:sub>
                </m:sSub>
                <m:sSub>
                  <m:e>
                    <m:sSub>
                      <m:e>
                        <m:sSub>
                          <m:e>
                            <m:r>
                              <m:rPr>
                                <m:sty m:val="i"/>
                              </m:rPr>
                              <m:t>I</m:t>
                            </m:r>
                          </m:e>
                          <m:sub>
                            <m:r>
                              <m:rPr>
                                <m:sty m:val="i"/>
                              </m:rPr>
                              <m:t>sol</m:t>
                            </m:r>
                          </m:sub>
                        </m:sSub>
                      </m:e>
                      <m:sub>
                        <m:r>
                          <m:t>10</m:t>
                        </m:r>
                      </m:sub>
                    </m:sSub>
                  </m:e>
                  <m:sub>
                    <m:r>
                      <m:rPr>
                        <m:sty m:val="i"/>
                      </m:rPr>
                      <m:t>E</m:t>
                    </m:r>
                  </m:sub>
                </m:sSub>
                <m:r>
                  <m:t>−</m:t>
                </m:r>
                <m:sSub>
                  <m:e>
                    <m:sSub>
                      <m:e>
                        <m:r>
                          <m:t>Φ</m:t>
                        </m:r>
                      </m:e>
                      <m:sub>
                        <m:r>
                          <m:rPr>
                            <m:sty m:val="i"/>
                          </m:rPr>
                          <m:t>r</m:t>
                        </m:r>
                      </m:sub>
                    </m:sSub>
                  </m:e>
                  <m:sub>
                    <m:r>
                      <m:t>3</m:t>
                    </m:r>
                  </m:sub>
                </m:sSub>
                <m:sSub>
                  <m:e>
                    <m:sSub>
                      <m:e>
                        <m:r>
                          <m:rPr>
                            <m:sty m:val="i"/>
                          </m:rPr>
                          <m:t>F</m:t>
                        </m:r>
                      </m:e>
                      <m:sub>
                        <m:r>
                          <m:rPr>
                            <m:sty m:val="i"/>
                          </m:rPr>
                          <m:t>r</m:t>
                        </m:r>
                      </m:sub>
                    </m:sSub>
                  </m:e>
                  <m:sub>
                    <m:r>
                      <m:t>3</m:t>
                    </m:r>
                  </m:sub>
                </m:sSub>
                <m:r>
                  <m:t>=</m:t>
                </m:r>
                <m:r>
                  <m:t>1</m:t>
                </m:r>
                <m:r>
                  <m:t>·</m:t>
                </m:r>
                <m:r>
                  <m:t>0.802</m:t>
                </m:r>
                <m:r>
                  <m:t>·</m:t>
                </m:r>
                <m:r>
                  <m:t>38</m:t>
                </m:r>
                <m:r>
                  <m:t>−</m:t>
                </m:r>
                <m:r>
                  <m:t>26.475</m:t>
                </m:r>
                <m:r>
                  <m:t>·</m:t>
                </m:r>
                <m:r>
                  <m:t>0.5</m:t>
                </m:r>
                <m:r>
                  <m:t>=</m:t>
                </m:r>
                <m:r>
                  <m:t>17.249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06" w:name="CadEE_Target_1706"/>
            <w:r>
              <w:fldChar w:fldCharType="begin"/>
            </w:r>
            <w:r>
              <w:instrText xml:space="preserve"> SEQ CadEE_Formula \* ARABIC </w:instrText>
            </w:r>
            <w:r>
              <w:fldChar w:fldCharType="separate"/>
            </w:r>
            <w:r>
              <w:t xml:space="preserve">А.82</w:t>
            </w:r>
            <w:r>
              <w:fldChar w:fldCharType="end"/>
            </w:r>
            <w:bookmarkEnd w:id="170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3</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3</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3</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3</w:t>
      </w:r>
      <w:r>
        <w:t xml:space="preserve"> - те саме, що у формулі (</w:t>
      </w:r>
      <w:r>
        <w:fldChar w:fldCharType="begin"/>
      </w:r>
      <w:r>
        <w:instrText xml:space="preserve"> REF CadEE_Target_1688 \h </w:instrText>
      </w:r>
      <w:r>
        <w:fldChar w:fldCharType="separate"/>
      </w:r>
      <w:r>
        <w:t xml:space="preserve">А.64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10 E</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10</m:t>
                        </m:r>
                      </m:sub>
                    </m:sSub>
                  </m:e>
                  <m:sub>
                    <m:r>
                      <m:t>3</m:t>
                    </m:r>
                  </m:sub>
                </m:sSub>
                <m:r>
                  <m:t>=</m:t>
                </m:r>
                <m:sSub>
                  <m:e>
                    <m:sSub>
                      <m:e>
                        <m:sSub>
                          <m:e>
                            <m:r>
                              <m:rPr>
                                <m:sty m:val="i"/>
                              </m:rPr>
                              <m:t>F</m:t>
                            </m:r>
                          </m:e>
                          <m:sub>
                            <m:r>
                              <m:rPr>
                                <m:sty m:val="i"/>
                              </m:rPr>
                              <m:t>sh</m:t>
                            </m:r>
                          </m:sub>
                        </m:sSub>
                      </m:e>
                      <m:sub>
                        <m:r>
                          <m:rPr>
                            <m:sty m:val="i"/>
                          </m:rPr>
                          <m:t>C</m:t>
                        </m:r>
                      </m:sub>
                    </m:sSub>
                  </m:e>
                  <m:sub>
                    <m:r>
                      <m:t>3</m:t>
                    </m:r>
                  </m:sub>
                </m:sSub>
                <m:sSub>
                  <m:e>
                    <m:sSub>
                      <m:e>
                        <m:r>
                          <m:rPr>
                            <m:sty m:val="i"/>
                          </m:rPr>
                          <m:t>A</m:t>
                        </m:r>
                      </m:e>
                      <m:sub>
                        <m:r>
                          <m:rPr>
                            <m:sty m:val="i"/>
                          </m:rPr>
                          <m:t>sol</m:t>
                        </m:r>
                      </m:sub>
                    </m:sSub>
                  </m:e>
                  <m:sub>
                    <m:r>
                      <m:t>3</m:t>
                    </m:r>
                  </m:sub>
                </m:sSub>
                <m:sSub>
                  <m:e>
                    <m:sSub>
                      <m:e>
                        <m:sSub>
                          <m:e>
                            <m:r>
                              <m:rPr>
                                <m:sty m:val="i"/>
                              </m:rPr>
                              <m:t>I</m:t>
                            </m:r>
                          </m:e>
                          <m:sub>
                            <m:r>
                              <m:rPr>
                                <m:sty m:val="i"/>
                              </m:rPr>
                              <m:t>sol</m:t>
                            </m:r>
                          </m:sub>
                        </m:sSub>
                      </m:e>
                      <m:sub>
                        <m:r>
                          <m:t>10</m:t>
                        </m:r>
                      </m:sub>
                    </m:sSub>
                  </m:e>
                  <m:sub>
                    <m:r>
                      <m:rPr>
                        <m:sty m:val="i"/>
                      </m:rPr>
                      <m:t>E</m:t>
                    </m:r>
                  </m:sub>
                </m:sSub>
                <m:r>
                  <m:t>−</m:t>
                </m:r>
                <m:sSub>
                  <m:e>
                    <m:sSub>
                      <m:e>
                        <m:r>
                          <m:t>Φ</m:t>
                        </m:r>
                      </m:e>
                      <m:sub>
                        <m:r>
                          <m:rPr>
                            <m:sty m:val="i"/>
                          </m:rPr>
                          <m:t>r</m:t>
                        </m:r>
                      </m:sub>
                    </m:sSub>
                  </m:e>
                  <m:sub>
                    <m:r>
                      <m:t>3</m:t>
                    </m:r>
                  </m:sub>
                </m:sSub>
                <m:sSub>
                  <m:e>
                    <m:sSub>
                      <m:e>
                        <m:r>
                          <m:rPr>
                            <m:sty m:val="i"/>
                          </m:rPr>
                          <m:t>F</m:t>
                        </m:r>
                      </m:e>
                      <m:sub>
                        <m:r>
                          <m:rPr>
                            <m:sty m:val="i"/>
                          </m:rPr>
                          <m:t>r</m:t>
                        </m:r>
                      </m:sub>
                    </m:sSub>
                  </m:e>
                  <m:sub>
                    <m:r>
                      <m:t>3</m:t>
                    </m:r>
                  </m:sub>
                </m:sSub>
                <m:r>
                  <m:t>=</m:t>
                </m:r>
                <m:r>
                  <m:t>1</m:t>
                </m:r>
                <m:r>
                  <m:t>·</m:t>
                </m:r>
                <m:r>
                  <m:t>0.802</m:t>
                </m:r>
                <m:r>
                  <m:t>·</m:t>
                </m:r>
                <m:r>
                  <m:t>38</m:t>
                </m:r>
                <m:r>
                  <m:t>−</m:t>
                </m:r>
                <m:r>
                  <m:t>26.475</m:t>
                </m:r>
                <m:r>
                  <m:t>·</m:t>
                </m:r>
                <m:r>
                  <m:t>0.5</m:t>
                </m:r>
                <m:r>
                  <m:t>=</m:t>
                </m:r>
                <m:r>
                  <m:t>17.249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07" w:name="CadEE_Target_1707"/>
            <w:r>
              <w:fldChar w:fldCharType="begin"/>
            </w:r>
            <w:r>
              <w:instrText xml:space="preserve"> SEQ CadEE_Formula \* ARABIC </w:instrText>
            </w:r>
            <w:r>
              <w:fldChar w:fldCharType="separate"/>
            </w:r>
            <w:r>
              <w:t xml:space="preserve">А.83</w:t>
            </w:r>
            <w:r>
              <w:fldChar w:fldCharType="end"/>
            </w:r>
            <w:bookmarkEnd w:id="170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3</w:t>
      </w:r>
      <w:r>
        <w:t xml:space="preserve"> - те саме, що у формулі (</w:t>
      </w:r>
      <w:r>
        <w:fldChar w:fldCharType="begin"/>
      </w:r>
      <w:r>
        <w:instrText xml:space="preserve"> REF CadEE_Target_1689 \h </w:instrText>
      </w:r>
      <w:r>
        <w:fldChar w:fldCharType="separate"/>
      </w:r>
      <w:r>
        <w:t xml:space="preserve">А.65</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3</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3</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3</w:t>
      </w:r>
      <w:r>
        <w:t xml:space="preserve"> - те саме, що у формулі (</w:t>
      </w:r>
      <w:r>
        <w:fldChar w:fldCharType="begin"/>
      </w:r>
      <w:r>
        <w:instrText xml:space="preserve"> REF CadEE_Target_1688 \h </w:instrText>
      </w:r>
      <w:r>
        <w:fldChar w:fldCharType="separate"/>
      </w:r>
      <w:r>
        <w:t xml:space="preserve">А.64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10 E</w:t>
      </w:r>
      <w:r>
        <w:t xml:space="preserve"> - те саме, що у формулі (</w:t>
      </w:r>
      <w:r>
        <w:fldChar w:fldCharType="begin"/>
      </w:r>
      <w:r>
        <w:instrText xml:space="preserve"> REF CadEE_Target_1706 \h </w:instrText>
      </w:r>
      <w:r>
        <w:fldChar w:fldCharType="separate"/>
      </w:r>
      <w:r>
        <w:t xml:space="preserve">А.82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11</m:t>
                        </m:r>
                      </m:sub>
                    </m:sSub>
                  </m:e>
                  <m:sub>
                    <m:r>
                      <m:t>3</m:t>
                    </m:r>
                  </m:sub>
                </m:sSub>
                <m:r>
                  <m:t>=</m:t>
                </m:r>
                <m:sSub>
                  <m:e>
                    <m:sSub>
                      <m:e>
                        <m:sSub>
                          <m:e>
                            <m:r>
                              <m:rPr>
                                <m:sty m:val="i"/>
                              </m:rPr>
                              <m:t>F</m:t>
                            </m:r>
                          </m:e>
                          <m:sub>
                            <m:r>
                              <m:rPr>
                                <m:sty m:val="i"/>
                              </m:rPr>
                              <m:t>sh</m:t>
                            </m:r>
                          </m:sub>
                        </m:sSub>
                      </m:e>
                      <m:sub>
                        <m:r>
                          <m:rPr>
                            <m:sty m:val="i"/>
                          </m:rPr>
                          <m:t>H</m:t>
                        </m:r>
                      </m:sub>
                    </m:sSub>
                  </m:e>
                  <m:sub>
                    <m:r>
                      <m:t>3</m:t>
                    </m:r>
                  </m:sub>
                </m:sSub>
                <m:sSub>
                  <m:e>
                    <m:sSub>
                      <m:e>
                        <m:r>
                          <m:rPr>
                            <m:sty m:val="i"/>
                          </m:rPr>
                          <m:t>A</m:t>
                        </m:r>
                      </m:e>
                      <m:sub>
                        <m:r>
                          <m:rPr>
                            <m:sty m:val="i"/>
                          </m:rPr>
                          <m:t>sol</m:t>
                        </m:r>
                      </m:sub>
                    </m:sSub>
                  </m:e>
                  <m:sub>
                    <m:r>
                      <m:t>3</m:t>
                    </m:r>
                  </m:sub>
                </m:sSub>
                <m:sSub>
                  <m:e>
                    <m:sSub>
                      <m:e>
                        <m:sSub>
                          <m:e>
                            <m:r>
                              <m:rPr>
                                <m:sty m:val="i"/>
                              </m:rPr>
                              <m:t>I</m:t>
                            </m:r>
                          </m:e>
                          <m:sub>
                            <m:r>
                              <m:rPr>
                                <m:sty m:val="i"/>
                              </m:rPr>
                              <m:t>sol</m:t>
                            </m:r>
                          </m:sub>
                        </m:sSub>
                      </m:e>
                      <m:sub>
                        <m:r>
                          <m:t>11</m:t>
                        </m:r>
                      </m:sub>
                    </m:sSub>
                  </m:e>
                  <m:sub>
                    <m:r>
                      <m:rPr>
                        <m:sty m:val="i"/>
                      </m:rPr>
                      <m:t>E</m:t>
                    </m:r>
                  </m:sub>
                </m:sSub>
                <m:r>
                  <m:t>−</m:t>
                </m:r>
                <m:sSub>
                  <m:e>
                    <m:sSub>
                      <m:e>
                        <m:r>
                          <m:t>Φ</m:t>
                        </m:r>
                      </m:e>
                      <m:sub>
                        <m:r>
                          <m:rPr>
                            <m:sty m:val="i"/>
                          </m:rPr>
                          <m:t>r</m:t>
                        </m:r>
                      </m:sub>
                    </m:sSub>
                  </m:e>
                  <m:sub>
                    <m:r>
                      <m:t>3</m:t>
                    </m:r>
                  </m:sub>
                </m:sSub>
                <m:sSub>
                  <m:e>
                    <m:sSub>
                      <m:e>
                        <m:r>
                          <m:rPr>
                            <m:sty m:val="i"/>
                          </m:rPr>
                          <m:t>F</m:t>
                        </m:r>
                      </m:e>
                      <m:sub>
                        <m:r>
                          <m:rPr>
                            <m:sty m:val="i"/>
                          </m:rPr>
                          <m:t>r</m:t>
                        </m:r>
                      </m:sub>
                    </m:sSub>
                  </m:e>
                  <m:sub>
                    <m:r>
                      <m:t>3</m:t>
                    </m:r>
                  </m:sub>
                </m:sSub>
                <m:r>
                  <m:t>=</m:t>
                </m:r>
                <m:r>
                  <m:t>1</m:t>
                </m:r>
                <m:r>
                  <m:t>·</m:t>
                </m:r>
                <m:r>
                  <m:t>0.802</m:t>
                </m:r>
                <m:r>
                  <m:t>·</m:t>
                </m:r>
                <m:r>
                  <m:t>17</m:t>
                </m:r>
                <m:r>
                  <m:t>−</m:t>
                </m:r>
                <m:r>
                  <m:t>26.475</m:t>
                </m:r>
                <m:r>
                  <m:t>·</m:t>
                </m:r>
                <m:r>
                  <m:t>0.5</m:t>
                </m:r>
                <m:r>
                  <m:t>=</m:t>
                </m:r>
                <m:r>
                  <m:t>0.4011</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08" w:name="CadEE_Target_1708"/>
            <w:r>
              <w:fldChar w:fldCharType="begin"/>
            </w:r>
            <w:r>
              <w:instrText xml:space="preserve"> SEQ CadEE_Formula \* ARABIC </w:instrText>
            </w:r>
            <w:r>
              <w:fldChar w:fldCharType="separate"/>
            </w:r>
            <w:r>
              <w:t xml:space="preserve">А.84</w:t>
            </w:r>
            <w:r>
              <w:fldChar w:fldCharType="end"/>
            </w:r>
            <w:bookmarkEnd w:id="170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3</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3</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3</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3</w:t>
      </w:r>
      <w:r>
        <w:t xml:space="preserve"> - те саме, що у формулі (</w:t>
      </w:r>
      <w:r>
        <w:fldChar w:fldCharType="begin"/>
      </w:r>
      <w:r>
        <w:instrText xml:space="preserve"> REF CadEE_Target_1688 \h </w:instrText>
      </w:r>
      <w:r>
        <w:fldChar w:fldCharType="separate"/>
      </w:r>
      <w:r>
        <w:t xml:space="preserve">А.64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11 E</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11</m:t>
                        </m:r>
                      </m:sub>
                    </m:sSub>
                  </m:e>
                  <m:sub>
                    <m:r>
                      <m:t>3</m:t>
                    </m:r>
                  </m:sub>
                </m:sSub>
                <m:r>
                  <m:t>=</m:t>
                </m:r>
                <m:sSub>
                  <m:e>
                    <m:sSub>
                      <m:e>
                        <m:sSub>
                          <m:e>
                            <m:r>
                              <m:rPr>
                                <m:sty m:val="i"/>
                              </m:rPr>
                              <m:t>F</m:t>
                            </m:r>
                          </m:e>
                          <m:sub>
                            <m:r>
                              <m:rPr>
                                <m:sty m:val="i"/>
                              </m:rPr>
                              <m:t>sh</m:t>
                            </m:r>
                          </m:sub>
                        </m:sSub>
                      </m:e>
                      <m:sub>
                        <m:r>
                          <m:rPr>
                            <m:sty m:val="i"/>
                          </m:rPr>
                          <m:t>C</m:t>
                        </m:r>
                      </m:sub>
                    </m:sSub>
                  </m:e>
                  <m:sub>
                    <m:r>
                      <m:t>3</m:t>
                    </m:r>
                  </m:sub>
                </m:sSub>
                <m:sSub>
                  <m:e>
                    <m:sSub>
                      <m:e>
                        <m:r>
                          <m:rPr>
                            <m:sty m:val="i"/>
                          </m:rPr>
                          <m:t>A</m:t>
                        </m:r>
                      </m:e>
                      <m:sub>
                        <m:r>
                          <m:rPr>
                            <m:sty m:val="i"/>
                          </m:rPr>
                          <m:t>sol</m:t>
                        </m:r>
                      </m:sub>
                    </m:sSub>
                  </m:e>
                  <m:sub>
                    <m:r>
                      <m:t>3</m:t>
                    </m:r>
                  </m:sub>
                </m:sSub>
                <m:sSub>
                  <m:e>
                    <m:sSub>
                      <m:e>
                        <m:sSub>
                          <m:e>
                            <m:r>
                              <m:rPr>
                                <m:sty m:val="i"/>
                              </m:rPr>
                              <m:t>I</m:t>
                            </m:r>
                          </m:e>
                          <m:sub>
                            <m:r>
                              <m:rPr>
                                <m:sty m:val="i"/>
                              </m:rPr>
                              <m:t>sol</m:t>
                            </m:r>
                          </m:sub>
                        </m:sSub>
                      </m:e>
                      <m:sub>
                        <m:r>
                          <m:t>11</m:t>
                        </m:r>
                      </m:sub>
                    </m:sSub>
                  </m:e>
                  <m:sub>
                    <m:r>
                      <m:rPr>
                        <m:sty m:val="i"/>
                      </m:rPr>
                      <m:t>E</m:t>
                    </m:r>
                  </m:sub>
                </m:sSub>
                <m:r>
                  <m:t>−</m:t>
                </m:r>
                <m:sSub>
                  <m:e>
                    <m:sSub>
                      <m:e>
                        <m:r>
                          <m:t>Φ</m:t>
                        </m:r>
                      </m:e>
                      <m:sub>
                        <m:r>
                          <m:rPr>
                            <m:sty m:val="i"/>
                          </m:rPr>
                          <m:t>r</m:t>
                        </m:r>
                      </m:sub>
                    </m:sSub>
                  </m:e>
                  <m:sub>
                    <m:r>
                      <m:t>3</m:t>
                    </m:r>
                  </m:sub>
                </m:sSub>
                <m:sSub>
                  <m:e>
                    <m:sSub>
                      <m:e>
                        <m:r>
                          <m:rPr>
                            <m:sty m:val="i"/>
                          </m:rPr>
                          <m:t>F</m:t>
                        </m:r>
                      </m:e>
                      <m:sub>
                        <m:r>
                          <m:rPr>
                            <m:sty m:val="i"/>
                          </m:rPr>
                          <m:t>r</m:t>
                        </m:r>
                      </m:sub>
                    </m:sSub>
                  </m:e>
                  <m:sub>
                    <m:r>
                      <m:t>3</m:t>
                    </m:r>
                  </m:sub>
                </m:sSub>
                <m:r>
                  <m:t>=</m:t>
                </m:r>
                <m:r>
                  <m:t>1</m:t>
                </m:r>
                <m:r>
                  <m:t>·</m:t>
                </m:r>
                <m:r>
                  <m:t>0.802</m:t>
                </m:r>
                <m:r>
                  <m:t>·</m:t>
                </m:r>
                <m:r>
                  <m:t>17</m:t>
                </m:r>
                <m:r>
                  <m:t>−</m:t>
                </m:r>
                <m:r>
                  <m:t>26.475</m:t>
                </m:r>
                <m:r>
                  <m:t>·</m:t>
                </m:r>
                <m:r>
                  <m:t>0.5</m:t>
                </m:r>
                <m:r>
                  <m:t>=</m:t>
                </m:r>
                <m:r>
                  <m:t>0.4011</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09" w:name="CadEE_Target_1709"/>
            <w:r>
              <w:fldChar w:fldCharType="begin"/>
            </w:r>
            <w:r>
              <w:instrText xml:space="preserve"> SEQ CadEE_Formula \* ARABIC </w:instrText>
            </w:r>
            <w:r>
              <w:fldChar w:fldCharType="separate"/>
            </w:r>
            <w:r>
              <w:t xml:space="preserve">А.85</w:t>
            </w:r>
            <w:r>
              <w:fldChar w:fldCharType="end"/>
            </w:r>
            <w:bookmarkEnd w:id="170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3</w:t>
      </w:r>
      <w:r>
        <w:t xml:space="preserve"> - те саме, що у формулі (</w:t>
      </w:r>
      <w:r>
        <w:fldChar w:fldCharType="begin"/>
      </w:r>
      <w:r>
        <w:instrText xml:space="preserve"> REF CadEE_Target_1689 \h </w:instrText>
      </w:r>
      <w:r>
        <w:fldChar w:fldCharType="separate"/>
      </w:r>
      <w:r>
        <w:t xml:space="preserve">А.65</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3</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3</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3</w:t>
      </w:r>
      <w:r>
        <w:t xml:space="preserve"> - те саме, що у формулі (</w:t>
      </w:r>
      <w:r>
        <w:fldChar w:fldCharType="begin"/>
      </w:r>
      <w:r>
        <w:instrText xml:space="preserve"> REF CadEE_Target_1688 \h </w:instrText>
      </w:r>
      <w:r>
        <w:fldChar w:fldCharType="separate"/>
      </w:r>
      <w:r>
        <w:t xml:space="preserve">А.64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11 E</w:t>
      </w:r>
      <w:r>
        <w:t xml:space="preserve"> - те саме, що у формулі (</w:t>
      </w:r>
      <w:r>
        <w:fldChar w:fldCharType="begin"/>
      </w:r>
      <w:r>
        <w:instrText xml:space="preserve"> REF CadEE_Target_1708 \h </w:instrText>
      </w:r>
      <w:r>
        <w:fldChar w:fldCharType="separate"/>
      </w:r>
      <w:r>
        <w:t xml:space="preserve">А.84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12</m:t>
                        </m:r>
                      </m:sub>
                    </m:sSub>
                  </m:e>
                  <m:sub>
                    <m:r>
                      <m:t>3</m:t>
                    </m:r>
                  </m:sub>
                </m:sSub>
                <m:r>
                  <m:t>=</m:t>
                </m:r>
                <m:sSub>
                  <m:e>
                    <m:sSub>
                      <m:e>
                        <m:sSub>
                          <m:e>
                            <m:r>
                              <m:rPr>
                                <m:sty m:val="i"/>
                              </m:rPr>
                              <m:t>F</m:t>
                            </m:r>
                          </m:e>
                          <m:sub>
                            <m:r>
                              <m:rPr>
                                <m:sty m:val="i"/>
                              </m:rPr>
                              <m:t>sh</m:t>
                            </m:r>
                          </m:sub>
                        </m:sSub>
                      </m:e>
                      <m:sub>
                        <m:r>
                          <m:rPr>
                            <m:sty m:val="i"/>
                          </m:rPr>
                          <m:t>H</m:t>
                        </m:r>
                      </m:sub>
                    </m:sSub>
                  </m:e>
                  <m:sub>
                    <m:r>
                      <m:t>3</m:t>
                    </m:r>
                  </m:sub>
                </m:sSub>
                <m:sSub>
                  <m:e>
                    <m:sSub>
                      <m:e>
                        <m:r>
                          <m:rPr>
                            <m:sty m:val="i"/>
                          </m:rPr>
                          <m:t>A</m:t>
                        </m:r>
                      </m:e>
                      <m:sub>
                        <m:r>
                          <m:rPr>
                            <m:sty m:val="i"/>
                          </m:rPr>
                          <m:t>sol</m:t>
                        </m:r>
                      </m:sub>
                    </m:sSub>
                  </m:e>
                  <m:sub>
                    <m:r>
                      <m:t>3</m:t>
                    </m:r>
                  </m:sub>
                </m:sSub>
                <m:sSub>
                  <m:e>
                    <m:sSub>
                      <m:e>
                        <m:sSub>
                          <m:e>
                            <m:r>
                              <m:rPr>
                                <m:sty m:val="i"/>
                              </m:rPr>
                              <m:t>I</m:t>
                            </m:r>
                          </m:e>
                          <m:sub>
                            <m:r>
                              <m:rPr>
                                <m:sty m:val="i"/>
                              </m:rPr>
                              <m:t>sol</m:t>
                            </m:r>
                          </m:sub>
                        </m:sSub>
                      </m:e>
                      <m:sub>
                        <m:r>
                          <m:t>12</m:t>
                        </m:r>
                      </m:sub>
                    </m:sSub>
                  </m:e>
                  <m:sub>
                    <m:r>
                      <m:rPr>
                        <m:sty m:val="i"/>
                      </m:rPr>
                      <m:t>E</m:t>
                    </m:r>
                  </m:sub>
                </m:sSub>
                <m:r>
                  <m:t>−</m:t>
                </m:r>
                <m:sSub>
                  <m:e>
                    <m:sSub>
                      <m:e>
                        <m:r>
                          <m:t>Φ</m:t>
                        </m:r>
                      </m:e>
                      <m:sub>
                        <m:r>
                          <m:rPr>
                            <m:sty m:val="i"/>
                          </m:rPr>
                          <m:t>r</m:t>
                        </m:r>
                      </m:sub>
                    </m:sSub>
                  </m:e>
                  <m:sub>
                    <m:r>
                      <m:t>3</m:t>
                    </m:r>
                  </m:sub>
                </m:sSub>
                <m:sSub>
                  <m:e>
                    <m:sSub>
                      <m:e>
                        <m:r>
                          <m:rPr>
                            <m:sty m:val="i"/>
                          </m:rPr>
                          <m:t>F</m:t>
                        </m:r>
                      </m:e>
                      <m:sub>
                        <m:r>
                          <m:rPr>
                            <m:sty m:val="i"/>
                          </m:rPr>
                          <m:t>r</m:t>
                        </m:r>
                      </m:sub>
                    </m:sSub>
                  </m:e>
                  <m:sub>
                    <m:r>
                      <m:t>3</m:t>
                    </m:r>
                  </m:sub>
                </m:sSub>
                <m:r>
                  <m:t>=</m:t>
                </m:r>
                <m:r>
                  <m:t>1</m:t>
                </m:r>
                <m:r>
                  <m:t>·</m:t>
                </m:r>
                <m:r>
                  <m:t>0.802</m:t>
                </m:r>
                <m:r>
                  <m:t>·</m:t>
                </m:r>
                <m:r>
                  <m:t>13</m:t>
                </m:r>
                <m:r>
                  <m:t>−</m:t>
                </m:r>
                <m:r>
                  <m:t>26.475</m:t>
                </m:r>
                <m:r>
                  <m:t>·</m:t>
                </m:r>
                <m:r>
                  <m:t>0.5</m:t>
                </m:r>
                <m:r>
                  <m:t>=</m:t>
                </m:r>
                <m:r>
                  <m:t>−</m:t>
                </m:r>
                <m:r>
                  <m:t>2.808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10" w:name="CadEE_Target_1710"/>
            <w:r>
              <w:fldChar w:fldCharType="begin"/>
            </w:r>
            <w:r>
              <w:instrText xml:space="preserve"> SEQ CadEE_Formula \* ARABIC </w:instrText>
            </w:r>
            <w:r>
              <w:fldChar w:fldCharType="separate"/>
            </w:r>
            <w:r>
              <w:t xml:space="preserve">А.86</w:t>
            </w:r>
            <w:r>
              <w:fldChar w:fldCharType="end"/>
            </w:r>
            <w:bookmarkEnd w:id="171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3</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3</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3</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3</w:t>
      </w:r>
      <w:r>
        <w:t xml:space="preserve"> - те саме, що у формулі (</w:t>
      </w:r>
      <w:r>
        <w:fldChar w:fldCharType="begin"/>
      </w:r>
      <w:r>
        <w:instrText xml:space="preserve"> REF CadEE_Target_1688 \h </w:instrText>
      </w:r>
      <w:r>
        <w:fldChar w:fldCharType="separate"/>
      </w:r>
      <w:r>
        <w:t xml:space="preserve">А.64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12 E</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12</m:t>
                        </m:r>
                      </m:sub>
                    </m:sSub>
                  </m:e>
                  <m:sub>
                    <m:r>
                      <m:t>3</m:t>
                    </m:r>
                  </m:sub>
                </m:sSub>
                <m:r>
                  <m:t>=</m:t>
                </m:r>
                <m:sSub>
                  <m:e>
                    <m:sSub>
                      <m:e>
                        <m:sSub>
                          <m:e>
                            <m:r>
                              <m:rPr>
                                <m:sty m:val="i"/>
                              </m:rPr>
                              <m:t>F</m:t>
                            </m:r>
                          </m:e>
                          <m:sub>
                            <m:r>
                              <m:rPr>
                                <m:sty m:val="i"/>
                              </m:rPr>
                              <m:t>sh</m:t>
                            </m:r>
                          </m:sub>
                        </m:sSub>
                      </m:e>
                      <m:sub>
                        <m:r>
                          <m:rPr>
                            <m:sty m:val="i"/>
                          </m:rPr>
                          <m:t>C</m:t>
                        </m:r>
                      </m:sub>
                    </m:sSub>
                  </m:e>
                  <m:sub>
                    <m:r>
                      <m:t>3</m:t>
                    </m:r>
                  </m:sub>
                </m:sSub>
                <m:sSub>
                  <m:e>
                    <m:sSub>
                      <m:e>
                        <m:r>
                          <m:rPr>
                            <m:sty m:val="i"/>
                          </m:rPr>
                          <m:t>A</m:t>
                        </m:r>
                      </m:e>
                      <m:sub>
                        <m:r>
                          <m:rPr>
                            <m:sty m:val="i"/>
                          </m:rPr>
                          <m:t>sol</m:t>
                        </m:r>
                      </m:sub>
                    </m:sSub>
                  </m:e>
                  <m:sub>
                    <m:r>
                      <m:t>3</m:t>
                    </m:r>
                  </m:sub>
                </m:sSub>
                <m:sSub>
                  <m:e>
                    <m:sSub>
                      <m:e>
                        <m:sSub>
                          <m:e>
                            <m:r>
                              <m:rPr>
                                <m:sty m:val="i"/>
                              </m:rPr>
                              <m:t>I</m:t>
                            </m:r>
                          </m:e>
                          <m:sub>
                            <m:r>
                              <m:rPr>
                                <m:sty m:val="i"/>
                              </m:rPr>
                              <m:t>sol</m:t>
                            </m:r>
                          </m:sub>
                        </m:sSub>
                      </m:e>
                      <m:sub>
                        <m:r>
                          <m:t>12</m:t>
                        </m:r>
                      </m:sub>
                    </m:sSub>
                  </m:e>
                  <m:sub>
                    <m:r>
                      <m:rPr>
                        <m:sty m:val="i"/>
                      </m:rPr>
                      <m:t>E</m:t>
                    </m:r>
                  </m:sub>
                </m:sSub>
                <m:r>
                  <m:t>−</m:t>
                </m:r>
                <m:sSub>
                  <m:e>
                    <m:sSub>
                      <m:e>
                        <m:r>
                          <m:t>Φ</m:t>
                        </m:r>
                      </m:e>
                      <m:sub>
                        <m:r>
                          <m:rPr>
                            <m:sty m:val="i"/>
                          </m:rPr>
                          <m:t>r</m:t>
                        </m:r>
                      </m:sub>
                    </m:sSub>
                  </m:e>
                  <m:sub>
                    <m:r>
                      <m:t>3</m:t>
                    </m:r>
                  </m:sub>
                </m:sSub>
                <m:sSub>
                  <m:e>
                    <m:sSub>
                      <m:e>
                        <m:r>
                          <m:rPr>
                            <m:sty m:val="i"/>
                          </m:rPr>
                          <m:t>F</m:t>
                        </m:r>
                      </m:e>
                      <m:sub>
                        <m:r>
                          <m:rPr>
                            <m:sty m:val="i"/>
                          </m:rPr>
                          <m:t>r</m:t>
                        </m:r>
                      </m:sub>
                    </m:sSub>
                  </m:e>
                  <m:sub>
                    <m:r>
                      <m:t>3</m:t>
                    </m:r>
                  </m:sub>
                </m:sSub>
                <m:r>
                  <m:t>=</m:t>
                </m:r>
                <m:r>
                  <m:t>1</m:t>
                </m:r>
                <m:r>
                  <m:t>·</m:t>
                </m:r>
                <m:r>
                  <m:t>0.802</m:t>
                </m:r>
                <m:r>
                  <m:t>·</m:t>
                </m:r>
                <m:r>
                  <m:t>13</m:t>
                </m:r>
                <m:r>
                  <m:t>−</m:t>
                </m:r>
                <m:r>
                  <m:t>26.475</m:t>
                </m:r>
                <m:r>
                  <m:t>·</m:t>
                </m:r>
                <m:r>
                  <m:t>0.5</m:t>
                </m:r>
                <m:r>
                  <m:t>=</m:t>
                </m:r>
                <m:r>
                  <m:t>−</m:t>
                </m:r>
                <m:r>
                  <m:t>2.808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11" w:name="CadEE_Target_1711"/>
            <w:r>
              <w:fldChar w:fldCharType="begin"/>
            </w:r>
            <w:r>
              <w:instrText xml:space="preserve"> SEQ CadEE_Formula \* ARABIC </w:instrText>
            </w:r>
            <w:r>
              <w:fldChar w:fldCharType="separate"/>
            </w:r>
            <w:r>
              <w:t xml:space="preserve">А.87</w:t>
            </w:r>
            <w:r>
              <w:fldChar w:fldCharType="end"/>
            </w:r>
            <w:bookmarkEnd w:id="171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3</w:t>
      </w:r>
      <w:r>
        <w:t xml:space="preserve"> - те саме, що у формулі (</w:t>
      </w:r>
      <w:r>
        <w:fldChar w:fldCharType="begin"/>
      </w:r>
      <w:r>
        <w:instrText xml:space="preserve"> REF CadEE_Target_1689 \h </w:instrText>
      </w:r>
      <w:r>
        <w:fldChar w:fldCharType="separate"/>
      </w:r>
      <w:r>
        <w:t xml:space="preserve">А.65</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3</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3</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3</w:t>
      </w:r>
      <w:r>
        <w:t xml:space="preserve"> - те саме, що у формулі (</w:t>
      </w:r>
      <w:r>
        <w:fldChar w:fldCharType="begin"/>
      </w:r>
      <w:r>
        <w:instrText xml:space="preserve"> REF CadEE_Target_1688 \h </w:instrText>
      </w:r>
      <w:r>
        <w:fldChar w:fldCharType="separate"/>
      </w:r>
      <w:r>
        <w:t xml:space="preserve">А.64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12 E</w:t>
      </w:r>
      <w:r>
        <w:t xml:space="preserve"> - те саме, що у формулі (</w:t>
      </w:r>
      <w:r>
        <w:fldChar w:fldCharType="begin"/>
      </w:r>
      <w:r>
        <w:instrText xml:space="preserve"> REF CadEE_Target_1710 \h </w:instrText>
      </w:r>
      <w:r>
        <w:fldChar w:fldCharType="separate"/>
      </w:r>
      <w:r>
        <w:t xml:space="preserve">А.86</w:t>
      </w:r>
      <w:r>
        <w:fldChar w:fldCharType="end"/>
      </w:r>
      <w:r>
        <w:t xml:space="preserve">).</w:t>
      </w:r>
    </w:p>
    <w:p>
      <w:pPr>
        <w:pStyle w:val="CadEENormalText"/>
        <w:numPr>
          <w:ilvl w:val="1"/>
          <w:numId w:val="2"/>
        </w:numPr>
      </w:pPr>
      <w:bookmarkStart w:id="1712" w:name="CadEE_Target_1712"/>
      <w:r>
        <w:t xml:space="preserve">Для конструкції № 4 (орієнтація - захід, тип - стіни, межує з зовнішнім повітрям):</w:t>
      </w:r>
      <w:bookmarkEnd w:id="1712"/>
    </w:p>
    <w:p>
      <w:pPr>
        <w:pStyle w:val="CadEENormalText"/>
        <w:numPr>
          <w:ilvl w:val="2"/>
          <w:numId w:val="2"/>
        </w:numPr>
      </w:pPr>
      <w:bookmarkStart w:id="1713" w:name="CadEE_Target_1713"/>
      <w:r>
        <w:t xml:space="preserve">Для кожного місяця сонячні  теплонадходження з врахуванням періоду охолодження:</w:t>
      </w:r>
      <w:bookmarkEnd w:id="171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m:t>
                        </m:r>
                      </m:sub>
                    </m:sSub>
                  </m:e>
                  <m:sub>
                    <m:r>
                      <m:t>4</m:t>
                    </m:r>
                  </m:sub>
                </m:sSub>
                <m:r>
                  <m:t>=</m:t>
                </m:r>
                <m:sSub>
                  <m:e>
                    <m:sSub>
                      <m:e>
                        <m:sSub>
                          <m:e>
                            <m:r>
                              <m:rPr>
                                <m:sty m:val="i"/>
                              </m:rPr>
                              <m:t>F</m:t>
                            </m:r>
                          </m:e>
                          <m:sub>
                            <m:r>
                              <m:rPr>
                                <m:sty m:val="i"/>
                              </m:rPr>
                              <m:t>sh</m:t>
                            </m:r>
                          </m:sub>
                        </m:sSub>
                      </m:e>
                      <m:sub>
                        <m:r>
                          <m:rPr>
                            <m:sty m:val="i"/>
                          </m:rPr>
                          <m:t>H</m:t>
                        </m:r>
                      </m:sub>
                    </m:sSub>
                  </m:e>
                  <m:sub>
                    <m:r>
                      <m:t>4</m:t>
                    </m:r>
                  </m:sub>
                </m:sSub>
                <m:sSub>
                  <m:e>
                    <m:sSub>
                      <m:e>
                        <m:r>
                          <m:rPr>
                            <m:sty m:val="i"/>
                          </m:rPr>
                          <m:t>A</m:t>
                        </m:r>
                      </m:e>
                      <m:sub>
                        <m:r>
                          <m:rPr>
                            <m:sty m:val="i"/>
                          </m:rPr>
                          <m:t>sol</m:t>
                        </m:r>
                      </m:sub>
                    </m:sSub>
                  </m:e>
                  <m:sub>
                    <m:r>
                      <m:t>4</m:t>
                    </m:r>
                  </m:sub>
                </m:sSub>
                <m:sSub>
                  <m:e>
                    <m:sSub>
                      <m:e>
                        <m:sSub>
                          <m:e>
                            <m:r>
                              <m:rPr>
                                <m:sty m:val="i"/>
                              </m:rPr>
                              <m:t>I</m:t>
                            </m:r>
                          </m:e>
                          <m:sub>
                            <m:r>
                              <m:rPr>
                                <m:sty m:val="i"/>
                              </m:rPr>
                              <m:t>sol</m:t>
                            </m:r>
                          </m:sub>
                        </m:sSub>
                      </m:e>
                      <m:sub>
                        <m:r>
                          <m:t>1</m:t>
                        </m:r>
                      </m:sub>
                    </m:sSub>
                  </m:e>
                  <m:sub>
                    <m:r>
                      <m:rPr>
                        <m:sty m:val="i"/>
                      </m:rPr>
                      <m:t>W</m:t>
                    </m:r>
                  </m:sub>
                </m:sSub>
                <m:r>
                  <m:t>−</m:t>
                </m:r>
                <m:sSub>
                  <m:e>
                    <m:sSub>
                      <m:e>
                        <m:r>
                          <m:t>Φ</m:t>
                        </m:r>
                      </m:e>
                      <m:sub>
                        <m:r>
                          <m:rPr>
                            <m:sty m:val="i"/>
                          </m:rPr>
                          <m:t>r</m:t>
                        </m:r>
                      </m:sub>
                    </m:sSub>
                  </m:e>
                  <m:sub>
                    <m:r>
                      <m:t>4</m:t>
                    </m:r>
                  </m:sub>
                </m:sSub>
                <m:sSub>
                  <m:e>
                    <m:sSub>
                      <m:e>
                        <m:r>
                          <m:rPr>
                            <m:sty m:val="i"/>
                          </m:rPr>
                          <m:t>F</m:t>
                        </m:r>
                      </m:e>
                      <m:sub>
                        <m:r>
                          <m:rPr>
                            <m:sty m:val="i"/>
                          </m:rPr>
                          <m:t>r</m:t>
                        </m:r>
                      </m:sub>
                    </m:sSub>
                  </m:e>
                  <m:sub>
                    <m:r>
                      <m:t>4</m:t>
                    </m:r>
                  </m:sub>
                </m:sSub>
                <m:r>
                  <m:t>=</m:t>
                </m:r>
                <m:r>
                  <m:t>1</m:t>
                </m:r>
                <m:r>
                  <m:t>·</m:t>
                </m:r>
                <m:r>
                  <m:t>0.8</m:t>
                </m:r>
                <m:r>
                  <m:t>·</m:t>
                </m:r>
                <m:r>
                  <m:t>21</m:t>
                </m:r>
                <m:r>
                  <m:t>−</m:t>
                </m:r>
                <m:r>
                  <m:t>26.386</m:t>
                </m:r>
                <m:r>
                  <m:t>·</m:t>
                </m:r>
                <m:r>
                  <m:t>0.5</m:t>
                </m:r>
                <m:r>
                  <m:t>=</m:t>
                </m:r>
                <m:r>
                  <m:t>3.598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14" w:name="CadEE_Target_1714"/>
            <w:r>
              <w:fldChar w:fldCharType="begin"/>
            </w:r>
            <w:r>
              <w:instrText xml:space="preserve"> SEQ CadEE_Formula \* ARABIC </w:instrText>
            </w:r>
            <w:r>
              <w:fldChar w:fldCharType="separate"/>
            </w:r>
            <w:r>
              <w:t xml:space="preserve">А.88</w:t>
            </w:r>
            <w:r>
              <w:fldChar w:fldCharType="end"/>
            </w:r>
            <w:bookmarkEnd w:id="171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4</w:t>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 W</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4</w:t>
      </w:r>
      <w:r>
        <w:t xml:space="preserve">, див. табл. </w:t>
      </w:r>
      <w:r>
        <w:fldChar w:fldCharType="begin"/>
      </w:r>
      <w:r>
        <w:instrText xml:space="preserve"> REF CadEE_Target_558 \h </w:instrText>
      </w:r>
      <w:r>
        <w:fldChar w:fldCharType="separate"/>
      </w:r>
      <w:r>
        <w:t xml:space="preserve">7.2</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4</w:t>
      </w:r>
      <w:r>
        <w:t xml:space="preserve"> - додатковий тепловий потік за рахунок випромінювання через конструкцію, див. п. </w:t>
      </w:r>
      <w:r>
        <w:fldChar w:fldCharType="begin"/>
      </w:r>
      <w:r>
        <w:instrText xml:space="preserve"> REF CadEE_Target_665 \n \h </w:instrText>
      </w:r>
      <w:r>
        <w:fldChar w:fldCharType="separate"/>
      </w:r>
      <w:r>
        <w:t xml:space="preserve">7.5.4.3</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4</w:t>
      </w:r>
      <w:r>
        <w:t xml:space="preserve"> - коефіцієнт форми конструкції,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m:t>
                        </m:r>
                      </m:sub>
                    </m:sSub>
                  </m:e>
                  <m:sub>
                    <m:r>
                      <m:t>4</m:t>
                    </m:r>
                  </m:sub>
                </m:sSub>
                <m:r>
                  <m:t>=</m:t>
                </m:r>
                <m:sSub>
                  <m:e>
                    <m:sSub>
                      <m:e>
                        <m:sSub>
                          <m:e>
                            <m:r>
                              <m:rPr>
                                <m:sty m:val="i"/>
                              </m:rPr>
                              <m:t>F</m:t>
                            </m:r>
                          </m:e>
                          <m:sub>
                            <m:r>
                              <m:rPr>
                                <m:sty m:val="i"/>
                              </m:rPr>
                              <m:t>sh</m:t>
                            </m:r>
                          </m:sub>
                        </m:sSub>
                      </m:e>
                      <m:sub>
                        <m:r>
                          <m:rPr>
                            <m:sty m:val="i"/>
                          </m:rPr>
                          <m:t>C</m:t>
                        </m:r>
                      </m:sub>
                    </m:sSub>
                  </m:e>
                  <m:sub>
                    <m:r>
                      <m:t>4</m:t>
                    </m:r>
                  </m:sub>
                </m:sSub>
                <m:sSub>
                  <m:e>
                    <m:sSub>
                      <m:e>
                        <m:r>
                          <m:rPr>
                            <m:sty m:val="i"/>
                          </m:rPr>
                          <m:t>A</m:t>
                        </m:r>
                      </m:e>
                      <m:sub>
                        <m:r>
                          <m:rPr>
                            <m:sty m:val="i"/>
                          </m:rPr>
                          <m:t>sol</m:t>
                        </m:r>
                      </m:sub>
                    </m:sSub>
                  </m:e>
                  <m:sub>
                    <m:r>
                      <m:t>4</m:t>
                    </m:r>
                  </m:sub>
                </m:sSub>
                <m:sSub>
                  <m:e>
                    <m:sSub>
                      <m:e>
                        <m:sSub>
                          <m:e>
                            <m:r>
                              <m:rPr>
                                <m:sty m:val="i"/>
                              </m:rPr>
                              <m:t>I</m:t>
                            </m:r>
                          </m:e>
                          <m:sub>
                            <m:r>
                              <m:rPr>
                                <m:sty m:val="i"/>
                              </m:rPr>
                              <m:t>sol</m:t>
                            </m:r>
                          </m:sub>
                        </m:sSub>
                      </m:e>
                      <m:sub>
                        <m:r>
                          <m:t>1</m:t>
                        </m:r>
                      </m:sub>
                    </m:sSub>
                  </m:e>
                  <m:sub>
                    <m:r>
                      <m:rPr>
                        <m:sty m:val="i"/>
                      </m:rPr>
                      <m:t>W</m:t>
                    </m:r>
                  </m:sub>
                </m:sSub>
                <m:r>
                  <m:t>−</m:t>
                </m:r>
                <m:sSub>
                  <m:e>
                    <m:sSub>
                      <m:e>
                        <m:r>
                          <m:t>Φ</m:t>
                        </m:r>
                      </m:e>
                      <m:sub>
                        <m:r>
                          <m:rPr>
                            <m:sty m:val="i"/>
                          </m:rPr>
                          <m:t>r</m:t>
                        </m:r>
                      </m:sub>
                    </m:sSub>
                  </m:e>
                  <m:sub>
                    <m:r>
                      <m:t>4</m:t>
                    </m:r>
                  </m:sub>
                </m:sSub>
                <m:sSub>
                  <m:e>
                    <m:sSub>
                      <m:e>
                        <m:r>
                          <m:rPr>
                            <m:sty m:val="i"/>
                          </m:rPr>
                          <m:t>F</m:t>
                        </m:r>
                      </m:e>
                      <m:sub>
                        <m:r>
                          <m:rPr>
                            <m:sty m:val="i"/>
                          </m:rPr>
                          <m:t>r</m:t>
                        </m:r>
                      </m:sub>
                    </m:sSub>
                  </m:e>
                  <m:sub>
                    <m:r>
                      <m:t>4</m:t>
                    </m:r>
                  </m:sub>
                </m:sSub>
                <m:r>
                  <m:t>=</m:t>
                </m:r>
                <m:r>
                  <m:t>1</m:t>
                </m:r>
                <m:r>
                  <m:t>·</m:t>
                </m:r>
                <m:r>
                  <m:t>0.8</m:t>
                </m:r>
                <m:r>
                  <m:t>·</m:t>
                </m:r>
                <m:r>
                  <m:t>21</m:t>
                </m:r>
                <m:r>
                  <m:t>−</m:t>
                </m:r>
                <m:r>
                  <m:t>26.386</m:t>
                </m:r>
                <m:r>
                  <m:t>·</m:t>
                </m:r>
                <m:r>
                  <m:t>0.5</m:t>
                </m:r>
                <m:r>
                  <m:t>=</m:t>
                </m:r>
                <m:r>
                  <m:t>3.598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15" w:name="CadEE_Target_1715"/>
            <w:r>
              <w:fldChar w:fldCharType="begin"/>
            </w:r>
            <w:r>
              <w:instrText xml:space="preserve"> SEQ CadEE_Formula \* ARABIC </w:instrText>
            </w:r>
            <w:r>
              <w:fldChar w:fldCharType="separate"/>
            </w:r>
            <w:r>
              <w:t xml:space="preserve">А.89</w:t>
            </w:r>
            <w:r>
              <w:fldChar w:fldCharType="end"/>
            </w:r>
            <w:bookmarkEnd w:id="171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4</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4</w:t>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 W</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4</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4</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2</m:t>
                        </m:r>
                      </m:sub>
                    </m:sSub>
                  </m:e>
                  <m:sub>
                    <m:r>
                      <m:t>4</m:t>
                    </m:r>
                  </m:sub>
                </m:sSub>
                <m:r>
                  <m:t>=</m:t>
                </m:r>
                <m:sSub>
                  <m:e>
                    <m:sSub>
                      <m:e>
                        <m:sSub>
                          <m:e>
                            <m:r>
                              <m:rPr>
                                <m:sty m:val="i"/>
                              </m:rPr>
                              <m:t>F</m:t>
                            </m:r>
                          </m:e>
                          <m:sub>
                            <m:r>
                              <m:rPr>
                                <m:sty m:val="i"/>
                              </m:rPr>
                              <m:t>sh</m:t>
                            </m:r>
                          </m:sub>
                        </m:sSub>
                      </m:e>
                      <m:sub>
                        <m:r>
                          <m:rPr>
                            <m:sty m:val="i"/>
                          </m:rPr>
                          <m:t>H</m:t>
                        </m:r>
                      </m:sub>
                    </m:sSub>
                  </m:e>
                  <m:sub>
                    <m:r>
                      <m:t>4</m:t>
                    </m:r>
                  </m:sub>
                </m:sSub>
                <m:sSub>
                  <m:e>
                    <m:sSub>
                      <m:e>
                        <m:r>
                          <m:rPr>
                            <m:sty m:val="i"/>
                          </m:rPr>
                          <m:t>A</m:t>
                        </m:r>
                      </m:e>
                      <m:sub>
                        <m:r>
                          <m:rPr>
                            <m:sty m:val="i"/>
                          </m:rPr>
                          <m:t>sol</m:t>
                        </m:r>
                      </m:sub>
                    </m:sSub>
                  </m:e>
                  <m:sub>
                    <m:r>
                      <m:t>4</m:t>
                    </m:r>
                  </m:sub>
                </m:sSub>
                <m:sSub>
                  <m:e>
                    <m:sSub>
                      <m:e>
                        <m:sSub>
                          <m:e>
                            <m:r>
                              <m:rPr>
                                <m:sty m:val="i"/>
                              </m:rPr>
                              <m:t>I</m:t>
                            </m:r>
                          </m:e>
                          <m:sub>
                            <m:r>
                              <m:rPr>
                                <m:sty m:val="i"/>
                              </m:rPr>
                              <m:t>sol</m:t>
                            </m:r>
                          </m:sub>
                        </m:sSub>
                      </m:e>
                      <m:sub>
                        <m:r>
                          <m:t>2</m:t>
                        </m:r>
                      </m:sub>
                    </m:sSub>
                  </m:e>
                  <m:sub>
                    <m:r>
                      <m:rPr>
                        <m:sty m:val="i"/>
                      </m:rPr>
                      <m:t>W</m:t>
                    </m:r>
                  </m:sub>
                </m:sSub>
                <m:r>
                  <m:t>−</m:t>
                </m:r>
                <m:sSub>
                  <m:e>
                    <m:sSub>
                      <m:e>
                        <m:r>
                          <m:t>Φ</m:t>
                        </m:r>
                      </m:e>
                      <m:sub>
                        <m:r>
                          <m:rPr>
                            <m:sty m:val="i"/>
                          </m:rPr>
                          <m:t>r</m:t>
                        </m:r>
                      </m:sub>
                    </m:sSub>
                  </m:e>
                  <m:sub>
                    <m:r>
                      <m:t>4</m:t>
                    </m:r>
                  </m:sub>
                </m:sSub>
                <m:sSub>
                  <m:e>
                    <m:sSub>
                      <m:e>
                        <m:r>
                          <m:rPr>
                            <m:sty m:val="i"/>
                          </m:rPr>
                          <m:t>F</m:t>
                        </m:r>
                      </m:e>
                      <m:sub>
                        <m:r>
                          <m:rPr>
                            <m:sty m:val="i"/>
                          </m:rPr>
                          <m:t>r</m:t>
                        </m:r>
                      </m:sub>
                    </m:sSub>
                  </m:e>
                  <m:sub>
                    <m:r>
                      <m:t>4</m:t>
                    </m:r>
                  </m:sub>
                </m:sSub>
                <m:r>
                  <m:t>=</m:t>
                </m:r>
                <m:r>
                  <m:t>1</m:t>
                </m:r>
                <m:r>
                  <m:t>·</m:t>
                </m:r>
                <m:r>
                  <m:t>0.8</m:t>
                </m:r>
                <m:r>
                  <m:t>·</m:t>
                </m:r>
                <m:r>
                  <m:t>36</m:t>
                </m:r>
                <m:r>
                  <m:t>−</m:t>
                </m:r>
                <m:r>
                  <m:t>26.386</m:t>
                </m:r>
                <m:r>
                  <m:t>·</m:t>
                </m:r>
                <m:r>
                  <m:t>0.5</m:t>
                </m:r>
                <m:r>
                  <m:t>=</m:t>
                </m:r>
                <m:r>
                  <m:t>15.592</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16" w:name="CadEE_Target_1716"/>
            <w:r>
              <w:fldChar w:fldCharType="begin"/>
            </w:r>
            <w:r>
              <w:instrText xml:space="preserve"> SEQ CadEE_Formula \* ARABIC </w:instrText>
            </w:r>
            <w:r>
              <w:fldChar w:fldCharType="separate"/>
            </w:r>
            <w:r>
              <w:t xml:space="preserve">А.90</w:t>
            </w:r>
            <w:r>
              <w:fldChar w:fldCharType="end"/>
            </w:r>
            <w:bookmarkEnd w:id="171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4</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4</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4</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4</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2 W</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2</m:t>
                        </m:r>
                      </m:sub>
                    </m:sSub>
                  </m:e>
                  <m:sub>
                    <m:r>
                      <m:t>4</m:t>
                    </m:r>
                  </m:sub>
                </m:sSub>
                <m:r>
                  <m:t>=</m:t>
                </m:r>
                <m:sSub>
                  <m:e>
                    <m:sSub>
                      <m:e>
                        <m:sSub>
                          <m:e>
                            <m:r>
                              <m:rPr>
                                <m:sty m:val="i"/>
                              </m:rPr>
                              <m:t>F</m:t>
                            </m:r>
                          </m:e>
                          <m:sub>
                            <m:r>
                              <m:rPr>
                                <m:sty m:val="i"/>
                              </m:rPr>
                              <m:t>sh</m:t>
                            </m:r>
                          </m:sub>
                        </m:sSub>
                      </m:e>
                      <m:sub>
                        <m:r>
                          <m:rPr>
                            <m:sty m:val="i"/>
                          </m:rPr>
                          <m:t>C</m:t>
                        </m:r>
                      </m:sub>
                    </m:sSub>
                  </m:e>
                  <m:sub>
                    <m:r>
                      <m:t>4</m:t>
                    </m:r>
                  </m:sub>
                </m:sSub>
                <m:sSub>
                  <m:e>
                    <m:sSub>
                      <m:e>
                        <m:r>
                          <m:rPr>
                            <m:sty m:val="i"/>
                          </m:rPr>
                          <m:t>A</m:t>
                        </m:r>
                      </m:e>
                      <m:sub>
                        <m:r>
                          <m:rPr>
                            <m:sty m:val="i"/>
                          </m:rPr>
                          <m:t>sol</m:t>
                        </m:r>
                      </m:sub>
                    </m:sSub>
                  </m:e>
                  <m:sub>
                    <m:r>
                      <m:t>4</m:t>
                    </m:r>
                  </m:sub>
                </m:sSub>
                <m:sSub>
                  <m:e>
                    <m:sSub>
                      <m:e>
                        <m:sSub>
                          <m:e>
                            <m:r>
                              <m:rPr>
                                <m:sty m:val="i"/>
                              </m:rPr>
                              <m:t>I</m:t>
                            </m:r>
                          </m:e>
                          <m:sub>
                            <m:r>
                              <m:rPr>
                                <m:sty m:val="i"/>
                              </m:rPr>
                              <m:t>sol</m:t>
                            </m:r>
                          </m:sub>
                        </m:sSub>
                      </m:e>
                      <m:sub>
                        <m:r>
                          <m:t>2</m:t>
                        </m:r>
                      </m:sub>
                    </m:sSub>
                  </m:e>
                  <m:sub>
                    <m:r>
                      <m:rPr>
                        <m:sty m:val="i"/>
                      </m:rPr>
                      <m:t>W</m:t>
                    </m:r>
                  </m:sub>
                </m:sSub>
                <m:r>
                  <m:t>−</m:t>
                </m:r>
                <m:sSub>
                  <m:e>
                    <m:sSub>
                      <m:e>
                        <m:r>
                          <m:t>Φ</m:t>
                        </m:r>
                      </m:e>
                      <m:sub>
                        <m:r>
                          <m:rPr>
                            <m:sty m:val="i"/>
                          </m:rPr>
                          <m:t>r</m:t>
                        </m:r>
                      </m:sub>
                    </m:sSub>
                  </m:e>
                  <m:sub>
                    <m:r>
                      <m:t>4</m:t>
                    </m:r>
                  </m:sub>
                </m:sSub>
                <m:sSub>
                  <m:e>
                    <m:sSub>
                      <m:e>
                        <m:r>
                          <m:rPr>
                            <m:sty m:val="i"/>
                          </m:rPr>
                          <m:t>F</m:t>
                        </m:r>
                      </m:e>
                      <m:sub>
                        <m:r>
                          <m:rPr>
                            <m:sty m:val="i"/>
                          </m:rPr>
                          <m:t>r</m:t>
                        </m:r>
                      </m:sub>
                    </m:sSub>
                  </m:e>
                  <m:sub>
                    <m:r>
                      <m:t>4</m:t>
                    </m:r>
                  </m:sub>
                </m:sSub>
                <m:r>
                  <m:t>=</m:t>
                </m:r>
                <m:r>
                  <m:t>1</m:t>
                </m:r>
                <m:r>
                  <m:t>·</m:t>
                </m:r>
                <m:r>
                  <m:t>0.8</m:t>
                </m:r>
                <m:r>
                  <m:t>·</m:t>
                </m:r>
                <m:r>
                  <m:t>36</m:t>
                </m:r>
                <m:r>
                  <m:t>−</m:t>
                </m:r>
                <m:r>
                  <m:t>26.386</m:t>
                </m:r>
                <m:r>
                  <m:t>·</m:t>
                </m:r>
                <m:r>
                  <m:t>0.5</m:t>
                </m:r>
                <m:r>
                  <m:t>=</m:t>
                </m:r>
                <m:r>
                  <m:t>15.592</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17" w:name="CadEE_Target_1717"/>
            <w:r>
              <w:fldChar w:fldCharType="begin"/>
            </w:r>
            <w:r>
              <w:instrText xml:space="preserve"> SEQ CadEE_Formula \* ARABIC </w:instrText>
            </w:r>
            <w:r>
              <w:fldChar w:fldCharType="separate"/>
            </w:r>
            <w:r>
              <w:t xml:space="preserve">А.91</w:t>
            </w:r>
            <w:r>
              <w:fldChar w:fldCharType="end"/>
            </w:r>
            <w:bookmarkEnd w:id="171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4</w:t>
      </w:r>
      <w:r>
        <w:t xml:space="preserve"> - те саме, що у формулі (</w:t>
      </w:r>
      <w:r>
        <w:fldChar w:fldCharType="begin"/>
      </w:r>
      <w:r>
        <w:instrText xml:space="preserve"> REF CadEE_Target_1715 \h </w:instrText>
      </w:r>
      <w:r>
        <w:fldChar w:fldCharType="separate"/>
      </w:r>
      <w:r>
        <w:t xml:space="preserve">А.89</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4</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4</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4</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2 W</w:t>
      </w:r>
      <w:r>
        <w:t xml:space="preserve"> - те саме, що у формулі (</w:t>
      </w:r>
      <w:r>
        <w:fldChar w:fldCharType="begin"/>
      </w:r>
      <w:r>
        <w:instrText xml:space="preserve"> REF CadEE_Target_1716 \h </w:instrText>
      </w:r>
      <w:r>
        <w:fldChar w:fldCharType="separate"/>
      </w:r>
      <w:r>
        <w:t xml:space="preserve">А.90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3</m:t>
                        </m:r>
                      </m:sub>
                    </m:sSub>
                  </m:e>
                  <m:sub>
                    <m:r>
                      <m:t>4</m:t>
                    </m:r>
                  </m:sub>
                </m:sSub>
                <m:r>
                  <m:t>=</m:t>
                </m:r>
                <m:sSub>
                  <m:e>
                    <m:sSub>
                      <m:e>
                        <m:sSub>
                          <m:e>
                            <m:r>
                              <m:rPr>
                                <m:sty m:val="i"/>
                              </m:rPr>
                              <m:t>F</m:t>
                            </m:r>
                          </m:e>
                          <m:sub>
                            <m:r>
                              <m:rPr>
                                <m:sty m:val="i"/>
                              </m:rPr>
                              <m:t>sh</m:t>
                            </m:r>
                          </m:sub>
                        </m:sSub>
                      </m:e>
                      <m:sub>
                        <m:r>
                          <m:rPr>
                            <m:sty m:val="i"/>
                          </m:rPr>
                          <m:t>H</m:t>
                        </m:r>
                      </m:sub>
                    </m:sSub>
                  </m:e>
                  <m:sub>
                    <m:r>
                      <m:t>4</m:t>
                    </m:r>
                  </m:sub>
                </m:sSub>
                <m:sSub>
                  <m:e>
                    <m:sSub>
                      <m:e>
                        <m:r>
                          <m:rPr>
                            <m:sty m:val="i"/>
                          </m:rPr>
                          <m:t>A</m:t>
                        </m:r>
                      </m:e>
                      <m:sub>
                        <m:r>
                          <m:rPr>
                            <m:sty m:val="i"/>
                          </m:rPr>
                          <m:t>sol</m:t>
                        </m:r>
                      </m:sub>
                    </m:sSub>
                  </m:e>
                  <m:sub>
                    <m:r>
                      <m:t>4</m:t>
                    </m:r>
                  </m:sub>
                </m:sSub>
                <m:sSub>
                  <m:e>
                    <m:sSub>
                      <m:e>
                        <m:sSub>
                          <m:e>
                            <m:r>
                              <m:rPr>
                                <m:sty m:val="i"/>
                              </m:rPr>
                              <m:t>I</m:t>
                            </m:r>
                          </m:e>
                          <m:sub>
                            <m:r>
                              <m:rPr>
                                <m:sty m:val="i"/>
                              </m:rPr>
                              <m:t>sol</m:t>
                            </m:r>
                          </m:sub>
                        </m:sSub>
                      </m:e>
                      <m:sub>
                        <m:r>
                          <m:t>3</m:t>
                        </m:r>
                      </m:sub>
                    </m:sSub>
                  </m:e>
                  <m:sub>
                    <m:r>
                      <m:rPr>
                        <m:sty m:val="i"/>
                      </m:rPr>
                      <m:t>W</m:t>
                    </m:r>
                  </m:sub>
                </m:sSub>
                <m:r>
                  <m:t>−</m:t>
                </m:r>
                <m:sSub>
                  <m:e>
                    <m:sSub>
                      <m:e>
                        <m:r>
                          <m:t>Φ</m:t>
                        </m:r>
                      </m:e>
                      <m:sub>
                        <m:r>
                          <m:rPr>
                            <m:sty m:val="i"/>
                          </m:rPr>
                          <m:t>r</m:t>
                        </m:r>
                      </m:sub>
                    </m:sSub>
                  </m:e>
                  <m:sub>
                    <m:r>
                      <m:t>4</m:t>
                    </m:r>
                  </m:sub>
                </m:sSub>
                <m:sSub>
                  <m:e>
                    <m:sSub>
                      <m:e>
                        <m:r>
                          <m:rPr>
                            <m:sty m:val="i"/>
                          </m:rPr>
                          <m:t>F</m:t>
                        </m:r>
                      </m:e>
                      <m:sub>
                        <m:r>
                          <m:rPr>
                            <m:sty m:val="i"/>
                          </m:rPr>
                          <m:t>r</m:t>
                        </m:r>
                      </m:sub>
                    </m:sSub>
                  </m:e>
                  <m:sub>
                    <m:r>
                      <m:t>4</m:t>
                    </m:r>
                  </m:sub>
                </m:sSub>
                <m:r>
                  <m:t>=</m:t>
                </m:r>
                <m:r>
                  <m:t>1</m:t>
                </m:r>
                <m:r>
                  <m:t>·</m:t>
                </m:r>
                <m:r>
                  <m:t>0.8</m:t>
                </m:r>
                <m:r>
                  <m:t>·</m:t>
                </m:r>
                <m:r>
                  <m:t>57</m:t>
                </m:r>
                <m:r>
                  <m:t>−</m:t>
                </m:r>
                <m:r>
                  <m:t>26.386</m:t>
                </m:r>
                <m:r>
                  <m:t>·</m:t>
                </m:r>
                <m:r>
                  <m:t>0.5</m:t>
                </m:r>
                <m:r>
                  <m:t>=</m:t>
                </m:r>
                <m:r>
                  <m:t>32.382</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18" w:name="CadEE_Target_1718"/>
            <w:r>
              <w:fldChar w:fldCharType="begin"/>
            </w:r>
            <w:r>
              <w:instrText xml:space="preserve"> SEQ CadEE_Formula \* ARABIC </w:instrText>
            </w:r>
            <w:r>
              <w:fldChar w:fldCharType="separate"/>
            </w:r>
            <w:r>
              <w:t xml:space="preserve">А.92</w:t>
            </w:r>
            <w:r>
              <w:fldChar w:fldCharType="end"/>
            </w:r>
            <w:bookmarkEnd w:id="171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4</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4</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4</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4</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3 W</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3</m:t>
                        </m:r>
                      </m:sub>
                    </m:sSub>
                  </m:e>
                  <m:sub>
                    <m:r>
                      <m:t>4</m:t>
                    </m:r>
                  </m:sub>
                </m:sSub>
                <m:r>
                  <m:t>=</m:t>
                </m:r>
                <m:sSub>
                  <m:e>
                    <m:sSub>
                      <m:e>
                        <m:sSub>
                          <m:e>
                            <m:r>
                              <m:rPr>
                                <m:sty m:val="i"/>
                              </m:rPr>
                              <m:t>F</m:t>
                            </m:r>
                          </m:e>
                          <m:sub>
                            <m:r>
                              <m:rPr>
                                <m:sty m:val="i"/>
                              </m:rPr>
                              <m:t>sh</m:t>
                            </m:r>
                          </m:sub>
                        </m:sSub>
                      </m:e>
                      <m:sub>
                        <m:r>
                          <m:rPr>
                            <m:sty m:val="i"/>
                          </m:rPr>
                          <m:t>C</m:t>
                        </m:r>
                      </m:sub>
                    </m:sSub>
                  </m:e>
                  <m:sub>
                    <m:r>
                      <m:t>4</m:t>
                    </m:r>
                  </m:sub>
                </m:sSub>
                <m:sSub>
                  <m:e>
                    <m:sSub>
                      <m:e>
                        <m:r>
                          <m:rPr>
                            <m:sty m:val="i"/>
                          </m:rPr>
                          <m:t>A</m:t>
                        </m:r>
                      </m:e>
                      <m:sub>
                        <m:r>
                          <m:rPr>
                            <m:sty m:val="i"/>
                          </m:rPr>
                          <m:t>sol</m:t>
                        </m:r>
                      </m:sub>
                    </m:sSub>
                  </m:e>
                  <m:sub>
                    <m:r>
                      <m:t>4</m:t>
                    </m:r>
                  </m:sub>
                </m:sSub>
                <m:sSub>
                  <m:e>
                    <m:sSub>
                      <m:e>
                        <m:sSub>
                          <m:e>
                            <m:r>
                              <m:rPr>
                                <m:sty m:val="i"/>
                              </m:rPr>
                              <m:t>I</m:t>
                            </m:r>
                          </m:e>
                          <m:sub>
                            <m:r>
                              <m:rPr>
                                <m:sty m:val="i"/>
                              </m:rPr>
                              <m:t>sol</m:t>
                            </m:r>
                          </m:sub>
                        </m:sSub>
                      </m:e>
                      <m:sub>
                        <m:r>
                          <m:t>3</m:t>
                        </m:r>
                      </m:sub>
                    </m:sSub>
                  </m:e>
                  <m:sub>
                    <m:r>
                      <m:rPr>
                        <m:sty m:val="i"/>
                      </m:rPr>
                      <m:t>W</m:t>
                    </m:r>
                  </m:sub>
                </m:sSub>
                <m:r>
                  <m:t>−</m:t>
                </m:r>
                <m:sSub>
                  <m:e>
                    <m:sSub>
                      <m:e>
                        <m:r>
                          <m:t>Φ</m:t>
                        </m:r>
                      </m:e>
                      <m:sub>
                        <m:r>
                          <m:rPr>
                            <m:sty m:val="i"/>
                          </m:rPr>
                          <m:t>r</m:t>
                        </m:r>
                      </m:sub>
                    </m:sSub>
                  </m:e>
                  <m:sub>
                    <m:r>
                      <m:t>4</m:t>
                    </m:r>
                  </m:sub>
                </m:sSub>
                <m:sSub>
                  <m:e>
                    <m:sSub>
                      <m:e>
                        <m:r>
                          <m:rPr>
                            <m:sty m:val="i"/>
                          </m:rPr>
                          <m:t>F</m:t>
                        </m:r>
                      </m:e>
                      <m:sub>
                        <m:r>
                          <m:rPr>
                            <m:sty m:val="i"/>
                          </m:rPr>
                          <m:t>r</m:t>
                        </m:r>
                      </m:sub>
                    </m:sSub>
                  </m:e>
                  <m:sub>
                    <m:r>
                      <m:t>4</m:t>
                    </m:r>
                  </m:sub>
                </m:sSub>
                <m:r>
                  <m:t>=</m:t>
                </m:r>
                <m:r>
                  <m:t>1</m:t>
                </m:r>
                <m:r>
                  <m:t>·</m:t>
                </m:r>
                <m:r>
                  <m:t>0.8</m:t>
                </m:r>
                <m:r>
                  <m:t>·</m:t>
                </m:r>
                <m:r>
                  <m:t>57</m:t>
                </m:r>
                <m:r>
                  <m:t>−</m:t>
                </m:r>
                <m:r>
                  <m:t>26.386</m:t>
                </m:r>
                <m:r>
                  <m:t>·</m:t>
                </m:r>
                <m:r>
                  <m:t>0.5</m:t>
                </m:r>
                <m:r>
                  <m:t>=</m:t>
                </m:r>
                <m:r>
                  <m:t>32.382</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19" w:name="CadEE_Target_1719"/>
            <w:r>
              <w:fldChar w:fldCharType="begin"/>
            </w:r>
            <w:r>
              <w:instrText xml:space="preserve"> SEQ CadEE_Formula \* ARABIC </w:instrText>
            </w:r>
            <w:r>
              <w:fldChar w:fldCharType="separate"/>
            </w:r>
            <w:r>
              <w:t xml:space="preserve">А.93</w:t>
            </w:r>
            <w:r>
              <w:fldChar w:fldCharType="end"/>
            </w:r>
            <w:bookmarkEnd w:id="171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4</w:t>
      </w:r>
      <w:r>
        <w:t xml:space="preserve"> - те саме, що у формулі (</w:t>
      </w:r>
      <w:r>
        <w:fldChar w:fldCharType="begin"/>
      </w:r>
      <w:r>
        <w:instrText xml:space="preserve"> REF CadEE_Target_1715 \h </w:instrText>
      </w:r>
      <w:r>
        <w:fldChar w:fldCharType="separate"/>
      </w:r>
      <w:r>
        <w:t xml:space="preserve">А.89</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4</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4</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4</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3 W</w:t>
      </w:r>
      <w:r>
        <w:t xml:space="preserve"> - те саме, що у формулі (</w:t>
      </w:r>
      <w:r>
        <w:fldChar w:fldCharType="begin"/>
      </w:r>
      <w:r>
        <w:instrText xml:space="preserve"> REF CadEE_Target_1718 \h </w:instrText>
      </w:r>
      <w:r>
        <w:fldChar w:fldCharType="separate"/>
      </w:r>
      <w:r>
        <w:t xml:space="preserve">А.92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4</m:t>
                        </m:r>
                      </m:sub>
                    </m:sSub>
                  </m:e>
                  <m:sub>
                    <m:r>
                      <m:t>4</m:t>
                    </m:r>
                  </m:sub>
                </m:sSub>
                <m:r>
                  <m:t>=</m:t>
                </m:r>
                <m:sSub>
                  <m:e>
                    <m:sSub>
                      <m:e>
                        <m:sSub>
                          <m:e>
                            <m:r>
                              <m:rPr>
                                <m:sty m:val="i"/>
                              </m:rPr>
                              <m:t>F</m:t>
                            </m:r>
                          </m:e>
                          <m:sub>
                            <m:r>
                              <m:rPr>
                                <m:sty m:val="i"/>
                              </m:rPr>
                              <m:t>sh</m:t>
                            </m:r>
                          </m:sub>
                        </m:sSub>
                      </m:e>
                      <m:sub>
                        <m:r>
                          <m:rPr>
                            <m:sty m:val="i"/>
                          </m:rPr>
                          <m:t>H</m:t>
                        </m:r>
                      </m:sub>
                    </m:sSub>
                  </m:e>
                  <m:sub>
                    <m:r>
                      <m:t>4</m:t>
                    </m:r>
                  </m:sub>
                </m:sSub>
                <m:sSub>
                  <m:e>
                    <m:sSub>
                      <m:e>
                        <m:r>
                          <m:rPr>
                            <m:sty m:val="i"/>
                          </m:rPr>
                          <m:t>A</m:t>
                        </m:r>
                      </m:e>
                      <m:sub>
                        <m:r>
                          <m:rPr>
                            <m:sty m:val="i"/>
                          </m:rPr>
                          <m:t>sol</m:t>
                        </m:r>
                      </m:sub>
                    </m:sSub>
                  </m:e>
                  <m:sub>
                    <m:r>
                      <m:t>4</m:t>
                    </m:r>
                  </m:sub>
                </m:sSub>
                <m:sSub>
                  <m:e>
                    <m:sSub>
                      <m:e>
                        <m:sSub>
                          <m:e>
                            <m:r>
                              <m:rPr>
                                <m:sty m:val="i"/>
                              </m:rPr>
                              <m:t>I</m:t>
                            </m:r>
                          </m:e>
                          <m:sub>
                            <m:r>
                              <m:rPr>
                                <m:sty m:val="i"/>
                              </m:rPr>
                              <m:t>sol</m:t>
                            </m:r>
                          </m:sub>
                        </m:sSub>
                      </m:e>
                      <m:sub>
                        <m:r>
                          <m:t>4</m:t>
                        </m:r>
                      </m:sub>
                    </m:sSub>
                  </m:e>
                  <m:sub>
                    <m:r>
                      <m:rPr>
                        <m:sty m:val="i"/>
                      </m:rPr>
                      <m:t>W</m:t>
                    </m:r>
                  </m:sub>
                </m:sSub>
                <m:r>
                  <m:t>−</m:t>
                </m:r>
                <m:sSub>
                  <m:e>
                    <m:sSub>
                      <m:e>
                        <m:r>
                          <m:t>Φ</m:t>
                        </m:r>
                      </m:e>
                      <m:sub>
                        <m:r>
                          <m:rPr>
                            <m:sty m:val="i"/>
                          </m:rPr>
                          <m:t>r</m:t>
                        </m:r>
                      </m:sub>
                    </m:sSub>
                  </m:e>
                  <m:sub>
                    <m:r>
                      <m:t>4</m:t>
                    </m:r>
                  </m:sub>
                </m:sSub>
                <m:sSub>
                  <m:e>
                    <m:sSub>
                      <m:e>
                        <m:r>
                          <m:rPr>
                            <m:sty m:val="i"/>
                          </m:rPr>
                          <m:t>F</m:t>
                        </m:r>
                      </m:e>
                      <m:sub>
                        <m:r>
                          <m:rPr>
                            <m:sty m:val="i"/>
                          </m:rPr>
                          <m:t>r</m:t>
                        </m:r>
                      </m:sub>
                    </m:sSub>
                  </m:e>
                  <m:sub>
                    <m:r>
                      <m:t>4</m:t>
                    </m:r>
                  </m:sub>
                </m:sSub>
                <m:r>
                  <m:t>=</m:t>
                </m:r>
                <m:r>
                  <m:t>1</m:t>
                </m:r>
                <m:r>
                  <m:t>·</m:t>
                </m:r>
                <m:r>
                  <m:t>0.8</m:t>
                </m:r>
                <m:r>
                  <m:t>·</m:t>
                </m:r>
                <m:r>
                  <m:t>67</m:t>
                </m:r>
                <m:r>
                  <m:t>−</m:t>
                </m:r>
                <m:r>
                  <m:t>26.386</m:t>
                </m:r>
                <m:r>
                  <m:t>·</m:t>
                </m:r>
                <m:r>
                  <m:t>0.5</m:t>
                </m:r>
                <m:r>
                  <m:t>=</m:t>
                </m:r>
                <m:r>
                  <m:t>40.378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20" w:name="CadEE_Target_1720"/>
            <w:r>
              <w:fldChar w:fldCharType="begin"/>
            </w:r>
            <w:r>
              <w:instrText xml:space="preserve"> SEQ CadEE_Formula \* ARABIC </w:instrText>
            </w:r>
            <w:r>
              <w:fldChar w:fldCharType="separate"/>
            </w:r>
            <w:r>
              <w:t xml:space="preserve">А.94</w:t>
            </w:r>
            <w:r>
              <w:fldChar w:fldCharType="end"/>
            </w:r>
            <w:bookmarkEnd w:id="172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4</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4</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4</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4</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4 W</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4</m:t>
                        </m:r>
                      </m:sub>
                    </m:sSub>
                  </m:e>
                  <m:sub>
                    <m:r>
                      <m:t>4</m:t>
                    </m:r>
                  </m:sub>
                </m:sSub>
                <m:r>
                  <m:t>=</m:t>
                </m:r>
                <m:sSub>
                  <m:e>
                    <m:sSub>
                      <m:e>
                        <m:sSub>
                          <m:e>
                            <m:r>
                              <m:rPr>
                                <m:sty m:val="i"/>
                              </m:rPr>
                              <m:t>F</m:t>
                            </m:r>
                          </m:e>
                          <m:sub>
                            <m:r>
                              <m:rPr>
                                <m:sty m:val="i"/>
                              </m:rPr>
                              <m:t>sh</m:t>
                            </m:r>
                          </m:sub>
                        </m:sSub>
                      </m:e>
                      <m:sub>
                        <m:r>
                          <m:rPr>
                            <m:sty m:val="i"/>
                          </m:rPr>
                          <m:t>C</m:t>
                        </m:r>
                      </m:sub>
                    </m:sSub>
                  </m:e>
                  <m:sub>
                    <m:r>
                      <m:t>4</m:t>
                    </m:r>
                  </m:sub>
                </m:sSub>
                <m:sSub>
                  <m:e>
                    <m:sSub>
                      <m:e>
                        <m:r>
                          <m:rPr>
                            <m:sty m:val="i"/>
                          </m:rPr>
                          <m:t>A</m:t>
                        </m:r>
                      </m:e>
                      <m:sub>
                        <m:r>
                          <m:rPr>
                            <m:sty m:val="i"/>
                          </m:rPr>
                          <m:t>sol</m:t>
                        </m:r>
                      </m:sub>
                    </m:sSub>
                  </m:e>
                  <m:sub>
                    <m:r>
                      <m:t>4</m:t>
                    </m:r>
                  </m:sub>
                </m:sSub>
                <m:sSub>
                  <m:e>
                    <m:sSub>
                      <m:e>
                        <m:sSub>
                          <m:e>
                            <m:r>
                              <m:rPr>
                                <m:sty m:val="i"/>
                              </m:rPr>
                              <m:t>I</m:t>
                            </m:r>
                          </m:e>
                          <m:sub>
                            <m:r>
                              <m:rPr>
                                <m:sty m:val="i"/>
                              </m:rPr>
                              <m:t>sol</m:t>
                            </m:r>
                          </m:sub>
                        </m:sSub>
                      </m:e>
                      <m:sub>
                        <m:r>
                          <m:t>4</m:t>
                        </m:r>
                      </m:sub>
                    </m:sSub>
                  </m:e>
                  <m:sub>
                    <m:r>
                      <m:rPr>
                        <m:sty m:val="i"/>
                      </m:rPr>
                      <m:t>W</m:t>
                    </m:r>
                  </m:sub>
                </m:sSub>
                <m:r>
                  <m:t>−</m:t>
                </m:r>
                <m:sSub>
                  <m:e>
                    <m:sSub>
                      <m:e>
                        <m:r>
                          <m:t>Φ</m:t>
                        </m:r>
                      </m:e>
                      <m:sub>
                        <m:r>
                          <m:rPr>
                            <m:sty m:val="i"/>
                          </m:rPr>
                          <m:t>r</m:t>
                        </m:r>
                      </m:sub>
                    </m:sSub>
                  </m:e>
                  <m:sub>
                    <m:r>
                      <m:t>4</m:t>
                    </m:r>
                  </m:sub>
                </m:sSub>
                <m:sSub>
                  <m:e>
                    <m:sSub>
                      <m:e>
                        <m:r>
                          <m:rPr>
                            <m:sty m:val="i"/>
                          </m:rPr>
                          <m:t>F</m:t>
                        </m:r>
                      </m:e>
                      <m:sub>
                        <m:r>
                          <m:rPr>
                            <m:sty m:val="i"/>
                          </m:rPr>
                          <m:t>r</m:t>
                        </m:r>
                      </m:sub>
                    </m:sSub>
                  </m:e>
                  <m:sub>
                    <m:r>
                      <m:t>4</m:t>
                    </m:r>
                  </m:sub>
                </m:sSub>
                <m:r>
                  <m:t>=</m:t>
                </m:r>
                <m:r>
                  <m:t>1</m:t>
                </m:r>
                <m:r>
                  <m:t>·</m:t>
                </m:r>
                <m:r>
                  <m:t>0.8</m:t>
                </m:r>
                <m:r>
                  <m:t>·</m:t>
                </m:r>
                <m:r>
                  <m:t>67</m:t>
                </m:r>
                <m:r>
                  <m:t>−</m:t>
                </m:r>
                <m:r>
                  <m:t>26.386</m:t>
                </m:r>
                <m:r>
                  <m:t>·</m:t>
                </m:r>
                <m:r>
                  <m:t>0.5</m:t>
                </m:r>
                <m:r>
                  <m:t>=</m:t>
                </m:r>
                <m:r>
                  <m:t>40.378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21" w:name="CadEE_Target_1721"/>
            <w:r>
              <w:fldChar w:fldCharType="begin"/>
            </w:r>
            <w:r>
              <w:instrText xml:space="preserve"> SEQ CadEE_Formula \* ARABIC </w:instrText>
            </w:r>
            <w:r>
              <w:fldChar w:fldCharType="separate"/>
            </w:r>
            <w:r>
              <w:t xml:space="preserve">А.95</w:t>
            </w:r>
            <w:r>
              <w:fldChar w:fldCharType="end"/>
            </w:r>
            <w:bookmarkEnd w:id="172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4</w:t>
      </w:r>
      <w:r>
        <w:t xml:space="preserve"> - те саме, що у формулі (</w:t>
      </w:r>
      <w:r>
        <w:fldChar w:fldCharType="begin"/>
      </w:r>
      <w:r>
        <w:instrText xml:space="preserve"> REF CadEE_Target_1715 \h </w:instrText>
      </w:r>
      <w:r>
        <w:fldChar w:fldCharType="separate"/>
      </w:r>
      <w:r>
        <w:t xml:space="preserve">А.89</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4</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4</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4</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4 W</w:t>
      </w:r>
      <w:r>
        <w:t xml:space="preserve"> - те саме, що у формулі (</w:t>
      </w:r>
      <w:r>
        <w:fldChar w:fldCharType="begin"/>
      </w:r>
      <w:r>
        <w:instrText xml:space="preserve"> REF CadEE_Target_1720 \h </w:instrText>
      </w:r>
      <w:r>
        <w:fldChar w:fldCharType="separate"/>
      </w:r>
      <w:r>
        <w:t xml:space="preserve">А.94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5</m:t>
                        </m:r>
                      </m:sub>
                    </m:sSub>
                  </m:e>
                  <m:sub>
                    <m:r>
                      <m:t>4</m:t>
                    </m:r>
                  </m:sub>
                </m:sSub>
                <m:r>
                  <m:t>=</m:t>
                </m:r>
                <m:sSub>
                  <m:e>
                    <m:sSub>
                      <m:e>
                        <m:sSub>
                          <m:e>
                            <m:r>
                              <m:rPr>
                                <m:sty m:val="i"/>
                              </m:rPr>
                              <m:t>F</m:t>
                            </m:r>
                          </m:e>
                          <m:sub>
                            <m:r>
                              <m:rPr>
                                <m:sty m:val="i"/>
                              </m:rPr>
                              <m:t>sh</m:t>
                            </m:r>
                          </m:sub>
                        </m:sSub>
                      </m:e>
                      <m:sub>
                        <m:r>
                          <m:rPr>
                            <m:sty m:val="i"/>
                          </m:rPr>
                          <m:t>H</m:t>
                        </m:r>
                      </m:sub>
                    </m:sSub>
                  </m:e>
                  <m:sub>
                    <m:r>
                      <m:t>4</m:t>
                    </m:r>
                  </m:sub>
                </m:sSub>
                <m:sSub>
                  <m:e>
                    <m:sSub>
                      <m:e>
                        <m:r>
                          <m:rPr>
                            <m:sty m:val="i"/>
                          </m:rPr>
                          <m:t>A</m:t>
                        </m:r>
                      </m:e>
                      <m:sub>
                        <m:r>
                          <m:rPr>
                            <m:sty m:val="i"/>
                          </m:rPr>
                          <m:t>sol</m:t>
                        </m:r>
                      </m:sub>
                    </m:sSub>
                  </m:e>
                  <m:sub>
                    <m:r>
                      <m:t>4</m:t>
                    </m:r>
                  </m:sub>
                </m:sSub>
                <m:sSub>
                  <m:e>
                    <m:sSub>
                      <m:e>
                        <m:sSub>
                          <m:e>
                            <m:r>
                              <m:rPr>
                                <m:sty m:val="i"/>
                              </m:rPr>
                              <m:t>I</m:t>
                            </m:r>
                          </m:e>
                          <m:sub>
                            <m:r>
                              <m:rPr>
                                <m:sty m:val="i"/>
                              </m:rPr>
                              <m:t>sol</m:t>
                            </m:r>
                          </m:sub>
                        </m:sSub>
                      </m:e>
                      <m:sub>
                        <m:r>
                          <m:t>5</m:t>
                        </m:r>
                      </m:sub>
                    </m:sSub>
                  </m:e>
                  <m:sub>
                    <m:r>
                      <m:rPr>
                        <m:sty m:val="i"/>
                      </m:rPr>
                      <m:t>W</m:t>
                    </m:r>
                  </m:sub>
                </m:sSub>
                <m:r>
                  <m:t>−</m:t>
                </m:r>
                <m:sSub>
                  <m:e>
                    <m:sSub>
                      <m:e>
                        <m:r>
                          <m:t>Φ</m:t>
                        </m:r>
                      </m:e>
                      <m:sub>
                        <m:r>
                          <m:rPr>
                            <m:sty m:val="i"/>
                          </m:rPr>
                          <m:t>r</m:t>
                        </m:r>
                      </m:sub>
                    </m:sSub>
                  </m:e>
                  <m:sub>
                    <m:r>
                      <m:t>4</m:t>
                    </m:r>
                  </m:sub>
                </m:sSub>
                <m:sSub>
                  <m:e>
                    <m:sSub>
                      <m:e>
                        <m:r>
                          <m:rPr>
                            <m:sty m:val="i"/>
                          </m:rPr>
                          <m:t>F</m:t>
                        </m:r>
                      </m:e>
                      <m:sub>
                        <m:r>
                          <m:rPr>
                            <m:sty m:val="i"/>
                          </m:rPr>
                          <m:t>r</m:t>
                        </m:r>
                      </m:sub>
                    </m:sSub>
                  </m:e>
                  <m:sub>
                    <m:r>
                      <m:t>4</m:t>
                    </m:r>
                  </m:sub>
                </m:sSub>
                <m:r>
                  <m:t>=</m:t>
                </m:r>
                <m:r>
                  <m:t>1</m:t>
                </m:r>
                <m:r>
                  <m:t>·</m:t>
                </m:r>
                <m:r>
                  <m:t>0.8</m:t>
                </m:r>
                <m:r>
                  <m:t>·</m:t>
                </m:r>
                <m:r>
                  <m:t>86</m:t>
                </m:r>
                <m:r>
                  <m:t>−</m:t>
                </m:r>
                <m:r>
                  <m:t>26.386</m:t>
                </m:r>
                <m:r>
                  <m:t>·</m:t>
                </m:r>
                <m:r>
                  <m:t>0.5</m:t>
                </m:r>
                <m:r>
                  <m:t>=</m:t>
                </m:r>
                <m:r>
                  <m:t>55.57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22" w:name="CadEE_Target_1722"/>
            <w:r>
              <w:fldChar w:fldCharType="begin"/>
            </w:r>
            <w:r>
              <w:instrText xml:space="preserve"> SEQ CadEE_Formula \* ARABIC </w:instrText>
            </w:r>
            <w:r>
              <w:fldChar w:fldCharType="separate"/>
            </w:r>
            <w:r>
              <w:t xml:space="preserve">А.96</w:t>
            </w:r>
            <w:r>
              <w:fldChar w:fldCharType="end"/>
            </w:r>
            <w:bookmarkEnd w:id="172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4</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4</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4</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4</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5 W</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5</m:t>
                        </m:r>
                      </m:sub>
                    </m:sSub>
                  </m:e>
                  <m:sub>
                    <m:r>
                      <m:t>4</m:t>
                    </m:r>
                  </m:sub>
                </m:sSub>
                <m:r>
                  <m:t>=</m:t>
                </m:r>
                <m:sSub>
                  <m:e>
                    <m:sSub>
                      <m:e>
                        <m:sSub>
                          <m:e>
                            <m:r>
                              <m:rPr>
                                <m:sty m:val="i"/>
                              </m:rPr>
                              <m:t>F</m:t>
                            </m:r>
                          </m:e>
                          <m:sub>
                            <m:r>
                              <m:rPr>
                                <m:sty m:val="i"/>
                              </m:rPr>
                              <m:t>sh</m:t>
                            </m:r>
                          </m:sub>
                        </m:sSub>
                      </m:e>
                      <m:sub>
                        <m:r>
                          <m:rPr>
                            <m:sty m:val="i"/>
                          </m:rPr>
                          <m:t>C</m:t>
                        </m:r>
                      </m:sub>
                    </m:sSub>
                  </m:e>
                  <m:sub>
                    <m:r>
                      <m:t>4</m:t>
                    </m:r>
                  </m:sub>
                </m:sSub>
                <m:sSub>
                  <m:e>
                    <m:sSub>
                      <m:e>
                        <m:r>
                          <m:rPr>
                            <m:sty m:val="i"/>
                          </m:rPr>
                          <m:t>A</m:t>
                        </m:r>
                      </m:e>
                      <m:sub>
                        <m:r>
                          <m:rPr>
                            <m:sty m:val="i"/>
                          </m:rPr>
                          <m:t>sol</m:t>
                        </m:r>
                      </m:sub>
                    </m:sSub>
                  </m:e>
                  <m:sub>
                    <m:r>
                      <m:t>4</m:t>
                    </m:r>
                  </m:sub>
                </m:sSub>
                <m:sSub>
                  <m:e>
                    <m:sSub>
                      <m:e>
                        <m:sSub>
                          <m:e>
                            <m:r>
                              <m:rPr>
                                <m:sty m:val="i"/>
                              </m:rPr>
                              <m:t>I</m:t>
                            </m:r>
                          </m:e>
                          <m:sub>
                            <m:r>
                              <m:rPr>
                                <m:sty m:val="i"/>
                              </m:rPr>
                              <m:t>sol</m:t>
                            </m:r>
                          </m:sub>
                        </m:sSub>
                      </m:e>
                      <m:sub>
                        <m:r>
                          <m:t>5</m:t>
                        </m:r>
                      </m:sub>
                    </m:sSub>
                  </m:e>
                  <m:sub>
                    <m:r>
                      <m:rPr>
                        <m:sty m:val="i"/>
                      </m:rPr>
                      <m:t>W</m:t>
                    </m:r>
                  </m:sub>
                </m:sSub>
                <m:r>
                  <m:t>−</m:t>
                </m:r>
                <m:sSub>
                  <m:e>
                    <m:sSub>
                      <m:e>
                        <m:r>
                          <m:t>Φ</m:t>
                        </m:r>
                      </m:e>
                      <m:sub>
                        <m:r>
                          <m:rPr>
                            <m:sty m:val="i"/>
                          </m:rPr>
                          <m:t>r</m:t>
                        </m:r>
                      </m:sub>
                    </m:sSub>
                  </m:e>
                  <m:sub>
                    <m:r>
                      <m:t>4</m:t>
                    </m:r>
                  </m:sub>
                </m:sSub>
                <m:sSub>
                  <m:e>
                    <m:sSub>
                      <m:e>
                        <m:r>
                          <m:rPr>
                            <m:sty m:val="i"/>
                          </m:rPr>
                          <m:t>F</m:t>
                        </m:r>
                      </m:e>
                      <m:sub>
                        <m:r>
                          <m:rPr>
                            <m:sty m:val="i"/>
                          </m:rPr>
                          <m:t>r</m:t>
                        </m:r>
                      </m:sub>
                    </m:sSub>
                  </m:e>
                  <m:sub>
                    <m:r>
                      <m:t>4</m:t>
                    </m:r>
                  </m:sub>
                </m:sSub>
                <m:r>
                  <m:t>=</m:t>
                </m:r>
                <m:r>
                  <m:t>1</m:t>
                </m:r>
                <m:r>
                  <m:t>·</m:t>
                </m:r>
                <m:r>
                  <m:t>0.8</m:t>
                </m:r>
                <m:r>
                  <m:t>·</m:t>
                </m:r>
                <m:r>
                  <m:t>86</m:t>
                </m:r>
                <m:r>
                  <m:t>−</m:t>
                </m:r>
                <m:r>
                  <m:t>26.386</m:t>
                </m:r>
                <m:r>
                  <m:t>·</m:t>
                </m:r>
                <m:r>
                  <m:t>0.5</m:t>
                </m:r>
                <m:r>
                  <m:t>=</m:t>
                </m:r>
                <m:r>
                  <m:t>55.57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23" w:name="CadEE_Target_1723"/>
            <w:r>
              <w:fldChar w:fldCharType="begin"/>
            </w:r>
            <w:r>
              <w:instrText xml:space="preserve"> SEQ CadEE_Formula \* ARABIC </w:instrText>
            </w:r>
            <w:r>
              <w:fldChar w:fldCharType="separate"/>
            </w:r>
            <w:r>
              <w:t xml:space="preserve">А.97</w:t>
            </w:r>
            <w:r>
              <w:fldChar w:fldCharType="end"/>
            </w:r>
            <w:bookmarkEnd w:id="172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4</w:t>
      </w:r>
      <w:r>
        <w:t xml:space="preserve"> - те саме, що у формулі (</w:t>
      </w:r>
      <w:r>
        <w:fldChar w:fldCharType="begin"/>
      </w:r>
      <w:r>
        <w:instrText xml:space="preserve"> REF CadEE_Target_1715 \h </w:instrText>
      </w:r>
      <w:r>
        <w:fldChar w:fldCharType="separate"/>
      </w:r>
      <w:r>
        <w:t xml:space="preserve">А.89</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4</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4</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4</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5 W</w:t>
      </w:r>
      <w:r>
        <w:t xml:space="preserve"> - те саме, що у формулі (</w:t>
      </w:r>
      <w:r>
        <w:fldChar w:fldCharType="begin"/>
      </w:r>
      <w:r>
        <w:instrText xml:space="preserve"> REF CadEE_Target_1722 \h </w:instrText>
      </w:r>
      <w:r>
        <w:fldChar w:fldCharType="separate"/>
      </w:r>
      <w:r>
        <w:t xml:space="preserve">А.96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6</m:t>
                        </m:r>
                      </m:sub>
                    </m:sSub>
                  </m:e>
                  <m:sub>
                    <m:r>
                      <m:t>4</m:t>
                    </m:r>
                  </m:sub>
                </m:sSub>
                <m:r>
                  <m:t>=</m:t>
                </m:r>
                <m:sSub>
                  <m:e>
                    <m:sSub>
                      <m:e>
                        <m:sSub>
                          <m:e>
                            <m:r>
                              <m:rPr>
                                <m:sty m:val="i"/>
                              </m:rPr>
                              <m:t>F</m:t>
                            </m:r>
                          </m:e>
                          <m:sub>
                            <m:r>
                              <m:rPr>
                                <m:sty m:val="i"/>
                              </m:rPr>
                              <m:t>sh</m:t>
                            </m:r>
                          </m:sub>
                        </m:sSub>
                      </m:e>
                      <m:sub>
                        <m:r>
                          <m:rPr>
                            <m:sty m:val="i"/>
                          </m:rPr>
                          <m:t>H</m:t>
                        </m:r>
                      </m:sub>
                    </m:sSub>
                  </m:e>
                  <m:sub>
                    <m:r>
                      <m:t>4</m:t>
                    </m:r>
                  </m:sub>
                </m:sSub>
                <m:sSub>
                  <m:e>
                    <m:sSub>
                      <m:e>
                        <m:r>
                          <m:rPr>
                            <m:sty m:val="i"/>
                          </m:rPr>
                          <m:t>A</m:t>
                        </m:r>
                      </m:e>
                      <m:sub>
                        <m:r>
                          <m:rPr>
                            <m:sty m:val="i"/>
                          </m:rPr>
                          <m:t>sol</m:t>
                        </m:r>
                      </m:sub>
                    </m:sSub>
                  </m:e>
                  <m:sub>
                    <m:r>
                      <m:t>4</m:t>
                    </m:r>
                  </m:sub>
                </m:sSub>
                <m:sSub>
                  <m:e>
                    <m:sSub>
                      <m:e>
                        <m:sSub>
                          <m:e>
                            <m:r>
                              <m:rPr>
                                <m:sty m:val="i"/>
                              </m:rPr>
                              <m:t>I</m:t>
                            </m:r>
                          </m:e>
                          <m:sub>
                            <m:r>
                              <m:rPr>
                                <m:sty m:val="i"/>
                              </m:rPr>
                              <m:t>sol</m:t>
                            </m:r>
                          </m:sub>
                        </m:sSub>
                      </m:e>
                      <m:sub>
                        <m:r>
                          <m:t>6</m:t>
                        </m:r>
                      </m:sub>
                    </m:sSub>
                  </m:e>
                  <m:sub>
                    <m:r>
                      <m:rPr>
                        <m:sty m:val="i"/>
                      </m:rPr>
                      <m:t>W</m:t>
                    </m:r>
                  </m:sub>
                </m:sSub>
                <m:r>
                  <m:t>−</m:t>
                </m:r>
                <m:sSub>
                  <m:e>
                    <m:sSub>
                      <m:e>
                        <m:r>
                          <m:t>Φ</m:t>
                        </m:r>
                      </m:e>
                      <m:sub>
                        <m:r>
                          <m:rPr>
                            <m:sty m:val="i"/>
                          </m:rPr>
                          <m:t>r</m:t>
                        </m:r>
                      </m:sub>
                    </m:sSub>
                  </m:e>
                  <m:sub>
                    <m:r>
                      <m:t>4</m:t>
                    </m:r>
                  </m:sub>
                </m:sSub>
                <m:sSub>
                  <m:e>
                    <m:sSub>
                      <m:e>
                        <m:r>
                          <m:rPr>
                            <m:sty m:val="i"/>
                          </m:rPr>
                          <m:t>F</m:t>
                        </m:r>
                      </m:e>
                      <m:sub>
                        <m:r>
                          <m:rPr>
                            <m:sty m:val="i"/>
                          </m:rPr>
                          <m:t>r</m:t>
                        </m:r>
                      </m:sub>
                    </m:sSub>
                  </m:e>
                  <m:sub>
                    <m:r>
                      <m:t>4</m:t>
                    </m:r>
                  </m:sub>
                </m:sSub>
                <m:r>
                  <m:t>=</m:t>
                </m:r>
                <m:r>
                  <m:t>1</m:t>
                </m:r>
                <m:r>
                  <m:t>·</m:t>
                </m:r>
                <m:r>
                  <m:t>0.8</m:t>
                </m:r>
                <m:r>
                  <m:t>·</m:t>
                </m:r>
                <m:r>
                  <m:t>90</m:t>
                </m:r>
                <m:r>
                  <m:t>−</m:t>
                </m:r>
                <m:r>
                  <m:t>26.386</m:t>
                </m:r>
                <m:r>
                  <m:t>·</m:t>
                </m:r>
                <m:r>
                  <m:t>0.5</m:t>
                </m:r>
                <m:r>
                  <m:t>=</m:t>
                </m:r>
                <m:r>
                  <m:t>58.768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24" w:name="CadEE_Target_1724"/>
            <w:r>
              <w:fldChar w:fldCharType="begin"/>
            </w:r>
            <w:r>
              <w:instrText xml:space="preserve"> SEQ CadEE_Formula \* ARABIC </w:instrText>
            </w:r>
            <w:r>
              <w:fldChar w:fldCharType="separate"/>
            </w:r>
            <w:r>
              <w:t xml:space="preserve">А.98</w:t>
            </w:r>
            <w:r>
              <w:fldChar w:fldCharType="end"/>
            </w:r>
            <w:bookmarkEnd w:id="172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4</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4</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4</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4</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6 W</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6</m:t>
                        </m:r>
                      </m:sub>
                    </m:sSub>
                  </m:e>
                  <m:sub>
                    <m:r>
                      <m:t>4</m:t>
                    </m:r>
                  </m:sub>
                </m:sSub>
                <m:r>
                  <m:t>=</m:t>
                </m:r>
                <m:sSub>
                  <m:e>
                    <m:sSub>
                      <m:e>
                        <m:sSub>
                          <m:e>
                            <m:r>
                              <m:rPr>
                                <m:sty m:val="i"/>
                              </m:rPr>
                              <m:t>F</m:t>
                            </m:r>
                          </m:e>
                          <m:sub>
                            <m:r>
                              <m:rPr>
                                <m:sty m:val="i"/>
                              </m:rPr>
                              <m:t>sh</m:t>
                            </m:r>
                          </m:sub>
                        </m:sSub>
                      </m:e>
                      <m:sub>
                        <m:r>
                          <m:rPr>
                            <m:sty m:val="i"/>
                          </m:rPr>
                          <m:t>C</m:t>
                        </m:r>
                      </m:sub>
                    </m:sSub>
                  </m:e>
                  <m:sub>
                    <m:r>
                      <m:t>4</m:t>
                    </m:r>
                  </m:sub>
                </m:sSub>
                <m:sSub>
                  <m:e>
                    <m:sSub>
                      <m:e>
                        <m:r>
                          <m:rPr>
                            <m:sty m:val="i"/>
                          </m:rPr>
                          <m:t>A</m:t>
                        </m:r>
                      </m:e>
                      <m:sub>
                        <m:r>
                          <m:rPr>
                            <m:sty m:val="i"/>
                          </m:rPr>
                          <m:t>sol</m:t>
                        </m:r>
                      </m:sub>
                    </m:sSub>
                  </m:e>
                  <m:sub>
                    <m:r>
                      <m:t>4</m:t>
                    </m:r>
                  </m:sub>
                </m:sSub>
                <m:sSub>
                  <m:e>
                    <m:sSub>
                      <m:e>
                        <m:sSub>
                          <m:e>
                            <m:r>
                              <m:rPr>
                                <m:sty m:val="i"/>
                              </m:rPr>
                              <m:t>I</m:t>
                            </m:r>
                          </m:e>
                          <m:sub>
                            <m:r>
                              <m:rPr>
                                <m:sty m:val="i"/>
                              </m:rPr>
                              <m:t>sol</m:t>
                            </m:r>
                          </m:sub>
                        </m:sSub>
                      </m:e>
                      <m:sub>
                        <m:r>
                          <m:t>6</m:t>
                        </m:r>
                      </m:sub>
                    </m:sSub>
                  </m:e>
                  <m:sub>
                    <m:r>
                      <m:rPr>
                        <m:sty m:val="i"/>
                      </m:rPr>
                      <m:t>W</m:t>
                    </m:r>
                  </m:sub>
                </m:sSub>
                <m:r>
                  <m:t>−</m:t>
                </m:r>
                <m:sSub>
                  <m:e>
                    <m:sSub>
                      <m:e>
                        <m:r>
                          <m:t>Φ</m:t>
                        </m:r>
                      </m:e>
                      <m:sub>
                        <m:r>
                          <m:rPr>
                            <m:sty m:val="i"/>
                          </m:rPr>
                          <m:t>r</m:t>
                        </m:r>
                      </m:sub>
                    </m:sSub>
                  </m:e>
                  <m:sub>
                    <m:r>
                      <m:t>4</m:t>
                    </m:r>
                  </m:sub>
                </m:sSub>
                <m:sSub>
                  <m:e>
                    <m:sSub>
                      <m:e>
                        <m:r>
                          <m:rPr>
                            <m:sty m:val="i"/>
                          </m:rPr>
                          <m:t>F</m:t>
                        </m:r>
                      </m:e>
                      <m:sub>
                        <m:r>
                          <m:rPr>
                            <m:sty m:val="i"/>
                          </m:rPr>
                          <m:t>r</m:t>
                        </m:r>
                      </m:sub>
                    </m:sSub>
                  </m:e>
                  <m:sub>
                    <m:r>
                      <m:t>4</m:t>
                    </m:r>
                  </m:sub>
                </m:sSub>
                <m:r>
                  <m:t>=</m:t>
                </m:r>
                <m:r>
                  <m:t>1</m:t>
                </m:r>
                <m:r>
                  <m:t>·</m:t>
                </m:r>
                <m:r>
                  <m:t>0.8</m:t>
                </m:r>
                <m:r>
                  <m:t>·</m:t>
                </m:r>
                <m:r>
                  <m:t>90</m:t>
                </m:r>
                <m:r>
                  <m:t>−</m:t>
                </m:r>
                <m:r>
                  <m:t>26.386</m:t>
                </m:r>
                <m:r>
                  <m:t>·</m:t>
                </m:r>
                <m:r>
                  <m:t>0.5</m:t>
                </m:r>
                <m:r>
                  <m:t>=</m:t>
                </m:r>
                <m:r>
                  <m:t>58.768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25" w:name="CadEE_Target_1725"/>
            <w:r>
              <w:fldChar w:fldCharType="begin"/>
            </w:r>
            <w:r>
              <w:instrText xml:space="preserve"> SEQ CadEE_Formula \* ARABIC </w:instrText>
            </w:r>
            <w:r>
              <w:fldChar w:fldCharType="separate"/>
            </w:r>
            <w:r>
              <w:t xml:space="preserve">А.99</w:t>
            </w:r>
            <w:r>
              <w:fldChar w:fldCharType="end"/>
            </w:r>
            <w:bookmarkEnd w:id="172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4</w:t>
      </w:r>
      <w:r>
        <w:t xml:space="preserve"> - те саме, що у формулі (</w:t>
      </w:r>
      <w:r>
        <w:fldChar w:fldCharType="begin"/>
      </w:r>
      <w:r>
        <w:instrText xml:space="preserve"> REF CadEE_Target_1715 \h </w:instrText>
      </w:r>
      <w:r>
        <w:fldChar w:fldCharType="separate"/>
      </w:r>
      <w:r>
        <w:t xml:space="preserve">А.89</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4</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4</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4</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6 W</w:t>
      </w:r>
      <w:r>
        <w:t xml:space="preserve"> - те саме, що у формулі (</w:t>
      </w:r>
      <w:r>
        <w:fldChar w:fldCharType="begin"/>
      </w:r>
      <w:r>
        <w:instrText xml:space="preserve"> REF CadEE_Target_1724 \h </w:instrText>
      </w:r>
      <w:r>
        <w:fldChar w:fldCharType="separate"/>
      </w:r>
      <w:r>
        <w:t xml:space="preserve">А.98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7</m:t>
                        </m:r>
                      </m:sub>
                    </m:sSub>
                  </m:e>
                  <m:sub>
                    <m:r>
                      <m:t>4</m:t>
                    </m:r>
                  </m:sub>
                </m:sSub>
                <m:r>
                  <m:t>=</m:t>
                </m:r>
                <m:sSub>
                  <m:e>
                    <m:sSub>
                      <m:e>
                        <m:sSub>
                          <m:e>
                            <m:r>
                              <m:rPr>
                                <m:sty m:val="i"/>
                              </m:rPr>
                              <m:t>F</m:t>
                            </m:r>
                          </m:e>
                          <m:sub>
                            <m:r>
                              <m:rPr>
                                <m:sty m:val="i"/>
                              </m:rPr>
                              <m:t>sh</m:t>
                            </m:r>
                          </m:sub>
                        </m:sSub>
                      </m:e>
                      <m:sub>
                        <m:r>
                          <m:rPr>
                            <m:sty m:val="i"/>
                          </m:rPr>
                          <m:t>H</m:t>
                        </m:r>
                      </m:sub>
                    </m:sSub>
                  </m:e>
                  <m:sub>
                    <m:r>
                      <m:t>4</m:t>
                    </m:r>
                  </m:sub>
                </m:sSub>
                <m:sSub>
                  <m:e>
                    <m:sSub>
                      <m:e>
                        <m:r>
                          <m:rPr>
                            <m:sty m:val="i"/>
                          </m:rPr>
                          <m:t>A</m:t>
                        </m:r>
                      </m:e>
                      <m:sub>
                        <m:r>
                          <m:rPr>
                            <m:sty m:val="i"/>
                          </m:rPr>
                          <m:t>sol</m:t>
                        </m:r>
                      </m:sub>
                    </m:sSub>
                  </m:e>
                  <m:sub>
                    <m:r>
                      <m:t>4</m:t>
                    </m:r>
                  </m:sub>
                </m:sSub>
                <m:sSub>
                  <m:e>
                    <m:sSub>
                      <m:e>
                        <m:sSub>
                          <m:e>
                            <m:r>
                              <m:rPr>
                                <m:sty m:val="i"/>
                              </m:rPr>
                              <m:t>I</m:t>
                            </m:r>
                          </m:e>
                          <m:sub>
                            <m:r>
                              <m:rPr>
                                <m:sty m:val="i"/>
                              </m:rPr>
                              <m:t>sol</m:t>
                            </m:r>
                          </m:sub>
                        </m:sSub>
                      </m:e>
                      <m:sub>
                        <m:r>
                          <m:t>7</m:t>
                        </m:r>
                      </m:sub>
                    </m:sSub>
                  </m:e>
                  <m:sub>
                    <m:r>
                      <m:rPr>
                        <m:sty m:val="i"/>
                      </m:rPr>
                      <m:t>W</m:t>
                    </m:r>
                  </m:sub>
                </m:sSub>
                <m:r>
                  <m:t>−</m:t>
                </m:r>
                <m:sSub>
                  <m:e>
                    <m:sSub>
                      <m:e>
                        <m:r>
                          <m:t>Φ</m:t>
                        </m:r>
                      </m:e>
                      <m:sub>
                        <m:r>
                          <m:rPr>
                            <m:sty m:val="i"/>
                          </m:rPr>
                          <m:t>r</m:t>
                        </m:r>
                      </m:sub>
                    </m:sSub>
                  </m:e>
                  <m:sub>
                    <m:r>
                      <m:t>4</m:t>
                    </m:r>
                  </m:sub>
                </m:sSub>
                <m:sSub>
                  <m:e>
                    <m:sSub>
                      <m:e>
                        <m:r>
                          <m:rPr>
                            <m:sty m:val="i"/>
                          </m:rPr>
                          <m:t>F</m:t>
                        </m:r>
                      </m:e>
                      <m:sub>
                        <m:r>
                          <m:rPr>
                            <m:sty m:val="i"/>
                          </m:rPr>
                          <m:t>r</m:t>
                        </m:r>
                      </m:sub>
                    </m:sSub>
                  </m:e>
                  <m:sub>
                    <m:r>
                      <m:t>4</m:t>
                    </m:r>
                  </m:sub>
                </m:sSub>
                <m:r>
                  <m:t>=</m:t>
                </m:r>
                <m:r>
                  <m:t>1</m:t>
                </m:r>
                <m:r>
                  <m:t>·</m:t>
                </m:r>
                <m:r>
                  <m:t>0.8</m:t>
                </m:r>
                <m:r>
                  <m:t>·</m:t>
                </m:r>
                <m:r>
                  <m:t>87</m:t>
                </m:r>
                <m:r>
                  <m:t>−</m:t>
                </m:r>
                <m:r>
                  <m:t>26.386</m:t>
                </m:r>
                <m:r>
                  <m:t>·</m:t>
                </m:r>
                <m:r>
                  <m:t>0.5</m:t>
                </m:r>
                <m:r>
                  <m:t>=</m:t>
                </m:r>
                <m:r>
                  <m:t>56.369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26" w:name="CadEE_Target_1726"/>
            <w:r>
              <w:fldChar w:fldCharType="begin"/>
            </w:r>
            <w:r>
              <w:instrText xml:space="preserve"> SEQ CadEE_Formula \* ARABIC </w:instrText>
            </w:r>
            <w:r>
              <w:fldChar w:fldCharType="separate"/>
            </w:r>
            <w:r>
              <w:t xml:space="preserve">А.100</w:t>
            </w:r>
            <w:r>
              <w:fldChar w:fldCharType="end"/>
            </w:r>
            <w:bookmarkEnd w:id="172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4</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4</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4</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4</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7 W</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7</m:t>
                        </m:r>
                      </m:sub>
                    </m:sSub>
                  </m:e>
                  <m:sub>
                    <m:r>
                      <m:t>4</m:t>
                    </m:r>
                  </m:sub>
                </m:sSub>
                <m:r>
                  <m:t>=</m:t>
                </m:r>
                <m:sSub>
                  <m:e>
                    <m:sSub>
                      <m:e>
                        <m:sSub>
                          <m:e>
                            <m:r>
                              <m:rPr>
                                <m:sty m:val="i"/>
                              </m:rPr>
                              <m:t>F</m:t>
                            </m:r>
                          </m:e>
                          <m:sub>
                            <m:r>
                              <m:rPr>
                                <m:sty m:val="i"/>
                              </m:rPr>
                              <m:t>sh</m:t>
                            </m:r>
                          </m:sub>
                        </m:sSub>
                      </m:e>
                      <m:sub>
                        <m:r>
                          <m:rPr>
                            <m:sty m:val="i"/>
                          </m:rPr>
                          <m:t>C</m:t>
                        </m:r>
                      </m:sub>
                    </m:sSub>
                  </m:e>
                  <m:sub>
                    <m:r>
                      <m:t>4</m:t>
                    </m:r>
                  </m:sub>
                </m:sSub>
                <m:sSub>
                  <m:e>
                    <m:sSub>
                      <m:e>
                        <m:r>
                          <m:rPr>
                            <m:sty m:val="i"/>
                          </m:rPr>
                          <m:t>A</m:t>
                        </m:r>
                      </m:e>
                      <m:sub>
                        <m:r>
                          <m:rPr>
                            <m:sty m:val="i"/>
                          </m:rPr>
                          <m:t>sol</m:t>
                        </m:r>
                      </m:sub>
                    </m:sSub>
                  </m:e>
                  <m:sub>
                    <m:r>
                      <m:t>4</m:t>
                    </m:r>
                  </m:sub>
                </m:sSub>
                <m:sSub>
                  <m:e>
                    <m:sSub>
                      <m:e>
                        <m:sSub>
                          <m:e>
                            <m:r>
                              <m:rPr>
                                <m:sty m:val="i"/>
                              </m:rPr>
                              <m:t>I</m:t>
                            </m:r>
                          </m:e>
                          <m:sub>
                            <m:r>
                              <m:rPr>
                                <m:sty m:val="i"/>
                              </m:rPr>
                              <m:t>sol</m:t>
                            </m:r>
                          </m:sub>
                        </m:sSub>
                      </m:e>
                      <m:sub>
                        <m:r>
                          <m:t>7</m:t>
                        </m:r>
                      </m:sub>
                    </m:sSub>
                  </m:e>
                  <m:sub>
                    <m:r>
                      <m:rPr>
                        <m:sty m:val="i"/>
                      </m:rPr>
                      <m:t>W</m:t>
                    </m:r>
                  </m:sub>
                </m:sSub>
                <m:r>
                  <m:t>−</m:t>
                </m:r>
                <m:sSub>
                  <m:e>
                    <m:sSub>
                      <m:e>
                        <m:r>
                          <m:t>Φ</m:t>
                        </m:r>
                      </m:e>
                      <m:sub>
                        <m:r>
                          <m:rPr>
                            <m:sty m:val="i"/>
                          </m:rPr>
                          <m:t>r</m:t>
                        </m:r>
                      </m:sub>
                    </m:sSub>
                  </m:e>
                  <m:sub>
                    <m:r>
                      <m:t>4</m:t>
                    </m:r>
                  </m:sub>
                </m:sSub>
                <m:sSub>
                  <m:e>
                    <m:sSub>
                      <m:e>
                        <m:r>
                          <m:rPr>
                            <m:sty m:val="i"/>
                          </m:rPr>
                          <m:t>F</m:t>
                        </m:r>
                      </m:e>
                      <m:sub>
                        <m:r>
                          <m:rPr>
                            <m:sty m:val="i"/>
                          </m:rPr>
                          <m:t>r</m:t>
                        </m:r>
                      </m:sub>
                    </m:sSub>
                  </m:e>
                  <m:sub>
                    <m:r>
                      <m:t>4</m:t>
                    </m:r>
                  </m:sub>
                </m:sSub>
                <m:r>
                  <m:t>=</m:t>
                </m:r>
                <m:r>
                  <m:t>1</m:t>
                </m:r>
                <m:r>
                  <m:t>·</m:t>
                </m:r>
                <m:r>
                  <m:t>0.8</m:t>
                </m:r>
                <m:r>
                  <m:t>·</m:t>
                </m:r>
                <m:r>
                  <m:t>87</m:t>
                </m:r>
                <m:r>
                  <m:t>−</m:t>
                </m:r>
                <m:r>
                  <m:t>26.386</m:t>
                </m:r>
                <m:r>
                  <m:t>·</m:t>
                </m:r>
                <m:r>
                  <m:t>0.5</m:t>
                </m:r>
                <m:r>
                  <m:t>=</m:t>
                </m:r>
                <m:r>
                  <m:t>56.369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27" w:name="CadEE_Target_1727"/>
            <w:r>
              <w:fldChar w:fldCharType="begin"/>
            </w:r>
            <w:r>
              <w:instrText xml:space="preserve"> SEQ CadEE_Formula \* ARABIC </w:instrText>
            </w:r>
            <w:r>
              <w:fldChar w:fldCharType="separate"/>
            </w:r>
            <w:r>
              <w:t xml:space="preserve">А.101</w:t>
            </w:r>
            <w:r>
              <w:fldChar w:fldCharType="end"/>
            </w:r>
            <w:bookmarkEnd w:id="172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4</w:t>
      </w:r>
      <w:r>
        <w:t xml:space="preserve"> - те саме, що у формулі (</w:t>
      </w:r>
      <w:r>
        <w:fldChar w:fldCharType="begin"/>
      </w:r>
      <w:r>
        <w:instrText xml:space="preserve"> REF CadEE_Target_1715 \h </w:instrText>
      </w:r>
      <w:r>
        <w:fldChar w:fldCharType="separate"/>
      </w:r>
      <w:r>
        <w:t xml:space="preserve">А.89</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4</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4</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4</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7 W</w:t>
      </w:r>
      <w:r>
        <w:t xml:space="preserve"> - те саме, що у формулі (</w:t>
      </w:r>
      <w:r>
        <w:fldChar w:fldCharType="begin"/>
      </w:r>
      <w:r>
        <w:instrText xml:space="preserve"> REF CadEE_Target_1726 \h </w:instrText>
      </w:r>
      <w:r>
        <w:fldChar w:fldCharType="separate"/>
      </w:r>
      <w:r>
        <w:t xml:space="preserve">А.100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8</m:t>
                        </m:r>
                      </m:sub>
                    </m:sSub>
                  </m:e>
                  <m:sub>
                    <m:r>
                      <m:t>4</m:t>
                    </m:r>
                  </m:sub>
                </m:sSub>
                <m:r>
                  <m:t>=</m:t>
                </m:r>
                <m:sSub>
                  <m:e>
                    <m:sSub>
                      <m:e>
                        <m:sSub>
                          <m:e>
                            <m:r>
                              <m:rPr>
                                <m:sty m:val="i"/>
                              </m:rPr>
                              <m:t>F</m:t>
                            </m:r>
                          </m:e>
                          <m:sub>
                            <m:r>
                              <m:rPr>
                                <m:sty m:val="i"/>
                              </m:rPr>
                              <m:t>sh</m:t>
                            </m:r>
                          </m:sub>
                        </m:sSub>
                      </m:e>
                      <m:sub>
                        <m:r>
                          <m:rPr>
                            <m:sty m:val="i"/>
                          </m:rPr>
                          <m:t>H</m:t>
                        </m:r>
                      </m:sub>
                    </m:sSub>
                  </m:e>
                  <m:sub>
                    <m:r>
                      <m:t>4</m:t>
                    </m:r>
                  </m:sub>
                </m:sSub>
                <m:sSub>
                  <m:e>
                    <m:sSub>
                      <m:e>
                        <m:r>
                          <m:rPr>
                            <m:sty m:val="i"/>
                          </m:rPr>
                          <m:t>A</m:t>
                        </m:r>
                      </m:e>
                      <m:sub>
                        <m:r>
                          <m:rPr>
                            <m:sty m:val="i"/>
                          </m:rPr>
                          <m:t>sol</m:t>
                        </m:r>
                      </m:sub>
                    </m:sSub>
                  </m:e>
                  <m:sub>
                    <m:r>
                      <m:t>4</m:t>
                    </m:r>
                  </m:sub>
                </m:sSub>
                <m:sSub>
                  <m:e>
                    <m:sSub>
                      <m:e>
                        <m:sSub>
                          <m:e>
                            <m:r>
                              <m:rPr>
                                <m:sty m:val="i"/>
                              </m:rPr>
                              <m:t>I</m:t>
                            </m:r>
                          </m:e>
                          <m:sub>
                            <m:r>
                              <m:rPr>
                                <m:sty m:val="i"/>
                              </m:rPr>
                              <m:t>sol</m:t>
                            </m:r>
                          </m:sub>
                        </m:sSub>
                      </m:e>
                      <m:sub>
                        <m:r>
                          <m:t>8</m:t>
                        </m:r>
                      </m:sub>
                    </m:sSub>
                  </m:e>
                  <m:sub>
                    <m:r>
                      <m:rPr>
                        <m:sty m:val="i"/>
                      </m:rPr>
                      <m:t>W</m:t>
                    </m:r>
                  </m:sub>
                </m:sSub>
                <m:r>
                  <m:t>−</m:t>
                </m:r>
                <m:sSub>
                  <m:e>
                    <m:sSub>
                      <m:e>
                        <m:r>
                          <m:t>Φ</m:t>
                        </m:r>
                      </m:e>
                      <m:sub>
                        <m:r>
                          <m:rPr>
                            <m:sty m:val="i"/>
                          </m:rPr>
                          <m:t>r</m:t>
                        </m:r>
                      </m:sub>
                    </m:sSub>
                  </m:e>
                  <m:sub>
                    <m:r>
                      <m:t>4</m:t>
                    </m:r>
                  </m:sub>
                </m:sSub>
                <m:sSub>
                  <m:e>
                    <m:sSub>
                      <m:e>
                        <m:r>
                          <m:rPr>
                            <m:sty m:val="i"/>
                          </m:rPr>
                          <m:t>F</m:t>
                        </m:r>
                      </m:e>
                      <m:sub>
                        <m:r>
                          <m:rPr>
                            <m:sty m:val="i"/>
                          </m:rPr>
                          <m:t>r</m:t>
                        </m:r>
                      </m:sub>
                    </m:sSub>
                  </m:e>
                  <m:sub>
                    <m:r>
                      <m:t>4</m:t>
                    </m:r>
                  </m:sub>
                </m:sSub>
                <m:r>
                  <m:t>=</m:t>
                </m:r>
                <m:r>
                  <m:t>1</m:t>
                </m:r>
                <m:r>
                  <m:t>·</m:t>
                </m:r>
                <m:r>
                  <m:t>0.8</m:t>
                </m:r>
                <m:r>
                  <m:t>·</m:t>
                </m:r>
                <m:r>
                  <m:t>79</m:t>
                </m:r>
                <m:r>
                  <m:t>−</m:t>
                </m:r>
                <m:r>
                  <m:t>26.386</m:t>
                </m:r>
                <m:r>
                  <m:t>·</m:t>
                </m:r>
                <m:r>
                  <m:t>0.5</m:t>
                </m:r>
                <m:r>
                  <m:t>=</m:t>
                </m:r>
                <m:r>
                  <m:t>49.973</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28" w:name="CadEE_Target_1728"/>
            <w:r>
              <w:fldChar w:fldCharType="begin"/>
            </w:r>
            <w:r>
              <w:instrText xml:space="preserve"> SEQ CadEE_Formula \* ARABIC </w:instrText>
            </w:r>
            <w:r>
              <w:fldChar w:fldCharType="separate"/>
            </w:r>
            <w:r>
              <w:t xml:space="preserve">А.102</w:t>
            </w:r>
            <w:r>
              <w:fldChar w:fldCharType="end"/>
            </w:r>
            <w:bookmarkEnd w:id="172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4</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4</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4</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4</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8 W</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8</m:t>
                        </m:r>
                      </m:sub>
                    </m:sSub>
                  </m:e>
                  <m:sub>
                    <m:r>
                      <m:t>4</m:t>
                    </m:r>
                  </m:sub>
                </m:sSub>
                <m:r>
                  <m:t>=</m:t>
                </m:r>
                <m:sSub>
                  <m:e>
                    <m:sSub>
                      <m:e>
                        <m:sSub>
                          <m:e>
                            <m:r>
                              <m:rPr>
                                <m:sty m:val="i"/>
                              </m:rPr>
                              <m:t>F</m:t>
                            </m:r>
                          </m:e>
                          <m:sub>
                            <m:r>
                              <m:rPr>
                                <m:sty m:val="i"/>
                              </m:rPr>
                              <m:t>sh</m:t>
                            </m:r>
                          </m:sub>
                        </m:sSub>
                      </m:e>
                      <m:sub>
                        <m:r>
                          <m:rPr>
                            <m:sty m:val="i"/>
                          </m:rPr>
                          <m:t>C</m:t>
                        </m:r>
                      </m:sub>
                    </m:sSub>
                  </m:e>
                  <m:sub>
                    <m:r>
                      <m:t>4</m:t>
                    </m:r>
                  </m:sub>
                </m:sSub>
                <m:sSub>
                  <m:e>
                    <m:sSub>
                      <m:e>
                        <m:r>
                          <m:rPr>
                            <m:sty m:val="i"/>
                          </m:rPr>
                          <m:t>A</m:t>
                        </m:r>
                      </m:e>
                      <m:sub>
                        <m:r>
                          <m:rPr>
                            <m:sty m:val="i"/>
                          </m:rPr>
                          <m:t>sol</m:t>
                        </m:r>
                      </m:sub>
                    </m:sSub>
                  </m:e>
                  <m:sub>
                    <m:r>
                      <m:t>4</m:t>
                    </m:r>
                  </m:sub>
                </m:sSub>
                <m:sSub>
                  <m:e>
                    <m:sSub>
                      <m:e>
                        <m:sSub>
                          <m:e>
                            <m:r>
                              <m:rPr>
                                <m:sty m:val="i"/>
                              </m:rPr>
                              <m:t>I</m:t>
                            </m:r>
                          </m:e>
                          <m:sub>
                            <m:r>
                              <m:rPr>
                                <m:sty m:val="i"/>
                              </m:rPr>
                              <m:t>sol</m:t>
                            </m:r>
                          </m:sub>
                        </m:sSub>
                      </m:e>
                      <m:sub>
                        <m:r>
                          <m:t>8</m:t>
                        </m:r>
                      </m:sub>
                    </m:sSub>
                  </m:e>
                  <m:sub>
                    <m:r>
                      <m:rPr>
                        <m:sty m:val="i"/>
                      </m:rPr>
                      <m:t>W</m:t>
                    </m:r>
                  </m:sub>
                </m:sSub>
                <m:r>
                  <m:t>−</m:t>
                </m:r>
                <m:sSub>
                  <m:e>
                    <m:sSub>
                      <m:e>
                        <m:r>
                          <m:t>Φ</m:t>
                        </m:r>
                      </m:e>
                      <m:sub>
                        <m:r>
                          <m:rPr>
                            <m:sty m:val="i"/>
                          </m:rPr>
                          <m:t>r</m:t>
                        </m:r>
                      </m:sub>
                    </m:sSub>
                  </m:e>
                  <m:sub>
                    <m:r>
                      <m:t>4</m:t>
                    </m:r>
                  </m:sub>
                </m:sSub>
                <m:sSub>
                  <m:e>
                    <m:sSub>
                      <m:e>
                        <m:r>
                          <m:rPr>
                            <m:sty m:val="i"/>
                          </m:rPr>
                          <m:t>F</m:t>
                        </m:r>
                      </m:e>
                      <m:sub>
                        <m:r>
                          <m:rPr>
                            <m:sty m:val="i"/>
                          </m:rPr>
                          <m:t>r</m:t>
                        </m:r>
                      </m:sub>
                    </m:sSub>
                  </m:e>
                  <m:sub>
                    <m:r>
                      <m:t>4</m:t>
                    </m:r>
                  </m:sub>
                </m:sSub>
                <m:r>
                  <m:t>=</m:t>
                </m:r>
                <m:r>
                  <m:t>1</m:t>
                </m:r>
                <m:r>
                  <m:t>·</m:t>
                </m:r>
                <m:r>
                  <m:t>0.8</m:t>
                </m:r>
                <m:r>
                  <m:t>·</m:t>
                </m:r>
                <m:r>
                  <m:t>79</m:t>
                </m:r>
                <m:r>
                  <m:t>−</m:t>
                </m:r>
                <m:r>
                  <m:t>26.386</m:t>
                </m:r>
                <m:r>
                  <m:t>·</m:t>
                </m:r>
                <m:r>
                  <m:t>0.5</m:t>
                </m:r>
                <m:r>
                  <m:t>=</m:t>
                </m:r>
                <m:r>
                  <m:t>49.973</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29" w:name="CadEE_Target_1729"/>
            <w:r>
              <w:fldChar w:fldCharType="begin"/>
            </w:r>
            <w:r>
              <w:instrText xml:space="preserve"> SEQ CadEE_Formula \* ARABIC </w:instrText>
            </w:r>
            <w:r>
              <w:fldChar w:fldCharType="separate"/>
            </w:r>
            <w:r>
              <w:t xml:space="preserve">А.103</w:t>
            </w:r>
            <w:r>
              <w:fldChar w:fldCharType="end"/>
            </w:r>
            <w:bookmarkEnd w:id="172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4</w:t>
      </w:r>
      <w:r>
        <w:t xml:space="preserve"> - те саме, що у формулі (</w:t>
      </w:r>
      <w:r>
        <w:fldChar w:fldCharType="begin"/>
      </w:r>
      <w:r>
        <w:instrText xml:space="preserve"> REF CadEE_Target_1715 \h </w:instrText>
      </w:r>
      <w:r>
        <w:fldChar w:fldCharType="separate"/>
      </w:r>
      <w:r>
        <w:t xml:space="preserve">А.89</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4</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4</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4</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8 W</w:t>
      </w:r>
      <w:r>
        <w:t xml:space="preserve"> - те саме, що у формулі (</w:t>
      </w:r>
      <w:r>
        <w:fldChar w:fldCharType="begin"/>
      </w:r>
      <w:r>
        <w:instrText xml:space="preserve"> REF CadEE_Target_1728 \h </w:instrText>
      </w:r>
      <w:r>
        <w:fldChar w:fldCharType="separate"/>
      </w:r>
      <w:r>
        <w:t xml:space="preserve">А.102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9</m:t>
                        </m:r>
                      </m:sub>
                    </m:sSub>
                  </m:e>
                  <m:sub>
                    <m:r>
                      <m:t>4</m:t>
                    </m:r>
                  </m:sub>
                </m:sSub>
                <m:r>
                  <m:t>=</m:t>
                </m:r>
                <m:sSub>
                  <m:e>
                    <m:sSub>
                      <m:e>
                        <m:sSub>
                          <m:e>
                            <m:r>
                              <m:rPr>
                                <m:sty m:val="i"/>
                              </m:rPr>
                              <m:t>F</m:t>
                            </m:r>
                          </m:e>
                          <m:sub>
                            <m:r>
                              <m:rPr>
                                <m:sty m:val="i"/>
                              </m:rPr>
                              <m:t>sh</m:t>
                            </m:r>
                          </m:sub>
                        </m:sSub>
                      </m:e>
                      <m:sub>
                        <m:r>
                          <m:rPr>
                            <m:sty m:val="i"/>
                          </m:rPr>
                          <m:t>H</m:t>
                        </m:r>
                      </m:sub>
                    </m:sSub>
                  </m:e>
                  <m:sub>
                    <m:r>
                      <m:t>4</m:t>
                    </m:r>
                  </m:sub>
                </m:sSub>
                <m:sSub>
                  <m:e>
                    <m:sSub>
                      <m:e>
                        <m:r>
                          <m:rPr>
                            <m:sty m:val="i"/>
                          </m:rPr>
                          <m:t>A</m:t>
                        </m:r>
                      </m:e>
                      <m:sub>
                        <m:r>
                          <m:rPr>
                            <m:sty m:val="i"/>
                          </m:rPr>
                          <m:t>sol</m:t>
                        </m:r>
                      </m:sub>
                    </m:sSub>
                  </m:e>
                  <m:sub>
                    <m:r>
                      <m:t>4</m:t>
                    </m:r>
                  </m:sub>
                </m:sSub>
                <m:sSub>
                  <m:e>
                    <m:sSub>
                      <m:e>
                        <m:sSub>
                          <m:e>
                            <m:r>
                              <m:rPr>
                                <m:sty m:val="i"/>
                              </m:rPr>
                              <m:t>I</m:t>
                            </m:r>
                          </m:e>
                          <m:sub>
                            <m:r>
                              <m:rPr>
                                <m:sty m:val="i"/>
                              </m:rPr>
                              <m:t>sol</m:t>
                            </m:r>
                          </m:sub>
                        </m:sSub>
                      </m:e>
                      <m:sub>
                        <m:r>
                          <m:t>9</m:t>
                        </m:r>
                      </m:sub>
                    </m:sSub>
                  </m:e>
                  <m:sub>
                    <m:r>
                      <m:rPr>
                        <m:sty m:val="i"/>
                      </m:rPr>
                      <m:t>W</m:t>
                    </m:r>
                  </m:sub>
                </m:sSub>
                <m:r>
                  <m:t>−</m:t>
                </m:r>
                <m:sSub>
                  <m:e>
                    <m:sSub>
                      <m:e>
                        <m:r>
                          <m:t>Φ</m:t>
                        </m:r>
                      </m:e>
                      <m:sub>
                        <m:r>
                          <m:rPr>
                            <m:sty m:val="i"/>
                          </m:rPr>
                          <m:t>r</m:t>
                        </m:r>
                      </m:sub>
                    </m:sSub>
                  </m:e>
                  <m:sub>
                    <m:r>
                      <m:t>4</m:t>
                    </m:r>
                  </m:sub>
                </m:sSub>
                <m:sSub>
                  <m:e>
                    <m:sSub>
                      <m:e>
                        <m:r>
                          <m:rPr>
                            <m:sty m:val="i"/>
                          </m:rPr>
                          <m:t>F</m:t>
                        </m:r>
                      </m:e>
                      <m:sub>
                        <m:r>
                          <m:rPr>
                            <m:sty m:val="i"/>
                          </m:rPr>
                          <m:t>r</m:t>
                        </m:r>
                      </m:sub>
                    </m:sSub>
                  </m:e>
                  <m:sub>
                    <m:r>
                      <m:t>4</m:t>
                    </m:r>
                  </m:sub>
                </m:sSub>
                <m:r>
                  <m:t>=</m:t>
                </m:r>
                <m:r>
                  <m:t>1</m:t>
                </m:r>
                <m:r>
                  <m:t>·</m:t>
                </m:r>
                <m:r>
                  <m:t>0.8</m:t>
                </m:r>
                <m:r>
                  <m:t>·</m:t>
                </m:r>
                <m:r>
                  <m:t>56</m:t>
                </m:r>
                <m:r>
                  <m:t>−</m:t>
                </m:r>
                <m:r>
                  <m:t>26.386</m:t>
                </m:r>
                <m:r>
                  <m:t>·</m:t>
                </m:r>
                <m:r>
                  <m:t>0.5</m:t>
                </m:r>
                <m:r>
                  <m:t>=</m:t>
                </m:r>
                <m:r>
                  <m:t>31.583</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30" w:name="CadEE_Target_1730"/>
            <w:r>
              <w:fldChar w:fldCharType="begin"/>
            </w:r>
            <w:r>
              <w:instrText xml:space="preserve"> SEQ CadEE_Formula \* ARABIC </w:instrText>
            </w:r>
            <w:r>
              <w:fldChar w:fldCharType="separate"/>
            </w:r>
            <w:r>
              <w:t xml:space="preserve">А.104</w:t>
            </w:r>
            <w:r>
              <w:fldChar w:fldCharType="end"/>
            </w:r>
            <w:bookmarkEnd w:id="173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4</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4</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4</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4</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9 W</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9</m:t>
                        </m:r>
                      </m:sub>
                    </m:sSub>
                  </m:e>
                  <m:sub>
                    <m:r>
                      <m:t>4</m:t>
                    </m:r>
                  </m:sub>
                </m:sSub>
                <m:r>
                  <m:t>=</m:t>
                </m:r>
                <m:sSub>
                  <m:e>
                    <m:sSub>
                      <m:e>
                        <m:sSub>
                          <m:e>
                            <m:r>
                              <m:rPr>
                                <m:sty m:val="i"/>
                              </m:rPr>
                              <m:t>F</m:t>
                            </m:r>
                          </m:e>
                          <m:sub>
                            <m:r>
                              <m:rPr>
                                <m:sty m:val="i"/>
                              </m:rPr>
                              <m:t>sh</m:t>
                            </m:r>
                          </m:sub>
                        </m:sSub>
                      </m:e>
                      <m:sub>
                        <m:r>
                          <m:rPr>
                            <m:sty m:val="i"/>
                          </m:rPr>
                          <m:t>C</m:t>
                        </m:r>
                      </m:sub>
                    </m:sSub>
                  </m:e>
                  <m:sub>
                    <m:r>
                      <m:t>4</m:t>
                    </m:r>
                  </m:sub>
                </m:sSub>
                <m:sSub>
                  <m:e>
                    <m:sSub>
                      <m:e>
                        <m:r>
                          <m:rPr>
                            <m:sty m:val="i"/>
                          </m:rPr>
                          <m:t>A</m:t>
                        </m:r>
                      </m:e>
                      <m:sub>
                        <m:r>
                          <m:rPr>
                            <m:sty m:val="i"/>
                          </m:rPr>
                          <m:t>sol</m:t>
                        </m:r>
                      </m:sub>
                    </m:sSub>
                  </m:e>
                  <m:sub>
                    <m:r>
                      <m:t>4</m:t>
                    </m:r>
                  </m:sub>
                </m:sSub>
                <m:sSub>
                  <m:e>
                    <m:sSub>
                      <m:e>
                        <m:sSub>
                          <m:e>
                            <m:r>
                              <m:rPr>
                                <m:sty m:val="i"/>
                              </m:rPr>
                              <m:t>I</m:t>
                            </m:r>
                          </m:e>
                          <m:sub>
                            <m:r>
                              <m:rPr>
                                <m:sty m:val="i"/>
                              </m:rPr>
                              <m:t>sol</m:t>
                            </m:r>
                          </m:sub>
                        </m:sSub>
                      </m:e>
                      <m:sub>
                        <m:r>
                          <m:t>9</m:t>
                        </m:r>
                      </m:sub>
                    </m:sSub>
                  </m:e>
                  <m:sub>
                    <m:r>
                      <m:rPr>
                        <m:sty m:val="i"/>
                      </m:rPr>
                      <m:t>W</m:t>
                    </m:r>
                  </m:sub>
                </m:sSub>
                <m:r>
                  <m:t>−</m:t>
                </m:r>
                <m:sSub>
                  <m:e>
                    <m:sSub>
                      <m:e>
                        <m:r>
                          <m:t>Φ</m:t>
                        </m:r>
                      </m:e>
                      <m:sub>
                        <m:r>
                          <m:rPr>
                            <m:sty m:val="i"/>
                          </m:rPr>
                          <m:t>r</m:t>
                        </m:r>
                      </m:sub>
                    </m:sSub>
                  </m:e>
                  <m:sub>
                    <m:r>
                      <m:t>4</m:t>
                    </m:r>
                  </m:sub>
                </m:sSub>
                <m:sSub>
                  <m:e>
                    <m:sSub>
                      <m:e>
                        <m:r>
                          <m:rPr>
                            <m:sty m:val="i"/>
                          </m:rPr>
                          <m:t>F</m:t>
                        </m:r>
                      </m:e>
                      <m:sub>
                        <m:r>
                          <m:rPr>
                            <m:sty m:val="i"/>
                          </m:rPr>
                          <m:t>r</m:t>
                        </m:r>
                      </m:sub>
                    </m:sSub>
                  </m:e>
                  <m:sub>
                    <m:r>
                      <m:t>4</m:t>
                    </m:r>
                  </m:sub>
                </m:sSub>
                <m:r>
                  <m:t>=</m:t>
                </m:r>
                <m:r>
                  <m:t>1</m:t>
                </m:r>
                <m:r>
                  <m:t>·</m:t>
                </m:r>
                <m:r>
                  <m:t>0.8</m:t>
                </m:r>
                <m:r>
                  <m:t>·</m:t>
                </m:r>
                <m:r>
                  <m:t>56</m:t>
                </m:r>
                <m:r>
                  <m:t>−</m:t>
                </m:r>
                <m:r>
                  <m:t>26.386</m:t>
                </m:r>
                <m:r>
                  <m:t>·</m:t>
                </m:r>
                <m:r>
                  <m:t>0.5</m:t>
                </m:r>
                <m:r>
                  <m:t>=</m:t>
                </m:r>
                <m:r>
                  <m:t>31.583</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31" w:name="CadEE_Target_1731"/>
            <w:r>
              <w:fldChar w:fldCharType="begin"/>
            </w:r>
            <w:r>
              <w:instrText xml:space="preserve"> SEQ CadEE_Formula \* ARABIC </w:instrText>
            </w:r>
            <w:r>
              <w:fldChar w:fldCharType="separate"/>
            </w:r>
            <w:r>
              <w:t xml:space="preserve">А.105</w:t>
            </w:r>
            <w:r>
              <w:fldChar w:fldCharType="end"/>
            </w:r>
            <w:bookmarkEnd w:id="173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4</w:t>
      </w:r>
      <w:r>
        <w:t xml:space="preserve"> - те саме, що у формулі (</w:t>
      </w:r>
      <w:r>
        <w:fldChar w:fldCharType="begin"/>
      </w:r>
      <w:r>
        <w:instrText xml:space="preserve"> REF CadEE_Target_1715 \h </w:instrText>
      </w:r>
      <w:r>
        <w:fldChar w:fldCharType="separate"/>
      </w:r>
      <w:r>
        <w:t xml:space="preserve">А.89</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4</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4</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4</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9 W</w:t>
      </w:r>
      <w:r>
        <w:t xml:space="preserve"> - те саме, що у формулі (</w:t>
      </w:r>
      <w:r>
        <w:fldChar w:fldCharType="begin"/>
      </w:r>
      <w:r>
        <w:instrText xml:space="preserve"> REF CadEE_Target_1730 \h </w:instrText>
      </w:r>
      <w:r>
        <w:fldChar w:fldCharType="separate"/>
      </w:r>
      <w:r>
        <w:t xml:space="preserve">А.104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10</m:t>
                        </m:r>
                      </m:sub>
                    </m:sSub>
                  </m:e>
                  <m:sub>
                    <m:r>
                      <m:t>4</m:t>
                    </m:r>
                  </m:sub>
                </m:sSub>
                <m:r>
                  <m:t>=</m:t>
                </m:r>
                <m:sSub>
                  <m:e>
                    <m:sSub>
                      <m:e>
                        <m:sSub>
                          <m:e>
                            <m:r>
                              <m:rPr>
                                <m:sty m:val="i"/>
                              </m:rPr>
                              <m:t>F</m:t>
                            </m:r>
                          </m:e>
                          <m:sub>
                            <m:r>
                              <m:rPr>
                                <m:sty m:val="i"/>
                              </m:rPr>
                              <m:t>sh</m:t>
                            </m:r>
                          </m:sub>
                        </m:sSub>
                      </m:e>
                      <m:sub>
                        <m:r>
                          <m:rPr>
                            <m:sty m:val="i"/>
                          </m:rPr>
                          <m:t>H</m:t>
                        </m:r>
                      </m:sub>
                    </m:sSub>
                  </m:e>
                  <m:sub>
                    <m:r>
                      <m:t>4</m:t>
                    </m:r>
                  </m:sub>
                </m:sSub>
                <m:sSub>
                  <m:e>
                    <m:sSub>
                      <m:e>
                        <m:r>
                          <m:rPr>
                            <m:sty m:val="i"/>
                          </m:rPr>
                          <m:t>A</m:t>
                        </m:r>
                      </m:e>
                      <m:sub>
                        <m:r>
                          <m:rPr>
                            <m:sty m:val="i"/>
                          </m:rPr>
                          <m:t>sol</m:t>
                        </m:r>
                      </m:sub>
                    </m:sSub>
                  </m:e>
                  <m:sub>
                    <m:r>
                      <m:t>4</m:t>
                    </m:r>
                  </m:sub>
                </m:sSub>
                <m:sSub>
                  <m:e>
                    <m:sSub>
                      <m:e>
                        <m:sSub>
                          <m:e>
                            <m:r>
                              <m:rPr>
                                <m:sty m:val="i"/>
                              </m:rPr>
                              <m:t>I</m:t>
                            </m:r>
                          </m:e>
                          <m:sub>
                            <m:r>
                              <m:rPr>
                                <m:sty m:val="i"/>
                              </m:rPr>
                              <m:t>sol</m:t>
                            </m:r>
                          </m:sub>
                        </m:sSub>
                      </m:e>
                      <m:sub>
                        <m:r>
                          <m:t>10</m:t>
                        </m:r>
                      </m:sub>
                    </m:sSub>
                  </m:e>
                  <m:sub>
                    <m:r>
                      <m:rPr>
                        <m:sty m:val="i"/>
                      </m:rPr>
                      <m:t>W</m:t>
                    </m:r>
                  </m:sub>
                </m:sSub>
                <m:r>
                  <m:t>−</m:t>
                </m:r>
                <m:sSub>
                  <m:e>
                    <m:sSub>
                      <m:e>
                        <m:r>
                          <m:t>Φ</m:t>
                        </m:r>
                      </m:e>
                      <m:sub>
                        <m:r>
                          <m:rPr>
                            <m:sty m:val="i"/>
                          </m:rPr>
                          <m:t>r</m:t>
                        </m:r>
                      </m:sub>
                    </m:sSub>
                  </m:e>
                  <m:sub>
                    <m:r>
                      <m:t>4</m:t>
                    </m:r>
                  </m:sub>
                </m:sSub>
                <m:sSub>
                  <m:e>
                    <m:sSub>
                      <m:e>
                        <m:r>
                          <m:rPr>
                            <m:sty m:val="i"/>
                          </m:rPr>
                          <m:t>F</m:t>
                        </m:r>
                      </m:e>
                      <m:sub>
                        <m:r>
                          <m:rPr>
                            <m:sty m:val="i"/>
                          </m:rPr>
                          <m:t>r</m:t>
                        </m:r>
                      </m:sub>
                    </m:sSub>
                  </m:e>
                  <m:sub>
                    <m:r>
                      <m:t>4</m:t>
                    </m:r>
                  </m:sub>
                </m:sSub>
                <m:r>
                  <m:t>=</m:t>
                </m:r>
                <m:r>
                  <m:t>1</m:t>
                </m:r>
                <m:r>
                  <m:t>·</m:t>
                </m:r>
                <m:r>
                  <m:t>0.8</m:t>
                </m:r>
                <m:r>
                  <m:t>·</m:t>
                </m:r>
                <m:r>
                  <m:t>36</m:t>
                </m:r>
                <m:r>
                  <m:t>−</m:t>
                </m:r>
                <m:r>
                  <m:t>26.386</m:t>
                </m:r>
                <m:r>
                  <m:t>·</m:t>
                </m:r>
                <m:r>
                  <m:t>0.5</m:t>
                </m:r>
                <m:r>
                  <m:t>=</m:t>
                </m:r>
                <m:r>
                  <m:t>15.592</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32" w:name="CadEE_Target_1732"/>
            <w:r>
              <w:fldChar w:fldCharType="begin"/>
            </w:r>
            <w:r>
              <w:instrText xml:space="preserve"> SEQ CadEE_Formula \* ARABIC </w:instrText>
            </w:r>
            <w:r>
              <w:fldChar w:fldCharType="separate"/>
            </w:r>
            <w:r>
              <w:t xml:space="preserve">А.106</w:t>
            </w:r>
            <w:r>
              <w:fldChar w:fldCharType="end"/>
            </w:r>
            <w:bookmarkEnd w:id="173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4</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4</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4</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4</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10 W</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10</m:t>
                        </m:r>
                      </m:sub>
                    </m:sSub>
                  </m:e>
                  <m:sub>
                    <m:r>
                      <m:t>4</m:t>
                    </m:r>
                  </m:sub>
                </m:sSub>
                <m:r>
                  <m:t>=</m:t>
                </m:r>
                <m:sSub>
                  <m:e>
                    <m:sSub>
                      <m:e>
                        <m:sSub>
                          <m:e>
                            <m:r>
                              <m:rPr>
                                <m:sty m:val="i"/>
                              </m:rPr>
                              <m:t>F</m:t>
                            </m:r>
                          </m:e>
                          <m:sub>
                            <m:r>
                              <m:rPr>
                                <m:sty m:val="i"/>
                              </m:rPr>
                              <m:t>sh</m:t>
                            </m:r>
                          </m:sub>
                        </m:sSub>
                      </m:e>
                      <m:sub>
                        <m:r>
                          <m:rPr>
                            <m:sty m:val="i"/>
                          </m:rPr>
                          <m:t>C</m:t>
                        </m:r>
                      </m:sub>
                    </m:sSub>
                  </m:e>
                  <m:sub>
                    <m:r>
                      <m:t>4</m:t>
                    </m:r>
                  </m:sub>
                </m:sSub>
                <m:sSub>
                  <m:e>
                    <m:sSub>
                      <m:e>
                        <m:r>
                          <m:rPr>
                            <m:sty m:val="i"/>
                          </m:rPr>
                          <m:t>A</m:t>
                        </m:r>
                      </m:e>
                      <m:sub>
                        <m:r>
                          <m:rPr>
                            <m:sty m:val="i"/>
                          </m:rPr>
                          <m:t>sol</m:t>
                        </m:r>
                      </m:sub>
                    </m:sSub>
                  </m:e>
                  <m:sub>
                    <m:r>
                      <m:t>4</m:t>
                    </m:r>
                  </m:sub>
                </m:sSub>
                <m:sSub>
                  <m:e>
                    <m:sSub>
                      <m:e>
                        <m:sSub>
                          <m:e>
                            <m:r>
                              <m:rPr>
                                <m:sty m:val="i"/>
                              </m:rPr>
                              <m:t>I</m:t>
                            </m:r>
                          </m:e>
                          <m:sub>
                            <m:r>
                              <m:rPr>
                                <m:sty m:val="i"/>
                              </m:rPr>
                              <m:t>sol</m:t>
                            </m:r>
                          </m:sub>
                        </m:sSub>
                      </m:e>
                      <m:sub>
                        <m:r>
                          <m:t>10</m:t>
                        </m:r>
                      </m:sub>
                    </m:sSub>
                  </m:e>
                  <m:sub>
                    <m:r>
                      <m:rPr>
                        <m:sty m:val="i"/>
                      </m:rPr>
                      <m:t>W</m:t>
                    </m:r>
                  </m:sub>
                </m:sSub>
                <m:r>
                  <m:t>−</m:t>
                </m:r>
                <m:sSub>
                  <m:e>
                    <m:sSub>
                      <m:e>
                        <m:r>
                          <m:t>Φ</m:t>
                        </m:r>
                      </m:e>
                      <m:sub>
                        <m:r>
                          <m:rPr>
                            <m:sty m:val="i"/>
                          </m:rPr>
                          <m:t>r</m:t>
                        </m:r>
                      </m:sub>
                    </m:sSub>
                  </m:e>
                  <m:sub>
                    <m:r>
                      <m:t>4</m:t>
                    </m:r>
                  </m:sub>
                </m:sSub>
                <m:sSub>
                  <m:e>
                    <m:sSub>
                      <m:e>
                        <m:r>
                          <m:rPr>
                            <m:sty m:val="i"/>
                          </m:rPr>
                          <m:t>F</m:t>
                        </m:r>
                      </m:e>
                      <m:sub>
                        <m:r>
                          <m:rPr>
                            <m:sty m:val="i"/>
                          </m:rPr>
                          <m:t>r</m:t>
                        </m:r>
                      </m:sub>
                    </m:sSub>
                  </m:e>
                  <m:sub>
                    <m:r>
                      <m:t>4</m:t>
                    </m:r>
                  </m:sub>
                </m:sSub>
                <m:r>
                  <m:t>=</m:t>
                </m:r>
                <m:r>
                  <m:t>1</m:t>
                </m:r>
                <m:r>
                  <m:t>·</m:t>
                </m:r>
                <m:r>
                  <m:t>0.8</m:t>
                </m:r>
                <m:r>
                  <m:t>·</m:t>
                </m:r>
                <m:r>
                  <m:t>36</m:t>
                </m:r>
                <m:r>
                  <m:t>−</m:t>
                </m:r>
                <m:r>
                  <m:t>26.386</m:t>
                </m:r>
                <m:r>
                  <m:t>·</m:t>
                </m:r>
                <m:r>
                  <m:t>0.5</m:t>
                </m:r>
                <m:r>
                  <m:t>=</m:t>
                </m:r>
                <m:r>
                  <m:t>15.592</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33" w:name="CadEE_Target_1733"/>
            <w:r>
              <w:fldChar w:fldCharType="begin"/>
            </w:r>
            <w:r>
              <w:instrText xml:space="preserve"> SEQ CadEE_Formula \* ARABIC </w:instrText>
            </w:r>
            <w:r>
              <w:fldChar w:fldCharType="separate"/>
            </w:r>
            <w:r>
              <w:t xml:space="preserve">А.107</w:t>
            </w:r>
            <w:r>
              <w:fldChar w:fldCharType="end"/>
            </w:r>
            <w:bookmarkEnd w:id="173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4</w:t>
      </w:r>
      <w:r>
        <w:t xml:space="preserve"> - те саме, що у формулі (</w:t>
      </w:r>
      <w:r>
        <w:fldChar w:fldCharType="begin"/>
      </w:r>
      <w:r>
        <w:instrText xml:space="preserve"> REF CadEE_Target_1715 \h </w:instrText>
      </w:r>
      <w:r>
        <w:fldChar w:fldCharType="separate"/>
      </w:r>
      <w:r>
        <w:t xml:space="preserve">А.89</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4</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4</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4</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10 W</w:t>
      </w:r>
      <w:r>
        <w:t xml:space="preserve"> - те саме, що у формулі (</w:t>
      </w:r>
      <w:r>
        <w:fldChar w:fldCharType="begin"/>
      </w:r>
      <w:r>
        <w:instrText xml:space="preserve"> REF CadEE_Target_1732 \h </w:instrText>
      </w:r>
      <w:r>
        <w:fldChar w:fldCharType="separate"/>
      </w:r>
      <w:r>
        <w:t xml:space="preserve">А.106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11</m:t>
                        </m:r>
                      </m:sub>
                    </m:sSub>
                  </m:e>
                  <m:sub>
                    <m:r>
                      <m:t>4</m:t>
                    </m:r>
                  </m:sub>
                </m:sSub>
                <m:r>
                  <m:t>=</m:t>
                </m:r>
                <m:sSub>
                  <m:e>
                    <m:sSub>
                      <m:e>
                        <m:sSub>
                          <m:e>
                            <m:r>
                              <m:rPr>
                                <m:sty m:val="i"/>
                              </m:rPr>
                              <m:t>F</m:t>
                            </m:r>
                          </m:e>
                          <m:sub>
                            <m:r>
                              <m:rPr>
                                <m:sty m:val="i"/>
                              </m:rPr>
                              <m:t>sh</m:t>
                            </m:r>
                          </m:sub>
                        </m:sSub>
                      </m:e>
                      <m:sub>
                        <m:r>
                          <m:rPr>
                            <m:sty m:val="i"/>
                          </m:rPr>
                          <m:t>H</m:t>
                        </m:r>
                      </m:sub>
                    </m:sSub>
                  </m:e>
                  <m:sub>
                    <m:r>
                      <m:t>4</m:t>
                    </m:r>
                  </m:sub>
                </m:sSub>
                <m:sSub>
                  <m:e>
                    <m:sSub>
                      <m:e>
                        <m:r>
                          <m:rPr>
                            <m:sty m:val="i"/>
                          </m:rPr>
                          <m:t>A</m:t>
                        </m:r>
                      </m:e>
                      <m:sub>
                        <m:r>
                          <m:rPr>
                            <m:sty m:val="i"/>
                          </m:rPr>
                          <m:t>sol</m:t>
                        </m:r>
                      </m:sub>
                    </m:sSub>
                  </m:e>
                  <m:sub>
                    <m:r>
                      <m:t>4</m:t>
                    </m:r>
                  </m:sub>
                </m:sSub>
                <m:sSub>
                  <m:e>
                    <m:sSub>
                      <m:e>
                        <m:sSub>
                          <m:e>
                            <m:r>
                              <m:rPr>
                                <m:sty m:val="i"/>
                              </m:rPr>
                              <m:t>I</m:t>
                            </m:r>
                          </m:e>
                          <m:sub>
                            <m:r>
                              <m:rPr>
                                <m:sty m:val="i"/>
                              </m:rPr>
                              <m:t>sol</m:t>
                            </m:r>
                          </m:sub>
                        </m:sSub>
                      </m:e>
                      <m:sub>
                        <m:r>
                          <m:t>11</m:t>
                        </m:r>
                      </m:sub>
                    </m:sSub>
                  </m:e>
                  <m:sub>
                    <m:r>
                      <m:rPr>
                        <m:sty m:val="i"/>
                      </m:rPr>
                      <m:t>W</m:t>
                    </m:r>
                  </m:sub>
                </m:sSub>
                <m:r>
                  <m:t>−</m:t>
                </m:r>
                <m:sSub>
                  <m:e>
                    <m:sSub>
                      <m:e>
                        <m:r>
                          <m:t>Φ</m:t>
                        </m:r>
                      </m:e>
                      <m:sub>
                        <m:r>
                          <m:rPr>
                            <m:sty m:val="i"/>
                          </m:rPr>
                          <m:t>r</m:t>
                        </m:r>
                      </m:sub>
                    </m:sSub>
                  </m:e>
                  <m:sub>
                    <m:r>
                      <m:t>4</m:t>
                    </m:r>
                  </m:sub>
                </m:sSub>
                <m:sSub>
                  <m:e>
                    <m:sSub>
                      <m:e>
                        <m:r>
                          <m:rPr>
                            <m:sty m:val="i"/>
                          </m:rPr>
                          <m:t>F</m:t>
                        </m:r>
                      </m:e>
                      <m:sub>
                        <m:r>
                          <m:rPr>
                            <m:sty m:val="i"/>
                          </m:rPr>
                          <m:t>r</m:t>
                        </m:r>
                      </m:sub>
                    </m:sSub>
                  </m:e>
                  <m:sub>
                    <m:r>
                      <m:t>4</m:t>
                    </m:r>
                  </m:sub>
                </m:sSub>
                <m:r>
                  <m:t>=</m:t>
                </m:r>
                <m:r>
                  <m:t>1</m:t>
                </m:r>
                <m:r>
                  <m:t>·</m:t>
                </m:r>
                <m:r>
                  <m:t>0.8</m:t>
                </m:r>
                <m:r>
                  <m:t>·</m:t>
                </m:r>
                <m:r>
                  <m:t>17</m:t>
                </m:r>
                <m:r>
                  <m:t>−</m:t>
                </m:r>
                <m:r>
                  <m:t>26.386</m:t>
                </m:r>
                <m:r>
                  <m:t>·</m:t>
                </m:r>
                <m:r>
                  <m:t>0.5</m:t>
                </m:r>
                <m:r>
                  <m:t>=</m:t>
                </m:r>
                <m:r>
                  <m:t>0.3998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34" w:name="CadEE_Target_1734"/>
            <w:r>
              <w:fldChar w:fldCharType="begin"/>
            </w:r>
            <w:r>
              <w:instrText xml:space="preserve"> SEQ CadEE_Formula \* ARABIC </w:instrText>
            </w:r>
            <w:r>
              <w:fldChar w:fldCharType="separate"/>
            </w:r>
            <w:r>
              <w:t xml:space="preserve">А.108</w:t>
            </w:r>
            <w:r>
              <w:fldChar w:fldCharType="end"/>
            </w:r>
            <w:bookmarkEnd w:id="173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4</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4</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4</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4</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11 W</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11</m:t>
                        </m:r>
                      </m:sub>
                    </m:sSub>
                  </m:e>
                  <m:sub>
                    <m:r>
                      <m:t>4</m:t>
                    </m:r>
                  </m:sub>
                </m:sSub>
                <m:r>
                  <m:t>=</m:t>
                </m:r>
                <m:sSub>
                  <m:e>
                    <m:sSub>
                      <m:e>
                        <m:sSub>
                          <m:e>
                            <m:r>
                              <m:rPr>
                                <m:sty m:val="i"/>
                              </m:rPr>
                              <m:t>F</m:t>
                            </m:r>
                          </m:e>
                          <m:sub>
                            <m:r>
                              <m:rPr>
                                <m:sty m:val="i"/>
                              </m:rPr>
                              <m:t>sh</m:t>
                            </m:r>
                          </m:sub>
                        </m:sSub>
                      </m:e>
                      <m:sub>
                        <m:r>
                          <m:rPr>
                            <m:sty m:val="i"/>
                          </m:rPr>
                          <m:t>C</m:t>
                        </m:r>
                      </m:sub>
                    </m:sSub>
                  </m:e>
                  <m:sub>
                    <m:r>
                      <m:t>4</m:t>
                    </m:r>
                  </m:sub>
                </m:sSub>
                <m:sSub>
                  <m:e>
                    <m:sSub>
                      <m:e>
                        <m:r>
                          <m:rPr>
                            <m:sty m:val="i"/>
                          </m:rPr>
                          <m:t>A</m:t>
                        </m:r>
                      </m:e>
                      <m:sub>
                        <m:r>
                          <m:rPr>
                            <m:sty m:val="i"/>
                          </m:rPr>
                          <m:t>sol</m:t>
                        </m:r>
                      </m:sub>
                    </m:sSub>
                  </m:e>
                  <m:sub>
                    <m:r>
                      <m:t>4</m:t>
                    </m:r>
                  </m:sub>
                </m:sSub>
                <m:sSub>
                  <m:e>
                    <m:sSub>
                      <m:e>
                        <m:sSub>
                          <m:e>
                            <m:r>
                              <m:rPr>
                                <m:sty m:val="i"/>
                              </m:rPr>
                              <m:t>I</m:t>
                            </m:r>
                          </m:e>
                          <m:sub>
                            <m:r>
                              <m:rPr>
                                <m:sty m:val="i"/>
                              </m:rPr>
                              <m:t>sol</m:t>
                            </m:r>
                          </m:sub>
                        </m:sSub>
                      </m:e>
                      <m:sub>
                        <m:r>
                          <m:t>11</m:t>
                        </m:r>
                      </m:sub>
                    </m:sSub>
                  </m:e>
                  <m:sub>
                    <m:r>
                      <m:rPr>
                        <m:sty m:val="i"/>
                      </m:rPr>
                      <m:t>W</m:t>
                    </m:r>
                  </m:sub>
                </m:sSub>
                <m:r>
                  <m:t>−</m:t>
                </m:r>
                <m:sSub>
                  <m:e>
                    <m:sSub>
                      <m:e>
                        <m:r>
                          <m:t>Φ</m:t>
                        </m:r>
                      </m:e>
                      <m:sub>
                        <m:r>
                          <m:rPr>
                            <m:sty m:val="i"/>
                          </m:rPr>
                          <m:t>r</m:t>
                        </m:r>
                      </m:sub>
                    </m:sSub>
                  </m:e>
                  <m:sub>
                    <m:r>
                      <m:t>4</m:t>
                    </m:r>
                  </m:sub>
                </m:sSub>
                <m:sSub>
                  <m:e>
                    <m:sSub>
                      <m:e>
                        <m:r>
                          <m:rPr>
                            <m:sty m:val="i"/>
                          </m:rPr>
                          <m:t>F</m:t>
                        </m:r>
                      </m:e>
                      <m:sub>
                        <m:r>
                          <m:rPr>
                            <m:sty m:val="i"/>
                          </m:rPr>
                          <m:t>r</m:t>
                        </m:r>
                      </m:sub>
                    </m:sSub>
                  </m:e>
                  <m:sub>
                    <m:r>
                      <m:t>4</m:t>
                    </m:r>
                  </m:sub>
                </m:sSub>
                <m:r>
                  <m:t>=</m:t>
                </m:r>
                <m:r>
                  <m:t>1</m:t>
                </m:r>
                <m:r>
                  <m:t>·</m:t>
                </m:r>
                <m:r>
                  <m:t>0.8</m:t>
                </m:r>
                <m:r>
                  <m:t>·</m:t>
                </m:r>
                <m:r>
                  <m:t>17</m:t>
                </m:r>
                <m:r>
                  <m:t>−</m:t>
                </m:r>
                <m:r>
                  <m:t>26.386</m:t>
                </m:r>
                <m:r>
                  <m:t>·</m:t>
                </m:r>
                <m:r>
                  <m:t>0.5</m:t>
                </m:r>
                <m:r>
                  <m:t>=</m:t>
                </m:r>
                <m:r>
                  <m:t>0.3998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35" w:name="CadEE_Target_1735"/>
            <w:r>
              <w:fldChar w:fldCharType="begin"/>
            </w:r>
            <w:r>
              <w:instrText xml:space="preserve"> SEQ CadEE_Formula \* ARABIC </w:instrText>
            </w:r>
            <w:r>
              <w:fldChar w:fldCharType="separate"/>
            </w:r>
            <w:r>
              <w:t xml:space="preserve">А.109</w:t>
            </w:r>
            <w:r>
              <w:fldChar w:fldCharType="end"/>
            </w:r>
            <w:bookmarkEnd w:id="173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4</w:t>
      </w:r>
      <w:r>
        <w:t xml:space="preserve"> - те саме, що у формулі (</w:t>
      </w:r>
      <w:r>
        <w:fldChar w:fldCharType="begin"/>
      </w:r>
      <w:r>
        <w:instrText xml:space="preserve"> REF CadEE_Target_1715 \h </w:instrText>
      </w:r>
      <w:r>
        <w:fldChar w:fldCharType="separate"/>
      </w:r>
      <w:r>
        <w:t xml:space="preserve">А.89</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4</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4</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4</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11 W</w:t>
      </w:r>
      <w:r>
        <w:t xml:space="preserve"> - те саме, що у формулі (</w:t>
      </w:r>
      <w:r>
        <w:fldChar w:fldCharType="begin"/>
      </w:r>
      <w:r>
        <w:instrText xml:space="preserve"> REF CadEE_Target_1734 \h </w:instrText>
      </w:r>
      <w:r>
        <w:fldChar w:fldCharType="separate"/>
      </w:r>
      <w:r>
        <w:t xml:space="preserve">А.108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12</m:t>
                        </m:r>
                      </m:sub>
                    </m:sSub>
                  </m:e>
                  <m:sub>
                    <m:r>
                      <m:t>4</m:t>
                    </m:r>
                  </m:sub>
                </m:sSub>
                <m:r>
                  <m:t>=</m:t>
                </m:r>
                <m:sSub>
                  <m:e>
                    <m:sSub>
                      <m:e>
                        <m:sSub>
                          <m:e>
                            <m:r>
                              <m:rPr>
                                <m:sty m:val="i"/>
                              </m:rPr>
                              <m:t>F</m:t>
                            </m:r>
                          </m:e>
                          <m:sub>
                            <m:r>
                              <m:rPr>
                                <m:sty m:val="i"/>
                              </m:rPr>
                              <m:t>sh</m:t>
                            </m:r>
                          </m:sub>
                        </m:sSub>
                      </m:e>
                      <m:sub>
                        <m:r>
                          <m:rPr>
                            <m:sty m:val="i"/>
                          </m:rPr>
                          <m:t>H</m:t>
                        </m:r>
                      </m:sub>
                    </m:sSub>
                  </m:e>
                  <m:sub>
                    <m:r>
                      <m:t>4</m:t>
                    </m:r>
                  </m:sub>
                </m:sSub>
                <m:sSub>
                  <m:e>
                    <m:sSub>
                      <m:e>
                        <m:r>
                          <m:rPr>
                            <m:sty m:val="i"/>
                          </m:rPr>
                          <m:t>A</m:t>
                        </m:r>
                      </m:e>
                      <m:sub>
                        <m:r>
                          <m:rPr>
                            <m:sty m:val="i"/>
                          </m:rPr>
                          <m:t>sol</m:t>
                        </m:r>
                      </m:sub>
                    </m:sSub>
                  </m:e>
                  <m:sub>
                    <m:r>
                      <m:t>4</m:t>
                    </m:r>
                  </m:sub>
                </m:sSub>
                <m:sSub>
                  <m:e>
                    <m:sSub>
                      <m:e>
                        <m:sSub>
                          <m:e>
                            <m:r>
                              <m:rPr>
                                <m:sty m:val="i"/>
                              </m:rPr>
                              <m:t>I</m:t>
                            </m:r>
                          </m:e>
                          <m:sub>
                            <m:r>
                              <m:rPr>
                                <m:sty m:val="i"/>
                              </m:rPr>
                              <m:t>sol</m:t>
                            </m:r>
                          </m:sub>
                        </m:sSub>
                      </m:e>
                      <m:sub>
                        <m:r>
                          <m:t>12</m:t>
                        </m:r>
                      </m:sub>
                    </m:sSub>
                  </m:e>
                  <m:sub>
                    <m:r>
                      <m:rPr>
                        <m:sty m:val="i"/>
                      </m:rPr>
                      <m:t>W</m:t>
                    </m:r>
                  </m:sub>
                </m:sSub>
                <m:r>
                  <m:t>−</m:t>
                </m:r>
                <m:sSub>
                  <m:e>
                    <m:sSub>
                      <m:e>
                        <m:r>
                          <m:t>Φ</m:t>
                        </m:r>
                      </m:e>
                      <m:sub>
                        <m:r>
                          <m:rPr>
                            <m:sty m:val="i"/>
                          </m:rPr>
                          <m:t>r</m:t>
                        </m:r>
                      </m:sub>
                    </m:sSub>
                  </m:e>
                  <m:sub>
                    <m:r>
                      <m:t>4</m:t>
                    </m:r>
                  </m:sub>
                </m:sSub>
                <m:sSub>
                  <m:e>
                    <m:sSub>
                      <m:e>
                        <m:r>
                          <m:rPr>
                            <m:sty m:val="i"/>
                          </m:rPr>
                          <m:t>F</m:t>
                        </m:r>
                      </m:e>
                      <m:sub>
                        <m:r>
                          <m:rPr>
                            <m:sty m:val="i"/>
                          </m:rPr>
                          <m:t>r</m:t>
                        </m:r>
                      </m:sub>
                    </m:sSub>
                  </m:e>
                  <m:sub>
                    <m:r>
                      <m:t>4</m:t>
                    </m:r>
                  </m:sub>
                </m:sSub>
                <m:r>
                  <m:t>=</m:t>
                </m:r>
                <m:r>
                  <m:t>1</m:t>
                </m:r>
                <m:r>
                  <m:t>·</m:t>
                </m:r>
                <m:r>
                  <m:t>0.8</m:t>
                </m:r>
                <m:r>
                  <m:t>·</m:t>
                </m:r>
                <m:r>
                  <m:t>13</m:t>
                </m:r>
                <m:r>
                  <m:t>−</m:t>
                </m:r>
                <m:r>
                  <m:t>26.386</m:t>
                </m:r>
                <m:r>
                  <m:t>·</m:t>
                </m:r>
                <m:r>
                  <m:t>0.5</m:t>
                </m:r>
                <m:r>
                  <m:t>=</m:t>
                </m:r>
                <m:r>
                  <m:t>−</m:t>
                </m:r>
                <m:r>
                  <m:t>2.798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36" w:name="CadEE_Target_1736"/>
            <w:r>
              <w:fldChar w:fldCharType="begin"/>
            </w:r>
            <w:r>
              <w:instrText xml:space="preserve"> SEQ CadEE_Formula \* ARABIC </w:instrText>
            </w:r>
            <w:r>
              <w:fldChar w:fldCharType="separate"/>
            </w:r>
            <w:r>
              <w:t xml:space="preserve">А.110</w:t>
            </w:r>
            <w:r>
              <w:fldChar w:fldCharType="end"/>
            </w:r>
            <w:bookmarkEnd w:id="173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4</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4</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4</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4</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12 W</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12</m:t>
                        </m:r>
                      </m:sub>
                    </m:sSub>
                  </m:e>
                  <m:sub>
                    <m:r>
                      <m:t>4</m:t>
                    </m:r>
                  </m:sub>
                </m:sSub>
                <m:r>
                  <m:t>=</m:t>
                </m:r>
                <m:sSub>
                  <m:e>
                    <m:sSub>
                      <m:e>
                        <m:sSub>
                          <m:e>
                            <m:r>
                              <m:rPr>
                                <m:sty m:val="i"/>
                              </m:rPr>
                              <m:t>F</m:t>
                            </m:r>
                          </m:e>
                          <m:sub>
                            <m:r>
                              <m:rPr>
                                <m:sty m:val="i"/>
                              </m:rPr>
                              <m:t>sh</m:t>
                            </m:r>
                          </m:sub>
                        </m:sSub>
                      </m:e>
                      <m:sub>
                        <m:r>
                          <m:rPr>
                            <m:sty m:val="i"/>
                          </m:rPr>
                          <m:t>C</m:t>
                        </m:r>
                      </m:sub>
                    </m:sSub>
                  </m:e>
                  <m:sub>
                    <m:r>
                      <m:t>4</m:t>
                    </m:r>
                  </m:sub>
                </m:sSub>
                <m:sSub>
                  <m:e>
                    <m:sSub>
                      <m:e>
                        <m:r>
                          <m:rPr>
                            <m:sty m:val="i"/>
                          </m:rPr>
                          <m:t>A</m:t>
                        </m:r>
                      </m:e>
                      <m:sub>
                        <m:r>
                          <m:rPr>
                            <m:sty m:val="i"/>
                          </m:rPr>
                          <m:t>sol</m:t>
                        </m:r>
                      </m:sub>
                    </m:sSub>
                  </m:e>
                  <m:sub>
                    <m:r>
                      <m:t>4</m:t>
                    </m:r>
                  </m:sub>
                </m:sSub>
                <m:sSub>
                  <m:e>
                    <m:sSub>
                      <m:e>
                        <m:sSub>
                          <m:e>
                            <m:r>
                              <m:rPr>
                                <m:sty m:val="i"/>
                              </m:rPr>
                              <m:t>I</m:t>
                            </m:r>
                          </m:e>
                          <m:sub>
                            <m:r>
                              <m:rPr>
                                <m:sty m:val="i"/>
                              </m:rPr>
                              <m:t>sol</m:t>
                            </m:r>
                          </m:sub>
                        </m:sSub>
                      </m:e>
                      <m:sub>
                        <m:r>
                          <m:t>12</m:t>
                        </m:r>
                      </m:sub>
                    </m:sSub>
                  </m:e>
                  <m:sub>
                    <m:r>
                      <m:rPr>
                        <m:sty m:val="i"/>
                      </m:rPr>
                      <m:t>W</m:t>
                    </m:r>
                  </m:sub>
                </m:sSub>
                <m:r>
                  <m:t>−</m:t>
                </m:r>
                <m:sSub>
                  <m:e>
                    <m:sSub>
                      <m:e>
                        <m:r>
                          <m:t>Φ</m:t>
                        </m:r>
                      </m:e>
                      <m:sub>
                        <m:r>
                          <m:rPr>
                            <m:sty m:val="i"/>
                          </m:rPr>
                          <m:t>r</m:t>
                        </m:r>
                      </m:sub>
                    </m:sSub>
                  </m:e>
                  <m:sub>
                    <m:r>
                      <m:t>4</m:t>
                    </m:r>
                  </m:sub>
                </m:sSub>
                <m:sSub>
                  <m:e>
                    <m:sSub>
                      <m:e>
                        <m:r>
                          <m:rPr>
                            <m:sty m:val="i"/>
                          </m:rPr>
                          <m:t>F</m:t>
                        </m:r>
                      </m:e>
                      <m:sub>
                        <m:r>
                          <m:rPr>
                            <m:sty m:val="i"/>
                          </m:rPr>
                          <m:t>r</m:t>
                        </m:r>
                      </m:sub>
                    </m:sSub>
                  </m:e>
                  <m:sub>
                    <m:r>
                      <m:t>4</m:t>
                    </m:r>
                  </m:sub>
                </m:sSub>
                <m:r>
                  <m:t>=</m:t>
                </m:r>
                <m:r>
                  <m:t>1</m:t>
                </m:r>
                <m:r>
                  <m:t>·</m:t>
                </m:r>
                <m:r>
                  <m:t>0.8</m:t>
                </m:r>
                <m:r>
                  <m:t>·</m:t>
                </m:r>
                <m:r>
                  <m:t>13</m:t>
                </m:r>
                <m:r>
                  <m:t>−</m:t>
                </m:r>
                <m:r>
                  <m:t>26.386</m:t>
                </m:r>
                <m:r>
                  <m:t>·</m:t>
                </m:r>
                <m:r>
                  <m:t>0.5</m:t>
                </m:r>
                <m:r>
                  <m:t>=</m:t>
                </m:r>
                <m:r>
                  <m:t>−</m:t>
                </m:r>
                <m:r>
                  <m:t>2.798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37" w:name="CadEE_Target_1737"/>
            <w:r>
              <w:fldChar w:fldCharType="begin"/>
            </w:r>
            <w:r>
              <w:instrText xml:space="preserve"> SEQ CadEE_Formula \* ARABIC </w:instrText>
            </w:r>
            <w:r>
              <w:fldChar w:fldCharType="separate"/>
            </w:r>
            <w:r>
              <w:t xml:space="preserve">А.111</w:t>
            </w:r>
            <w:r>
              <w:fldChar w:fldCharType="end"/>
            </w:r>
            <w:bookmarkEnd w:id="173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4</w:t>
      </w:r>
      <w:r>
        <w:t xml:space="preserve"> - те саме, що у формулі (</w:t>
      </w:r>
      <w:r>
        <w:fldChar w:fldCharType="begin"/>
      </w:r>
      <w:r>
        <w:instrText xml:space="preserve"> REF CadEE_Target_1715 \h </w:instrText>
      </w:r>
      <w:r>
        <w:fldChar w:fldCharType="separate"/>
      </w:r>
      <w:r>
        <w:t xml:space="preserve">А.89</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4</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4</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4</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12 W</w:t>
      </w:r>
      <w:r>
        <w:t xml:space="preserve"> - те саме, що у формулі (</w:t>
      </w:r>
      <w:r>
        <w:fldChar w:fldCharType="begin"/>
      </w:r>
      <w:r>
        <w:instrText xml:space="preserve"> REF CadEE_Target_1736 \h </w:instrText>
      </w:r>
      <w:r>
        <w:fldChar w:fldCharType="separate"/>
      </w:r>
      <w:r>
        <w:t xml:space="preserve">А.110</w:t>
      </w:r>
      <w:r>
        <w:fldChar w:fldCharType="end"/>
      </w:r>
      <w:r>
        <w:t xml:space="preserve">).</w:t>
      </w:r>
    </w:p>
    <w:p>
      <w:pPr>
        <w:pStyle w:val="CadEENormalText"/>
        <w:numPr>
          <w:ilvl w:val="1"/>
          <w:numId w:val="2"/>
        </w:numPr>
      </w:pPr>
      <w:bookmarkStart w:id="1738" w:name="CadEE_Target_1738"/>
      <w:r>
        <w:t xml:space="preserve">Для конструкції № 5 (орієнтація - північ, тип - вертикальні вікна, межує з зовнішнім повітрям):</w:t>
      </w:r>
      <w:bookmarkEnd w:id="1738"/>
    </w:p>
    <w:p>
      <w:pPr>
        <w:pStyle w:val="CadEENormalText"/>
        <w:numPr>
          <w:ilvl w:val="2"/>
          <w:numId w:val="2"/>
        </w:numPr>
      </w:pPr>
      <w:bookmarkStart w:id="1739" w:name="CadEE_Target_1739"/>
      <w:r>
        <w:t xml:space="preserve">Для кожного місяця сонячні  теплонадходження з врахуванням періоду охолодження:</w:t>
      </w:r>
      <w:bookmarkEnd w:id="173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m:t>
                        </m:r>
                      </m:sub>
                    </m:sSub>
                  </m:e>
                  <m:sub>
                    <m:r>
                      <m:t>5</m:t>
                    </m:r>
                  </m:sub>
                </m:sSub>
                <m:r>
                  <m:t>=</m:t>
                </m:r>
                <m:sSub>
                  <m:e>
                    <m:sSub>
                      <m:e>
                        <m:sSub>
                          <m:e>
                            <m:r>
                              <m:rPr>
                                <m:sty m:val="i"/>
                              </m:rPr>
                              <m:t>F</m:t>
                            </m:r>
                          </m:e>
                          <m:sub>
                            <m:r>
                              <m:rPr>
                                <m:sty m:val="i"/>
                              </m:rPr>
                              <m:t>sh</m:t>
                            </m:r>
                          </m:sub>
                        </m:sSub>
                      </m:e>
                      <m:sub>
                        <m:r>
                          <m:rPr>
                            <m:sty m:val="i"/>
                          </m:rPr>
                          <m:t>H</m:t>
                        </m:r>
                      </m:sub>
                    </m:sSub>
                  </m:e>
                  <m:sub>
                    <m:r>
                      <m:t>5</m:t>
                    </m:r>
                  </m:sub>
                </m:sSub>
                <m:sSub>
                  <m:e>
                    <m:sSub>
                      <m:e>
                        <m:sSub>
                          <m:e>
                            <m:r>
                              <m:rPr>
                                <m:sty m:val="i"/>
                              </m:rPr>
                              <m:t>A</m:t>
                            </m:r>
                          </m:e>
                          <m:sub>
                            <m:r>
                              <m:rPr>
                                <m:sty m:val="i"/>
                              </m:rPr>
                              <m:t>sol</m:t>
                            </m:r>
                          </m:sub>
                        </m:sSub>
                      </m:e>
                      <m:sub>
                        <m:r>
                          <m:rPr>
                            <m:sty m:val="i"/>
                          </m:rPr>
                          <m:t>H</m:t>
                        </m:r>
                      </m:sub>
                    </m:sSub>
                  </m:e>
                  <m:sub>
                    <m:r>
                      <m:t>5</m:t>
                    </m:r>
                  </m:sub>
                </m:sSub>
                <m:sSub>
                  <m:e>
                    <m:sSub>
                      <m:e>
                        <m:sSub>
                          <m:e>
                            <m:r>
                              <m:rPr>
                                <m:sty m:val="i"/>
                              </m:rPr>
                              <m:t>I</m:t>
                            </m:r>
                          </m:e>
                          <m:sub>
                            <m:r>
                              <m:rPr>
                                <m:sty m:val="i"/>
                              </m:rPr>
                              <m:t>sol</m:t>
                            </m:r>
                          </m:sub>
                        </m:sSub>
                      </m:e>
                      <m:sub>
                        <m:r>
                          <m:t>1</m:t>
                        </m:r>
                      </m:sub>
                    </m:sSub>
                  </m:e>
                  <m:sub>
                    <m:r>
                      <m:rPr>
                        <m:sty m:val="i"/>
                      </m:rPr>
                      <m:t>N</m:t>
                    </m:r>
                  </m:sub>
                </m:sSub>
                <m:r>
                  <m:t>−</m:t>
                </m:r>
                <m:sSub>
                  <m:e>
                    <m:sSub>
                      <m:e>
                        <m:r>
                          <m:t>Φ</m:t>
                        </m:r>
                      </m:e>
                      <m:sub>
                        <m:r>
                          <m:rPr>
                            <m:sty m:val="i"/>
                          </m:rPr>
                          <m:t>r</m:t>
                        </m:r>
                      </m:sub>
                    </m:sSub>
                  </m:e>
                  <m:sub>
                    <m:r>
                      <m:t>5</m:t>
                    </m:r>
                  </m:sub>
                </m:sSub>
                <m:sSub>
                  <m:e>
                    <m:sSub>
                      <m:e>
                        <m:r>
                          <m:rPr>
                            <m:sty m:val="i"/>
                          </m:rPr>
                          <m:t>F</m:t>
                        </m:r>
                      </m:e>
                      <m:sub>
                        <m:r>
                          <m:rPr>
                            <m:sty m:val="i"/>
                          </m:rPr>
                          <m:t>r</m:t>
                        </m:r>
                      </m:sub>
                    </m:sSub>
                  </m:e>
                  <m:sub>
                    <m:r>
                      <m:t>5</m:t>
                    </m:r>
                  </m:sub>
                </m:sSub>
                <m:r>
                  <m:t>=</m:t>
                </m:r>
                <m:r>
                  <m:t>1</m:t>
                </m:r>
                <m:r>
                  <m:t>·</m:t>
                </m:r>
                <m:r>
                  <m:t>0.2551</m:t>
                </m:r>
                <m:r>
                  <m:t>·</m:t>
                </m:r>
                <m:r>
                  <m:t>13</m:t>
                </m:r>
                <m:r>
                  <m:t>−</m:t>
                </m:r>
                <m:r>
                  <m:t>0</m:t>
                </m:r>
                <m:r>
                  <m:t>·</m:t>
                </m:r>
                <m:r>
                  <m:t>0</m:t>
                </m:r>
                <m:r>
                  <m:t>=</m:t>
                </m:r>
                <m:r>
                  <m:t>3.317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40" w:name="CadEE_Target_1740"/>
            <w:r>
              <w:fldChar w:fldCharType="begin"/>
            </w:r>
            <w:r>
              <w:instrText xml:space="preserve"> SEQ CadEE_Formula \* ARABIC </w:instrText>
            </w:r>
            <w:r>
              <w:fldChar w:fldCharType="separate"/>
            </w:r>
            <w:r>
              <w:t xml:space="preserve">А.112</w:t>
            </w:r>
            <w:r>
              <w:fldChar w:fldCharType="end"/>
            </w:r>
            <w:bookmarkEnd w:id="174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5</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5</w:t>
      </w:r>
      <w:r>
        <w:t xml:space="preserve">, див. табл. </w:t>
      </w:r>
      <w:r>
        <w:fldChar w:fldCharType="begin"/>
      </w:r>
      <w:r>
        <w:instrText xml:space="preserve"> REF CadEE_Target_609 \h </w:instrText>
      </w:r>
      <w:r>
        <w:fldChar w:fldCharType="separate"/>
      </w:r>
      <w:r>
        <w:t xml:space="preserve">7.5</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 N</w:t>
      </w:r>
      <w:r>
        <w:t xml:space="preserve"> - те саме, що у формулі (</w:t>
      </w:r>
      <w:r>
        <w:fldChar w:fldCharType="begin"/>
      </w:r>
      <w:r>
        <w:instrText xml:space="preserve"> REF CadEE_Target_1636 \h </w:instrText>
      </w:r>
      <w:r>
        <w:fldChar w:fldCharType="separate"/>
      </w:r>
      <w:r>
        <w:t xml:space="preserve">А.16</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5</w:t>
      </w:r>
      <w:r>
        <w:t xml:space="preserve"> - додатковий тепловий потік за рахунок випромінювання через конструкцію,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5</w:t>
      </w:r>
      <w:r>
        <w:t xml:space="preserve"> - коефіцієнт форми конструкції,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m:t>
                        </m:r>
                      </m:sub>
                    </m:sSub>
                  </m:e>
                  <m:sub>
                    <m:r>
                      <m:t>5</m:t>
                    </m:r>
                  </m:sub>
                </m:sSub>
                <m:r>
                  <m:t>=</m:t>
                </m:r>
                <m:sSub>
                  <m:e>
                    <m:sSub>
                      <m:e>
                        <m:sSub>
                          <m:e>
                            <m:r>
                              <m:rPr>
                                <m:sty m:val="i"/>
                              </m:rPr>
                              <m:t>F</m:t>
                            </m:r>
                          </m:e>
                          <m:sub>
                            <m:r>
                              <m:rPr>
                                <m:sty m:val="i"/>
                              </m:rPr>
                              <m:t>sh</m:t>
                            </m:r>
                          </m:sub>
                        </m:sSub>
                      </m:e>
                      <m:sub>
                        <m:r>
                          <m:rPr>
                            <m:sty m:val="i"/>
                          </m:rPr>
                          <m:t>C</m:t>
                        </m:r>
                      </m:sub>
                    </m:sSub>
                  </m:e>
                  <m:sub>
                    <m:r>
                      <m:t>5</m:t>
                    </m:r>
                  </m:sub>
                </m:sSub>
                <m:sSub>
                  <m:e>
                    <m:sSub>
                      <m:e>
                        <m:sSub>
                          <m:e>
                            <m:r>
                              <m:rPr>
                                <m:sty m:val="i"/>
                              </m:rPr>
                              <m:t>A</m:t>
                            </m:r>
                          </m:e>
                          <m:sub>
                            <m:r>
                              <m:rPr>
                                <m:sty m:val="i"/>
                              </m:rPr>
                              <m:t>sol</m:t>
                            </m:r>
                          </m:sub>
                        </m:sSub>
                      </m:e>
                      <m:sub>
                        <m:r>
                          <m:rPr>
                            <m:sty m:val="i"/>
                          </m:rPr>
                          <m:t>C</m:t>
                        </m:r>
                      </m:sub>
                    </m:sSub>
                  </m:e>
                  <m:sub>
                    <m:r>
                      <m:t>5</m:t>
                    </m:r>
                  </m:sub>
                </m:sSub>
                <m:sSub>
                  <m:e>
                    <m:sSub>
                      <m:e>
                        <m:sSub>
                          <m:e>
                            <m:r>
                              <m:rPr>
                                <m:sty m:val="i"/>
                              </m:rPr>
                              <m:t>I</m:t>
                            </m:r>
                          </m:e>
                          <m:sub>
                            <m:r>
                              <m:rPr>
                                <m:sty m:val="i"/>
                              </m:rPr>
                              <m:t>sol</m:t>
                            </m:r>
                          </m:sub>
                        </m:sSub>
                      </m:e>
                      <m:sub>
                        <m:r>
                          <m:t>1</m:t>
                        </m:r>
                      </m:sub>
                    </m:sSub>
                  </m:e>
                  <m:sub>
                    <m:r>
                      <m:rPr>
                        <m:sty m:val="i"/>
                      </m:rPr>
                      <m:t>N</m:t>
                    </m:r>
                  </m:sub>
                </m:sSub>
                <m:r>
                  <m:t>−</m:t>
                </m:r>
                <m:sSub>
                  <m:e>
                    <m:sSub>
                      <m:e>
                        <m:r>
                          <m:t>Φ</m:t>
                        </m:r>
                      </m:e>
                      <m:sub>
                        <m:r>
                          <m:rPr>
                            <m:sty m:val="i"/>
                          </m:rPr>
                          <m:t>r</m:t>
                        </m:r>
                      </m:sub>
                    </m:sSub>
                  </m:e>
                  <m:sub>
                    <m:r>
                      <m:t>5</m:t>
                    </m:r>
                  </m:sub>
                </m:sSub>
                <m:sSub>
                  <m:e>
                    <m:sSub>
                      <m:e>
                        <m:r>
                          <m:rPr>
                            <m:sty m:val="i"/>
                          </m:rPr>
                          <m:t>F</m:t>
                        </m:r>
                      </m:e>
                      <m:sub>
                        <m:r>
                          <m:rPr>
                            <m:sty m:val="i"/>
                          </m:rPr>
                          <m:t>r</m:t>
                        </m:r>
                      </m:sub>
                    </m:sSub>
                  </m:e>
                  <m:sub>
                    <m:r>
                      <m:t>5</m:t>
                    </m:r>
                  </m:sub>
                </m:sSub>
                <m:r>
                  <m:t>=</m:t>
                </m:r>
                <m:r>
                  <m:t>1</m:t>
                </m:r>
                <m:r>
                  <m:t>·</m:t>
                </m:r>
                <m:r>
                  <m:t>0.2551</m:t>
                </m:r>
                <m:r>
                  <m:t>·</m:t>
                </m:r>
                <m:r>
                  <m:t>13</m:t>
                </m:r>
                <m:r>
                  <m:t>−</m:t>
                </m:r>
                <m:r>
                  <m:t>0</m:t>
                </m:r>
                <m:r>
                  <m:t>·</m:t>
                </m:r>
                <m:r>
                  <m:t>0</m:t>
                </m:r>
                <m:r>
                  <m:t>=</m:t>
                </m:r>
                <m:r>
                  <m:t>3.317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41" w:name="CadEE_Target_1741"/>
            <w:r>
              <w:fldChar w:fldCharType="begin"/>
            </w:r>
            <w:r>
              <w:instrText xml:space="preserve"> SEQ CadEE_Formula \* ARABIC </w:instrText>
            </w:r>
            <w:r>
              <w:fldChar w:fldCharType="separate"/>
            </w:r>
            <w:r>
              <w:t xml:space="preserve">А.113</w:t>
            </w:r>
            <w:r>
              <w:fldChar w:fldCharType="end"/>
            </w:r>
            <w:bookmarkEnd w:id="174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5</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5</w:t>
      </w:r>
      <w:r>
        <w:t xml:space="preserve">, див. табл. </w:t>
      </w:r>
      <w:r>
        <w:fldChar w:fldCharType="begin"/>
      </w:r>
      <w:r>
        <w:instrText xml:space="preserve"> REF CadEE_Target_609 \h </w:instrText>
      </w:r>
      <w:r>
        <w:fldChar w:fldCharType="separate"/>
      </w:r>
      <w:r>
        <w:t xml:space="preserve">7.5</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 N</w:t>
      </w:r>
      <w:r>
        <w:t xml:space="preserve"> - те саме, що у формулі (</w:t>
      </w:r>
      <w:r>
        <w:fldChar w:fldCharType="begin"/>
      </w:r>
      <w:r>
        <w:instrText xml:space="preserve"> REF CadEE_Target_1636 \h </w:instrText>
      </w:r>
      <w:r>
        <w:fldChar w:fldCharType="separate"/>
      </w:r>
      <w:r>
        <w:t xml:space="preserve">А.16</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5</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5</w:t>
      </w:r>
      <w:r>
        <w:t xml:space="preserve"> - те саме, що у формулі (</w:t>
      </w:r>
      <w:r>
        <w:fldChar w:fldCharType="begin"/>
      </w:r>
      <w:r>
        <w:instrText xml:space="preserve"> REF CadEE_Target_1740 \h </w:instrText>
      </w:r>
      <w:r>
        <w:fldChar w:fldCharType="separate"/>
      </w:r>
      <w:r>
        <w:t xml:space="preserve">А.112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2</m:t>
                        </m:r>
                      </m:sub>
                    </m:sSub>
                  </m:e>
                  <m:sub>
                    <m:r>
                      <m:t>5</m:t>
                    </m:r>
                  </m:sub>
                </m:sSub>
                <m:r>
                  <m:t>=</m:t>
                </m:r>
                <m:sSub>
                  <m:e>
                    <m:sSub>
                      <m:e>
                        <m:sSub>
                          <m:e>
                            <m:r>
                              <m:rPr>
                                <m:sty m:val="i"/>
                              </m:rPr>
                              <m:t>F</m:t>
                            </m:r>
                          </m:e>
                          <m:sub>
                            <m:r>
                              <m:rPr>
                                <m:sty m:val="i"/>
                              </m:rPr>
                              <m:t>sh</m:t>
                            </m:r>
                          </m:sub>
                        </m:sSub>
                      </m:e>
                      <m:sub>
                        <m:r>
                          <m:rPr>
                            <m:sty m:val="i"/>
                          </m:rPr>
                          <m:t>H</m:t>
                        </m:r>
                      </m:sub>
                    </m:sSub>
                  </m:e>
                  <m:sub>
                    <m:r>
                      <m:t>5</m:t>
                    </m:r>
                  </m:sub>
                </m:sSub>
                <m:sSub>
                  <m:e>
                    <m:sSub>
                      <m:e>
                        <m:sSub>
                          <m:e>
                            <m:r>
                              <m:rPr>
                                <m:sty m:val="i"/>
                              </m:rPr>
                              <m:t>A</m:t>
                            </m:r>
                          </m:e>
                          <m:sub>
                            <m:r>
                              <m:rPr>
                                <m:sty m:val="i"/>
                              </m:rPr>
                              <m:t>sol</m:t>
                            </m:r>
                          </m:sub>
                        </m:sSub>
                      </m:e>
                      <m:sub>
                        <m:r>
                          <m:rPr>
                            <m:sty m:val="i"/>
                          </m:rPr>
                          <m:t>H</m:t>
                        </m:r>
                      </m:sub>
                    </m:sSub>
                  </m:e>
                  <m:sub>
                    <m:r>
                      <m:t>5</m:t>
                    </m:r>
                  </m:sub>
                </m:sSub>
                <m:sSub>
                  <m:e>
                    <m:sSub>
                      <m:e>
                        <m:sSub>
                          <m:e>
                            <m:r>
                              <m:rPr>
                                <m:sty m:val="i"/>
                              </m:rPr>
                              <m:t>I</m:t>
                            </m:r>
                          </m:e>
                          <m:sub>
                            <m:r>
                              <m:rPr>
                                <m:sty m:val="i"/>
                              </m:rPr>
                              <m:t>sol</m:t>
                            </m:r>
                          </m:sub>
                        </m:sSub>
                      </m:e>
                      <m:sub>
                        <m:r>
                          <m:t>2</m:t>
                        </m:r>
                      </m:sub>
                    </m:sSub>
                  </m:e>
                  <m:sub>
                    <m:r>
                      <m:rPr>
                        <m:sty m:val="i"/>
                      </m:rPr>
                      <m:t>N</m:t>
                    </m:r>
                  </m:sub>
                </m:sSub>
                <m:r>
                  <m:t>−</m:t>
                </m:r>
                <m:sSub>
                  <m:e>
                    <m:sSub>
                      <m:e>
                        <m:r>
                          <m:t>Φ</m:t>
                        </m:r>
                      </m:e>
                      <m:sub>
                        <m:r>
                          <m:rPr>
                            <m:sty m:val="i"/>
                          </m:rPr>
                          <m:t>r</m:t>
                        </m:r>
                      </m:sub>
                    </m:sSub>
                  </m:e>
                  <m:sub>
                    <m:r>
                      <m:t>5</m:t>
                    </m:r>
                  </m:sub>
                </m:sSub>
                <m:sSub>
                  <m:e>
                    <m:sSub>
                      <m:e>
                        <m:r>
                          <m:rPr>
                            <m:sty m:val="i"/>
                          </m:rPr>
                          <m:t>F</m:t>
                        </m:r>
                      </m:e>
                      <m:sub>
                        <m:r>
                          <m:rPr>
                            <m:sty m:val="i"/>
                          </m:rPr>
                          <m:t>r</m:t>
                        </m:r>
                      </m:sub>
                    </m:sSub>
                  </m:e>
                  <m:sub>
                    <m:r>
                      <m:t>5</m:t>
                    </m:r>
                  </m:sub>
                </m:sSub>
                <m:r>
                  <m:t>=</m:t>
                </m:r>
                <m:r>
                  <m:t>1</m:t>
                </m:r>
                <m:r>
                  <m:t>·</m:t>
                </m:r>
                <m:r>
                  <m:t>0.2551</m:t>
                </m:r>
                <m:r>
                  <m:t>·</m:t>
                </m:r>
                <m:r>
                  <m:t>22</m:t>
                </m:r>
                <m:r>
                  <m:t>−</m:t>
                </m:r>
                <m:r>
                  <m:t>0</m:t>
                </m:r>
                <m:r>
                  <m:t>·</m:t>
                </m:r>
                <m:r>
                  <m:t>0</m:t>
                </m:r>
                <m:r>
                  <m:t>=</m:t>
                </m:r>
                <m:r>
                  <m:t>5.613</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42" w:name="CadEE_Target_1742"/>
            <w:r>
              <w:fldChar w:fldCharType="begin"/>
            </w:r>
            <w:r>
              <w:instrText xml:space="preserve"> SEQ CadEE_Formula \* ARABIC </w:instrText>
            </w:r>
            <w:r>
              <w:fldChar w:fldCharType="separate"/>
            </w:r>
            <w:r>
              <w:t xml:space="preserve">А.114</w:t>
            </w:r>
            <w:r>
              <w:fldChar w:fldCharType="end"/>
            </w:r>
            <w:bookmarkEnd w:id="174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5</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5</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5</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5</w:t>
      </w:r>
      <w:r>
        <w:t xml:space="preserve"> - те саме, що у формулі (</w:t>
      </w:r>
      <w:r>
        <w:fldChar w:fldCharType="begin"/>
      </w:r>
      <w:r>
        <w:instrText xml:space="preserve"> REF CadEE_Target_1740 \h </w:instrText>
      </w:r>
      <w:r>
        <w:fldChar w:fldCharType="separate"/>
      </w:r>
      <w:r>
        <w:t xml:space="preserve">А.112</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2 N</w:t>
      </w:r>
      <w:r>
        <w:t xml:space="preserve"> - те саме, що у формулі (</w:t>
      </w:r>
      <w:r>
        <w:fldChar w:fldCharType="begin"/>
      </w:r>
      <w:r>
        <w:instrText xml:space="preserve"> REF CadEE_Target_1638 \h </w:instrText>
      </w:r>
      <w:r>
        <w:fldChar w:fldCharType="separate"/>
      </w:r>
      <w:r>
        <w:t xml:space="preserve">А.18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2</m:t>
                        </m:r>
                      </m:sub>
                    </m:sSub>
                  </m:e>
                  <m:sub>
                    <m:r>
                      <m:t>5</m:t>
                    </m:r>
                  </m:sub>
                </m:sSub>
                <m:r>
                  <m:t>=</m:t>
                </m:r>
                <m:sSub>
                  <m:e>
                    <m:sSub>
                      <m:e>
                        <m:sSub>
                          <m:e>
                            <m:r>
                              <m:rPr>
                                <m:sty m:val="i"/>
                              </m:rPr>
                              <m:t>F</m:t>
                            </m:r>
                          </m:e>
                          <m:sub>
                            <m:r>
                              <m:rPr>
                                <m:sty m:val="i"/>
                              </m:rPr>
                              <m:t>sh</m:t>
                            </m:r>
                          </m:sub>
                        </m:sSub>
                      </m:e>
                      <m:sub>
                        <m:r>
                          <m:rPr>
                            <m:sty m:val="i"/>
                          </m:rPr>
                          <m:t>C</m:t>
                        </m:r>
                      </m:sub>
                    </m:sSub>
                  </m:e>
                  <m:sub>
                    <m:r>
                      <m:t>5</m:t>
                    </m:r>
                  </m:sub>
                </m:sSub>
                <m:sSub>
                  <m:e>
                    <m:sSub>
                      <m:e>
                        <m:sSub>
                          <m:e>
                            <m:r>
                              <m:rPr>
                                <m:sty m:val="i"/>
                              </m:rPr>
                              <m:t>A</m:t>
                            </m:r>
                          </m:e>
                          <m:sub>
                            <m:r>
                              <m:rPr>
                                <m:sty m:val="i"/>
                              </m:rPr>
                              <m:t>sol</m:t>
                            </m:r>
                          </m:sub>
                        </m:sSub>
                      </m:e>
                      <m:sub>
                        <m:r>
                          <m:rPr>
                            <m:sty m:val="i"/>
                          </m:rPr>
                          <m:t>C</m:t>
                        </m:r>
                      </m:sub>
                    </m:sSub>
                  </m:e>
                  <m:sub>
                    <m:r>
                      <m:t>5</m:t>
                    </m:r>
                  </m:sub>
                </m:sSub>
                <m:sSub>
                  <m:e>
                    <m:sSub>
                      <m:e>
                        <m:sSub>
                          <m:e>
                            <m:r>
                              <m:rPr>
                                <m:sty m:val="i"/>
                              </m:rPr>
                              <m:t>I</m:t>
                            </m:r>
                          </m:e>
                          <m:sub>
                            <m:r>
                              <m:rPr>
                                <m:sty m:val="i"/>
                              </m:rPr>
                              <m:t>sol</m:t>
                            </m:r>
                          </m:sub>
                        </m:sSub>
                      </m:e>
                      <m:sub>
                        <m:r>
                          <m:t>2</m:t>
                        </m:r>
                      </m:sub>
                    </m:sSub>
                  </m:e>
                  <m:sub>
                    <m:r>
                      <m:rPr>
                        <m:sty m:val="i"/>
                      </m:rPr>
                      <m:t>N</m:t>
                    </m:r>
                  </m:sub>
                </m:sSub>
                <m:r>
                  <m:t>−</m:t>
                </m:r>
                <m:sSub>
                  <m:e>
                    <m:sSub>
                      <m:e>
                        <m:r>
                          <m:t>Φ</m:t>
                        </m:r>
                      </m:e>
                      <m:sub>
                        <m:r>
                          <m:rPr>
                            <m:sty m:val="i"/>
                          </m:rPr>
                          <m:t>r</m:t>
                        </m:r>
                      </m:sub>
                    </m:sSub>
                  </m:e>
                  <m:sub>
                    <m:r>
                      <m:t>5</m:t>
                    </m:r>
                  </m:sub>
                </m:sSub>
                <m:sSub>
                  <m:e>
                    <m:sSub>
                      <m:e>
                        <m:r>
                          <m:rPr>
                            <m:sty m:val="i"/>
                          </m:rPr>
                          <m:t>F</m:t>
                        </m:r>
                      </m:e>
                      <m:sub>
                        <m:r>
                          <m:rPr>
                            <m:sty m:val="i"/>
                          </m:rPr>
                          <m:t>r</m:t>
                        </m:r>
                      </m:sub>
                    </m:sSub>
                  </m:e>
                  <m:sub>
                    <m:r>
                      <m:t>5</m:t>
                    </m:r>
                  </m:sub>
                </m:sSub>
                <m:r>
                  <m:t>=</m:t>
                </m:r>
                <m:r>
                  <m:t>1</m:t>
                </m:r>
                <m:r>
                  <m:t>·</m:t>
                </m:r>
                <m:r>
                  <m:t>0.2551</m:t>
                </m:r>
                <m:r>
                  <m:t>·</m:t>
                </m:r>
                <m:r>
                  <m:t>22</m:t>
                </m:r>
                <m:r>
                  <m:t>−</m:t>
                </m:r>
                <m:r>
                  <m:t>0</m:t>
                </m:r>
                <m:r>
                  <m:t>·</m:t>
                </m:r>
                <m:r>
                  <m:t>0</m:t>
                </m:r>
                <m:r>
                  <m:t>=</m:t>
                </m:r>
                <m:r>
                  <m:t>5.613</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43" w:name="CadEE_Target_1743"/>
            <w:r>
              <w:fldChar w:fldCharType="begin"/>
            </w:r>
            <w:r>
              <w:instrText xml:space="preserve"> SEQ CadEE_Formula \* ARABIC </w:instrText>
            </w:r>
            <w:r>
              <w:fldChar w:fldCharType="separate"/>
            </w:r>
            <w:r>
              <w:t xml:space="preserve">А.115</w:t>
            </w:r>
            <w:r>
              <w:fldChar w:fldCharType="end"/>
            </w:r>
            <w:bookmarkEnd w:id="174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5</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5</w:t>
      </w:r>
      <w:r>
        <w:t xml:space="preserve"> - те саме, що у формулі (</w:t>
      </w:r>
      <w:r>
        <w:fldChar w:fldCharType="begin"/>
      </w:r>
      <w:r>
        <w:instrText xml:space="preserve"> REF CadEE_Target_1741 \h </w:instrText>
      </w:r>
      <w:r>
        <w:fldChar w:fldCharType="separate"/>
      </w:r>
      <w:r>
        <w:t xml:space="preserve">А.113</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2 N</w:t>
      </w:r>
      <w:r>
        <w:t xml:space="preserve"> - те саме, що у формулі (</w:t>
      </w:r>
      <w:r>
        <w:fldChar w:fldCharType="begin"/>
      </w:r>
      <w:r>
        <w:instrText xml:space="preserve"> REF CadEE_Target_1638 \h </w:instrText>
      </w:r>
      <w:r>
        <w:fldChar w:fldCharType="separate"/>
      </w:r>
      <w:r>
        <w:t xml:space="preserve">А.18</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5</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5</w:t>
      </w:r>
      <w:r>
        <w:t xml:space="preserve"> - те саме, що у формулі (</w:t>
      </w:r>
      <w:r>
        <w:fldChar w:fldCharType="begin"/>
      </w:r>
      <w:r>
        <w:instrText xml:space="preserve"> REF CadEE_Target_1740 \h </w:instrText>
      </w:r>
      <w:r>
        <w:fldChar w:fldCharType="separate"/>
      </w:r>
      <w:r>
        <w:t xml:space="preserve">А.112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3</m:t>
                        </m:r>
                      </m:sub>
                    </m:sSub>
                  </m:e>
                  <m:sub>
                    <m:r>
                      <m:t>5</m:t>
                    </m:r>
                  </m:sub>
                </m:sSub>
                <m:r>
                  <m:t>=</m:t>
                </m:r>
                <m:sSub>
                  <m:e>
                    <m:sSub>
                      <m:e>
                        <m:sSub>
                          <m:e>
                            <m:r>
                              <m:rPr>
                                <m:sty m:val="i"/>
                              </m:rPr>
                              <m:t>F</m:t>
                            </m:r>
                          </m:e>
                          <m:sub>
                            <m:r>
                              <m:rPr>
                                <m:sty m:val="i"/>
                              </m:rPr>
                              <m:t>sh</m:t>
                            </m:r>
                          </m:sub>
                        </m:sSub>
                      </m:e>
                      <m:sub>
                        <m:r>
                          <m:rPr>
                            <m:sty m:val="i"/>
                          </m:rPr>
                          <m:t>H</m:t>
                        </m:r>
                      </m:sub>
                    </m:sSub>
                  </m:e>
                  <m:sub>
                    <m:r>
                      <m:t>5</m:t>
                    </m:r>
                  </m:sub>
                </m:sSub>
                <m:sSub>
                  <m:e>
                    <m:sSub>
                      <m:e>
                        <m:sSub>
                          <m:e>
                            <m:r>
                              <m:rPr>
                                <m:sty m:val="i"/>
                              </m:rPr>
                              <m:t>A</m:t>
                            </m:r>
                          </m:e>
                          <m:sub>
                            <m:r>
                              <m:rPr>
                                <m:sty m:val="i"/>
                              </m:rPr>
                              <m:t>sol</m:t>
                            </m:r>
                          </m:sub>
                        </m:sSub>
                      </m:e>
                      <m:sub>
                        <m:r>
                          <m:rPr>
                            <m:sty m:val="i"/>
                          </m:rPr>
                          <m:t>H</m:t>
                        </m:r>
                      </m:sub>
                    </m:sSub>
                  </m:e>
                  <m:sub>
                    <m:r>
                      <m:t>5</m:t>
                    </m:r>
                  </m:sub>
                </m:sSub>
                <m:sSub>
                  <m:e>
                    <m:sSub>
                      <m:e>
                        <m:sSub>
                          <m:e>
                            <m:r>
                              <m:rPr>
                                <m:sty m:val="i"/>
                              </m:rPr>
                              <m:t>I</m:t>
                            </m:r>
                          </m:e>
                          <m:sub>
                            <m:r>
                              <m:rPr>
                                <m:sty m:val="i"/>
                              </m:rPr>
                              <m:t>sol</m:t>
                            </m:r>
                          </m:sub>
                        </m:sSub>
                      </m:e>
                      <m:sub>
                        <m:r>
                          <m:t>3</m:t>
                        </m:r>
                      </m:sub>
                    </m:sSub>
                  </m:e>
                  <m:sub>
                    <m:r>
                      <m:rPr>
                        <m:sty m:val="i"/>
                      </m:rPr>
                      <m:t>N</m:t>
                    </m:r>
                  </m:sub>
                </m:sSub>
                <m:r>
                  <m:t>−</m:t>
                </m:r>
                <m:sSub>
                  <m:e>
                    <m:sSub>
                      <m:e>
                        <m:r>
                          <m:t>Φ</m:t>
                        </m:r>
                      </m:e>
                      <m:sub>
                        <m:r>
                          <m:rPr>
                            <m:sty m:val="i"/>
                          </m:rPr>
                          <m:t>r</m:t>
                        </m:r>
                      </m:sub>
                    </m:sSub>
                  </m:e>
                  <m:sub>
                    <m:r>
                      <m:t>5</m:t>
                    </m:r>
                  </m:sub>
                </m:sSub>
                <m:sSub>
                  <m:e>
                    <m:sSub>
                      <m:e>
                        <m:r>
                          <m:rPr>
                            <m:sty m:val="i"/>
                          </m:rPr>
                          <m:t>F</m:t>
                        </m:r>
                      </m:e>
                      <m:sub>
                        <m:r>
                          <m:rPr>
                            <m:sty m:val="i"/>
                          </m:rPr>
                          <m:t>r</m:t>
                        </m:r>
                      </m:sub>
                    </m:sSub>
                  </m:e>
                  <m:sub>
                    <m:r>
                      <m:t>5</m:t>
                    </m:r>
                  </m:sub>
                </m:sSub>
                <m:r>
                  <m:t>=</m:t>
                </m:r>
                <m:r>
                  <m:t>1</m:t>
                </m:r>
                <m:r>
                  <m:t>·</m:t>
                </m:r>
                <m:r>
                  <m:t>0.2551</m:t>
                </m:r>
                <m:r>
                  <m:t>·</m:t>
                </m:r>
                <m:r>
                  <m:t>34</m:t>
                </m:r>
                <m:r>
                  <m:t>−</m:t>
                </m:r>
                <m:r>
                  <m:t>0</m:t>
                </m:r>
                <m:r>
                  <m:t>·</m:t>
                </m:r>
                <m:r>
                  <m:t>0</m:t>
                </m:r>
                <m:r>
                  <m:t>=</m:t>
                </m:r>
                <m:r>
                  <m:t>8.675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44" w:name="CadEE_Target_1744"/>
            <w:r>
              <w:fldChar w:fldCharType="begin"/>
            </w:r>
            <w:r>
              <w:instrText xml:space="preserve"> SEQ CadEE_Formula \* ARABIC </w:instrText>
            </w:r>
            <w:r>
              <w:fldChar w:fldCharType="separate"/>
            </w:r>
            <w:r>
              <w:t xml:space="preserve">А.116</w:t>
            </w:r>
            <w:r>
              <w:fldChar w:fldCharType="end"/>
            </w:r>
            <w:bookmarkEnd w:id="174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5</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5</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5</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5</w:t>
      </w:r>
      <w:r>
        <w:t xml:space="preserve"> - те саме, що у формулі (</w:t>
      </w:r>
      <w:r>
        <w:fldChar w:fldCharType="begin"/>
      </w:r>
      <w:r>
        <w:instrText xml:space="preserve"> REF CadEE_Target_1740 \h </w:instrText>
      </w:r>
      <w:r>
        <w:fldChar w:fldCharType="separate"/>
      </w:r>
      <w:r>
        <w:t xml:space="preserve">А.112</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3 N</w:t>
      </w:r>
      <w:r>
        <w:t xml:space="preserve"> - те саме, що у формулі (</w:t>
      </w:r>
      <w:r>
        <w:fldChar w:fldCharType="begin"/>
      </w:r>
      <w:r>
        <w:instrText xml:space="preserve"> REF CadEE_Target_1640 \h </w:instrText>
      </w:r>
      <w:r>
        <w:fldChar w:fldCharType="separate"/>
      </w:r>
      <w:r>
        <w:t xml:space="preserve">А.20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3</m:t>
                        </m:r>
                      </m:sub>
                    </m:sSub>
                  </m:e>
                  <m:sub>
                    <m:r>
                      <m:t>5</m:t>
                    </m:r>
                  </m:sub>
                </m:sSub>
                <m:r>
                  <m:t>=</m:t>
                </m:r>
                <m:sSub>
                  <m:e>
                    <m:sSub>
                      <m:e>
                        <m:sSub>
                          <m:e>
                            <m:r>
                              <m:rPr>
                                <m:sty m:val="i"/>
                              </m:rPr>
                              <m:t>F</m:t>
                            </m:r>
                          </m:e>
                          <m:sub>
                            <m:r>
                              <m:rPr>
                                <m:sty m:val="i"/>
                              </m:rPr>
                              <m:t>sh</m:t>
                            </m:r>
                          </m:sub>
                        </m:sSub>
                      </m:e>
                      <m:sub>
                        <m:r>
                          <m:rPr>
                            <m:sty m:val="i"/>
                          </m:rPr>
                          <m:t>C</m:t>
                        </m:r>
                      </m:sub>
                    </m:sSub>
                  </m:e>
                  <m:sub>
                    <m:r>
                      <m:t>5</m:t>
                    </m:r>
                  </m:sub>
                </m:sSub>
                <m:sSub>
                  <m:e>
                    <m:sSub>
                      <m:e>
                        <m:sSub>
                          <m:e>
                            <m:r>
                              <m:rPr>
                                <m:sty m:val="i"/>
                              </m:rPr>
                              <m:t>A</m:t>
                            </m:r>
                          </m:e>
                          <m:sub>
                            <m:r>
                              <m:rPr>
                                <m:sty m:val="i"/>
                              </m:rPr>
                              <m:t>sol</m:t>
                            </m:r>
                          </m:sub>
                        </m:sSub>
                      </m:e>
                      <m:sub>
                        <m:r>
                          <m:rPr>
                            <m:sty m:val="i"/>
                          </m:rPr>
                          <m:t>C</m:t>
                        </m:r>
                      </m:sub>
                    </m:sSub>
                  </m:e>
                  <m:sub>
                    <m:r>
                      <m:t>5</m:t>
                    </m:r>
                  </m:sub>
                </m:sSub>
                <m:sSub>
                  <m:e>
                    <m:sSub>
                      <m:e>
                        <m:sSub>
                          <m:e>
                            <m:r>
                              <m:rPr>
                                <m:sty m:val="i"/>
                              </m:rPr>
                              <m:t>I</m:t>
                            </m:r>
                          </m:e>
                          <m:sub>
                            <m:r>
                              <m:rPr>
                                <m:sty m:val="i"/>
                              </m:rPr>
                              <m:t>sol</m:t>
                            </m:r>
                          </m:sub>
                        </m:sSub>
                      </m:e>
                      <m:sub>
                        <m:r>
                          <m:t>3</m:t>
                        </m:r>
                      </m:sub>
                    </m:sSub>
                  </m:e>
                  <m:sub>
                    <m:r>
                      <m:rPr>
                        <m:sty m:val="i"/>
                      </m:rPr>
                      <m:t>N</m:t>
                    </m:r>
                  </m:sub>
                </m:sSub>
                <m:r>
                  <m:t>−</m:t>
                </m:r>
                <m:sSub>
                  <m:e>
                    <m:sSub>
                      <m:e>
                        <m:r>
                          <m:t>Φ</m:t>
                        </m:r>
                      </m:e>
                      <m:sub>
                        <m:r>
                          <m:rPr>
                            <m:sty m:val="i"/>
                          </m:rPr>
                          <m:t>r</m:t>
                        </m:r>
                      </m:sub>
                    </m:sSub>
                  </m:e>
                  <m:sub>
                    <m:r>
                      <m:t>5</m:t>
                    </m:r>
                  </m:sub>
                </m:sSub>
                <m:sSub>
                  <m:e>
                    <m:sSub>
                      <m:e>
                        <m:r>
                          <m:rPr>
                            <m:sty m:val="i"/>
                          </m:rPr>
                          <m:t>F</m:t>
                        </m:r>
                      </m:e>
                      <m:sub>
                        <m:r>
                          <m:rPr>
                            <m:sty m:val="i"/>
                          </m:rPr>
                          <m:t>r</m:t>
                        </m:r>
                      </m:sub>
                    </m:sSub>
                  </m:e>
                  <m:sub>
                    <m:r>
                      <m:t>5</m:t>
                    </m:r>
                  </m:sub>
                </m:sSub>
                <m:r>
                  <m:t>=</m:t>
                </m:r>
                <m:r>
                  <m:t>1</m:t>
                </m:r>
                <m:r>
                  <m:t>·</m:t>
                </m:r>
                <m:r>
                  <m:t>0.2551</m:t>
                </m:r>
                <m:r>
                  <m:t>·</m:t>
                </m:r>
                <m:r>
                  <m:t>34</m:t>
                </m:r>
                <m:r>
                  <m:t>−</m:t>
                </m:r>
                <m:r>
                  <m:t>0</m:t>
                </m:r>
                <m:r>
                  <m:t>·</m:t>
                </m:r>
                <m:r>
                  <m:t>0</m:t>
                </m:r>
                <m:r>
                  <m:t>=</m:t>
                </m:r>
                <m:r>
                  <m:t>8.675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45" w:name="CadEE_Target_1745"/>
            <w:r>
              <w:fldChar w:fldCharType="begin"/>
            </w:r>
            <w:r>
              <w:instrText xml:space="preserve"> SEQ CadEE_Formula \* ARABIC </w:instrText>
            </w:r>
            <w:r>
              <w:fldChar w:fldCharType="separate"/>
            </w:r>
            <w:r>
              <w:t xml:space="preserve">А.117</w:t>
            </w:r>
            <w:r>
              <w:fldChar w:fldCharType="end"/>
            </w:r>
            <w:bookmarkEnd w:id="174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5</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5</w:t>
      </w:r>
      <w:r>
        <w:t xml:space="preserve"> - те саме, що у формулі (</w:t>
      </w:r>
      <w:r>
        <w:fldChar w:fldCharType="begin"/>
      </w:r>
      <w:r>
        <w:instrText xml:space="preserve"> REF CadEE_Target_1741 \h </w:instrText>
      </w:r>
      <w:r>
        <w:fldChar w:fldCharType="separate"/>
      </w:r>
      <w:r>
        <w:t xml:space="preserve">А.113</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3 N</w:t>
      </w:r>
      <w:r>
        <w:t xml:space="preserve"> - те саме, що у формулі (</w:t>
      </w:r>
      <w:r>
        <w:fldChar w:fldCharType="begin"/>
      </w:r>
      <w:r>
        <w:instrText xml:space="preserve"> REF CadEE_Target_1640 \h </w:instrText>
      </w:r>
      <w:r>
        <w:fldChar w:fldCharType="separate"/>
      </w:r>
      <w:r>
        <w:t xml:space="preserve">А.20</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5</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5</w:t>
      </w:r>
      <w:r>
        <w:t xml:space="preserve"> - те саме, що у формулі (</w:t>
      </w:r>
      <w:r>
        <w:fldChar w:fldCharType="begin"/>
      </w:r>
      <w:r>
        <w:instrText xml:space="preserve"> REF CadEE_Target_1740 \h </w:instrText>
      </w:r>
      <w:r>
        <w:fldChar w:fldCharType="separate"/>
      </w:r>
      <w:r>
        <w:t xml:space="preserve">А.112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4</m:t>
                        </m:r>
                      </m:sub>
                    </m:sSub>
                  </m:e>
                  <m:sub>
                    <m:r>
                      <m:t>5</m:t>
                    </m:r>
                  </m:sub>
                </m:sSub>
                <m:r>
                  <m:t>=</m:t>
                </m:r>
                <m:sSub>
                  <m:e>
                    <m:sSub>
                      <m:e>
                        <m:sSub>
                          <m:e>
                            <m:r>
                              <m:rPr>
                                <m:sty m:val="i"/>
                              </m:rPr>
                              <m:t>F</m:t>
                            </m:r>
                          </m:e>
                          <m:sub>
                            <m:r>
                              <m:rPr>
                                <m:sty m:val="i"/>
                              </m:rPr>
                              <m:t>sh</m:t>
                            </m:r>
                          </m:sub>
                        </m:sSub>
                      </m:e>
                      <m:sub>
                        <m:r>
                          <m:rPr>
                            <m:sty m:val="i"/>
                          </m:rPr>
                          <m:t>H</m:t>
                        </m:r>
                      </m:sub>
                    </m:sSub>
                  </m:e>
                  <m:sub>
                    <m:r>
                      <m:t>5</m:t>
                    </m:r>
                  </m:sub>
                </m:sSub>
                <m:sSub>
                  <m:e>
                    <m:sSub>
                      <m:e>
                        <m:sSub>
                          <m:e>
                            <m:r>
                              <m:rPr>
                                <m:sty m:val="i"/>
                              </m:rPr>
                              <m:t>A</m:t>
                            </m:r>
                          </m:e>
                          <m:sub>
                            <m:r>
                              <m:rPr>
                                <m:sty m:val="i"/>
                              </m:rPr>
                              <m:t>sol</m:t>
                            </m:r>
                          </m:sub>
                        </m:sSub>
                      </m:e>
                      <m:sub>
                        <m:r>
                          <m:rPr>
                            <m:sty m:val="i"/>
                          </m:rPr>
                          <m:t>H</m:t>
                        </m:r>
                      </m:sub>
                    </m:sSub>
                  </m:e>
                  <m:sub>
                    <m:r>
                      <m:t>5</m:t>
                    </m:r>
                  </m:sub>
                </m:sSub>
                <m:sSub>
                  <m:e>
                    <m:sSub>
                      <m:e>
                        <m:sSub>
                          <m:e>
                            <m:r>
                              <m:rPr>
                                <m:sty m:val="i"/>
                              </m:rPr>
                              <m:t>I</m:t>
                            </m:r>
                          </m:e>
                          <m:sub>
                            <m:r>
                              <m:rPr>
                                <m:sty m:val="i"/>
                              </m:rPr>
                              <m:t>sol</m:t>
                            </m:r>
                          </m:sub>
                        </m:sSub>
                      </m:e>
                      <m:sub>
                        <m:r>
                          <m:t>4</m:t>
                        </m:r>
                      </m:sub>
                    </m:sSub>
                  </m:e>
                  <m:sub>
                    <m:r>
                      <m:rPr>
                        <m:sty m:val="i"/>
                      </m:rPr>
                      <m:t>N</m:t>
                    </m:r>
                  </m:sub>
                </m:sSub>
                <m:r>
                  <m:t>−</m:t>
                </m:r>
                <m:sSub>
                  <m:e>
                    <m:sSub>
                      <m:e>
                        <m:r>
                          <m:t>Φ</m:t>
                        </m:r>
                      </m:e>
                      <m:sub>
                        <m:r>
                          <m:rPr>
                            <m:sty m:val="i"/>
                          </m:rPr>
                          <m:t>r</m:t>
                        </m:r>
                      </m:sub>
                    </m:sSub>
                  </m:e>
                  <m:sub>
                    <m:r>
                      <m:t>5</m:t>
                    </m:r>
                  </m:sub>
                </m:sSub>
                <m:sSub>
                  <m:e>
                    <m:sSub>
                      <m:e>
                        <m:r>
                          <m:rPr>
                            <m:sty m:val="i"/>
                          </m:rPr>
                          <m:t>F</m:t>
                        </m:r>
                      </m:e>
                      <m:sub>
                        <m:r>
                          <m:rPr>
                            <m:sty m:val="i"/>
                          </m:rPr>
                          <m:t>r</m:t>
                        </m:r>
                      </m:sub>
                    </m:sSub>
                  </m:e>
                  <m:sub>
                    <m:r>
                      <m:t>5</m:t>
                    </m:r>
                  </m:sub>
                </m:sSub>
                <m:r>
                  <m:t>=</m:t>
                </m:r>
                <m:r>
                  <m:t>1</m:t>
                </m:r>
                <m:r>
                  <m:t>·</m:t>
                </m:r>
                <m:r>
                  <m:t>0.2551</m:t>
                </m:r>
                <m:r>
                  <m:t>·</m:t>
                </m:r>
                <m:r>
                  <m:t>38</m:t>
                </m:r>
                <m:r>
                  <m:t>−</m:t>
                </m:r>
                <m:r>
                  <m:t>0</m:t>
                </m:r>
                <m:r>
                  <m:t>·</m:t>
                </m:r>
                <m:r>
                  <m:t>0</m:t>
                </m:r>
                <m:r>
                  <m:t>=</m:t>
                </m:r>
                <m:r>
                  <m:t>9.696</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46" w:name="CadEE_Target_1746"/>
            <w:r>
              <w:fldChar w:fldCharType="begin"/>
            </w:r>
            <w:r>
              <w:instrText xml:space="preserve"> SEQ CadEE_Formula \* ARABIC </w:instrText>
            </w:r>
            <w:r>
              <w:fldChar w:fldCharType="separate"/>
            </w:r>
            <w:r>
              <w:t xml:space="preserve">А.118</w:t>
            </w:r>
            <w:r>
              <w:fldChar w:fldCharType="end"/>
            </w:r>
            <w:bookmarkEnd w:id="174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5</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5</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5</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5</w:t>
      </w:r>
      <w:r>
        <w:t xml:space="preserve"> - те саме, що у формулі (</w:t>
      </w:r>
      <w:r>
        <w:fldChar w:fldCharType="begin"/>
      </w:r>
      <w:r>
        <w:instrText xml:space="preserve"> REF CadEE_Target_1740 \h </w:instrText>
      </w:r>
      <w:r>
        <w:fldChar w:fldCharType="separate"/>
      </w:r>
      <w:r>
        <w:t xml:space="preserve">А.112</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4 N</w:t>
      </w:r>
      <w:r>
        <w:t xml:space="preserve"> - те саме, що у формулі (</w:t>
      </w:r>
      <w:r>
        <w:fldChar w:fldCharType="begin"/>
      </w:r>
      <w:r>
        <w:instrText xml:space="preserve"> REF CadEE_Target_1642 \h </w:instrText>
      </w:r>
      <w:r>
        <w:fldChar w:fldCharType="separate"/>
      </w:r>
      <w:r>
        <w:t xml:space="preserve">А.22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4</m:t>
                        </m:r>
                      </m:sub>
                    </m:sSub>
                  </m:e>
                  <m:sub>
                    <m:r>
                      <m:t>5</m:t>
                    </m:r>
                  </m:sub>
                </m:sSub>
                <m:r>
                  <m:t>=</m:t>
                </m:r>
                <m:sSub>
                  <m:e>
                    <m:sSub>
                      <m:e>
                        <m:sSub>
                          <m:e>
                            <m:r>
                              <m:rPr>
                                <m:sty m:val="i"/>
                              </m:rPr>
                              <m:t>F</m:t>
                            </m:r>
                          </m:e>
                          <m:sub>
                            <m:r>
                              <m:rPr>
                                <m:sty m:val="i"/>
                              </m:rPr>
                              <m:t>sh</m:t>
                            </m:r>
                          </m:sub>
                        </m:sSub>
                      </m:e>
                      <m:sub>
                        <m:r>
                          <m:rPr>
                            <m:sty m:val="i"/>
                          </m:rPr>
                          <m:t>C</m:t>
                        </m:r>
                      </m:sub>
                    </m:sSub>
                  </m:e>
                  <m:sub>
                    <m:r>
                      <m:t>5</m:t>
                    </m:r>
                  </m:sub>
                </m:sSub>
                <m:sSub>
                  <m:e>
                    <m:sSub>
                      <m:e>
                        <m:sSub>
                          <m:e>
                            <m:r>
                              <m:rPr>
                                <m:sty m:val="i"/>
                              </m:rPr>
                              <m:t>A</m:t>
                            </m:r>
                          </m:e>
                          <m:sub>
                            <m:r>
                              <m:rPr>
                                <m:sty m:val="i"/>
                              </m:rPr>
                              <m:t>sol</m:t>
                            </m:r>
                          </m:sub>
                        </m:sSub>
                      </m:e>
                      <m:sub>
                        <m:r>
                          <m:rPr>
                            <m:sty m:val="i"/>
                          </m:rPr>
                          <m:t>C</m:t>
                        </m:r>
                      </m:sub>
                    </m:sSub>
                  </m:e>
                  <m:sub>
                    <m:r>
                      <m:t>5</m:t>
                    </m:r>
                  </m:sub>
                </m:sSub>
                <m:sSub>
                  <m:e>
                    <m:sSub>
                      <m:e>
                        <m:sSub>
                          <m:e>
                            <m:r>
                              <m:rPr>
                                <m:sty m:val="i"/>
                              </m:rPr>
                              <m:t>I</m:t>
                            </m:r>
                          </m:e>
                          <m:sub>
                            <m:r>
                              <m:rPr>
                                <m:sty m:val="i"/>
                              </m:rPr>
                              <m:t>sol</m:t>
                            </m:r>
                          </m:sub>
                        </m:sSub>
                      </m:e>
                      <m:sub>
                        <m:r>
                          <m:t>4</m:t>
                        </m:r>
                      </m:sub>
                    </m:sSub>
                  </m:e>
                  <m:sub>
                    <m:r>
                      <m:rPr>
                        <m:sty m:val="i"/>
                      </m:rPr>
                      <m:t>N</m:t>
                    </m:r>
                  </m:sub>
                </m:sSub>
                <m:r>
                  <m:t>−</m:t>
                </m:r>
                <m:sSub>
                  <m:e>
                    <m:sSub>
                      <m:e>
                        <m:r>
                          <m:t>Φ</m:t>
                        </m:r>
                      </m:e>
                      <m:sub>
                        <m:r>
                          <m:rPr>
                            <m:sty m:val="i"/>
                          </m:rPr>
                          <m:t>r</m:t>
                        </m:r>
                      </m:sub>
                    </m:sSub>
                  </m:e>
                  <m:sub>
                    <m:r>
                      <m:t>5</m:t>
                    </m:r>
                  </m:sub>
                </m:sSub>
                <m:sSub>
                  <m:e>
                    <m:sSub>
                      <m:e>
                        <m:r>
                          <m:rPr>
                            <m:sty m:val="i"/>
                          </m:rPr>
                          <m:t>F</m:t>
                        </m:r>
                      </m:e>
                      <m:sub>
                        <m:r>
                          <m:rPr>
                            <m:sty m:val="i"/>
                          </m:rPr>
                          <m:t>r</m:t>
                        </m:r>
                      </m:sub>
                    </m:sSub>
                  </m:e>
                  <m:sub>
                    <m:r>
                      <m:t>5</m:t>
                    </m:r>
                  </m:sub>
                </m:sSub>
                <m:r>
                  <m:t>=</m:t>
                </m:r>
                <m:r>
                  <m:t>1</m:t>
                </m:r>
                <m:r>
                  <m:t>·</m:t>
                </m:r>
                <m:r>
                  <m:t>0.2551</m:t>
                </m:r>
                <m:r>
                  <m:t>·</m:t>
                </m:r>
                <m:r>
                  <m:t>38</m:t>
                </m:r>
                <m:r>
                  <m:t>−</m:t>
                </m:r>
                <m:r>
                  <m:t>0</m:t>
                </m:r>
                <m:r>
                  <m:t>·</m:t>
                </m:r>
                <m:r>
                  <m:t>0</m:t>
                </m:r>
                <m:r>
                  <m:t>=</m:t>
                </m:r>
                <m:r>
                  <m:t>9.696</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47" w:name="CadEE_Target_1747"/>
            <w:r>
              <w:fldChar w:fldCharType="begin"/>
            </w:r>
            <w:r>
              <w:instrText xml:space="preserve"> SEQ CadEE_Formula \* ARABIC </w:instrText>
            </w:r>
            <w:r>
              <w:fldChar w:fldCharType="separate"/>
            </w:r>
            <w:r>
              <w:t xml:space="preserve">А.119</w:t>
            </w:r>
            <w:r>
              <w:fldChar w:fldCharType="end"/>
            </w:r>
            <w:bookmarkEnd w:id="174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5</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5</w:t>
      </w:r>
      <w:r>
        <w:t xml:space="preserve"> - те саме, що у формулі (</w:t>
      </w:r>
      <w:r>
        <w:fldChar w:fldCharType="begin"/>
      </w:r>
      <w:r>
        <w:instrText xml:space="preserve"> REF CadEE_Target_1741 \h </w:instrText>
      </w:r>
      <w:r>
        <w:fldChar w:fldCharType="separate"/>
      </w:r>
      <w:r>
        <w:t xml:space="preserve">А.113</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4 N</w:t>
      </w:r>
      <w:r>
        <w:t xml:space="preserve"> - те саме, що у формулі (</w:t>
      </w:r>
      <w:r>
        <w:fldChar w:fldCharType="begin"/>
      </w:r>
      <w:r>
        <w:instrText xml:space="preserve"> REF CadEE_Target_1642 \h </w:instrText>
      </w:r>
      <w:r>
        <w:fldChar w:fldCharType="separate"/>
      </w:r>
      <w:r>
        <w:t xml:space="preserve">А.22</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5</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5</w:t>
      </w:r>
      <w:r>
        <w:t xml:space="preserve"> - те саме, що у формулі (</w:t>
      </w:r>
      <w:r>
        <w:fldChar w:fldCharType="begin"/>
      </w:r>
      <w:r>
        <w:instrText xml:space="preserve"> REF CadEE_Target_1740 \h </w:instrText>
      </w:r>
      <w:r>
        <w:fldChar w:fldCharType="separate"/>
      </w:r>
      <w:r>
        <w:t xml:space="preserve">А.112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5</m:t>
                        </m:r>
                      </m:sub>
                    </m:sSub>
                  </m:e>
                  <m:sub>
                    <m:r>
                      <m:t>5</m:t>
                    </m:r>
                  </m:sub>
                </m:sSub>
                <m:r>
                  <m:t>=</m:t>
                </m:r>
                <m:sSub>
                  <m:e>
                    <m:sSub>
                      <m:e>
                        <m:sSub>
                          <m:e>
                            <m:r>
                              <m:rPr>
                                <m:sty m:val="i"/>
                              </m:rPr>
                              <m:t>F</m:t>
                            </m:r>
                          </m:e>
                          <m:sub>
                            <m:r>
                              <m:rPr>
                                <m:sty m:val="i"/>
                              </m:rPr>
                              <m:t>sh</m:t>
                            </m:r>
                          </m:sub>
                        </m:sSub>
                      </m:e>
                      <m:sub>
                        <m:r>
                          <m:rPr>
                            <m:sty m:val="i"/>
                          </m:rPr>
                          <m:t>H</m:t>
                        </m:r>
                      </m:sub>
                    </m:sSub>
                  </m:e>
                  <m:sub>
                    <m:r>
                      <m:t>5</m:t>
                    </m:r>
                  </m:sub>
                </m:sSub>
                <m:sSub>
                  <m:e>
                    <m:sSub>
                      <m:e>
                        <m:sSub>
                          <m:e>
                            <m:r>
                              <m:rPr>
                                <m:sty m:val="i"/>
                              </m:rPr>
                              <m:t>A</m:t>
                            </m:r>
                          </m:e>
                          <m:sub>
                            <m:r>
                              <m:rPr>
                                <m:sty m:val="i"/>
                              </m:rPr>
                              <m:t>sol</m:t>
                            </m:r>
                          </m:sub>
                        </m:sSub>
                      </m:e>
                      <m:sub>
                        <m:r>
                          <m:rPr>
                            <m:sty m:val="i"/>
                          </m:rPr>
                          <m:t>H</m:t>
                        </m:r>
                      </m:sub>
                    </m:sSub>
                  </m:e>
                  <m:sub>
                    <m:r>
                      <m:t>5</m:t>
                    </m:r>
                  </m:sub>
                </m:sSub>
                <m:sSub>
                  <m:e>
                    <m:sSub>
                      <m:e>
                        <m:sSub>
                          <m:e>
                            <m:r>
                              <m:rPr>
                                <m:sty m:val="i"/>
                              </m:rPr>
                              <m:t>I</m:t>
                            </m:r>
                          </m:e>
                          <m:sub>
                            <m:r>
                              <m:rPr>
                                <m:sty m:val="i"/>
                              </m:rPr>
                              <m:t>sol</m:t>
                            </m:r>
                          </m:sub>
                        </m:sSub>
                      </m:e>
                      <m:sub>
                        <m:r>
                          <m:t>5</m:t>
                        </m:r>
                      </m:sub>
                    </m:sSub>
                  </m:e>
                  <m:sub>
                    <m:r>
                      <m:rPr>
                        <m:sty m:val="i"/>
                      </m:rPr>
                      <m:t>N</m:t>
                    </m:r>
                  </m:sub>
                </m:sSub>
                <m:r>
                  <m:t>−</m:t>
                </m:r>
                <m:sSub>
                  <m:e>
                    <m:sSub>
                      <m:e>
                        <m:r>
                          <m:t>Φ</m:t>
                        </m:r>
                      </m:e>
                      <m:sub>
                        <m:r>
                          <m:rPr>
                            <m:sty m:val="i"/>
                          </m:rPr>
                          <m:t>r</m:t>
                        </m:r>
                      </m:sub>
                    </m:sSub>
                  </m:e>
                  <m:sub>
                    <m:r>
                      <m:t>5</m:t>
                    </m:r>
                  </m:sub>
                </m:sSub>
                <m:sSub>
                  <m:e>
                    <m:sSub>
                      <m:e>
                        <m:r>
                          <m:rPr>
                            <m:sty m:val="i"/>
                          </m:rPr>
                          <m:t>F</m:t>
                        </m:r>
                      </m:e>
                      <m:sub>
                        <m:r>
                          <m:rPr>
                            <m:sty m:val="i"/>
                          </m:rPr>
                          <m:t>r</m:t>
                        </m:r>
                      </m:sub>
                    </m:sSub>
                  </m:e>
                  <m:sub>
                    <m:r>
                      <m:t>5</m:t>
                    </m:r>
                  </m:sub>
                </m:sSub>
                <m:r>
                  <m:t>=</m:t>
                </m:r>
                <m:r>
                  <m:t>1</m:t>
                </m:r>
                <m:r>
                  <m:t>·</m:t>
                </m:r>
                <m:r>
                  <m:t>0.2551</m:t>
                </m:r>
                <m:r>
                  <m:t>·</m:t>
                </m:r>
                <m:r>
                  <m:t>52</m:t>
                </m:r>
                <m:r>
                  <m:t>−</m:t>
                </m:r>
                <m:r>
                  <m:t>0</m:t>
                </m:r>
                <m:r>
                  <m:t>·</m:t>
                </m:r>
                <m:r>
                  <m:t>0</m:t>
                </m:r>
                <m:r>
                  <m:t>=</m:t>
                </m:r>
                <m:r>
                  <m:t>13.268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48" w:name="CadEE_Target_1748"/>
            <w:r>
              <w:fldChar w:fldCharType="begin"/>
            </w:r>
            <w:r>
              <w:instrText xml:space="preserve"> SEQ CadEE_Formula \* ARABIC </w:instrText>
            </w:r>
            <w:r>
              <w:fldChar w:fldCharType="separate"/>
            </w:r>
            <w:r>
              <w:t xml:space="preserve">А.120</w:t>
            </w:r>
            <w:r>
              <w:fldChar w:fldCharType="end"/>
            </w:r>
            <w:bookmarkEnd w:id="174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5</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5</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5</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5</w:t>
      </w:r>
      <w:r>
        <w:t xml:space="preserve"> - те саме, що у формулі (</w:t>
      </w:r>
      <w:r>
        <w:fldChar w:fldCharType="begin"/>
      </w:r>
      <w:r>
        <w:instrText xml:space="preserve"> REF CadEE_Target_1740 \h </w:instrText>
      </w:r>
      <w:r>
        <w:fldChar w:fldCharType="separate"/>
      </w:r>
      <w:r>
        <w:t xml:space="preserve">А.112</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5 N</w:t>
      </w:r>
      <w:r>
        <w:t xml:space="preserve"> - те саме, що у формулі (</w:t>
      </w:r>
      <w:r>
        <w:fldChar w:fldCharType="begin"/>
      </w:r>
      <w:r>
        <w:instrText xml:space="preserve"> REF CadEE_Target_1644 \h </w:instrText>
      </w:r>
      <w:r>
        <w:fldChar w:fldCharType="separate"/>
      </w:r>
      <w:r>
        <w:t xml:space="preserve">А.24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5</m:t>
                        </m:r>
                      </m:sub>
                    </m:sSub>
                  </m:e>
                  <m:sub>
                    <m:r>
                      <m:t>5</m:t>
                    </m:r>
                  </m:sub>
                </m:sSub>
                <m:r>
                  <m:t>=</m:t>
                </m:r>
                <m:sSub>
                  <m:e>
                    <m:sSub>
                      <m:e>
                        <m:sSub>
                          <m:e>
                            <m:r>
                              <m:rPr>
                                <m:sty m:val="i"/>
                              </m:rPr>
                              <m:t>F</m:t>
                            </m:r>
                          </m:e>
                          <m:sub>
                            <m:r>
                              <m:rPr>
                                <m:sty m:val="i"/>
                              </m:rPr>
                              <m:t>sh</m:t>
                            </m:r>
                          </m:sub>
                        </m:sSub>
                      </m:e>
                      <m:sub>
                        <m:r>
                          <m:rPr>
                            <m:sty m:val="i"/>
                          </m:rPr>
                          <m:t>C</m:t>
                        </m:r>
                      </m:sub>
                    </m:sSub>
                  </m:e>
                  <m:sub>
                    <m:r>
                      <m:t>5</m:t>
                    </m:r>
                  </m:sub>
                </m:sSub>
                <m:sSub>
                  <m:e>
                    <m:sSub>
                      <m:e>
                        <m:sSub>
                          <m:e>
                            <m:r>
                              <m:rPr>
                                <m:sty m:val="i"/>
                              </m:rPr>
                              <m:t>A</m:t>
                            </m:r>
                          </m:e>
                          <m:sub>
                            <m:r>
                              <m:rPr>
                                <m:sty m:val="i"/>
                              </m:rPr>
                              <m:t>sol</m:t>
                            </m:r>
                          </m:sub>
                        </m:sSub>
                      </m:e>
                      <m:sub>
                        <m:r>
                          <m:rPr>
                            <m:sty m:val="i"/>
                          </m:rPr>
                          <m:t>C</m:t>
                        </m:r>
                      </m:sub>
                    </m:sSub>
                  </m:e>
                  <m:sub>
                    <m:r>
                      <m:t>5</m:t>
                    </m:r>
                  </m:sub>
                </m:sSub>
                <m:sSub>
                  <m:e>
                    <m:sSub>
                      <m:e>
                        <m:sSub>
                          <m:e>
                            <m:r>
                              <m:rPr>
                                <m:sty m:val="i"/>
                              </m:rPr>
                              <m:t>I</m:t>
                            </m:r>
                          </m:e>
                          <m:sub>
                            <m:r>
                              <m:rPr>
                                <m:sty m:val="i"/>
                              </m:rPr>
                              <m:t>sol</m:t>
                            </m:r>
                          </m:sub>
                        </m:sSub>
                      </m:e>
                      <m:sub>
                        <m:r>
                          <m:t>5</m:t>
                        </m:r>
                      </m:sub>
                    </m:sSub>
                  </m:e>
                  <m:sub>
                    <m:r>
                      <m:rPr>
                        <m:sty m:val="i"/>
                      </m:rPr>
                      <m:t>N</m:t>
                    </m:r>
                  </m:sub>
                </m:sSub>
                <m:r>
                  <m:t>−</m:t>
                </m:r>
                <m:sSub>
                  <m:e>
                    <m:sSub>
                      <m:e>
                        <m:r>
                          <m:t>Φ</m:t>
                        </m:r>
                      </m:e>
                      <m:sub>
                        <m:r>
                          <m:rPr>
                            <m:sty m:val="i"/>
                          </m:rPr>
                          <m:t>r</m:t>
                        </m:r>
                      </m:sub>
                    </m:sSub>
                  </m:e>
                  <m:sub>
                    <m:r>
                      <m:t>5</m:t>
                    </m:r>
                  </m:sub>
                </m:sSub>
                <m:sSub>
                  <m:e>
                    <m:sSub>
                      <m:e>
                        <m:r>
                          <m:rPr>
                            <m:sty m:val="i"/>
                          </m:rPr>
                          <m:t>F</m:t>
                        </m:r>
                      </m:e>
                      <m:sub>
                        <m:r>
                          <m:rPr>
                            <m:sty m:val="i"/>
                          </m:rPr>
                          <m:t>r</m:t>
                        </m:r>
                      </m:sub>
                    </m:sSub>
                  </m:e>
                  <m:sub>
                    <m:r>
                      <m:t>5</m:t>
                    </m:r>
                  </m:sub>
                </m:sSub>
                <m:r>
                  <m:t>=</m:t>
                </m:r>
                <m:r>
                  <m:t>1</m:t>
                </m:r>
                <m:r>
                  <m:t>·</m:t>
                </m:r>
                <m:r>
                  <m:t>0.2551</m:t>
                </m:r>
                <m:r>
                  <m:t>·</m:t>
                </m:r>
                <m:r>
                  <m:t>52</m:t>
                </m:r>
                <m:r>
                  <m:t>−</m:t>
                </m:r>
                <m:r>
                  <m:t>0</m:t>
                </m:r>
                <m:r>
                  <m:t>·</m:t>
                </m:r>
                <m:r>
                  <m:t>0</m:t>
                </m:r>
                <m:r>
                  <m:t>=</m:t>
                </m:r>
                <m:r>
                  <m:t>13.268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49" w:name="CadEE_Target_1749"/>
            <w:r>
              <w:fldChar w:fldCharType="begin"/>
            </w:r>
            <w:r>
              <w:instrText xml:space="preserve"> SEQ CadEE_Formula \* ARABIC </w:instrText>
            </w:r>
            <w:r>
              <w:fldChar w:fldCharType="separate"/>
            </w:r>
            <w:r>
              <w:t xml:space="preserve">А.121</w:t>
            </w:r>
            <w:r>
              <w:fldChar w:fldCharType="end"/>
            </w:r>
            <w:bookmarkEnd w:id="174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5</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5</w:t>
      </w:r>
      <w:r>
        <w:t xml:space="preserve"> - те саме, що у формулі (</w:t>
      </w:r>
      <w:r>
        <w:fldChar w:fldCharType="begin"/>
      </w:r>
      <w:r>
        <w:instrText xml:space="preserve"> REF CadEE_Target_1741 \h </w:instrText>
      </w:r>
      <w:r>
        <w:fldChar w:fldCharType="separate"/>
      </w:r>
      <w:r>
        <w:t xml:space="preserve">А.113</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5 N</w:t>
      </w:r>
      <w:r>
        <w:t xml:space="preserve"> - те саме, що у формулі (</w:t>
      </w:r>
      <w:r>
        <w:fldChar w:fldCharType="begin"/>
      </w:r>
      <w:r>
        <w:instrText xml:space="preserve"> REF CadEE_Target_1644 \h </w:instrText>
      </w:r>
      <w:r>
        <w:fldChar w:fldCharType="separate"/>
      </w:r>
      <w:r>
        <w:t xml:space="preserve">А.24</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5</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5</w:t>
      </w:r>
      <w:r>
        <w:t xml:space="preserve"> - те саме, що у формулі (</w:t>
      </w:r>
      <w:r>
        <w:fldChar w:fldCharType="begin"/>
      </w:r>
      <w:r>
        <w:instrText xml:space="preserve"> REF CadEE_Target_1740 \h </w:instrText>
      </w:r>
      <w:r>
        <w:fldChar w:fldCharType="separate"/>
      </w:r>
      <w:r>
        <w:t xml:space="preserve">А.112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6</m:t>
                        </m:r>
                      </m:sub>
                    </m:sSub>
                  </m:e>
                  <m:sub>
                    <m:r>
                      <m:t>5</m:t>
                    </m:r>
                  </m:sub>
                </m:sSub>
                <m:r>
                  <m:t>=</m:t>
                </m:r>
                <m:sSub>
                  <m:e>
                    <m:sSub>
                      <m:e>
                        <m:sSub>
                          <m:e>
                            <m:r>
                              <m:rPr>
                                <m:sty m:val="i"/>
                              </m:rPr>
                              <m:t>F</m:t>
                            </m:r>
                          </m:e>
                          <m:sub>
                            <m:r>
                              <m:rPr>
                                <m:sty m:val="i"/>
                              </m:rPr>
                              <m:t>sh</m:t>
                            </m:r>
                          </m:sub>
                        </m:sSub>
                      </m:e>
                      <m:sub>
                        <m:r>
                          <m:rPr>
                            <m:sty m:val="i"/>
                          </m:rPr>
                          <m:t>H</m:t>
                        </m:r>
                      </m:sub>
                    </m:sSub>
                  </m:e>
                  <m:sub>
                    <m:r>
                      <m:t>5</m:t>
                    </m:r>
                  </m:sub>
                </m:sSub>
                <m:sSub>
                  <m:e>
                    <m:sSub>
                      <m:e>
                        <m:sSub>
                          <m:e>
                            <m:r>
                              <m:rPr>
                                <m:sty m:val="i"/>
                              </m:rPr>
                              <m:t>A</m:t>
                            </m:r>
                          </m:e>
                          <m:sub>
                            <m:r>
                              <m:rPr>
                                <m:sty m:val="i"/>
                              </m:rPr>
                              <m:t>sol</m:t>
                            </m:r>
                          </m:sub>
                        </m:sSub>
                      </m:e>
                      <m:sub>
                        <m:r>
                          <m:rPr>
                            <m:sty m:val="i"/>
                          </m:rPr>
                          <m:t>H</m:t>
                        </m:r>
                      </m:sub>
                    </m:sSub>
                  </m:e>
                  <m:sub>
                    <m:r>
                      <m:t>5</m:t>
                    </m:r>
                  </m:sub>
                </m:sSub>
                <m:sSub>
                  <m:e>
                    <m:sSub>
                      <m:e>
                        <m:sSub>
                          <m:e>
                            <m:r>
                              <m:rPr>
                                <m:sty m:val="i"/>
                              </m:rPr>
                              <m:t>I</m:t>
                            </m:r>
                          </m:e>
                          <m:sub>
                            <m:r>
                              <m:rPr>
                                <m:sty m:val="i"/>
                              </m:rPr>
                              <m:t>sol</m:t>
                            </m:r>
                          </m:sub>
                        </m:sSub>
                      </m:e>
                      <m:sub>
                        <m:r>
                          <m:t>6</m:t>
                        </m:r>
                      </m:sub>
                    </m:sSub>
                  </m:e>
                  <m:sub>
                    <m:r>
                      <m:rPr>
                        <m:sty m:val="i"/>
                      </m:rPr>
                      <m:t>N</m:t>
                    </m:r>
                  </m:sub>
                </m:sSub>
                <m:r>
                  <m:t>−</m:t>
                </m:r>
                <m:sSub>
                  <m:e>
                    <m:sSub>
                      <m:e>
                        <m:r>
                          <m:t>Φ</m:t>
                        </m:r>
                      </m:e>
                      <m:sub>
                        <m:r>
                          <m:rPr>
                            <m:sty m:val="i"/>
                          </m:rPr>
                          <m:t>r</m:t>
                        </m:r>
                      </m:sub>
                    </m:sSub>
                  </m:e>
                  <m:sub>
                    <m:r>
                      <m:t>5</m:t>
                    </m:r>
                  </m:sub>
                </m:sSub>
                <m:sSub>
                  <m:e>
                    <m:sSub>
                      <m:e>
                        <m:r>
                          <m:rPr>
                            <m:sty m:val="i"/>
                          </m:rPr>
                          <m:t>F</m:t>
                        </m:r>
                      </m:e>
                      <m:sub>
                        <m:r>
                          <m:rPr>
                            <m:sty m:val="i"/>
                          </m:rPr>
                          <m:t>r</m:t>
                        </m:r>
                      </m:sub>
                    </m:sSub>
                  </m:e>
                  <m:sub>
                    <m:r>
                      <m:t>5</m:t>
                    </m:r>
                  </m:sub>
                </m:sSub>
                <m:r>
                  <m:t>=</m:t>
                </m:r>
                <m:r>
                  <m:t>1</m:t>
                </m:r>
                <m:r>
                  <m:t>·</m:t>
                </m:r>
                <m:r>
                  <m:t>0.2551</m:t>
                </m:r>
                <m:r>
                  <m:t>·</m:t>
                </m:r>
                <m:r>
                  <m:t>59</m:t>
                </m:r>
                <m:r>
                  <m:t>−</m:t>
                </m:r>
                <m:r>
                  <m:t>0</m:t>
                </m:r>
                <m:r>
                  <m:t>·</m:t>
                </m:r>
                <m:r>
                  <m:t>0</m:t>
                </m:r>
                <m:r>
                  <m:t>=</m:t>
                </m:r>
                <m:r>
                  <m:t>15.054</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50" w:name="CadEE_Target_1750"/>
            <w:r>
              <w:fldChar w:fldCharType="begin"/>
            </w:r>
            <w:r>
              <w:instrText xml:space="preserve"> SEQ CadEE_Formula \* ARABIC </w:instrText>
            </w:r>
            <w:r>
              <w:fldChar w:fldCharType="separate"/>
            </w:r>
            <w:r>
              <w:t xml:space="preserve">А.122</w:t>
            </w:r>
            <w:r>
              <w:fldChar w:fldCharType="end"/>
            </w:r>
            <w:bookmarkEnd w:id="175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5</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5</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5</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5</w:t>
      </w:r>
      <w:r>
        <w:t xml:space="preserve"> - те саме, що у формулі (</w:t>
      </w:r>
      <w:r>
        <w:fldChar w:fldCharType="begin"/>
      </w:r>
      <w:r>
        <w:instrText xml:space="preserve"> REF CadEE_Target_1740 \h </w:instrText>
      </w:r>
      <w:r>
        <w:fldChar w:fldCharType="separate"/>
      </w:r>
      <w:r>
        <w:t xml:space="preserve">А.112</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6 N</w:t>
      </w:r>
      <w:r>
        <w:t xml:space="preserve"> - те саме, що у формулі (</w:t>
      </w:r>
      <w:r>
        <w:fldChar w:fldCharType="begin"/>
      </w:r>
      <w:r>
        <w:instrText xml:space="preserve"> REF CadEE_Target_1646 \h </w:instrText>
      </w:r>
      <w:r>
        <w:fldChar w:fldCharType="separate"/>
      </w:r>
      <w:r>
        <w:t xml:space="preserve">А.26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6</m:t>
                        </m:r>
                      </m:sub>
                    </m:sSub>
                  </m:e>
                  <m:sub>
                    <m:r>
                      <m:t>5</m:t>
                    </m:r>
                  </m:sub>
                </m:sSub>
                <m:r>
                  <m:t>=</m:t>
                </m:r>
                <m:sSub>
                  <m:e>
                    <m:sSub>
                      <m:e>
                        <m:sSub>
                          <m:e>
                            <m:r>
                              <m:rPr>
                                <m:sty m:val="i"/>
                              </m:rPr>
                              <m:t>F</m:t>
                            </m:r>
                          </m:e>
                          <m:sub>
                            <m:r>
                              <m:rPr>
                                <m:sty m:val="i"/>
                              </m:rPr>
                              <m:t>sh</m:t>
                            </m:r>
                          </m:sub>
                        </m:sSub>
                      </m:e>
                      <m:sub>
                        <m:r>
                          <m:rPr>
                            <m:sty m:val="i"/>
                          </m:rPr>
                          <m:t>C</m:t>
                        </m:r>
                      </m:sub>
                    </m:sSub>
                  </m:e>
                  <m:sub>
                    <m:r>
                      <m:t>5</m:t>
                    </m:r>
                  </m:sub>
                </m:sSub>
                <m:sSub>
                  <m:e>
                    <m:sSub>
                      <m:e>
                        <m:sSub>
                          <m:e>
                            <m:r>
                              <m:rPr>
                                <m:sty m:val="i"/>
                              </m:rPr>
                              <m:t>A</m:t>
                            </m:r>
                          </m:e>
                          <m:sub>
                            <m:r>
                              <m:rPr>
                                <m:sty m:val="i"/>
                              </m:rPr>
                              <m:t>sol</m:t>
                            </m:r>
                          </m:sub>
                        </m:sSub>
                      </m:e>
                      <m:sub>
                        <m:r>
                          <m:rPr>
                            <m:sty m:val="i"/>
                          </m:rPr>
                          <m:t>C</m:t>
                        </m:r>
                      </m:sub>
                    </m:sSub>
                  </m:e>
                  <m:sub>
                    <m:r>
                      <m:t>5</m:t>
                    </m:r>
                  </m:sub>
                </m:sSub>
                <m:sSub>
                  <m:e>
                    <m:sSub>
                      <m:e>
                        <m:sSub>
                          <m:e>
                            <m:r>
                              <m:rPr>
                                <m:sty m:val="i"/>
                              </m:rPr>
                              <m:t>I</m:t>
                            </m:r>
                          </m:e>
                          <m:sub>
                            <m:r>
                              <m:rPr>
                                <m:sty m:val="i"/>
                              </m:rPr>
                              <m:t>sol</m:t>
                            </m:r>
                          </m:sub>
                        </m:sSub>
                      </m:e>
                      <m:sub>
                        <m:r>
                          <m:t>6</m:t>
                        </m:r>
                      </m:sub>
                    </m:sSub>
                  </m:e>
                  <m:sub>
                    <m:r>
                      <m:rPr>
                        <m:sty m:val="i"/>
                      </m:rPr>
                      <m:t>N</m:t>
                    </m:r>
                  </m:sub>
                </m:sSub>
                <m:r>
                  <m:t>−</m:t>
                </m:r>
                <m:sSub>
                  <m:e>
                    <m:sSub>
                      <m:e>
                        <m:r>
                          <m:t>Φ</m:t>
                        </m:r>
                      </m:e>
                      <m:sub>
                        <m:r>
                          <m:rPr>
                            <m:sty m:val="i"/>
                          </m:rPr>
                          <m:t>r</m:t>
                        </m:r>
                      </m:sub>
                    </m:sSub>
                  </m:e>
                  <m:sub>
                    <m:r>
                      <m:t>5</m:t>
                    </m:r>
                  </m:sub>
                </m:sSub>
                <m:sSub>
                  <m:e>
                    <m:sSub>
                      <m:e>
                        <m:r>
                          <m:rPr>
                            <m:sty m:val="i"/>
                          </m:rPr>
                          <m:t>F</m:t>
                        </m:r>
                      </m:e>
                      <m:sub>
                        <m:r>
                          <m:rPr>
                            <m:sty m:val="i"/>
                          </m:rPr>
                          <m:t>r</m:t>
                        </m:r>
                      </m:sub>
                    </m:sSub>
                  </m:e>
                  <m:sub>
                    <m:r>
                      <m:t>5</m:t>
                    </m:r>
                  </m:sub>
                </m:sSub>
                <m:r>
                  <m:t>=</m:t>
                </m:r>
                <m:r>
                  <m:t>1</m:t>
                </m:r>
                <m:r>
                  <m:t>·</m:t>
                </m:r>
                <m:r>
                  <m:t>0.2551</m:t>
                </m:r>
                <m:r>
                  <m:t>·</m:t>
                </m:r>
                <m:r>
                  <m:t>59</m:t>
                </m:r>
                <m:r>
                  <m:t>−</m:t>
                </m:r>
                <m:r>
                  <m:t>0</m:t>
                </m:r>
                <m:r>
                  <m:t>·</m:t>
                </m:r>
                <m:r>
                  <m:t>0</m:t>
                </m:r>
                <m:r>
                  <m:t>=</m:t>
                </m:r>
                <m:r>
                  <m:t>15.054</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51" w:name="CadEE_Target_1751"/>
            <w:r>
              <w:fldChar w:fldCharType="begin"/>
            </w:r>
            <w:r>
              <w:instrText xml:space="preserve"> SEQ CadEE_Formula \* ARABIC </w:instrText>
            </w:r>
            <w:r>
              <w:fldChar w:fldCharType="separate"/>
            </w:r>
            <w:r>
              <w:t xml:space="preserve">А.123</w:t>
            </w:r>
            <w:r>
              <w:fldChar w:fldCharType="end"/>
            </w:r>
            <w:bookmarkEnd w:id="175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5</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5</w:t>
      </w:r>
      <w:r>
        <w:t xml:space="preserve"> - те саме, що у формулі (</w:t>
      </w:r>
      <w:r>
        <w:fldChar w:fldCharType="begin"/>
      </w:r>
      <w:r>
        <w:instrText xml:space="preserve"> REF CadEE_Target_1741 \h </w:instrText>
      </w:r>
      <w:r>
        <w:fldChar w:fldCharType="separate"/>
      </w:r>
      <w:r>
        <w:t xml:space="preserve">А.113</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6 N</w:t>
      </w:r>
      <w:r>
        <w:t xml:space="preserve"> - те саме, що у формулі (</w:t>
      </w:r>
      <w:r>
        <w:fldChar w:fldCharType="begin"/>
      </w:r>
      <w:r>
        <w:instrText xml:space="preserve"> REF CadEE_Target_1646 \h </w:instrText>
      </w:r>
      <w:r>
        <w:fldChar w:fldCharType="separate"/>
      </w:r>
      <w:r>
        <w:t xml:space="preserve">А.26</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5</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5</w:t>
      </w:r>
      <w:r>
        <w:t xml:space="preserve"> - те саме, що у формулі (</w:t>
      </w:r>
      <w:r>
        <w:fldChar w:fldCharType="begin"/>
      </w:r>
      <w:r>
        <w:instrText xml:space="preserve"> REF CadEE_Target_1740 \h </w:instrText>
      </w:r>
      <w:r>
        <w:fldChar w:fldCharType="separate"/>
      </w:r>
      <w:r>
        <w:t xml:space="preserve">А.112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7</m:t>
                        </m:r>
                      </m:sub>
                    </m:sSub>
                  </m:e>
                  <m:sub>
                    <m:r>
                      <m:t>5</m:t>
                    </m:r>
                  </m:sub>
                </m:sSub>
                <m:r>
                  <m:t>=</m:t>
                </m:r>
                <m:sSub>
                  <m:e>
                    <m:sSub>
                      <m:e>
                        <m:sSub>
                          <m:e>
                            <m:r>
                              <m:rPr>
                                <m:sty m:val="i"/>
                              </m:rPr>
                              <m:t>F</m:t>
                            </m:r>
                          </m:e>
                          <m:sub>
                            <m:r>
                              <m:rPr>
                                <m:sty m:val="i"/>
                              </m:rPr>
                              <m:t>sh</m:t>
                            </m:r>
                          </m:sub>
                        </m:sSub>
                      </m:e>
                      <m:sub>
                        <m:r>
                          <m:rPr>
                            <m:sty m:val="i"/>
                          </m:rPr>
                          <m:t>H</m:t>
                        </m:r>
                      </m:sub>
                    </m:sSub>
                  </m:e>
                  <m:sub>
                    <m:r>
                      <m:t>5</m:t>
                    </m:r>
                  </m:sub>
                </m:sSub>
                <m:sSub>
                  <m:e>
                    <m:sSub>
                      <m:e>
                        <m:sSub>
                          <m:e>
                            <m:r>
                              <m:rPr>
                                <m:sty m:val="i"/>
                              </m:rPr>
                              <m:t>A</m:t>
                            </m:r>
                          </m:e>
                          <m:sub>
                            <m:r>
                              <m:rPr>
                                <m:sty m:val="i"/>
                              </m:rPr>
                              <m:t>sol</m:t>
                            </m:r>
                          </m:sub>
                        </m:sSub>
                      </m:e>
                      <m:sub>
                        <m:r>
                          <m:rPr>
                            <m:sty m:val="i"/>
                          </m:rPr>
                          <m:t>H</m:t>
                        </m:r>
                      </m:sub>
                    </m:sSub>
                  </m:e>
                  <m:sub>
                    <m:r>
                      <m:t>5</m:t>
                    </m:r>
                  </m:sub>
                </m:sSub>
                <m:sSub>
                  <m:e>
                    <m:sSub>
                      <m:e>
                        <m:sSub>
                          <m:e>
                            <m:r>
                              <m:rPr>
                                <m:sty m:val="i"/>
                              </m:rPr>
                              <m:t>I</m:t>
                            </m:r>
                          </m:e>
                          <m:sub>
                            <m:r>
                              <m:rPr>
                                <m:sty m:val="i"/>
                              </m:rPr>
                              <m:t>sol</m:t>
                            </m:r>
                          </m:sub>
                        </m:sSub>
                      </m:e>
                      <m:sub>
                        <m:r>
                          <m:t>7</m:t>
                        </m:r>
                      </m:sub>
                    </m:sSub>
                  </m:e>
                  <m:sub>
                    <m:r>
                      <m:rPr>
                        <m:sty m:val="i"/>
                      </m:rPr>
                      <m:t>N</m:t>
                    </m:r>
                  </m:sub>
                </m:sSub>
                <m:r>
                  <m:t>−</m:t>
                </m:r>
                <m:sSub>
                  <m:e>
                    <m:sSub>
                      <m:e>
                        <m:r>
                          <m:t>Φ</m:t>
                        </m:r>
                      </m:e>
                      <m:sub>
                        <m:r>
                          <m:rPr>
                            <m:sty m:val="i"/>
                          </m:rPr>
                          <m:t>r</m:t>
                        </m:r>
                      </m:sub>
                    </m:sSub>
                  </m:e>
                  <m:sub>
                    <m:r>
                      <m:t>5</m:t>
                    </m:r>
                  </m:sub>
                </m:sSub>
                <m:sSub>
                  <m:e>
                    <m:sSub>
                      <m:e>
                        <m:r>
                          <m:rPr>
                            <m:sty m:val="i"/>
                          </m:rPr>
                          <m:t>F</m:t>
                        </m:r>
                      </m:e>
                      <m:sub>
                        <m:r>
                          <m:rPr>
                            <m:sty m:val="i"/>
                          </m:rPr>
                          <m:t>r</m:t>
                        </m:r>
                      </m:sub>
                    </m:sSub>
                  </m:e>
                  <m:sub>
                    <m:r>
                      <m:t>5</m:t>
                    </m:r>
                  </m:sub>
                </m:sSub>
                <m:r>
                  <m:t>=</m:t>
                </m:r>
                <m:r>
                  <m:t>1</m:t>
                </m:r>
                <m:r>
                  <m:t>·</m:t>
                </m:r>
                <m:r>
                  <m:t>0.2551</m:t>
                </m:r>
                <m:r>
                  <m:t>·</m:t>
                </m:r>
                <m:r>
                  <m:t>55</m:t>
                </m:r>
                <m:r>
                  <m:t>−</m:t>
                </m:r>
                <m:r>
                  <m:t>0</m:t>
                </m:r>
                <m:r>
                  <m:t>·</m:t>
                </m:r>
                <m:r>
                  <m:t>0</m:t>
                </m:r>
                <m:r>
                  <m:t>=</m:t>
                </m:r>
                <m:r>
                  <m:t>14.033</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52" w:name="CadEE_Target_1752"/>
            <w:r>
              <w:fldChar w:fldCharType="begin"/>
            </w:r>
            <w:r>
              <w:instrText xml:space="preserve"> SEQ CadEE_Formula \* ARABIC </w:instrText>
            </w:r>
            <w:r>
              <w:fldChar w:fldCharType="separate"/>
            </w:r>
            <w:r>
              <w:t xml:space="preserve">А.124</w:t>
            </w:r>
            <w:r>
              <w:fldChar w:fldCharType="end"/>
            </w:r>
            <w:bookmarkEnd w:id="175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5</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5</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5</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5</w:t>
      </w:r>
      <w:r>
        <w:t xml:space="preserve"> - те саме, що у формулі (</w:t>
      </w:r>
      <w:r>
        <w:fldChar w:fldCharType="begin"/>
      </w:r>
      <w:r>
        <w:instrText xml:space="preserve"> REF CadEE_Target_1740 \h </w:instrText>
      </w:r>
      <w:r>
        <w:fldChar w:fldCharType="separate"/>
      </w:r>
      <w:r>
        <w:t xml:space="preserve">А.112</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7 N</w:t>
      </w:r>
      <w:r>
        <w:t xml:space="preserve"> - те саме, що у формулі (</w:t>
      </w:r>
      <w:r>
        <w:fldChar w:fldCharType="begin"/>
      </w:r>
      <w:r>
        <w:instrText xml:space="preserve"> REF CadEE_Target_1648 \h </w:instrText>
      </w:r>
      <w:r>
        <w:fldChar w:fldCharType="separate"/>
      </w:r>
      <w:r>
        <w:t xml:space="preserve">А.28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7</m:t>
                        </m:r>
                      </m:sub>
                    </m:sSub>
                  </m:e>
                  <m:sub>
                    <m:r>
                      <m:t>5</m:t>
                    </m:r>
                  </m:sub>
                </m:sSub>
                <m:r>
                  <m:t>=</m:t>
                </m:r>
                <m:sSub>
                  <m:e>
                    <m:sSub>
                      <m:e>
                        <m:sSub>
                          <m:e>
                            <m:r>
                              <m:rPr>
                                <m:sty m:val="i"/>
                              </m:rPr>
                              <m:t>F</m:t>
                            </m:r>
                          </m:e>
                          <m:sub>
                            <m:r>
                              <m:rPr>
                                <m:sty m:val="i"/>
                              </m:rPr>
                              <m:t>sh</m:t>
                            </m:r>
                          </m:sub>
                        </m:sSub>
                      </m:e>
                      <m:sub>
                        <m:r>
                          <m:rPr>
                            <m:sty m:val="i"/>
                          </m:rPr>
                          <m:t>C</m:t>
                        </m:r>
                      </m:sub>
                    </m:sSub>
                  </m:e>
                  <m:sub>
                    <m:r>
                      <m:t>5</m:t>
                    </m:r>
                  </m:sub>
                </m:sSub>
                <m:sSub>
                  <m:e>
                    <m:sSub>
                      <m:e>
                        <m:sSub>
                          <m:e>
                            <m:r>
                              <m:rPr>
                                <m:sty m:val="i"/>
                              </m:rPr>
                              <m:t>A</m:t>
                            </m:r>
                          </m:e>
                          <m:sub>
                            <m:r>
                              <m:rPr>
                                <m:sty m:val="i"/>
                              </m:rPr>
                              <m:t>sol</m:t>
                            </m:r>
                          </m:sub>
                        </m:sSub>
                      </m:e>
                      <m:sub>
                        <m:r>
                          <m:rPr>
                            <m:sty m:val="i"/>
                          </m:rPr>
                          <m:t>C</m:t>
                        </m:r>
                      </m:sub>
                    </m:sSub>
                  </m:e>
                  <m:sub>
                    <m:r>
                      <m:t>5</m:t>
                    </m:r>
                  </m:sub>
                </m:sSub>
                <m:sSub>
                  <m:e>
                    <m:sSub>
                      <m:e>
                        <m:sSub>
                          <m:e>
                            <m:r>
                              <m:rPr>
                                <m:sty m:val="i"/>
                              </m:rPr>
                              <m:t>I</m:t>
                            </m:r>
                          </m:e>
                          <m:sub>
                            <m:r>
                              <m:rPr>
                                <m:sty m:val="i"/>
                              </m:rPr>
                              <m:t>sol</m:t>
                            </m:r>
                          </m:sub>
                        </m:sSub>
                      </m:e>
                      <m:sub>
                        <m:r>
                          <m:t>7</m:t>
                        </m:r>
                      </m:sub>
                    </m:sSub>
                  </m:e>
                  <m:sub>
                    <m:r>
                      <m:rPr>
                        <m:sty m:val="i"/>
                      </m:rPr>
                      <m:t>N</m:t>
                    </m:r>
                  </m:sub>
                </m:sSub>
                <m:r>
                  <m:t>−</m:t>
                </m:r>
                <m:sSub>
                  <m:e>
                    <m:sSub>
                      <m:e>
                        <m:r>
                          <m:t>Φ</m:t>
                        </m:r>
                      </m:e>
                      <m:sub>
                        <m:r>
                          <m:rPr>
                            <m:sty m:val="i"/>
                          </m:rPr>
                          <m:t>r</m:t>
                        </m:r>
                      </m:sub>
                    </m:sSub>
                  </m:e>
                  <m:sub>
                    <m:r>
                      <m:t>5</m:t>
                    </m:r>
                  </m:sub>
                </m:sSub>
                <m:sSub>
                  <m:e>
                    <m:sSub>
                      <m:e>
                        <m:r>
                          <m:rPr>
                            <m:sty m:val="i"/>
                          </m:rPr>
                          <m:t>F</m:t>
                        </m:r>
                      </m:e>
                      <m:sub>
                        <m:r>
                          <m:rPr>
                            <m:sty m:val="i"/>
                          </m:rPr>
                          <m:t>r</m:t>
                        </m:r>
                      </m:sub>
                    </m:sSub>
                  </m:e>
                  <m:sub>
                    <m:r>
                      <m:t>5</m:t>
                    </m:r>
                  </m:sub>
                </m:sSub>
                <m:r>
                  <m:t>=</m:t>
                </m:r>
                <m:r>
                  <m:t>1</m:t>
                </m:r>
                <m:r>
                  <m:t>·</m:t>
                </m:r>
                <m:r>
                  <m:t>0.2551</m:t>
                </m:r>
                <m:r>
                  <m:t>·</m:t>
                </m:r>
                <m:r>
                  <m:t>55</m:t>
                </m:r>
                <m:r>
                  <m:t>−</m:t>
                </m:r>
                <m:r>
                  <m:t>0</m:t>
                </m:r>
                <m:r>
                  <m:t>·</m:t>
                </m:r>
                <m:r>
                  <m:t>0</m:t>
                </m:r>
                <m:r>
                  <m:t>=</m:t>
                </m:r>
                <m:r>
                  <m:t>14.033</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53" w:name="CadEE_Target_1753"/>
            <w:r>
              <w:fldChar w:fldCharType="begin"/>
            </w:r>
            <w:r>
              <w:instrText xml:space="preserve"> SEQ CadEE_Formula \* ARABIC </w:instrText>
            </w:r>
            <w:r>
              <w:fldChar w:fldCharType="separate"/>
            </w:r>
            <w:r>
              <w:t xml:space="preserve">А.125</w:t>
            </w:r>
            <w:r>
              <w:fldChar w:fldCharType="end"/>
            </w:r>
            <w:bookmarkEnd w:id="175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5</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5</w:t>
      </w:r>
      <w:r>
        <w:t xml:space="preserve"> - те саме, що у формулі (</w:t>
      </w:r>
      <w:r>
        <w:fldChar w:fldCharType="begin"/>
      </w:r>
      <w:r>
        <w:instrText xml:space="preserve"> REF CadEE_Target_1741 \h </w:instrText>
      </w:r>
      <w:r>
        <w:fldChar w:fldCharType="separate"/>
      </w:r>
      <w:r>
        <w:t xml:space="preserve">А.113</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7 N</w:t>
      </w:r>
      <w:r>
        <w:t xml:space="preserve"> - те саме, що у формулі (</w:t>
      </w:r>
      <w:r>
        <w:fldChar w:fldCharType="begin"/>
      </w:r>
      <w:r>
        <w:instrText xml:space="preserve"> REF CadEE_Target_1648 \h </w:instrText>
      </w:r>
      <w:r>
        <w:fldChar w:fldCharType="separate"/>
      </w:r>
      <w:r>
        <w:t xml:space="preserve">А.28</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5</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5</w:t>
      </w:r>
      <w:r>
        <w:t xml:space="preserve"> - те саме, що у формулі (</w:t>
      </w:r>
      <w:r>
        <w:fldChar w:fldCharType="begin"/>
      </w:r>
      <w:r>
        <w:instrText xml:space="preserve"> REF CadEE_Target_1740 \h </w:instrText>
      </w:r>
      <w:r>
        <w:fldChar w:fldCharType="separate"/>
      </w:r>
      <w:r>
        <w:t xml:space="preserve">А.112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8</m:t>
                        </m:r>
                      </m:sub>
                    </m:sSub>
                  </m:e>
                  <m:sub>
                    <m:r>
                      <m:t>5</m:t>
                    </m:r>
                  </m:sub>
                </m:sSub>
                <m:r>
                  <m:t>=</m:t>
                </m:r>
                <m:sSub>
                  <m:e>
                    <m:sSub>
                      <m:e>
                        <m:sSub>
                          <m:e>
                            <m:r>
                              <m:rPr>
                                <m:sty m:val="i"/>
                              </m:rPr>
                              <m:t>F</m:t>
                            </m:r>
                          </m:e>
                          <m:sub>
                            <m:r>
                              <m:rPr>
                                <m:sty m:val="i"/>
                              </m:rPr>
                              <m:t>sh</m:t>
                            </m:r>
                          </m:sub>
                        </m:sSub>
                      </m:e>
                      <m:sub>
                        <m:r>
                          <m:rPr>
                            <m:sty m:val="i"/>
                          </m:rPr>
                          <m:t>H</m:t>
                        </m:r>
                      </m:sub>
                    </m:sSub>
                  </m:e>
                  <m:sub>
                    <m:r>
                      <m:t>5</m:t>
                    </m:r>
                  </m:sub>
                </m:sSub>
                <m:sSub>
                  <m:e>
                    <m:sSub>
                      <m:e>
                        <m:sSub>
                          <m:e>
                            <m:r>
                              <m:rPr>
                                <m:sty m:val="i"/>
                              </m:rPr>
                              <m:t>A</m:t>
                            </m:r>
                          </m:e>
                          <m:sub>
                            <m:r>
                              <m:rPr>
                                <m:sty m:val="i"/>
                              </m:rPr>
                              <m:t>sol</m:t>
                            </m:r>
                          </m:sub>
                        </m:sSub>
                      </m:e>
                      <m:sub>
                        <m:r>
                          <m:rPr>
                            <m:sty m:val="i"/>
                          </m:rPr>
                          <m:t>H</m:t>
                        </m:r>
                      </m:sub>
                    </m:sSub>
                  </m:e>
                  <m:sub>
                    <m:r>
                      <m:t>5</m:t>
                    </m:r>
                  </m:sub>
                </m:sSub>
                <m:sSub>
                  <m:e>
                    <m:sSub>
                      <m:e>
                        <m:sSub>
                          <m:e>
                            <m:r>
                              <m:rPr>
                                <m:sty m:val="i"/>
                              </m:rPr>
                              <m:t>I</m:t>
                            </m:r>
                          </m:e>
                          <m:sub>
                            <m:r>
                              <m:rPr>
                                <m:sty m:val="i"/>
                              </m:rPr>
                              <m:t>sol</m:t>
                            </m:r>
                          </m:sub>
                        </m:sSub>
                      </m:e>
                      <m:sub>
                        <m:r>
                          <m:t>8</m:t>
                        </m:r>
                      </m:sub>
                    </m:sSub>
                  </m:e>
                  <m:sub>
                    <m:r>
                      <m:rPr>
                        <m:sty m:val="i"/>
                      </m:rPr>
                      <m:t>N</m:t>
                    </m:r>
                  </m:sub>
                </m:sSub>
                <m:r>
                  <m:t>−</m:t>
                </m:r>
                <m:sSub>
                  <m:e>
                    <m:sSub>
                      <m:e>
                        <m:r>
                          <m:t>Φ</m:t>
                        </m:r>
                      </m:e>
                      <m:sub>
                        <m:r>
                          <m:rPr>
                            <m:sty m:val="i"/>
                          </m:rPr>
                          <m:t>r</m:t>
                        </m:r>
                      </m:sub>
                    </m:sSub>
                  </m:e>
                  <m:sub>
                    <m:r>
                      <m:t>5</m:t>
                    </m:r>
                  </m:sub>
                </m:sSub>
                <m:sSub>
                  <m:e>
                    <m:sSub>
                      <m:e>
                        <m:r>
                          <m:rPr>
                            <m:sty m:val="i"/>
                          </m:rPr>
                          <m:t>F</m:t>
                        </m:r>
                      </m:e>
                      <m:sub>
                        <m:r>
                          <m:rPr>
                            <m:sty m:val="i"/>
                          </m:rPr>
                          <m:t>r</m:t>
                        </m:r>
                      </m:sub>
                    </m:sSub>
                  </m:e>
                  <m:sub>
                    <m:r>
                      <m:t>5</m:t>
                    </m:r>
                  </m:sub>
                </m:sSub>
                <m:r>
                  <m:t>=</m:t>
                </m:r>
                <m:r>
                  <m:t>1</m:t>
                </m:r>
                <m:r>
                  <m:t>·</m:t>
                </m:r>
                <m:r>
                  <m:t>0.2551</m:t>
                </m:r>
                <m:r>
                  <m:t>·</m:t>
                </m:r>
                <m:r>
                  <m:t>43</m:t>
                </m:r>
                <m:r>
                  <m:t>−</m:t>
                </m:r>
                <m:r>
                  <m:t>0</m:t>
                </m:r>
                <m:r>
                  <m:t>·</m:t>
                </m:r>
                <m:r>
                  <m:t>0</m:t>
                </m:r>
                <m:r>
                  <m:t>=</m:t>
                </m:r>
                <m:r>
                  <m:t>10.971</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54" w:name="CadEE_Target_1754"/>
            <w:r>
              <w:fldChar w:fldCharType="begin"/>
            </w:r>
            <w:r>
              <w:instrText xml:space="preserve"> SEQ CadEE_Formula \* ARABIC </w:instrText>
            </w:r>
            <w:r>
              <w:fldChar w:fldCharType="separate"/>
            </w:r>
            <w:r>
              <w:t xml:space="preserve">А.126</w:t>
            </w:r>
            <w:r>
              <w:fldChar w:fldCharType="end"/>
            </w:r>
            <w:bookmarkEnd w:id="175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5</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5</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5</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5</w:t>
      </w:r>
      <w:r>
        <w:t xml:space="preserve"> - те саме, що у формулі (</w:t>
      </w:r>
      <w:r>
        <w:fldChar w:fldCharType="begin"/>
      </w:r>
      <w:r>
        <w:instrText xml:space="preserve"> REF CadEE_Target_1740 \h </w:instrText>
      </w:r>
      <w:r>
        <w:fldChar w:fldCharType="separate"/>
      </w:r>
      <w:r>
        <w:t xml:space="preserve">А.112</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8 N</w:t>
      </w:r>
      <w:r>
        <w:t xml:space="preserve"> - те саме, що у формулі (</w:t>
      </w:r>
      <w:r>
        <w:fldChar w:fldCharType="begin"/>
      </w:r>
      <w:r>
        <w:instrText xml:space="preserve"> REF CadEE_Target_1650 \h </w:instrText>
      </w:r>
      <w:r>
        <w:fldChar w:fldCharType="separate"/>
      </w:r>
      <w:r>
        <w:t xml:space="preserve">А.30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8</m:t>
                        </m:r>
                      </m:sub>
                    </m:sSub>
                  </m:e>
                  <m:sub>
                    <m:r>
                      <m:t>5</m:t>
                    </m:r>
                  </m:sub>
                </m:sSub>
                <m:r>
                  <m:t>=</m:t>
                </m:r>
                <m:sSub>
                  <m:e>
                    <m:sSub>
                      <m:e>
                        <m:sSub>
                          <m:e>
                            <m:r>
                              <m:rPr>
                                <m:sty m:val="i"/>
                              </m:rPr>
                              <m:t>F</m:t>
                            </m:r>
                          </m:e>
                          <m:sub>
                            <m:r>
                              <m:rPr>
                                <m:sty m:val="i"/>
                              </m:rPr>
                              <m:t>sh</m:t>
                            </m:r>
                          </m:sub>
                        </m:sSub>
                      </m:e>
                      <m:sub>
                        <m:r>
                          <m:rPr>
                            <m:sty m:val="i"/>
                          </m:rPr>
                          <m:t>C</m:t>
                        </m:r>
                      </m:sub>
                    </m:sSub>
                  </m:e>
                  <m:sub>
                    <m:r>
                      <m:t>5</m:t>
                    </m:r>
                  </m:sub>
                </m:sSub>
                <m:sSub>
                  <m:e>
                    <m:sSub>
                      <m:e>
                        <m:sSub>
                          <m:e>
                            <m:r>
                              <m:rPr>
                                <m:sty m:val="i"/>
                              </m:rPr>
                              <m:t>A</m:t>
                            </m:r>
                          </m:e>
                          <m:sub>
                            <m:r>
                              <m:rPr>
                                <m:sty m:val="i"/>
                              </m:rPr>
                              <m:t>sol</m:t>
                            </m:r>
                          </m:sub>
                        </m:sSub>
                      </m:e>
                      <m:sub>
                        <m:r>
                          <m:rPr>
                            <m:sty m:val="i"/>
                          </m:rPr>
                          <m:t>C</m:t>
                        </m:r>
                      </m:sub>
                    </m:sSub>
                  </m:e>
                  <m:sub>
                    <m:r>
                      <m:t>5</m:t>
                    </m:r>
                  </m:sub>
                </m:sSub>
                <m:sSub>
                  <m:e>
                    <m:sSub>
                      <m:e>
                        <m:sSub>
                          <m:e>
                            <m:r>
                              <m:rPr>
                                <m:sty m:val="i"/>
                              </m:rPr>
                              <m:t>I</m:t>
                            </m:r>
                          </m:e>
                          <m:sub>
                            <m:r>
                              <m:rPr>
                                <m:sty m:val="i"/>
                              </m:rPr>
                              <m:t>sol</m:t>
                            </m:r>
                          </m:sub>
                        </m:sSub>
                      </m:e>
                      <m:sub>
                        <m:r>
                          <m:t>8</m:t>
                        </m:r>
                      </m:sub>
                    </m:sSub>
                  </m:e>
                  <m:sub>
                    <m:r>
                      <m:rPr>
                        <m:sty m:val="i"/>
                      </m:rPr>
                      <m:t>N</m:t>
                    </m:r>
                  </m:sub>
                </m:sSub>
                <m:r>
                  <m:t>−</m:t>
                </m:r>
                <m:sSub>
                  <m:e>
                    <m:sSub>
                      <m:e>
                        <m:r>
                          <m:t>Φ</m:t>
                        </m:r>
                      </m:e>
                      <m:sub>
                        <m:r>
                          <m:rPr>
                            <m:sty m:val="i"/>
                          </m:rPr>
                          <m:t>r</m:t>
                        </m:r>
                      </m:sub>
                    </m:sSub>
                  </m:e>
                  <m:sub>
                    <m:r>
                      <m:t>5</m:t>
                    </m:r>
                  </m:sub>
                </m:sSub>
                <m:sSub>
                  <m:e>
                    <m:sSub>
                      <m:e>
                        <m:r>
                          <m:rPr>
                            <m:sty m:val="i"/>
                          </m:rPr>
                          <m:t>F</m:t>
                        </m:r>
                      </m:e>
                      <m:sub>
                        <m:r>
                          <m:rPr>
                            <m:sty m:val="i"/>
                          </m:rPr>
                          <m:t>r</m:t>
                        </m:r>
                      </m:sub>
                    </m:sSub>
                  </m:e>
                  <m:sub>
                    <m:r>
                      <m:t>5</m:t>
                    </m:r>
                  </m:sub>
                </m:sSub>
                <m:r>
                  <m:t>=</m:t>
                </m:r>
                <m:r>
                  <m:t>1</m:t>
                </m:r>
                <m:r>
                  <m:t>·</m:t>
                </m:r>
                <m:r>
                  <m:t>0.2551</m:t>
                </m:r>
                <m:r>
                  <m:t>·</m:t>
                </m:r>
                <m:r>
                  <m:t>43</m:t>
                </m:r>
                <m:r>
                  <m:t>−</m:t>
                </m:r>
                <m:r>
                  <m:t>0</m:t>
                </m:r>
                <m:r>
                  <m:t>·</m:t>
                </m:r>
                <m:r>
                  <m:t>0</m:t>
                </m:r>
                <m:r>
                  <m:t>=</m:t>
                </m:r>
                <m:r>
                  <m:t>10.971</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55" w:name="CadEE_Target_1755"/>
            <w:r>
              <w:fldChar w:fldCharType="begin"/>
            </w:r>
            <w:r>
              <w:instrText xml:space="preserve"> SEQ CadEE_Formula \* ARABIC </w:instrText>
            </w:r>
            <w:r>
              <w:fldChar w:fldCharType="separate"/>
            </w:r>
            <w:r>
              <w:t xml:space="preserve">А.127</w:t>
            </w:r>
            <w:r>
              <w:fldChar w:fldCharType="end"/>
            </w:r>
            <w:bookmarkEnd w:id="175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5</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5</w:t>
      </w:r>
      <w:r>
        <w:t xml:space="preserve"> - те саме, що у формулі (</w:t>
      </w:r>
      <w:r>
        <w:fldChar w:fldCharType="begin"/>
      </w:r>
      <w:r>
        <w:instrText xml:space="preserve"> REF CadEE_Target_1741 \h </w:instrText>
      </w:r>
      <w:r>
        <w:fldChar w:fldCharType="separate"/>
      </w:r>
      <w:r>
        <w:t xml:space="preserve">А.113</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8 N</w:t>
      </w:r>
      <w:r>
        <w:t xml:space="preserve"> - те саме, що у формулі (</w:t>
      </w:r>
      <w:r>
        <w:fldChar w:fldCharType="begin"/>
      </w:r>
      <w:r>
        <w:instrText xml:space="preserve"> REF CadEE_Target_1650 \h </w:instrText>
      </w:r>
      <w:r>
        <w:fldChar w:fldCharType="separate"/>
      </w:r>
      <w:r>
        <w:t xml:space="preserve">А.30</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5</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5</w:t>
      </w:r>
      <w:r>
        <w:t xml:space="preserve"> - те саме, що у формулі (</w:t>
      </w:r>
      <w:r>
        <w:fldChar w:fldCharType="begin"/>
      </w:r>
      <w:r>
        <w:instrText xml:space="preserve"> REF CadEE_Target_1740 \h </w:instrText>
      </w:r>
      <w:r>
        <w:fldChar w:fldCharType="separate"/>
      </w:r>
      <w:r>
        <w:t xml:space="preserve">А.112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9</m:t>
                        </m:r>
                      </m:sub>
                    </m:sSub>
                  </m:e>
                  <m:sub>
                    <m:r>
                      <m:t>5</m:t>
                    </m:r>
                  </m:sub>
                </m:sSub>
                <m:r>
                  <m:t>=</m:t>
                </m:r>
                <m:sSub>
                  <m:e>
                    <m:sSub>
                      <m:e>
                        <m:sSub>
                          <m:e>
                            <m:r>
                              <m:rPr>
                                <m:sty m:val="i"/>
                              </m:rPr>
                              <m:t>F</m:t>
                            </m:r>
                          </m:e>
                          <m:sub>
                            <m:r>
                              <m:rPr>
                                <m:sty m:val="i"/>
                              </m:rPr>
                              <m:t>sh</m:t>
                            </m:r>
                          </m:sub>
                        </m:sSub>
                      </m:e>
                      <m:sub>
                        <m:r>
                          <m:rPr>
                            <m:sty m:val="i"/>
                          </m:rPr>
                          <m:t>H</m:t>
                        </m:r>
                      </m:sub>
                    </m:sSub>
                  </m:e>
                  <m:sub>
                    <m:r>
                      <m:t>5</m:t>
                    </m:r>
                  </m:sub>
                </m:sSub>
                <m:sSub>
                  <m:e>
                    <m:sSub>
                      <m:e>
                        <m:sSub>
                          <m:e>
                            <m:r>
                              <m:rPr>
                                <m:sty m:val="i"/>
                              </m:rPr>
                              <m:t>A</m:t>
                            </m:r>
                          </m:e>
                          <m:sub>
                            <m:r>
                              <m:rPr>
                                <m:sty m:val="i"/>
                              </m:rPr>
                              <m:t>sol</m:t>
                            </m:r>
                          </m:sub>
                        </m:sSub>
                      </m:e>
                      <m:sub>
                        <m:r>
                          <m:rPr>
                            <m:sty m:val="i"/>
                          </m:rPr>
                          <m:t>H</m:t>
                        </m:r>
                      </m:sub>
                    </m:sSub>
                  </m:e>
                  <m:sub>
                    <m:r>
                      <m:t>5</m:t>
                    </m:r>
                  </m:sub>
                </m:sSub>
                <m:sSub>
                  <m:e>
                    <m:sSub>
                      <m:e>
                        <m:sSub>
                          <m:e>
                            <m:r>
                              <m:rPr>
                                <m:sty m:val="i"/>
                              </m:rPr>
                              <m:t>I</m:t>
                            </m:r>
                          </m:e>
                          <m:sub>
                            <m:r>
                              <m:rPr>
                                <m:sty m:val="i"/>
                              </m:rPr>
                              <m:t>sol</m:t>
                            </m:r>
                          </m:sub>
                        </m:sSub>
                      </m:e>
                      <m:sub>
                        <m:r>
                          <m:t>9</m:t>
                        </m:r>
                      </m:sub>
                    </m:sSub>
                  </m:e>
                  <m:sub>
                    <m:r>
                      <m:rPr>
                        <m:sty m:val="i"/>
                      </m:rPr>
                      <m:t>N</m:t>
                    </m:r>
                  </m:sub>
                </m:sSub>
                <m:r>
                  <m:t>−</m:t>
                </m:r>
                <m:sSub>
                  <m:e>
                    <m:sSub>
                      <m:e>
                        <m:r>
                          <m:t>Φ</m:t>
                        </m:r>
                      </m:e>
                      <m:sub>
                        <m:r>
                          <m:rPr>
                            <m:sty m:val="i"/>
                          </m:rPr>
                          <m:t>r</m:t>
                        </m:r>
                      </m:sub>
                    </m:sSub>
                  </m:e>
                  <m:sub>
                    <m:r>
                      <m:t>5</m:t>
                    </m:r>
                  </m:sub>
                </m:sSub>
                <m:sSub>
                  <m:e>
                    <m:sSub>
                      <m:e>
                        <m:r>
                          <m:rPr>
                            <m:sty m:val="i"/>
                          </m:rPr>
                          <m:t>F</m:t>
                        </m:r>
                      </m:e>
                      <m:sub>
                        <m:r>
                          <m:rPr>
                            <m:sty m:val="i"/>
                          </m:rPr>
                          <m:t>r</m:t>
                        </m:r>
                      </m:sub>
                    </m:sSub>
                  </m:e>
                  <m:sub>
                    <m:r>
                      <m:t>5</m:t>
                    </m:r>
                  </m:sub>
                </m:sSub>
                <m:r>
                  <m:t>=</m:t>
                </m:r>
                <m:r>
                  <m:t>1</m:t>
                </m:r>
                <m:r>
                  <m:t>·</m:t>
                </m:r>
                <m:r>
                  <m:t>0.2551</m:t>
                </m:r>
                <m:r>
                  <m:t>·</m:t>
                </m:r>
                <m:r>
                  <m:t>29</m:t>
                </m:r>
                <m:r>
                  <m:t>−</m:t>
                </m:r>
                <m:r>
                  <m:t>0</m:t>
                </m:r>
                <m:r>
                  <m:t>·</m:t>
                </m:r>
                <m:r>
                  <m:t>0</m:t>
                </m:r>
                <m:r>
                  <m:t>=</m:t>
                </m:r>
                <m:r>
                  <m:t>7.399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56" w:name="CadEE_Target_1756"/>
            <w:r>
              <w:fldChar w:fldCharType="begin"/>
            </w:r>
            <w:r>
              <w:instrText xml:space="preserve"> SEQ CadEE_Formula \* ARABIC </w:instrText>
            </w:r>
            <w:r>
              <w:fldChar w:fldCharType="separate"/>
            </w:r>
            <w:r>
              <w:t xml:space="preserve">А.128</w:t>
            </w:r>
            <w:r>
              <w:fldChar w:fldCharType="end"/>
            </w:r>
            <w:bookmarkEnd w:id="175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5</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5</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5</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5</w:t>
      </w:r>
      <w:r>
        <w:t xml:space="preserve"> - те саме, що у формулі (</w:t>
      </w:r>
      <w:r>
        <w:fldChar w:fldCharType="begin"/>
      </w:r>
      <w:r>
        <w:instrText xml:space="preserve"> REF CadEE_Target_1740 \h </w:instrText>
      </w:r>
      <w:r>
        <w:fldChar w:fldCharType="separate"/>
      </w:r>
      <w:r>
        <w:t xml:space="preserve">А.112</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9 N</w:t>
      </w:r>
      <w:r>
        <w:t xml:space="preserve"> - те саме, що у формулі (</w:t>
      </w:r>
      <w:r>
        <w:fldChar w:fldCharType="begin"/>
      </w:r>
      <w:r>
        <w:instrText xml:space="preserve"> REF CadEE_Target_1652 \h </w:instrText>
      </w:r>
      <w:r>
        <w:fldChar w:fldCharType="separate"/>
      </w:r>
      <w:r>
        <w:t xml:space="preserve">А.32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9</m:t>
                        </m:r>
                      </m:sub>
                    </m:sSub>
                  </m:e>
                  <m:sub>
                    <m:r>
                      <m:t>5</m:t>
                    </m:r>
                  </m:sub>
                </m:sSub>
                <m:r>
                  <m:t>=</m:t>
                </m:r>
                <m:sSub>
                  <m:e>
                    <m:sSub>
                      <m:e>
                        <m:sSub>
                          <m:e>
                            <m:r>
                              <m:rPr>
                                <m:sty m:val="i"/>
                              </m:rPr>
                              <m:t>F</m:t>
                            </m:r>
                          </m:e>
                          <m:sub>
                            <m:r>
                              <m:rPr>
                                <m:sty m:val="i"/>
                              </m:rPr>
                              <m:t>sh</m:t>
                            </m:r>
                          </m:sub>
                        </m:sSub>
                      </m:e>
                      <m:sub>
                        <m:r>
                          <m:rPr>
                            <m:sty m:val="i"/>
                          </m:rPr>
                          <m:t>C</m:t>
                        </m:r>
                      </m:sub>
                    </m:sSub>
                  </m:e>
                  <m:sub>
                    <m:r>
                      <m:t>5</m:t>
                    </m:r>
                  </m:sub>
                </m:sSub>
                <m:sSub>
                  <m:e>
                    <m:sSub>
                      <m:e>
                        <m:sSub>
                          <m:e>
                            <m:r>
                              <m:rPr>
                                <m:sty m:val="i"/>
                              </m:rPr>
                              <m:t>A</m:t>
                            </m:r>
                          </m:e>
                          <m:sub>
                            <m:r>
                              <m:rPr>
                                <m:sty m:val="i"/>
                              </m:rPr>
                              <m:t>sol</m:t>
                            </m:r>
                          </m:sub>
                        </m:sSub>
                      </m:e>
                      <m:sub>
                        <m:r>
                          <m:rPr>
                            <m:sty m:val="i"/>
                          </m:rPr>
                          <m:t>C</m:t>
                        </m:r>
                      </m:sub>
                    </m:sSub>
                  </m:e>
                  <m:sub>
                    <m:r>
                      <m:t>5</m:t>
                    </m:r>
                  </m:sub>
                </m:sSub>
                <m:sSub>
                  <m:e>
                    <m:sSub>
                      <m:e>
                        <m:sSub>
                          <m:e>
                            <m:r>
                              <m:rPr>
                                <m:sty m:val="i"/>
                              </m:rPr>
                              <m:t>I</m:t>
                            </m:r>
                          </m:e>
                          <m:sub>
                            <m:r>
                              <m:rPr>
                                <m:sty m:val="i"/>
                              </m:rPr>
                              <m:t>sol</m:t>
                            </m:r>
                          </m:sub>
                        </m:sSub>
                      </m:e>
                      <m:sub>
                        <m:r>
                          <m:t>9</m:t>
                        </m:r>
                      </m:sub>
                    </m:sSub>
                  </m:e>
                  <m:sub>
                    <m:r>
                      <m:rPr>
                        <m:sty m:val="i"/>
                      </m:rPr>
                      <m:t>N</m:t>
                    </m:r>
                  </m:sub>
                </m:sSub>
                <m:r>
                  <m:t>−</m:t>
                </m:r>
                <m:sSub>
                  <m:e>
                    <m:sSub>
                      <m:e>
                        <m:r>
                          <m:t>Φ</m:t>
                        </m:r>
                      </m:e>
                      <m:sub>
                        <m:r>
                          <m:rPr>
                            <m:sty m:val="i"/>
                          </m:rPr>
                          <m:t>r</m:t>
                        </m:r>
                      </m:sub>
                    </m:sSub>
                  </m:e>
                  <m:sub>
                    <m:r>
                      <m:t>5</m:t>
                    </m:r>
                  </m:sub>
                </m:sSub>
                <m:sSub>
                  <m:e>
                    <m:sSub>
                      <m:e>
                        <m:r>
                          <m:rPr>
                            <m:sty m:val="i"/>
                          </m:rPr>
                          <m:t>F</m:t>
                        </m:r>
                      </m:e>
                      <m:sub>
                        <m:r>
                          <m:rPr>
                            <m:sty m:val="i"/>
                          </m:rPr>
                          <m:t>r</m:t>
                        </m:r>
                      </m:sub>
                    </m:sSub>
                  </m:e>
                  <m:sub>
                    <m:r>
                      <m:t>5</m:t>
                    </m:r>
                  </m:sub>
                </m:sSub>
                <m:r>
                  <m:t>=</m:t>
                </m:r>
                <m:r>
                  <m:t>1</m:t>
                </m:r>
                <m:r>
                  <m:t>·</m:t>
                </m:r>
                <m:r>
                  <m:t>0.2551</m:t>
                </m:r>
                <m:r>
                  <m:t>·</m:t>
                </m:r>
                <m:r>
                  <m:t>29</m:t>
                </m:r>
                <m:r>
                  <m:t>−</m:t>
                </m:r>
                <m:r>
                  <m:t>0</m:t>
                </m:r>
                <m:r>
                  <m:t>·</m:t>
                </m:r>
                <m:r>
                  <m:t>0</m:t>
                </m:r>
                <m:r>
                  <m:t>=</m:t>
                </m:r>
                <m:r>
                  <m:t>7.399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57" w:name="CadEE_Target_1757"/>
            <w:r>
              <w:fldChar w:fldCharType="begin"/>
            </w:r>
            <w:r>
              <w:instrText xml:space="preserve"> SEQ CadEE_Formula \* ARABIC </w:instrText>
            </w:r>
            <w:r>
              <w:fldChar w:fldCharType="separate"/>
            </w:r>
            <w:r>
              <w:t xml:space="preserve">А.129</w:t>
            </w:r>
            <w:r>
              <w:fldChar w:fldCharType="end"/>
            </w:r>
            <w:bookmarkEnd w:id="175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5</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5</w:t>
      </w:r>
      <w:r>
        <w:t xml:space="preserve"> - те саме, що у формулі (</w:t>
      </w:r>
      <w:r>
        <w:fldChar w:fldCharType="begin"/>
      </w:r>
      <w:r>
        <w:instrText xml:space="preserve"> REF CadEE_Target_1741 \h </w:instrText>
      </w:r>
      <w:r>
        <w:fldChar w:fldCharType="separate"/>
      </w:r>
      <w:r>
        <w:t xml:space="preserve">А.113</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9 N</w:t>
      </w:r>
      <w:r>
        <w:t xml:space="preserve"> - те саме, що у формулі (</w:t>
      </w:r>
      <w:r>
        <w:fldChar w:fldCharType="begin"/>
      </w:r>
      <w:r>
        <w:instrText xml:space="preserve"> REF CadEE_Target_1652 \h </w:instrText>
      </w:r>
      <w:r>
        <w:fldChar w:fldCharType="separate"/>
      </w:r>
      <w:r>
        <w:t xml:space="preserve">А.32</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5</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5</w:t>
      </w:r>
      <w:r>
        <w:t xml:space="preserve"> - те саме, що у формулі (</w:t>
      </w:r>
      <w:r>
        <w:fldChar w:fldCharType="begin"/>
      </w:r>
      <w:r>
        <w:instrText xml:space="preserve"> REF CadEE_Target_1740 \h </w:instrText>
      </w:r>
      <w:r>
        <w:fldChar w:fldCharType="separate"/>
      </w:r>
      <w:r>
        <w:t xml:space="preserve">А.112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10</m:t>
                        </m:r>
                      </m:sub>
                    </m:sSub>
                  </m:e>
                  <m:sub>
                    <m:r>
                      <m:t>5</m:t>
                    </m:r>
                  </m:sub>
                </m:sSub>
                <m:r>
                  <m:t>=</m:t>
                </m:r>
                <m:sSub>
                  <m:e>
                    <m:sSub>
                      <m:e>
                        <m:sSub>
                          <m:e>
                            <m:r>
                              <m:rPr>
                                <m:sty m:val="i"/>
                              </m:rPr>
                              <m:t>F</m:t>
                            </m:r>
                          </m:e>
                          <m:sub>
                            <m:r>
                              <m:rPr>
                                <m:sty m:val="i"/>
                              </m:rPr>
                              <m:t>sh</m:t>
                            </m:r>
                          </m:sub>
                        </m:sSub>
                      </m:e>
                      <m:sub>
                        <m:r>
                          <m:rPr>
                            <m:sty m:val="i"/>
                          </m:rPr>
                          <m:t>H</m:t>
                        </m:r>
                      </m:sub>
                    </m:sSub>
                  </m:e>
                  <m:sub>
                    <m:r>
                      <m:t>5</m:t>
                    </m:r>
                  </m:sub>
                </m:sSub>
                <m:sSub>
                  <m:e>
                    <m:sSub>
                      <m:e>
                        <m:sSub>
                          <m:e>
                            <m:r>
                              <m:rPr>
                                <m:sty m:val="i"/>
                              </m:rPr>
                              <m:t>A</m:t>
                            </m:r>
                          </m:e>
                          <m:sub>
                            <m:r>
                              <m:rPr>
                                <m:sty m:val="i"/>
                              </m:rPr>
                              <m:t>sol</m:t>
                            </m:r>
                          </m:sub>
                        </m:sSub>
                      </m:e>
                      <m:sub>
                        <m:r>
                          <m:rPr>
                            <m:sty m:val="i"/>
                          </m:rPr>
                          <m:t>H</m:t>
                        </m:r>
                      </m:sub>
                    </m:sSub>
                  </m:e>
                  <m:sub>
                    <m:r>
                      <m:t>5</m:t>
                    </m:r>
                  </m:sub>
                </m:sSub>
                <m:sSub>
                  <m:e>
                    <m:sSub>
                      <m:e>
                        <m:sSub>
                          <m:e>
                            <m:r>
                              <m:rPr>
                                <m:sty m:val="i"/>
                              </m:rPr>
                              <m:t>I</m:t>
                            </m:r>
                          </m:e>
                          <m:sub>
                            <m:r>
                              <m:rPr>
                                <m:sty m:val="i"/>
                              </m:rPr>
                              <m:t>sol</m:t>
                            </m:r>
                          </m:sub>
                        </m:sSub>
                      </m:e>
                      <m:sub>
                        <m:r>
                          <m:t>10</m:t>
                        </m:r>
                      </m:sub>
                    </m:sSub>
                  </m:e>
                  <m:sub>
                    <m:r>
                      <m:rPr>
                        <m:sty m:val="i"/>
                      </m:rPr>
                      <m:t>N</m:t>
                    </m:r>
                  </m:sub>
                </m:sSub>
                <m:r>
                  <m:t>−</m:t>
                </m:r>
                <m:sSub>
                  <m:e>
                    <m:sSub>
                      <m:e>
                        <m:r>
                          <m:t>Φ</m:t>
                        </m:r>
                      </m:e>
                      <m:sub>
                        <m:r>
                          <m:rPr>
                            <m:sty m:val="i"/>
                          </m:rPr>
                          <m:t>r</m:t>
                        </m:r>
                      </m:sub>
                    </m:sSub>
                  </m:e>
                  <m:sub>
                    <m:r>
                      <m:t>5</m:t>
                    </m:r>
                  </m:sub>
                </m:sSub>
                <m:sSub>
                  <m:e>
                    <m:sSub>
                      <m:e>
                        <m:r>
                          <m:rPr>
                            <m:sty m:val="i"/>
                          </m:rPr>
                          <m:t>F</m:t>
                        </m:r>
                      </m:e>
                      <m:sub>
                        <m:r>
                          <m:rPr>
                            <m:sty m:val="i"/>
                          </m:rPr>
                          <m:t>r</m:t>
                        </m:r>
                      </m:sub>
                    </m:sSub>
                  </m:e>
                  <m:sub>
                    <m:r>
                      <m:t>5</m:t>
                    </m:r>
                  </m:sub>
                </m:sSub>
                <m:r>
                  <m:t>=</m:t>
                </m:r>
                <m:r>
                  <m:t>1</m:t>
                </m:r>
                <m:r>
                  <m:t>·</m:t>
                </m:r>
                <m:r>
                  <m:t>0.2551</m:t>
                </m:r>
                <m:r>
                  <m:t>·</m:t>
                </m:r>
                <m:r>
                  <m:t>18</m:t>
                </m:r>
                <m:r>
                  <m:t>−</m:t>
                </m:r>
                <m:r>
                  <m:t>0</m:t>
                </m:r>
                <m:r>
                  <m:t>·</m:t>
                </m:r>
                <m:r>
                  <m:t>0</m:t>
                </m:r>
                <m:r>
                  <m:t>=</m:t>
                </m:r>
                <m:r>
                  <m:t>4.593</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58" w:name="CadEE_Target_1758"/>
            <w:r>
              <w:fldChar w:fldCharType="begin"/>
            </w:r>
            <w:r>
              <w:instrText xml:space="preserve"> SEQ CadEE_Formula \* ARABIC </w:instrText>
            </w:r>
            <w:r>
              <w:fldChar w:fldCharType="separate"/>
            </w:r>
            <w:r>
              <w:t xml:space="preserve">А.130</w:t>
            </w:r>
            <w:r>
              <w:fldChar w:fldCharType="end"/>
            </w:r>
            <w:bookmarkEnd w:id="175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5</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5</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5</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5</w:t>
      </w:r>
      <w:r>
        <w:t xml:space="preserve"> - те саме, що у формулі (</w:t>
      </w:r>
      <w:r>
        <w:fldChar w:fldCharType="begin"/>
      </w:r>
      <w:r>
        <w:instrText xml:space="preserve"> REF CadEE_Target_1740 \h </w:instrText>
      </w:r>
      <w:r>
        <w:fldChar w:fldCharType="separate"/>
      </w:r>
      <w:r>
        <w:t xml:space="preserve">А.112</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10 N</w:t>
      </w:r>
      <w:r>
        <w:t xml:space="preserve"> - те саме, що у формулі (</w:t>
      </w:r>
      <w:r>
        <w:fldChar w:fldCharType="begin"/>
      </w:r>
      <w:r>
        <w:instrText xml:space="preserve"> REF CadEE_Target_1654 \h </w:instrText>
      </w:r>
      <w:r>
        <w:fldChar w:fldCharType="separate"/>
      </w:r>
      <w:r>
        <w:t xml:space="preserve">А.34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10</m:t>
                        </m:r>
                      </m:sub>
                    </m:sSub>
                  </m:e>
                  <m:sub>
                    <m:r>
                      <m:t>5</m:t>
                    </m:r>
                  </m:sub>
                </m:sSub>
                <m:r>
                  <m:t>=</m:t>
                </m:r>
                <m:sSub>
                  <m:e>
                    <m:sSub>
                      <m:e>
                        <m:sSub>
                          <m:e>
                            <m:r>
                              <m:rPr>
                                <m:sty m:val="i"/>
                              </m:rPr>
                              <m:t>F</m:t>
                            </m:r>
                          </m:e>
                          <m:sub>
                            <m:r>
                              <m:rPr>
                                <m:sty m:val="i"/>
                              </m:rPr>
                              <m:t>sh</m:t>
                            </m:r>
                          </m:sub>
                        </m:sSub>
                      </m:e>
                      <m:sub>
                        <m:r>
                          <m:rPr>
                            <m:sty m:val="i"/>
                          </m:rPr>
                          <m:t>C</m:t>
                        </m:r>
                      </m:sub>
                    </m:sSub>
                  </m:e>
                  <m:sub>
                    <m:r>
                      <m:t>5</m:t>
                    </m:r>
                  </m:sub>
                </m:sSub>
                <m:sSub>
                  <m:e>
                    <m:sSub>
                      <m:e>
                        <m:sSub>
                          <m:e>
                            <m:r>
                              <m:rPr>
                                <m:sty m:val="i"/>
                              </m:rPr>
                              <m:t>A</m:t>
                            </m:r>
                          </m:e>
                          <m:sub>
                            <m:r>
                              <m:rPr>
                                <m:sty m:val="i"/>
                              </m:rPr>
                              <m:t>sol</m:t>
                            </m:r>
                          </m:sub>
                        </m:sSub>
                      </m:e>
                      <m:sub>
                        <m:r>
                          <m:rPr>
                            <m:sty m:val="i"/>
                          </m:rPr>
                          <m:t>C</m:t>
                        </m:r>
                      </m:sub>
                    </m:sSub>
                  </m:e>
                  <m:sub>
                    <m:r>
                      <m:t>5</m:t>
                    </m:r>
                  </m:sub>
                </m:sSub>
                <m:sSub>
                  <m:e>
                    <m:sSub>
                      <m:e>
                        <m:sSub>
                          <m:e>
                            <m:r>
                              <m:rPr>
                                <m:sty m:val="i"/>
                              </m:rPr>
                              <m:t>I</m:t>
                            </m:r>
                          </m:e>
                          <m:sub>
                            <m:r>
                              <m:rPr>
                                <m:sty m:val="i"/>
                              </m:rPr>
                              <m:t>sol</m:t>
                            </m:r>
                          </m:sub>
                        </m:sSub>
                      </m:e>
                      <m:sub>
                        <m:r>
                          <m:t>10</m:t>
                        </m:r>
                      </m:sub>
                    </m:sSub>
                  </m:e>
                  <m:sub>
                    <m:r>
                      <m:rPr>
                        <m:sty m:val="i"/>
                      </m:rPr>
                      <m:t>N</m:t>
                    </m:r>
                  </m:sub>
                </m:sSub>
                <m:r>
                  <m:t>−</m:t>
                </m:r>
                <m:sSub>
                  <m:e>
                    <m:sSub>
                      <m:e>
                        <m:r>
                          <m:t>Φ</m:t>
                        </m:r>
                      </m:e>
                      <m:sub>
                        <m:r>
                          <m:rPr>
                            <m:sty m:val="i"/>
                          </m:rPr>
                          <m:t>r</m:t>
                        </m:r>
                      </m:sub>
                    </m:sSub>
                  </m:e>
                  <m:sub>
                    <m:r>
                      <m:t>5</m:t>
                    </m:r>
                  </m:sub>
                </m:sSub>
                <m:sSub>
                  <m:e>
                    <m:sSub>
                      <m:e>
                        <m:r>
                          <m:rPr>
                            <m:sty m:val="i"/>
                          </m:rPr>
                          <m:t>F</m:t>
                        </m:r>
                      </m:e>
                      <m:sub>
                        <m:r>
                          <m:rPr>
                            <m:sty m:val="i"/>
                          </m:rPr>
                          <m:t>r</m:t>
                        </m:r>
                      </m:sub>
                    </m:sSub>
                  </m:e>
                  <m:sub>
                    <m:r>
                      <m:t>5</m:t>
                    </m:r>
                  </m:sub>
                </m:sSub>
                <m:r>
                  <m:t>=</m:t>
                </m:r>
                <m:r>
                  <m:t>1</m:t>
                </m:r>
                <m:r>
                  <m:t>·</m:t>
                </m:r>
                <m:r>
                  <m:t>0.2551</m:t>
                </m:r>
                <m:r>
                  <m:t>·</m:t>
                </m:r>
                <m:r>
                  <m:t>18</m:t>
                </m:r>
                <m:r>
                  <m:t>−</m:t>
                </m:r>
                <m:r>
                  <m:t>0</m:t>
                </m:r>
                <m:r>
                  <m:t>·</m:t>
                </m:r>
                <m:r>
                  <m:t>0</m:t>
                </m:r>
                <m:r>
                  <m:t>=</m:t>
                </m:r>
                <m:r>
                  <m:t>4.593</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59" w:name="CadEE_Target_1759"/>
            <w:r>
              <w:fldChar w:fldCharType="begin"/>
            </w:r>
            <w:r>
              <w:instrText xml:space="preserve"> SEQ CadEE_Formula \* ARABIC </w:instrText>
            </w:r>
            <w:r>
              <w:fldChar w:fldCharType="separate"/>
            </w:r>
            <w:r>
              <w:t xml:space="preserve">А.131</w:t>
            </w:r>
            <w:r>
              <w:fldChar w:fldCharType="end"/>
            </w:r>
            <w:bookmarkEnd w:id="175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5</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5</w:t>
      </w:r>
      <w:r>
        <w:t xml:space="preserve"> - те саме, що у формулі (</w:t>
      </w:r>
      <w:r>
        <w:fldChar w:fldCharType="begin"/>
      </w:r>
      <w:r>
        <w:instrText xml:space="preserve"> REF CadEE_Target_1741 \h </w:instrText>
      </w:r>
      <w:r>
        <w:fldChar w:fldCharType="separate"/>
      </w:r>
      <w:r>
        <w:t xml:space="preserve">А.113</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10 N</w:t>
      </w:r>
      <w:r>
        <w:t xml:space="preserve"> - те саме, що у формулі (</w:t>
      </w:r>
      <w:r>
        <w:fldChar w:fldCharType="begin"/>
      </w:r>
      <w:r>
        <w:instrText xml:space="preserve"> REF CadEE_Target_1654 \h </w:instrText>
      </w:r>
      <w:r>
        <w:fldChar w:fldCharType="separate"/>
      </w:r>
      <w:r>
        <w:t xml:space="preserve">А.34</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5</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5</w:t>
      </w:r>
      <w:r>
        <w:t xml:space="preserve"> - те саме, що у формулі (</w:t>
      </w:r>
      <w:r>
        <w:fldChar w:fldCharType="begin"/>
      </w:r>
      <w:r>
        <w:instrText xml:space="preserve"> REF CadEE_Target_1740 \h </w:instrText>
      </w:r>
      <w:r>
        <w:fldChar w:fldCharType="separate"/>
      </w:r>
      <w:r>
        <w:t xml:space="preserve">А.112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11</m:t>
                        </m:r>
                      </m:sub>
                    </m:sSub>
                  </m:e>
                  <m:sub>
                    <m:r>
                      <m:t>5</m:t>
                    </m:r>
                  </m:sub>
                </m:sSub>
                <m:r>
                  <m:t>=</m:t>
                </m:r>
                <m:sSub>
                  <m:e>
                    <m:sSub>
                      <m:e>
                        <m:sSub>
                          <m:e>
                            <m:r>
                              <m:rPr>
                                <m:sty m:val="i"/>
                              </m:rPr>
                              <m:t>F</m:t>
                            </m:r>
                          </m:e>
                          <m:sub>
                            <m:r>
                              <m:rPr>
                                <m:sty m:val="i"/>
                              </m:rPr>
                              <m:t>sh</m:t>
                            </m:r>
                          </m:sub>
                        </m:sSub>
                      </m:e>
                      <m:sub>
                        <m:r>
                          <m:rPr>
                            <m:sty m:val="i"/>
                          </m:rPr>
                          <m:t>H</m:t>
                        </m:r>
                      </m:sub>
                    </m:sSub>
                  </m:e>
                  <m:sub>
                    <m:r>
                      <m:t>5</m:t>
                    </m:r>
                  </m:sub>
                </m:sSub>
                <m:sSub>
                  <m:e>
                    <m:sSub>
                      <m:e>
                        <m:sSub>
                          <m:e>
                            <m:r>
                              <m:rPr>
                                <m:sty m:val="i"/>
                              </m:rPr>
                              <m:t>A</m:t>
                            </m:r>
                          </m:e>
                          <m:sub>
                            <m:r>
                              <m:rPr>
                                <m:sty m:val="i"/>
                              </m:rPr>
                              <m:t>sol</m:t>
                            </m:r>
                          </m:sub>
                        </m:sSub>
                      </m:e>
                      <m:sub>
                        <m:r>
                          <m:rPr>
                            <m:sty m:val="i"/>
                          </m:rPr>
                          <m:t>H</m:t>
                        </m:r>
                      </m:sub>
                    </m:sSub>
                  </m:e>
                  <m:sub>
                    <m:r>
                      <m:t>5</m:t>
                    </m:r>
                  </m:sub>
                </m:sSub>
                <m:sSub>
                  <m:e>
                    <m:sSub>
                      <m:e>
                        <m:sSub>
                          <m:e>
                            <m:r>
                              <m:rPr>
                                <m:sty m:val="i"/>
                              </m:rPr>
                              <m:t>I</m:t>
                            </m:r>
                          </m:e>
                          <m:sub>
                            <m:r>
                              <m:rPr>
                                <m:sty m:val="i"/>
                              </m:rPr>
                              <m:t>sol</m:t>
                            </m:r>
                          </m:sub>
                        </m:sSub>
                      </m:e>
                      <m:sub>
                        <m:r>
                          <m:t>11</m:t>
                        </m:r>
                      </m:sub>
                    </m:sSub>
                  </m:e>
                  <m:sub>
                    <m:r>
                      <m:rPr>
                        <m:sty m:val="i"/>
                      </m:rPr>
                      <m:t>N</m:t>
                    </m:r>
                  </m:sub>
                </m:sSub>
                <m:r>
                  <m:t>−</m:t>
                </m:r>
                <m:sSub>
                  <m:e>
                    <m:sSub>
                      <m:e>
                        <m:r>
                          <m:t>Φ</m:t>
                        </m:r>
                      </m:e>
                      <m:sub>
                        <m:r>
                          <m:rPr>
                            <m:sty m:val="i"/>
                          </m:rPr>
                          <m:t>r</m:t>
                        </m:r>
                      </m:sub>
                    </m:sSub>
                  </m:e>
                  <m:sub>
                    <m:r>
                      <m:t>5</m:t>
                    </m:r>
                  </m:sub>
                </m:sSub>
                <m:sSub>
                  <m:e>
                    <m:sSub>
                      <m:e>
                        <m:r>
                          <m:rPr>
                            <m:sty m:val="i"/>
                          </m:rPr>
                          <m:t>F</m:t>
                        </m:r>
                      </m:e>
                      <m:sub>
                        <m:r>
                          <m:rPr>
                            <m:sty m:val="i"/>
                          </m:rPr>
                          <m:t>r</m:t>
                        </m:r>
                      </m:sub>
                    </m:sSub>
                  </m:e>
                  <m:sub>
                    <m:r>
                      <m:t>5</m:t>
                    </m:r>
                  </m:sub>
                </m:sSub>
                <m:r>
                  <m:t>=</m:t>
                </m:r>
                <m:r>
                  <m:t>1</m:t>
                </m:r>
                <m:r>
                  <m:t>·</m:t>
                </m:r>
                <m:r>
                  <m:t>0.2551</m:t>
                </m:r>
                <m:r>
                  <m:t>·</m:t>
                </m:r>
                <m:r>
                  <m:t>11</m:t>
                </m:r>
                <m:r>
                  <m:t>−</m:t>
                </m:r>
                <m:r>
                  <m:t>0</m:t>
                </m:r>
                <m:r>
                  <m:t>·</m:t>
                </m:r>
                <m:r>
                  <m:t>0</m:t>
                </m:r>
                <m:r>
                  <m:t>=</m:t>
                </m:r>
                <m:r>
                  <m:t>2.807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60" w:name="CadEE_Target_1760"/>
            <w:r>
              <w:fldChar w:fldCharType="begin"/>
            </w:r>
            <w:r>
              <w:instrText xml:space="preserve"> SEQ CadEE_Formula \* ARABIC </w:instrText>
            </w:r>
            <w:r>
              <w:fldChar w:fldCharType="separate"/>
            </w:r>
            <w:r>
              <w:t xml:space="preserve">А.132</w:t>
            </w:r>
            <w:r>
              <w:fldChar w:fldCharType="end"/>
            </w:r>
            <w:bookmarkEnd w:id="176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5</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5</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5</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5</w:t>
      </w:r>
      <w:r>
        <w:t xml:space="preserve"> - те саме, що у формулі (</w:t>
      </w:r>
      <w:r>
        <w:fldChar w:fldCharType="begin"/>
      </w:r>
      <w:r>
        <w:instrText xml:space="preserve"> REF CadEE_Target_1740 \h </w:instrText>
      </w:r>
      <w:r>
        <w:fldChar w:fldCharType="separate"/>
      </w:r>
      <w:r>
        <w:t xml:space="preserve">А.112</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11 N</w:t>
      </w:r>
      <w:r>
        <w:t xml:space="preserve"> - те саме, що у формулі (</w:t>
      </w:r>
      <w:r>
        <w:fldChar w:fldCharType="begin"/>
      </w:r>
      <w:r>
        <w:instrText xml:space="preserve"> REF CadEE_Target_1656 \h </w:instrText>
      </w:r>
      <w:r>
        <w:fldChar w:fldCharType="separate"/>
      </w:r>
      <w:r>
        <w:t xml:space="preserve">А.36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11</m:t>
                        </m:r>
                      </m:sub>
                    </m:sSub>
                  </m:e>
                  <m:sub>
                    <m:r>
                      <m:t>5</m:t>
                    </m:r>
                  </m:sub>
                </m:sSub>
                <m:r>
                  <m:t>=</m:t>
                </m:r>
                <m:sSub>
                  <m:e>
                    <m:sSub>
                      <m:e>
                        <m:sSub>
                          <m:e>
                            <m:r>
                              <m:rPr>
                                <m:sty m:val="i"/>
                              </m:rPr>
                              <m:t>F</m:t>
                            </m:r>
                          </m:e>
                          <m:sub>
                            <m:r>
                              <m:rPr>
                                <m:sty m:val="i"/>
                              </m:rPr>
                              <m:t>sh</m:t>
                            </m:r>
                          </m:sub>
                        </m:sSub>
                      </m:e>
                      <m:sub>
                        <m:r>
                          <m:rPr>
                            <m:sty m:val="i"/>
                          </m:rPr>
                          <m:t>C</m:t>
                        </m:r>
                      </m:sub>
                    </m:sSub>
                  </m:e>
                  <m:sub>
                    <m:r>
                      <m:t>5</m:t>
                    </m:r>
                  </m:sub>
                </m:sSub>
                <m:sSub>
                  <m:e>
                    <m:sSub>
                      <m:e>
                        <m:sSub>
                          <m:e>
                            <m:r>
                              <m:rPr>
                                <m:sty m:val="i"/>
                              </m:rPr>
                              <m:t>A</m:t>
                            </m:r>
                          </m:e>
                          <m:sub>
                            <m:r>
                              <m:rPr>
                                <m:sty m:val="i"/>
                              </m:rPr>
                              <m:t>sol</m:t>
                            </m:r>
                          </m:sub>
                        </m:sSub>
                      </m:e>
                      <m:sub>
                        <m:r>
                          <m:rPr>
                            <m:sty m:val="i"/>
                          </m:rPr>
                          <m:t>C</m:t>
                        </m:r>
                      </m:sub>
                    </m:sSub>
                  </m:e>
                  <m:sub>
                    <m:r>
                      <m:t>5</m:t>
                    </m:r>
                  </m:sub>
                </m:sSub>
                <m:sSub>
                  <m:e>
                    <m:sSub>
                      <m:e>
                        <m:sSub>
                          <m:e>
                            <m:r>
                              <m:rPr>
                                <m:sty m:val="i"/>
                              </m:rPr>
                              <m:t>I</m:t>
                            </m:r>
                          </m:e>
                          <m:sub>
                            <m:r>
                              <m:rPr>
                                <m:sty m:val="i"/>
                              </m:rPr>
                              <m:t>sol</m:t>
                            </m:r>
                          </m:sub>
                        </m:sSub>
                      </m:e>
                      <m:sub>
                        <m:r>
                          <m:t>11</m:t>
                        </m:r>
                      </m:sub>
                    </m:sSub>
                  </m:e>
                  <m:sub>
                    <m:r>
                      <m:rPr>
                        <m:sty m:val="i"/>
                      </m:rPr>
                      <m:t>N</m:t>
                    </m:r>
                  </m:sub>
                </m:sSub>
                <m:r>
                  <m:t>−</m:t>
                </m:r>
                <m:sSub>
                  <m:e>
                    <m:sSub>
                      <m:e>
                        <m:r>
                          <m:t>Φ</m:t>
                        </m:r>
                      </m:e>
                      <m:sub>
                        <m:r>
                          <m:rPr>
                            <m:sty m:val="i"/>
                          </m:rPr>
                          <m:t>r</m:t>
                        </m:r>
                      </m:sub>
                    </m:sSub>
                  </m:e>
                  <m:sub>
                    <m:r>
                      <m:t>5</m:t>
                    </m:r>
                  </m:sub>
                </m:sSub>
                <m:sSub>
                  <m:e>
                    <m:sSub>
                      <m:e>
                        <m:r>
                          <m:rPr>
                            <m:sty m:val="i"/>
                          </m:rPr>
                          <m:t>F</m:t>
                        </m:r>
                      </m:e>
                      <m:sub>
                        <m:r>
                          <m:rPr>
                            <m:sty m:val="i"/>
                          </m:rPr>
                          <m:t>r</m:t>
                        </m:r>
                      </m:sub>
                    </m:sSub>
                  </m:e>
                  <m:sub>
                    <m:r>
                      <m:t>5</m:t>
                    </m:r>
                  </m:sub>
                </m:sSub>
                <m:r>
                  <m:t>=</m:t>
                </m:r>
                <m:r>
                  <m:t>1</m:t>
                </m:r>
                <m:r>
                  <m:t>·</m:t>
                </m:r>
                <m:r>
                  <m:t>0.2551</m:t>
                </m:r>
                <m:r>
                  <m:t>·</m:t>
                </m:r>
                <m:r>
                  <m:t>11</m:t>
                </m:r>
                <m:r>
                  <m:t>−</m:t>
                </m:r>
                <m:r>
                  <m:t>0</m:t>
                </m:r>
                <m:r>
                  <m:t>·</m:t>
                </m:r>
                <m:r>
                  <m:t>0</m:t>
                </m:r>
                <m:r>
                  <m:t>=</m:t>
                </m:r>
                <m:r>
                  <m:t>2.807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61" w:name="CadEE_Target_1761"/>
            <w:r>
              <w:fldChar w:fldCharType="begin"/>
            </w:r>
            <w:r>
              <w:instrText xml:space="preserve"> SEQ CadEE_Formula \* ARABIC </w:instrText>
            </w:r>
            <w:r>
              <w:fldChar w:fldCharType="separate"/>
            </w:r>
            <w:r>
              <w:t xml:space="preserve">А.133</w:t>
            </w:r>
            <w:r>
              <w:fldChar w:fldCharType="end"/>
            </w:r>
            <w:bookmarkEnd w:id="176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5</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5</w:t>
      </w:r>
      <w:r>
        <w:t xml:space="preserve"> - те саме, що у формулі (</w:t>
      </w:r>
      <w:r>
        <w:fldChar w:fldCharType="begin"/>
      </w:r>
      <w:r>
        <w:instrText xml:space="preserve"> REF CadEE_Target_1741 \h </w:instrText>
      </w:r>
      <w:r>
        <w:fldChar w:fldCharType="separate"/>
      </w:r>
      <w:r>
        <w:t xml:space="preserve">А.113</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11 N</w:t>
      </w:r>
      <w:r>
        <w:t xml:space="preserve"> - те саме, що у формулі (</w:t>
      </w:r>
      <w:r>
        <w:fldChar w:fldCharType="begin"/>
      </w:r>
      <w:r>
        <w:instrText xml:space="preserve"> REF CadEE_Target_1656 \h </w:instrText>
      </w:r>
      <w:r>
        <w:fldChar w:fldCharType="separate"/>
      </w:r>
      <w:r>
        <w:t xml:space="preserve">А.36</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5</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5</w:t>
      </w:r>
      <w:r>
        <w:t xml:space="preserve"> - те саме, що у формулі (</w:t>
      </w:r>
      <w:r>
        <w:fldChar w:fldCharType="begin"/>
      </w:r>
      <w:r>
        <w:instrText xml:space="preserve"> REF CadEE_Target_1740 \h </w:instrText>
      </w:r>
      <w:r>
        <w:fldChar w:fldCharType="separate"/>
      </w:r>
      <w:r>
        <w:t xml:space="preserve">А.112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12</m:t>
                        </m:r>
                      </m:sub>
                    </m:sSub>
                  </m:e>
                  <m:sub>
                    <m:r>
                      <m:t>5</m:t>
                    </m:r>
                  </m:sub>
                </m:sSub>
                <m:r>
                  <m:t>=</m:t>
                </m:r>
                <m:sSub>
                  <m:e>
                    <m:sSub>
                      <m:e>
                        <m:sSub>
                          <m:e>
                            <m:r>
                              <m:rPr>
                                <m:sty m:val="i"/>
                              </m:rPr>
                              <m:t>F</m:t>
                            </m:r>
                          </m:e>
                          <m:sub>
                            <m:r>
                              <m:rPr>
                                <m:sty m:val="i"/>
                              </m:rPr>
                              <m:t>sh</m:t>
                            </m:r>
                          </m:sub>
                        </m:sSub>
                      </m:e>
                      <m:sub>
                        <m:r>
                          <m:rPr>
                            <m:sty m:val="i"/>
                          </m:rPr>
                          <m:t>H</m:t>
                        </m:r>
                      </m:sub>
                    </m:sSub>
                  </m:e>
                  <m:sub>
                    <m:r>
                      <m:t>5</m:t>
                    </m:r>
                  </m:sub>
                </m:sSub>
                <m:sSub>
                  <m:e>
                    <m:sSub>
                      <m:e>
                        <m:sSub>
                          <m:e>
                            <m:r>
                              <m:rPr>
                                <m:sty m:val="i"/>
                              </m:rPr>
                              <m:t>A</m:t>
                            </m:r>
                          </m:e>
                          <m:sub>
                            <m:r>
                              <m:rPr>
                                <m:sty m:val="i"/>
                              </m:rPr>
                              <m:t>sol</m:t>
                            </m:r>
                          </m:sub>
                        </m:sSub>
                      </m:e>
                      <m:sub>
                        <m:r>
                          <m:rPr>
                            <m:sty m:val="i"/>
                          </m:rPr>
                          <m:t>H</m:t>
                        </m:r>
                      </m:sub>
                    </m:sSub>
                  </m:e>
                  <m:sub>
                    <m:r>
                      <m:t>5</m:t>
                    </m:r>
                  </m:sub>
                </m:sSub>
                <m:sSub>
                  <m:e>
                    <m:sSub>
                      <m:e>
                        <m:sSub>
                          <m:e>
                            <m:r>
                              <m:rPr>
                                <m:sty m:val="i"/>
                              </m:rPr>
                              <m:t>I</m:t>
                            </m:r>
                          </m:e>
                          <m:sub>
                            <m:r>
                              <m:rPr>
                                <m:sty m:val="i"/>
                              </m:rPr>
                              <m:t>sol</m:t>
                            </m:r>
                          </m:sub>
                        </m:sSub>
                      </m:e>
                      <m:sub>
                        <m:r>
                          <m:t>12</m:t>
                        </m:r>
                      </m:sub>
                    </m:sSub>
                  </m:e>
                  <m:sub>
                    <m:r>
                      <m:rPr>
                        <m:sty m:val="i"/>
                      </m:rPr>
                      <m:t>N</m:t>
                    </m:r>
                  </m:sub>
                </m:sSub>
                <m:r>
                  <m:t>−</m:t>
                </m:r>
                <m:sSub>
                  <m:e>
                    <m:sSub>
                      <m:e>
                        <m:r>
                          <m:t>Φ</m:t>
                        </m:r>
                      </m:e>
                      <m:sub>
                        <m:r>
                          <m:rPr>
                            <m:sty m:val="i"/>
                          </m:rPr>
                          <m:t>r</m:t>
                        </m:r>
                      </m:sub>
                    </m:sSub>
                  </m:e>
                  <m:sub>
                    <m:r>
                      <m:t>5</m:t>
                    </m:r>
                  </m:sub>
                </m:sSub>
                <m:sSub>
                  <m:e>
                    <m:sSub>
                      <m:e>
                        <m:r>
                          <m:rPr>
                            <m:sty m:val="i"/>
                          </m:rPr>
                          <m:t>F</m:t>
                        </m:r>
                      </m:e>
                      <m:sub>
                        <m:r>
                          <m:rPr>
                            <m:sty m:val="i"/>
                          </m:rPr>
                          <m:t>r</m:t>
                        </m:r>
                      </m:sub>
                    </m:sSub>
                  </m:e>
                  <m:sub>
                    <m:r>
                      <m:t>5</m:t>
                    </m:r>
                  </m:sub>
                </m:sSub>
                <m:r>
                  <m:t>=</m:t>
                </m:r>
                <m:r>
                  <m:t>1</m:t>
                </m:r>
                <m:r>
                  <m:t>·</m:t>
                </m:r>
                <m:r>
                  <m:t>0.2551</m:t>
                </m:r>
                <m:r>
                  <m:t>·</m:t>
                </m:r>
                <m:r>
                  <m:t>9</m:t>
                </m:r>
                <m:r>
                  <m:t>−</m:t>
                </m:r>
                <m:r>
                  <m:t>0</m:t>
                </m:r>
                <m:r>
                  <m:t>·</m:t>
                </m:r>
                <m:r>
                  <m:t>0</m:t>
                </m:r>
                <m:r>
                  <m:t>=</m:t>
                </m:r>
                <m:r>
                  <m:t>2.296</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62" w:name="CadEE_Target_1762"/>
            <w:r>
              <w:fldChar w:fldCharType="begin"/>
            </w:r>
            <w:r>
              <w:instrText xml:space="preserve"> SEQ CadEE_Formula \* ARABIC </w:instrText>
            </w:r>
            <w:r>
              <w:fldChar w:fldCharType="separate"/>
            </w:r>
            <w:r>
              <w:t xml:space="preserve">А.134</w:t>
            </w:r>
            <w:r>
              <w:fldChar w:fldCharType="end"/>
            </w:r>
            <w:bookmarkEnd w:id="176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5</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5</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5</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5</w:t>
      </w:r>
      <w:r>
        <w:t xml:space="preserve"> - те саме, що у формулі (</w:t>
      </w:r>
      <w:r>
        <w:fldChar w:fldCharType="begin"/>
      </w:r>
      <w:r>
        <w:instrText xml:space="preserve"> REF CadEE_Target_1740 \h </w:instrText>
      </w:r>
      <w:r>
        <w:fldChar w:fldCharType="separate"/>
      </w:r>
      <w:r>
        <w:t xml:space="preserve">А.112</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12 N</w:t>
      </w:r>
      <w:r>
        <w:t xml:space="preserve"> - те саме, що у формулі (</w:t>
      </w:r>
      <w:r>
        <w:fldChar w:fldCharType="begin"/>
      </w:r>
      <w:r>
        <w:instrText xml:space="preserve"> REF CadEE_Target_1658 \h </w:instrText>
      </w:r>
      <w:r>
        <w:fldChar w:fldCharType="separate"/>
      </w:r>
      <w:r>
        <w:t xml:space="preserve">А.38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12</m:t>
                        </m:r>
                      </m:sub>
                    </m:sSub>
                  </m:e>
                  <m:sub>
                    <m:r>
                      <m:t>5</m:t>
                    </m:r>
                  </m:sub>
                </m:sSub>
                <m:r>
                  <m:t>=</m:t>
                </m:r>
                <m:sSub>
                  <m:e>
                    <m:sSub>
                      <m:e>
                        <m:sSub>
                          <m:e>
                            <m:r>
                              <m:rPr>
                                <m:sty m:val="i"/>
                              </m:rPr>
                              <m:t>F</m:t>
                            </m:r>
                          </m:e>
                          <m:sub>
                            <m:r>
                              <m:rPr>
                                <m:sty m:val="i"/>
                              </m:rPr>
                              <m:t>sh</m:t>
                            </m:r>
                          </m:sub>
                        </m:sSub>
                      </m:e>
                      <m:sub>
                        <m:r>
                          <m:rPr>
                            <m:sty m:val="i"/>
                          </m:rPr>
                          <m:t>C</m:t>
                        </m:r>
                      </m:sub>
                    </m:sSub>
                  </m:e>
                  <m:sub>
                    <m:r>
                      <m:t>5</m:t>
                    </m:r>
                  </m:sub>
                </m:sSub>
                <m:sSub>
                  <m:e>
                    <m:sSub>
                      <m:e>
                        <m:sSub>
                          <m:e>
                            <m:r>
                              <m:rPr>
                                <m:sty m:val="i"/>
                              </m:rPr>
                              <m:t>A</m:t>
                            </m:r>
                          </m:e>
                          <m:sub>
                            <m:r>
                              <m:rPr>
                                <m:sty m:val="i"/>
                              </m:rPr>
                              <m:t>sol</m:t>
                            </m:r>
                          </m:sub>
                        </m:sSub>
                      </m:e>
                      <m:sub>
                        <m:r>
                          <m:rPr>
                            <m:sty m:val="i"/>
                          </m:rPr>
                          <m:t>C</m:t>
                        </m:r>
                      </m:sub>
                    </m:sSub>
                  </m:e>
                  <m:sub>
                    <m:r>
                      <m:t>5</m:t>
                    </m:r>
                  </m:sub>
                </m:sSub>
                <m:sSub>
                  <m:e>
                    <m:sSub>
                      <m:e>
                        <m:sSub>
                          <m:e>
                            <m:r>
                              <m:rPr>
                                <m:sty m:val="i"/>
                              </m:rPr>
                              <m:t>I</m:t>
                            </m:r>
                          </m:e>
                          <m:sub>
                            <m:r>
                              <m:rPr>
                                <m:sty m:val="i"/>
                              </m:rPr>
                              <m:t>sol</m:t>
                            </m:r>
                          </m:sub>
                        </m:sSub>
                      </m:e>
                      <m:sub>
                        <m:r>
                          <m:t>12</m:t>
                        </m:r>
                      </m:sub>
                    </m:sSub>
                  </m:e>
                  <m:sub>
                    <m:r>
                      <m:rPr>
                        <m:sty m:val="i"/>
                      </m:rPr>
                      <m:t>N</m:t>
                    </m:r>
                  </m:sub>
                </m:sSub>
                <m:r>
                  <m:t>−</m:t>
                </m:r>
                <m:sSub>
                  <m:e>
                    <m:sSub>
                      <m:e>
                        <m:r>
                          <m:t>Φ</m:t>
                        </m:r>
                      </m:e>
                      <m:sub>
                        <m:r>
                          <m:rPr>
                            <m:sty m:val="i"/>
                          </m:rPr>
                          <m:t>r</m:t>
                        </m:r>
                      </m:sub>
                    </m:sSub>
                  </m:e>
                  <m:sub>
                    <m:r>
                      <m:t>5</m:t>
                    </m:r>
                  </m:sub>
                </m:sSub>
                <m:sSub>
                  <m:e>
                    <m:sSub>
                      <m:e>
                        <m:r>
                          <m:rPr>
                            <m:sty m:val="i"/>
                          </m:rPr>
                          <m:t>F</m:t>
                        </m:r>
                      </m:e>
                      <m:sub>
                        <m:r>
                          <m:rPr>
                            <m:sty m:val="i"/>
                          </m:rPr>
                          <m:t>r</m:t>
                        </m:r>
                      </m:sub>
                    </m:sSub>
                  </m:e>
                  <m:sub>
                    <m:r>
                      <m:t>5</m:t>
                    </m:r>
                  </m:sub>
                </m:sSub>
                <m:r>
                  <m:t>=</m:t>
                </m:r>
                <m:r>
                  <m:t>1</m:t>
                </m:r>
                <m:r>
                  <m:t>·</m:t>
                </m:r>
                <m:r>
                  <m:t>0.2551</m:t>
                </m:r>
                <m:r>
                  <m:t>·</m:t>
                </m:r>
                <m:r>
                  <m:t>9</m:t>
                </m:r>
                <m:r>
                  <m:t>−</m:t>
                </m:r>
                <m:r>
                  <m:t>0</m:t>
                </m:r>
                <m:r>
                  <m:t>·</m:t>
                </m:r>
                <m:r>
                  <m:t>0</m:t>
                </m:r>
                <m:r>
                  <m:t>=</m:t>
                </m:r>
                <m:r>
                  <m:t>2.296</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63" w:name="CadEE_Target_1763"/>
            <w:r>
              <w:fldChar w:fldCharType="begin"/>
            </w:r>
            <w:r>
              <w:instrText xml:space="preserve"> SEQ CadEE_Formula \* ARABIC </w:instrText>
            </w:r>
            <w:r>
              <w:fldChar w:fldCharType="separate"/>
            </w:r>
            <w:r>
              <w:t xml:space="preserve">А.135</w:t>
            </w:r>
            <w:r>
              <w:fldChar w:fldCharType="end"/>
            </w:r>
            <w:bookmarkEnd w:id="176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5</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5</w:t>
      </w:r>
      <w:r>
        <w:t xml:space="preserve"> - те саме, що у формулі (</w:t>
      </w:r>
      <w:r>
        <w:fldChar w:fldCharType="begin"/>
      </w:r>
      <w:r>
        <w:instrText xml:space="preserve"> REF CadEE_Target_1741 \h </w:instrText>
      </w:r>
      <w:r>
        <w:fldChar w:fldCharType="separate"/>
      </w:r>
      <w:r>
        <w:t xml:space="preserve">А.113</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12 N</w:t>
      </w:r>
      <w:r>
        <w:t xml:space="preserve"> - те саме, що у формулі (</w:t>
      </w:r>
      <w:r>
        <w:fldChar w:fldCharType="begin"/>
      </w:r>
      <w:r>
        <w:instrText xml:space="preserve"> REF CadEE_Target_1658 \h </w:instrText>
      </w:r>
      <w:r>
        <w:fldChar w:fldCharType="separate"/>
      </w:r>
      <w:r>
        <w:t xml:space="preserve">А.38</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5</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5</w:t>
      </w:r>
      <w:r>
        <w:t xml:space="preserve"> - те саме, що у формулі (</w:t>
      </w:r>
      <w:r>
        <w:fldChar w:fldCharType="begin"/>
      </w:r>
      <w:r>
        <w:instrText xml:space="preserve"> REF CadEE_Target_1740 \h </w:instrText>
      </w:r>
      <w:r>
        <w:fldChar w:fldCharType="separate"/>
      </w:r>
      <w:r>
        <w:t xml:space="preserve">А.112</w:t>
      </w:r>
      <w:r>
        <w:fldChar w:fldCharType="end"/>
      </w:r>
      <w:r>
        <w:t xml:space="preserve">).</w:t>
      </w:r>
    </w:p>
    <w:p>
      <w:pPr>
        <w:pStyle w:val="CadEENormalText"/>
        <w:numPr>
          <w:ilvl w:val="1"/>
          <w:numId w:val="2"/>
        </w:numPr>
      </w:pPr>
      <w:bookmarkStart w:id="1764" w:name="CadEE_Target_1764"/>
      <w:r>
        <w:t xml:space="preserve">Для конструкції № 6 (орієнтація - південь, тип - вертикальні вікна, межує з зовнішнім повітрям):</w:t>
      </w:r>
      <w:bookmarkEnd w:id="1764"/>
    </w:p>
    <w:p>
      <w:pPr>
        <w:pStyle w:val="CadEENormalText"/>
        <w:numPr>
          <w:ilvl w:val="2"/>
          <w:numId w:val="2"/>
        </w:numPr>
      </w:pPr>
      <w:bookmarkStart w:id="1765" w:name="CadEE_Target_1765"/>
      <w:r>
        <w:t xml:space="preserve">Для кожного місяця сонячні  теплонадходження з врахуванням періоду охолодження:</w:t>
      </w:r>
      <w:bookmarkEnd w:id="176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m:t>
                        </m:r>
                      </m:sub>
                    </m:sSub>
                  </m:e>
                  <m:sub>
                    <m:r>
                      <m:t>6</m:t>
                    </m:r>
                  </m:sub>
                </m:sSub>
                <m:r>
                  <m:t>=</m:t>
                </m:r>
                <m:sSub>
                  <m:e>
                    <m:sSub>
                      <m:e>
                        <m:sSub>
                          <m:e>
                            <m:r>
                              <m:rPr>
                                <m:sty m:val="i"/>
                              </m:rPr>
                              <m:t>F</m:t>
                            </m:r>
                          </m:e>
                          <m:sub>
                            <m:r>
                              <m:rPr>
                                <m:sty m:val="i"/>
                              </m:rPr>
                              <m:t>sh</m:t>
                            </m:r>
                          </m:sub>
                        </m:sSub>
                      </m:e>
                      <m:sub>
                        <m:r>
                          <m:rPr>
                            <m:sty m:val="i"/>
                          </m:rPr>
                          <m:t>H</m:t>
                        </m:r>
                      </m:sub>
                    </m:sSub>
                  </m:e>
                  <m:sub>
                    <m:r>
                      <m:t>6</m:t>
                    </m:r>
                  </m:sub>
                </m:sSub>
                <m:sSub>
                  <m:e>
                    <m:sSub>
                      <m:e>
                        <m:sSub>
                          <m:e>
                            <m:r>
                              <m:rPr>
                                <m:sty m:val="i"/>
                              </m:rPr>
                              <m:t>A</m:t>
                            </m:r>
                          </m:e>
                          <m:sub>
                            <m:r>
                              <m:rPr>
                                <m:sty m:val="i"/>
                              </m:rPr>
                              <m:t>sol</m:t>
                            </m:r>
                          </m:sub>
                        </m:sSub>
                      </m:e>
                      <m:sub>
                        <m:r>
                          <m:rPr>
                            <m:sty m:val="i"/>
                          </m:rPr>
                          <m:t>H</m:t>
                        </m:r>
                      </m:sub>
                    </m:sSub>
                  </m:e>
                  <m:sub>
                    <m:r>
                      <m:t>6</m:t>
                    </m:r>
                  </m:sub>
                </m:sSub>
                <m:sSub>
                  <m:e>
                    <m:sSub>
                      <m:e>
                        <m:sSub>
                          <m:e>
                            <m:r>
                              <m:rPr>
                                <m:sty m:val="i"/>
                              </m:rPr>
                              <m:t>I</m:t>
                            </m:r>
                          </m:e>
                          <m:sub>
                            <m:r>
                              <m:rPr>
                                <m:sty m:val="i"/>
                              </m:rPr>
                              <m:t>sol</m:t>
                            </m:r>
                          </m:sub>
                        </m:sSub>
                      </m:e>
                      <m:sub>
                        <m:r>
                          <m:t>1</m:t>
                        </m:r>
                      </m:sub>
                    </m:sSub>
                  </m:e>
                  <m:sub>
                    <m:r>
                      <m:rPr>
                        <m:sty m:val="i"/>
                      </m:rPr>
                      <m:t>S</m:t>
                    </m:r>
                  </m:sub>
                </m:sSub>
                <m:r>
                  <m:t>−</m:t>
                </m:r>
                <m:sSub>
                  <m:e>
                    <m:sSub>
                      <m:e>
                        <m:r>
                          <m:t>Φ</m:t>
                        </m:r>
                      </m:e>
                      <m:sub>
                        <m:r>
                          <m:rPr>
                            <m:sty m:val="i"/>
                          </m:rPr>
                          <m:t>r</m:t>
                        </m:r>
                      </m:sub>
                    </m:sSub>
                  </m:e>
                  <m:sub>
                    <m:r>
                      <m:t>6</m:t>
                    </m:r>
                  </m:sub>
                </m:sSub>
                <m:sSub>
                  <m:e>
                    <m:sSub>
                      <m:e>
                        <m:r>
                          <m:rPr>
                            <m:sty m:val="i"/>
                          </m:rPr>
                          <m:t>F</m:t>
                        </m:r>
                      </m:e>
                      <m:sub>
                        <m:r>
                          <m:rPr>
                            <m:sty m:val="i"/>
                          </m:rPr>
                          <m:t>r</m:t>
                        </m:r>
                      </m:sub>
                    </m:sSub>
                  </m:e>
                  <m:sub>
                    <m:r>
                      <m:t>6</m:t>
                    </m:r>
                  </m:sub>
                </m:sSub>
                <m:r>
                  <m:t>=</m:t>
                </m:r>
                <m:r>
                  <m:t>1</m:t>
                </m:r>
                <m:r>
                  <m:t>·</m:t>
                </m:r>
                <m:r>
                  <m:t>0.2551</m:t>
                </m:r>
                <m:r>
                  <m:t>·</m:t>
                </m:r>
                <m:r>
                  <m:t>43</m:t>
                </m:r>
                <m:r>
                  <m:t>−</m:t>
                </m:r>
                <m:r>
                  <m:t>0</m:t>
                </m:r>
                <m:r>
                  <m:t>·</m:t>
                </m:r>
                <m:r>
                  <m:t>0</m:t>
                </m:r>
                <m:r>
                  <m:t>=</m:t>
                </m:r>
                <m:r>
                  <m:t>10.971</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66" w:name="CadEE_Target_1766"/>
            <w:r>
              <w:fldChar w:fldCharType="begin"/>
            </w:r>
            <w:r>
              <w:instrText xml:space="preserve"> SEQ CadEE_Formula \* ARABIC </w:instrText>
            </w:r>
            <w:r>
              <w:fldChar w:fldCharType="separate"/>
            </w:r>
            <w:r>
              <w:t xml:space="preserve">А.136</w:t>
            </w:r>
            <w:r>
              <w:fldChar w:fldCharType="end"/>
            </w:r>
            <w:bookmarkEnd w:id="176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6</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6</w:t>
      </w:r>
      <w:r>
        <w:t xml:space="preserve">, див. табл. </w:t>
      </w:r>
      <w:r>
        <w:fldChar w:fldCharType="begin"/>
      </w:r>
      <w:r>
        <w:instrText xml:space="preserve"> REF CadEE_Target_609 \h </w:instrText>
      </w:r>
      <w:r>
        <w:fldChar w:fldCharType="separate"/>
      </w:r>
      <w:r>
        <w:t xml:space="preserve">7.5</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 S</w:t>
      </w:r>
      <w:r>
        <w:t xml:space="preserve"> - те саме, що у формулі (</w:t>
      </w:r>
      <w:r>
        <w:fldChar w:fldCharType="begin"/>
      </w:r>
      <w:r>
        <w:instrText xml:space="preserve"> REF CadEE_Target_1662 \h </w:instrText>
      </w:r>
      <w:r>
        <w:fldChar w:fldCharType="separate"/>
      </w:r>
      <w:r>
        <w:t xml:space="preserve">А.40</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6</w:t>
      </w:r>
      <w:r>
        <w:t xml:space="preserve"> - додатковий тепловий потік за рахунок випромінювання через конструкцію,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6</w:t>
      </w:r>
      <w:r>
        <w:t xml:space="preserve"> - коефіцієнт форми конструкції,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m:t>
                        </m:r>
                      </m:sub>
                    </m:sSub>
                  </m:e>
                  <m:sub>
                    <m:r>
                      <m:t>6</m:t>
                    </m:r>
                  </m:sub>
                </m:sSub>
                <m:r>
                  <m:t>=</m:t>
                </m:r>
                <m:sSub>
                  <m:e>
                    <m:sSub>
                      <m:e>
                        <m:sSub>
                          <m:e>
                            <m:r>
                              <m:rPr>
                                <m:sty m:val="i"/>
                              </m:rPr>
                              <m:t>F</m:t>
                            </m:r>
                          </m:e>
                          <m:sub>
                            <m:r>
                              <m:rPr>
                                <m:sty m:val="i"/>
                              </m:rPr>
                              <m:t>sh</m:t>
                            </m:r>
                          </m:sub>
                        </m:sSub>
                      </m:e>
                      <m:sub>
                        <m:r>
                          <m:rPr>
                            <m:sty m:val="i"/>
                          </m:rPr>
                          <m:t>C</m:t>
                        </m:r>
                      </m:sub>
                    </m:sSub>
                  </m:e>
                  <m:sub>
                    <m:r>
                      <m:t>6</m:t>
                    </m:r>
                  </m:sub>
                </m:sSub>
                <m:sSub>
                  <m:e>
                    <m:sSub>
                      <m:e>
                        <m:sSub>
                          <m:e>
                            <m:r>
                              <m:rPr>
                                <m:sty m:val="i"/>
                              </m:rPr>
                              <m:t>A</m:t>
                            </m:r>
                          </m:e>
                          <m:sub>
                            <m:r>
                              <m:rPr>
                                <m:sty m:val="i"/>
                              </m:rPr>
                              <m:t>sol</m:t>
                            </m:r>
                          </m:sub>
                        </m:sSub>
                      </m:e>
                      <m:sub>
                        <m:r>
                          <m:rPr>
                            <m:sty m:val="i"/>
                          </m:rPr>
                          <m:t>C</m:t>
                        </m:r>
                      </m:sub>
                    </m:sSub>
                  </m:e>
                  <m:sub>
                    <m:r>
                      <m:t>6</m:t>
                    </m:r>
                  </m:sub>
                </m:sSub>
                <m:sSub>
                  <m:e>
                    <m:sSub>
                      <m:e>
                        <m:sSub>
                          <m:e>
                            <m:r>
                              <m:rPr>
                                <m:sty m:val="i"/>
                              </m:rPr>
                              <m:t>I</m:t>
                            </m:r>
                          </m:e>
                          <m:sub>
                            <m:r>
                              <m:rPr>
                                <m:sty m:val="i"/>
                              </m:rPr>
                              <m:t>sol</m:t>
                            </m:r>
                          </m:sub>
                        </m:sSub>
                      </m:e>
                      <m:sub>
                        <m:r>
                          <m:t>1</m:t>
                        </m:r>
                      </m:sub>
                    </m:sSub>
                  </m:e>
                  <m:sub>
                    <m:r>
                      <m:rPr>
                        <m:sty m:val="i"/>
                      </m:rPr>
                      <m:t>S</m:t>
                    </m:r>
                  </m:sub>
                </m:sSub>
                <m:r>
                  <m:t>−</m:t>
                </m:r>
                <m:sSub>
                  <m:e>
                    <m:sSub>
                      <m:e>
                        <m:r>
                          <m:t>Φ</m:t>
                        </m:r>
                      </m:e>
                      <m:sub>
                        <m:r>
                          <m:rPr>
                            <m:sty m:val="i"/>
                          </m:rPr>
                          <m:t>r</m:t>
                        </m:r>
                      </m:sub>
                    </m:sSub>
                  </m:e>
                  <m:sub>
                    <m:r>
                      <m:t>6</m:t>
                    </m:r>
                  </m:sub>
                </m:sSub>
                <m:sSub>
                  <m:e>
                    <m:sSub>
                      <m:e>
                        <m:r>
                          <m:rPr>
                            <m:sty m:val="i"/>
                          </m:rPr>
                          <m:t>F</m:t>
                        </m:r>
                      </m:e>
                      <m:sub>
                        <m:r>
                          <m:rPr>
                            <m:sty m:val="i"/>
                          </m:rPr>
                          <m:t>r</m:t>
                        </m:r>
                      </m:sub>
                    </m:sSub>
                  </m:e>
                  <m:sub>
                    <m:r>
                      <m:t>6</m:t>
                    </m:r>
                  </m:sub>
                </m:sSub>
                <m:r>
                  <m:t>=</m:t>
                </m:r>
                <m:r>
                  <m:t>1</m:t>
                </m:r>
                <m:r>
                  <m:t>·</m:t>
                </m:r>
                <m:r>
                  <m:t>0.2551</m:t>
                </m:r>
                <m:r>
                  <m:t>·</m:t>
                </m:r>
                <m:r>
                  <m:t>43</m:t>
                </m:r>
                <m:r>
                  <m:t>−</m:t>
                </m:r>
                <m:r>
                  <m:t>0</m:t>
                </m:r>
                <m:r>
                  <m:t>·</m:t>
                </m:r>
                <m:r>
                  <m:t>0</m:t>
                </m:r>
                <m:r>
                  <m:t>=</m:t>
                </m:r>
                <m:r>
                  <m:t>10.971</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67" w:name="CadEE_Target_1767"/>
            <w:r>
              <w:fldChar w:fldCharType="begin"/>
            </w:r>
            <w:r>
              <w:instrText xml:space="preserve"> SEQ CadEE_Formula \* ARABIC </w:instrText>
            </w:r>
            <w:r>
              <w:fldChar w:fldCharType="separate"/>
            </w:r>
            <w:r>
              <w:t xml:space="preserve">А.137</w:t>
            </w:r>
            <w:r>
              <w:fldChar w:fldCharType="end"/>
            </w:r>
            <w:bookmarkEnd w:id="176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6</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6</w:t>
      </w:r>
      <w:r>
        <w:t xml:space="preserve">, див. табл. </w:t>
      </w:r>
      <w:r>
        <w:fldChar w:fldCharType="begin"/>
      </w:r>
      <w:r>
        <w:instrText xml:space="preserve"> REF CadEE_Target_609 \h </w:instrText>
      </w:r>
      <w:r>
        <w:fldChar w:fldCharType="separate"/>
      </w:r>
      <w:r>
        <w:t xml:space="preserve">7.5</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 S</w:t>
      </w:r>
      <w:r>
        <w:t xml:space="preserve"> - те саме, що у формулі (</w:t>
      </w:r>
      <w:r>
        <w:fldChar w:fldCharType="begin"/>
      </w:r>
      <w:r>
        <w:instrText xml:space="preserve"> REF CadEE_Target_1662 \h </w:instrText>
      </w:r>
      <w:r>
        <w:fldChar w:fldCharType="separate"/>
      </w:r>
      <w:r>
        <w:t xml:space="preserve">А.40</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6</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6</w:t>
      </w:r>
      <w:r>
        <w:t xml:space="preserve"> - те саме, що у формулі (</w:t>
      </w:r>
      <w:r>
        <w:fldChar w:fldCharType="begin"/>
      </w:r>
      <w:r>
        <w:instrText xml:space="preserve"> REF CadEE_Target_1766 \h </w:instrText>
      </w:r>
      <w:r>
        <w:fldChar w:fldCharType="separate"/>
      </w:r>
      <w:r>
        <w:t xml:space="preserve">А.136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2</m:t>
                        </m:r>
                      </m:sub>
                    </m:sSub>
                  </m:e>
                  <m:sub>
                    <m:r>
                      <m:t>6</m:t>
                    </m:r>
                  </m:sub>
                </m:sSub>
                <m:r>
                  <m:t>=</m:t>
                </m:r>
                <m:sSub>
                  <m:e>
                    <m:sSub>
                      <m:e>
                        <m:sSub>
                          <m:e>
                            <m:r>
                              <m:rPr>
                                <m:sty m:val="i"/>
                              </m:rPr>
                              <m:t>F</m:t>
                            </m:r>
                          </m:e>
                          <m:sub>
                            <m:r>
                              <m:rPr>
                                <m:sty m:val="i"/>
                              </m:rPr>
                              <m:t>sh</m:t>
                            </m:r>
                          </m:sub>
                        </m:sSub>
                      </m:e>
                      <m:sub>
                        <m:r>
                          <m:rPr>
                            <m:sty m:val="i"/>
                          </m:rPr>
                          <m:t>H</m:t>
                        </m:r>
                      </m:sub>
                    </m:sSub>
                  </m:e>
                  <m:sub>
                    <m:r>
                      <m:t>6</m:t>
                    </m:r>
                  </m:sub>
                </m:sSub>
                <m:sSub>
                  <m:e>
                    <m:sSub>
                      <m:e>
                        <m:sSub>
                          <m:e>
                            <m:r>
                              <m:rPr>
                                <m:sty m:val="i"/>
                              </m:rPr>
                              <m:t>A</m:t>
                            </m:r>
                          </m:e>
                          <m:sub>
                            <m:r>
                              <m:rPr>
                                <m:sty m:val="i"/>
                              </m:rPr>
                              <m:t>sol</m:t>
                            </m:r>
                          </m:sub>
                        </m:sSub>
                      </m:e>
                      <m:sub>
                        <m:r>
                          <m:rPr>
                            <m:sty m:val="i"/>
                          </m:rPr>
                          <m:t>H</m:t>
                        </m:r>
                      </m:sub>
                    </m:sSub>
                  </m:e>
                  <m:sub>
                    <m:r>
                      <m:t>6</m:t>
                    </m:r>
                  </m:sub>
                </m:sSub>
                <m:sSub>
                  <m:e>
                    <m:sSub>
                      <m:e>
                        <m:sSub>
                          <m:e>
                            <m:r>
                              <m:rPr>
                                <m:sty m:val="i"/>
                              </m:rPr>
                              <m:t>I</m:t>
                            </m:r>
                          </m:e>
                          <m:sub>
                            <m:r>
                              <m:rPr>
                                <m:sty m:val="i"/>
                              </m:rPr>
                              <m:t>sol</m:t>
                            </m:r>
                          </m:sub>
                        </m:sSub>
                      </m:e>
                      <m:sub>
                        <m:r>
                          <m:t>2</m:t>
                        </m:r>
                      </m:sub>
                    </m:sSub>
                  </m:e>
                  <m:sub>
                    <m:r>
                      <m:rPr>
                        <m:sty m:val="i"/>
                      </m:rPr>
                      <m:t>S</m:t>
                    </m:r>
                  </m:sub>
                </m:sSub>
                <m:r>
                  <m:t>−</m:t>
                </m:r>
                <m:sSub>
                  <m:e>
                    <m:sSub>
                      <m:e>
                        <m:r>
                          <m:t>Φ</m:t>
                        </m:r>
                      </m:e>
                      <m:sub>
                        <m:r>
                          <m:rPr>
                            <m:sty m:val="i"/>
                          </m:rPr>
                          <m:t>r</m:t>
                        </m:r>
                      </m:sub>
                    </m:sSub>
                  </m:e>
                  <m:sub>
                    <m:r>
                      <m:t>6</m:t>
                    </m:r>
                  </m:sub>
                </m:sSub>
                <m:sSub>
                  <m:e>
                    <m:sSub>
                      <m:e>
                        <m:r>
                          <m:rPr>
                            <m:sty m:val="i"/>
                          </m:rPr>
                          <m:t>F</m:t>
                        </m:r>
                      </m:e>
                      <m:sub>
                        <m:r>
                          <m:rPr>
                            <m:sty m:val="i"/>
                          </m:rPr>
                          <m:t>r</m:t>
                        </m:r>
                      </m:sub>
                    </m:sSub>
                  </m:e>
                  <m:sub>
                    <m:r>
                      <m:t>6</m:t>
                    </m:r>
                  </m:sub>
                </m:sSub>
                <m:r>
                  <m:t>=</m:t>
                </m:r>
                <m:r>
                  <m:t>1</m:t>
                </m:r>
                <m:r>
                  <m:t>·</m:t>
                </m:r>
                <m:r>
                  <m:t>0.2551</m:t>
                </m:r>
                <m:r>
                  <m:t>·</m:t>
                </m:r>
                <m:r>
                  <m:t>65</m:t>
                </m:r>
                <m:r>
                  <m:t>−</m:t>
                </m:r>
                <m:r>
                  <m:t>0</m:t>
                </m:r>
                <m:r>
                  <m:t>·</m:t>
                </m:r>
                <m:r>
                  <m:t>0</m:t>
                </m:r>
                <m:r>
                  <m:t>=</m:t>
                </m:r>
                <m:r>
                  <m:t>16.585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68" w:name="CadEE_Target_1768"/>
            <w:r>
              <w:fldChar w:fldCharType="begin"/>
            </w:r>
            <w:r>
              <w:instrText xml:space="preserve"> SEQ CadEE_Formula \* ARABIC </w:instrText>
            </w:r>
            <w:r>
              <w:fldChar w:fldCharType="separate"/>
            </w:r>
            <w:r>
              <w:t xml:space="preserve">А.138</w:t>
            </w:r>
            <w:r>
              <w:fldChar w:fldCharType="end"/>
            </w:r>
            <w:bookmarkEnd w:id="176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6</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6</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6</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6</w:t>
      </w:r>
      <w:r>
        <w:t xml:space="preserve"> - те саме, що у формулі (</w:t>
      </w:r>
      <w:r>
        <w:fldChar w:fldCharType="begin"/>
      </w:r>
      <w:r>
        <w:instrText xml:space="preserve"> REF CadEE_Target_1766 \h </w:instrText>
      </w:r>
      <w:r>
        <w:fldChar w:fldCharType="separate"/>
      </w:r>
      <w:r>
        <w:t xml:space="preserve">А.136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2 S</w:t>
      </w:r>
      <w:r>
        <w:t xml:space="preserve"> - те саме, що у формулі (</w:t>
      </w:r>
      <w:r>
        <w:fldChar w:fldCharType="begin"/>
      </w:r>
      <w:r>
        <w:instrText xml:space="preserve"> REF CadEE_Target_1664 \h </w:instrText>
      </w:r>
      <w:r>
        <w:fldChar w:fldCharType="separate"/>
      </w:r>
      <w:r>
        <w:t xml:space="preserve">А.42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2</m:t>
                        </m:r>
                      </m:sub>
                    </m:sSub>
                  </m:e>
                  <m:sub>
                    <m:r>
                      <m:t>6</m:t>
                    </m:r>
                  </m:sub>
                </m:sSub>
                <m:r>
                  <m:t>=</m:t>
                </m:r>
                <m:sSub>
                  <m:e>
                    <m:sSub>
                      <m:e>
                        <m:sSub>
                          <m:e>
                            <m:r>
                              <m:rPr>
                                <m:sty m:val="i"/>
                              </m:rPr>
                              <m:t>F</m:t>
                            </m:r>
                          </m:e>
                          <m:sub>
                            <m:r>
                              <m:rPr>
                                <m:sty m:val="i"/>
                              </m:rPr>
                              <m:t>sh</m:t>
                            </m:r>
                          </m:sub>
                        </m:sSub>
                      </m:e>
                      <m:sub>
                        <m:r>
                          <m:rPr>
                            <m:sty m:val="i"/>
                          </m:rPr>
                          <m:t>C</m:t>
                        </m:r>
                      </m:sub>
                    </m:sSub>
                  </m:e>
                  <m:sub>
                    <m:r>
                      <m:t>6</m:t>
                    </m:r>
                  </m:sub>
                </m:sSub>
                <m:sSub>
                  <m:e>
                    <m:sSub>
                      <m:e>
                        <m:sSub>
                          <m:e>
                            <m:r>
                              <m:rPr>
                                <m:sty m:val="i"/>
                              </m:rPr>
                              <m:t>A</m:t>
                            </m:r>
                          </m:e>
                          <m:sub>
                            <m:r>
                              <m:rPr>
                                <m:sty m:val="i"/>
                              </m:rPr>
                              <m:t>sol</m:t>
                            </m:r>
                          </m:sub>
                        </m:sSub>
                      </m:e>
                      <m:sub>
                        <m:r>
                          <m:rPr>
                            <m:sty m:val="i"/>
                          </m:rPr>
                          <m:t>C</m:t>
                        </m:r>
                      </m:sub>
                    </m:sSub>
                  </m:e>
                  <m:sub>
                    <m:r>
                      <m:t>6</m:t>
                    </m:r>
                  </m:sub>
                </m:sSub>
                <m:sSub>
                  <m:e>
                    <m:sSub>
                      <m:e>
                        <m:sSub>
                          <m:e>
                            <m:r>
                              <m:rPr>
                                <m:sty m:val="i"/>
                              </m:rPr>
                              <m:t>I</m:t>
                            </m:r>
                          </m:e>
                          <m:sub>
                            <m:r>
                              <m:rPr>
                                <m:sty m:val="i"/>
                              </m:rPr>
                              <m:t>sol</m:t>
                            </m:r>
                          </m:sub>
                        </m:sSub>
                      </m:e>
                      <m:sub>
                        <m:r>
                          <m:t>2</m:t>
                        </m:r>
                      </m:sub>
                    </m:sSub>
                  </m:e>
                  <m:sub>
                    <m:r>
                      <m:rPr>
                        <m:sty m:val="i"/>
                      </m:rPr>
                      <m:t>S</m:t>
                    </m:r>
                  </m:sub>
                </m:sSub>
                <m:r>
                  <m:t>−</m:t>
                </m:r>
                <m:sSub>
                  <m:e>
                    <m:sSub>
                      <m:e>
                        <m:r>
                          <m:t>Φ</m:t>
                        </m:r>
                      </m:e>
                      <m:sub>
                        <m:r>
                          <m:rPr>
                            <m:sty m:val="i"/>
                          </m:rPr>
                          <m:t>r</m:t>
                        </m:r>
                      </m:sub>
                    </m:sSub>
                  </m:e>
                  <m:sub>
                    <m:r>
                      <m:t>6</m:t>
                    </m:r>
                  </m:sub>
                </m:sSub>
                <m:sSub>
                  <m:e>
                    <m:sSub>
                      <m:e>
                        <m:r>
                          <m:rPr>
                            <m:sty m:val="i"/>
                          </m:rPr>
                          <m:t>F</m:t>
                        </m:r>
                      </m:e>
                      <m:sub>
                        <m:r>
                          <m:rPr>
                            <m:sty m:val="i"/>
                          </m:rPr>
                          <m:t>r</m:t>
                        </m:r>
                      </m:sub>
                    </m:sSub>
                  </m:e>
                  <m:sub>
                    <m:r>
                      <m:t>6</m:t>
                    </m:r>
                  </m:sub>
                </m:sSub>
                <m:r>
                  <m:t>=</m:t>
                </m:r>
                <m:r>
                  <m:t>1</m:t>
                </m:r>
                <m:r>
                  <m:t>·</m:t>
                </m:r>
                <m:r>
                  <m:t>0.2551</m:t>
                </m:r>
                <m:r>
                  <m:t>·</m:t>
                </m:r>
                <m:r>
                  <m:t>65</m:t>
                </m:r>
                <m:r>
                  <m:t>−</m:t>
                </m:r>
                <m:r>
                  <m:t>0</m:t>
                </m:r>
                <m:r>
                  <m:t>·</m:t>
                </m:r>
                <m:r>
                  <m:t>0</m:t>
                </m:r>
                <m:r>
                  <m:t>=</m:t>
                </m:r>
                <m:r>
                  <m:t>16.585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69" w:name="CadEE_Target_1769"/>
            <w:r>
              <w:fldChar w:fldCharType="begin"/>
            </w:r>
            <w:r>
              <w:instrText xml:space="preserve"> SEQ CadEE_Formula \* ARABIC </w:instrText>
            </w:r>
            <w:r>
              <w:fldChar w:fldCharType="separate"/>
            </w:r>
            <w:r>
              <w:t xml:space="preserve">А.139</w:t>
            </w:r>
            <w:r>
              <w:fldChar w:fldCharType="end"/>
            </w:r>
            <w:bookmarkEnd w:id="176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6</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6</w:t>
      </w:r>
      <w:r>
        <w:t xml:space="preserve"> - те саме, що у формулі (</w:t>
      </w:r>
      <w:r>
        <w:fldChar w:fldCharType="begin"/>
      </w:r>
      <w:r>
        <w:instrText xml:space="preserve"> REF CadEE_Target_1767 \h </w:instrText>
      </w:r>
      <w:r>
        <w:fldChar w:fldCharType="separate"/>
      </w:r>
      <w:r>
        <w:t xml:space="preserve">А.137</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2 S</w:t>
      </w:r>
      <w:r>
        <w:t xml:space="preserve"> - те саме, що у формулі (</w:t>
      </w:r>
      <w:r>
        <w:fldChar w:fldCharType="begin"/>
      </w:r>
      <w:r>
        <w:instrText xml:space="preserve"> REF CadEE_Target_1664 \h </w:instrText>
      </w:r>
      <w:r>
        <w:fldChar w:fldCharType="separate"/>
      </w:r>
      <w:r>
        <w:t xml:space="preserve">А.42</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6</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6</w:t>
      </w:r>
      <w:r>
        <w:t xml:space="preserve"> - те саме, що у формулі (</w:t>
      </w:r>
      <w:r>
        <w:fldChar w:fldCharType="begin"/>
      </w:r>
      <w:r>
        <w:instrText xml:space="preserve"> REF CadEE_Target_1766 \h </w:instrText>
      </w:r>
      <w:r>
        <w:fldChar w:fldCharType="separate"/>
      </w:r>
      <w:r>
        <w:t xml:space="preserve">А.136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3</m:t>
                        </m:r>
                      </m:sub>
                    </m:sSub>
                  </m:e>
                  <m:sub>
                    <m:r>
                      <m:t>6</m:t>
                    </m:r>
                  </m:sub>
                </m:sSub>
                <m:r>
                  <m:t>=</m:t>
                </m:r>
                <m:sSub>
                  <m:e>
                    <m:sSub>
                      <m:e>
                        <m:sSub>
                          <m:e>
                            <m:r>
                              <m:rPr>
                                <m:sty m:val="i"/>
                              </m:rPr>
                              <m:t>F</m:t>
                            </m:r>
                          </m:e>
                          <m:sub>
                            <m:r>
                              <m:rPr>
                                <m:sty m:val="i"/>
                              </m:rPr>
                              <m:t>sh</m:t>
                            </m:r>
                          </m:sub>
                        </m:sSub>
                      </m:e>
                      <m:sub>
                        <m:r>
                          <m:rPr>
                            <m:sty m:val="i"/>
                          </m:rPr>
                          <m:t>H</m:t>
                        </m:r>
                      </m:sub>
                    </m:sSub>
                  </m:e>
                  <m:sub>
                    <m:r>
                      <m:t>6</m:t>
                    </m:r>
                  </m:sub>
                </m:sSub>
                <m:sSub>
                  <m:e>
                    <m:sSub>
                      <m:e>
                        <m:sSub>
                          <m:e>
                            <m:r>
                              <m:rPr>
                                <m:sty m:val="i"/>
                              </m:rPr>
                              <m:t>A</m:t>
                            </m:r>
                          </m:e>
                          <m:sub>
                            <m:r>
                              <m:rPr>
                                <m:sty m:val="i"/>
                              </m:rPr>
                              <m:t>sol</m:t>
                            </m:r>
                          </m:sub>
                        </m:sSub>
                      </m:e>
                      <m:sub>
                        <m:r>
                          <m:rPr>
                            <m:sty m:val="i"/>
                          </m:rPr>
                          <m:t>H</m:t>
                        </m:r>
                      </m:sub>
                    </m:sSub>
                  </m:e>
                  <m:sub>
                    <m:r>
                      <m:t>6</m:t>
                    </m:r>
                  </m:sub>
                </m:sSub>
                <m:sSub>
                  <m:e>
                    <m:sSub>
                      <m:e>
                        <m:sSub>
                          <m:e>
                            <m:r>
                              <m:rPr>
                                <m:sty m:val="i"/>
                              </m:rPr>
                              <m:t>I</m:t>
                            </m:r>
                          </m:e>
                          <m:sub>
                            <m:r>
                              <m:rPr>
                                <m:sty m:val="i"/>
                              </m:rPr>
                              <m:t>sol</m:t>
                            </m:r>
                          </m:sub>
                        </m:sSub>
                      </m:e>
                      <m:sub>
                        <m:r>
                          <m:t>3</m:t>
                        </m:r>
                      </m:sub>
                    </m:sSub>
                  </m:e>
                  <m:sub>
                    <m:r>
                      <m:rPr>
                        <m:sty m:val="i"/>
                      </m:rPr>
                      <m:t>S</m:t>
                    </m:r>
                  </m:sub>
                </m:sSub>
                <m:r>
                  <m:t>−</m:t>
                </m:r>
                <m:sSub>
                  <m:e>
                    <m:sSub>
                      <m:e>
                        <m:r>
                          <m:t>Φ</m:t>
                        </m:r>
                      </m:e>
                      <m:sub>
                        <m:r>
                          <m:rPr>
                            <m:sty m:val="i"/>
                          </m:rPr>
                          <m:t>r</m:t>
                        </m:r>
                      </m:sub>
                    </m:sSub>
                  </m:e>
                  <m:sub>
                    <m:r>
                      <m:t>6</m:t>
                    </m:r>
                  </m:sub>
                </m:sSub>
                <m:sSub>
                  <m:e>
                    <m:sSub>
                      <m:e>
                        <m:r>
                          <m:rPr>
                            <m:sty m:val="i"/>
                          </m:rPr>
                          <m:t>F</m:t>
                        </m:r>
                      </m:e>
                      <m:sub>
                        <m:r>
                          <m:rPr>
                            <m:sty m:val="i"/>
                          </m:rPr>
                          <m:t>r</m:t>
                        </m:r>
                      </m:sub>
                    </m:sSub>
                  </m:e>
                  <m:sub>
                    <m:r>
                      <m:t>6</m:t>
                    </m:r>
                  </m:sub>
                </m:sSub>
                <m:r>
                  <m:t>=</m:t>
                </m:r>
                <m:r>
                  <m:t>1</m:t>
                </m:r>
                <m:r>
                  <m:t>·</m:t>
                </m:r>
                <m:r>
                  <m:t>0.2551</m:t>
                </m:r>
                <m:r>
                  <m:t>·</m:t>
                </m:r>
                <m:r>
                  <m:t>83</m:t>
                </m:r>
                <m:r>
                  <m:t>−</m:t>
                </m:r>
                <m:r>
                  <m:t>0</m:t>
                </m:r>
                <m:r>
                  <m:t>·</m:t>
                </m:r>
                <m:r>
                  <m:t>0</m:t>
                </m:r>
                <m:r>
                  <m:t>=</m:t>
                </m:r>
                <m:r>
                  <m:t>21.177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70" w:name="CadEE_Target_1770"/>
            <w:r>
              <w:fldChar w:fldCharType="begin"/>
            </w:r>
            <w:r>
              <w:instrText xml:space="preserve"> SEQ CadEE_Formula \* ARABIC </w:instrText>
            </w:r>
            <w:r>
              <w:fldChar w:fldCharType="separate"/>
            </w:r>
            <w:r>
              <w:t xml:space="preserve">А.140</w:t>
            </w:r>
            <w:r>
              <w:fldChar w:fldCharType="end"/>
            </w:r>
            <w:bookmarkEnd w:id="177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6</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6</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6</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6</w:t>
      </w:r>
      <w:r>
        <w:t xml:space="preserve"> - те саме, що у формулі (</w:t>
      </w:r>
      <w:r>
        <w:fldChar w:fldCharType="begin"/>
      </w:r>
      <w:r>
        <w:instrText xml:space="preserve"> REF CadEE_Target_1766 \h </w:instrText>
      </w:r>
      <w:r>
        <w:fldChar w:fldCharType="separate"/>
      </w:r>
      <w:r>
        <w:t xml:space="preserve">А.136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3 S</w:t>
      </w:r>
      <w:r>
        <w:t xml:space="preserve"> - те саме, що у формулі (</w:t>
      </w:r>
      <w:r>
        <w:fldChar w:fldCharType="begin"/>
      </w:r>
      <w:r>
        <w:instrText xml:space="preserve"> REF CadEE_Target_1666 \h </w:instrText>
      </w:r>
      <w:r>
        <w:fldChar w:fldCharType="separate"/>
      </w:r>
      <w:r>
        <w:t xml:space="preserve">А.44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3</m:t>
                        </m:r>
                      </m:sub>
                    </m:sSub>
                  </m:e>
                  <m:sub>
                    <m:r>
                      <m:t>6</m:t>
                    </m:r>
                  </m:sub>
                </m:sSub>
                <m:r>
                  <m:t>=</m:t>
                </m:r>
                <m:sSub>
                  <m:e>
                    <m:sSub>
                      <m:e>
                        <m:sSub>
                          <m:e>
                            <m:r>
                              <m:rPr>
                                <m:sty m:val="i"/>
                              </m:rPr>
                              <m:t>F</m:t>
                            </m:r>
                          </m:e>
                          <m:sub>
                            <m:r>
                              <m:rPr>
                                <m:sty m:val="i"/>
                              </m:rPr>
                              <m:t>sh</m:t>
                            </m:r>
                          </m:sub>
                        </m:sSub>
                      </m:e>
                      <m:sub>
                        <m:r>
                          <m:rPr>
                            <m:sty m:val="i"/>
                          </m:rPr>
                          <m:t>C</m:t>
                        </m:r>
                      </m:sub>
                    </m:sSub>
                  </m:e>
                  <m:sub>
                    <m:r>
                      <m:t>6</m:t>
                    </m:r>
                  </m:sub>
                </m:sSub>
                <m:sSub>
                  <m:e>
                    <m:sSub>
                      <m:e>
                        <m:sSub>
                          <m:e>
                            <m:r>
                              <m:rPr>
                                <m:sty m:val="i"/>
                              </m:rPr>
                              <m:t>A</m:t>
                            </m:r>
                          </m:e>
                          <m:sub>
                            <m:r>
                              <m:rPr>
                                <m:sty m:val="i"/>
                              </m:rPr>
                              <m:t>sol</m:t>
                            </m:r>
                          </m:sub>
                        </m:sSub>
                      </m:e>
                      <m:sub>
                        <m:r>
                          <m:rPr>
                            <m:sty m:val="i"/>
                          </m:rPr>
                          <m:t>C</m:t>
                        </m:r>
                      </m:sub>
                    </m:sSub>
                  </m:e>
                  <m:sub>
                    <m:r>
                      <m:t>6</m:t>
                    </m:r>
                  </m:sub>
                </m:sSub>
                <m:sSub>
                  <m:e>
                    <m:sSub>
                      <m:e>
                        <m:sSub>
                          <m:e>
                            <m:r>
                              <m:rPr>
                                <m:sty m:val="i"/>
                              </m:rPr>
                              <m:t>I</m:t>
                            </m:r>
                          </m:e>
                          <m:sub>
                            <m:r>
                              <m:rPr>
                                <m:sty m:val="i"/>
                              </m:rPr>
                              <m:t>sol</m:t>
                            </m:r>
                          </m:sub>
                        </m:sSub>
                      </m:e>
                      <m:sub>
                        <m:r>
                          <m:t>3</m:t>
                        </m:r>
                      </m:sub>
                    </m:sSub>
                  </m:e>
                  <m:sub>
                    <m:r>
                      <m:rPr>
                        <m:sty m:val="i"/>
                      </m:rPr>
                      <m:t>S</m:t>
                    </m:r>
                  </m:sub>
                </m:sSub>
                <m:r>
                  <m:t>−</m:t>
                </m:r>
                <m:sSub>
                  <m:e>
                    <m:sSub>
                      <m:e>
                        <m:r>
                          <m:t>Φ</m:t>
                        </m:r>
                      </m:e>
                      <m:sub>
                        <m:r>
                          <m:rPr>
                            <m:sty m:val="i"/>
                          </m:rPr>
                          <m:t>r</m:t>
                        </m:r>
                      </m:sub>
                    </m:sSub>
                  </m:e>
                  <m:sub>
                    <m:r>
                      <m:t>6</m:t>
                    </m:r>
                  </m:sub>
                </m:sSub>
                <m:sSub>
                  <m:e>
                    <m:sSub>
                      <m:e>
                        <m:r>
                          <m:rPr>
                            <m:sty m:val="i"/>
                          </m:rPr>
                          <m:t>F</m:t>
                        </m:r>
                      </m:e>
                      <m:sub>
                        <m:r>
                          <m:rPr>
                            <m:sty m:val="i"/>
                          </m:rPr>
                          <m:t>r</m:t>
                        </m:r>
                      </m:sub>
                    </m:sSub>
                  </m:e>
                  <m:sub>
                    <m:r>
                      <m:t>6</m:t>
                    </m:r>
                  </m:sub>
                </m:sSub>
                <m:r>
                  <m:t>=</m:t>
                </m:r>
                <m:r>
                  <m:t>1</m:t>
                </m:r>
                <m:r>
                  <m:t>·</m:t>
                </m:r>
                <m:r>
                  <m:t>0.2551</m:t>
                </m:r>
                <m:r>
                  <m:t>·</m:t>
                </m:r>
                <m:r>
                  <m:t>83</m:t>
                </m:r>
                <m:r>
                  <m:t>−</m:t>
                </m:r>
                <m:r>
                  <m:t>0</m:t>
                </m:r>
                <m:r>
                  <m:t>·</m:t>
                </m:r>
                <m:r>
                  <m:t>0</m:t>
                </m:r>
                <m:r>
                  <m:t>=</m:t>
                </m:r>
                <m:r>
                  <m:t>21.177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71" w:name="CadEE_Target_1771"/>
            <w:r>
              <w:fldChar w:fldCharType="begin"/>
            </w:r>
            <w:r>
              <w:instrText xml:space="preserve"> SEQ CadEE_Formula \* ARABIC </w:instrText>
            </w:r>
            <w:r>
              <w:fldChar w:fldCharType="separate"/>
            </w:r>
            <w:r>
              <w:t xml:space="preserve">А.141</w:t>
            </w:r>
            <w:r>
              <w:fldChar w:fldCharType="end"/>
            </w:r>
            <w:bookmarkEnd w:id="177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6</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6</w:t>
      </w:r>
      <w:r>
        <w:t xml:space="preserve"> - те саме, що у формулі (</w:t>
      </w:r>
      <w:r>
        <w:fldChar w:fldCharType="begin"/>
      </w:r>
      <w:r>
        <w:instrText xml:space="preserve"> REF CadEE_Target_1767 \h </w:instrText>
      </w:r>
      <w:r>
        <w:fldChar w:fldCharType="separate"/>
      </w:r>
      <w:r>
        <w:t xml:space="preserve">А.137</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3 S</w:t>
      </w:r>
      <w:r>
        <w:t xml:space="preserve"> - те саме, що у формулі (</w:t>
      </w:r>
      <w:r>
        <w:fldChar w:fldCharType="begin"/>
      </w:r>
      <w:r>
        <w:instrText xml:space="preserve"> REF CadEE_Target_1666 \h </w:instrText>
      </w:r>
      <w:r>
        <w:fldChar w:fldCharType="separate"/>
      </w:r>
      <w:r>
        <w:t xml:space="preserve">А.44</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6</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6</w:t>
      </w:r>
      <w:r>
        <w:t xml:space="preserve"> - те саме, що у формулі (</w:t>
      </w:r>
      <w:r>
        <w:fldChar w:fldCharType="begin"/>
      </w:r>
      <w:r>
        <w:instrText xml:space="preserve"> REF CadEE_Target_1766 \h </w:instrText>
      </w:r>
      <w:r>
        <w:fldChar w:fldCharType="separate"/>
      </w:r>
      <w:r>
        <w:t xml:space="preserve">А.136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4</m:t>
                        </m:r>
                      </m:sub>
                    </m:sSub>
                  </m:e>
                  <m:sub>
                    <m:r>
                      <m:t>6</m:t>
                    </m:r>
                  </m:sub>
                </m:sSub>
                <m:r>
                  <m:t>=</m:t>
                </m:r>
                <m:sSub>
                  <m:e>
                    <m:sSub>
                      <m:e>
                        <m:sSub>
                          <m:e>
                            <m:r>
                              <m:rPr>
                                <m:sty m:val="i"/>
                              </m:rPr>
                              <m:t>F</m:t>
                            </m:r>
                          </m:e>
                          <m:sub>
                            <m:r>
                              <m:rPr>
                                <m:sty m:val="i"/>
                              </m:rPr>
                              <m:t>sh</m:t>
                            </m:r>
                          </m:sub>
                        </m:sSub>
                      </m:e>
                      <m:sub>
                        <m:r>
                          <m:rPr>
                            <m:sty m:val="i"/>
                          </m:rPr>
                          <m:t>H</m:t>
                        </m:r>
                      </m:sub>
                    </m:sSub>
                  </m:e>
                  <m:sub>
                    <m:r>
                      <m:t>6</m:t>
                    </m:r>
                  </m:sub>
                </m:sSub>
                <m:sSub>
                  <m:e>
                    <m:sSub>
                      <m:e>
                        <m:sSub>
                          <m:e>
                            <m:r>
                              <m:rPr>
                                <m:sty m:val="i"/>
                              </m:rPr>
                              <m:t>A</m:t>
                            </m:r>
                          </m:e>
                          <m:sub>
                            <m:r>
                              <m:rPr>
                                <m:sty m:val="i"/>
                              </m:rPr>
                              <m:t>sol</m:t>
                            </m:r>
                          </m:sub>
                        </m:sSub>
                      </m:e>
                      <m:sub>
                        <m:r>
                          <m:rPr>
                            <m:sty m:val="i"/>
                          </m:rPr>
                          <m:t>H</m:t>
                        </m:r>
                      </m:sub>
                    </m:sSub>
                  </m:e>
                  <m:sub>
                    <m:r>
                      <m:t>6</m:t>
                    </m:r>
                  </m:sub>
                </m:sSub>
                <m:sSub>
                  <m:e>
                    <m:sSub>
                      <m:e>
                        <m:sSub>
                          <m:e>
                            <m:r>
                              <m:rPr>
                                <m:sty m:val="i"/>
                              </m:rPr>
                              <m:t>I</m:t>
                            </m:r>
                          </m:e>
                          <m:sub>
                            <m:r>
                              <m:rPr>
                                <m:sty m:val="i"/>
                              </m:rPr>
                              <m:t>sol</m:t>
                            </m:r>
                          </m:sub>
                        </m:sSub>
                      </m:e>
                      <m:sub>
                        <m:r>
                          <m:t>4</m:t>
                        </m:r>
                      </m:sub>
                    </m:sSub>
                  </m:e>
                  <m:sub>
                    <m:r>
                      <m:rPr>
                        <m:sty m:val="i"/>
                      </m:rPr>
                      <m:t>S</m:t>
                    </m:r>
                  </m:sub>
                </m:sSub>
                <m:r>
                  <m:t>−</m:t>
                </m:r>
                <m:sSub>
                  <m:e>
                    <m:sSub>
                      <m:e>
                        <m:r>
                          <m:t>Φ</m:t>
                        </m:r>
                      </m:e>
                      <m:sub>
                        <m:r>
                          <m:rPr>
                            <m:sty m:val="i"/>
                          </m:rPr>
                          <m:t>r</m:t>
                        </m:r>
                      </m:sub>
                    </m:sSub>
                  </m:e>
                  <m:sub>
                    <m:r>
                      <m:t>6</m:t>
                    </m:r>
                  </m:sub>
                </m:sSub>
                <m:sSub>
                  <m:e>
                    <m:sSub>
                      <m:e>
                        <m:r>
                          <m:rPr>
                            <m:sty m:val="i"/>
                          </m:rPr>
                          <m:t>F</m:t>
                        </m:r>
                      </m:e>
                      <m:sub>
                        <m:r>
                          <m:rPr>
                            <m:sty m:val="i"/>
                          </m:rPr>
                          <m:t>r</m:t>
                        </m:r>
                      </m:sub>
                    </m:sSub>
                  </m:e>
                  <m:sub>
                    <m:r>
                      <m:t>6</m:t>
                    </m:r>
                  </m:sub>
                </m:sSub>
                <m:r>
                  <m:t>=</m:t>
                </m:r>
                <m:r>
                  <m:t>1</m:t>
                </m:r>
                <m:r>
                  <m:t>·</m:t>
                </m:r>
                <m:r>
                  <m:t>0.2551</m:t>
                </m:r>
                <m:r>
                  <m:t>·</m:t>
                </m:r>
                <m:r>
                  <m:t>83</m:t>
                </m:r>
                <m:r>
                  <m:t>−</m:t>
                </m:r>
                <m:r>
                  <m:t>0</m:t>
                </m:r>
                <m:r>
                  <m:t>·</m:t>
                </m:r>
                <m:r>
                  <m:t>0</m:t>
                </m:r>
                <m:r>
                  <m:t>=</m:t>
                </m:r>
                <m:r>
                  <m:t>21.177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72" w:name="CadEE_Target_1772"/>
            <w:r>
              <w:fldChar w:fldCharType="begin"/>
            </w:r>
            <w:r>
              <w:instrText xml:space="preserve"> SEQ CadEE_Formula \* ARABIC </w:instrText>
            </w:r>
            <w:r>
              <w:fldChar w:fldCharType="separate"/>
            </w:r>
            <w:r>
              <w:t xml:space="preserve">А.142</w:t>
            </w:r>
            <w:r>
              <w:fldChar w:fldCharType="end"/>
            </w:r>
            <w:bookmarkEnd w:id="177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6</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6</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6</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6</w:t>
      </w:r>
      <w:r>
        <w:t xml:space="preserve"> - те саме, що у формулі (</w:t>
      </w:r>
      <w:r>
        <w:fldChar w:fldCharType="begin"/>
      </w:r>
      <w:r>
        <w:instrText xml:space="preserve"> REF CadEE_Target_1766 \h </w:instrText>
      </w:r>
      <w:r>
        <w:fldChar w:fldCharType="separate"/>
      </w:r>
      <w:r>
        <w:t xml:space="preserve">А.136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4 S</w:t>
      </w:r>
      <w:r>
        <w:t xml:space="preserve"> - те саме, що у формулі (</w:t>
      </w:r>
      <w:r>
        <w:fldChar w:fldCharType="begin"/>
      </w:r>
      <w:r>
        <w:instrText xml:space="preserve"> REF CadEE_Target_1668 \h </w:instrText>
      </w:r>
      <w:r>
        <w:fldChar w:fldCharType="separate"/>
      </w:r>
      <w:r>
        <w:t xml:space="preserve">А.46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4</m:t>
                        </m:r>
                      </m:sub>
                    </m:sSub>
                  </m:e>
                  <m:sub>
                    <m:r>
                      <m:t>6</m:t>
                    </m:r>
                  </m:sub>
                </m:sSub>
                <m:r>
                  <m:t>=</m:t>
                </m:r>
                <m:sSub>
                  <m:e>
                    <m:sSub>
                      <m:e>
                        <m:sSub>
                          <m:e>
                            <m:r>
                              <m:rPr>
                                <m:sty m:val="i"/>
                              </m:rPr>
                              <m:t>F</m:t>
                            </m:r>
                          </m:e>
                          <m:sub>
                            <m:r>
                              <m:rPr>
                                <m:sty m:val="i"/>
                              </m:rPr>
                              <m:t>sh</m:t>
                            </m:r>
                          </m:sub>
                        </m:sSub>
                      </m:e>
                      <m:sub>
                        <m:r>
                          <m:rPr>
                            <m:sty m:val="i"/>
                          </m:rPr>
                          <m:t>C</m:t>
                        </m:r>
                      </m:sub>
                    </m:sSub>
                  </m:e>
                  <m:sub>
                    <m:r>
                      <m:t>6</m:t>
                    </m:r>
                  </m:sub>
                </m:sSub>
                <m:sSub>
                  <m:e>
                    <m:sSub>
                      <m:e>
                        <m:sSub>
                          <m:e>
                            <m:r>
                              <m:rPr>
                                <m:sty m:val="i"/>
                              </m:rPr>
                              <m:t>A</m:t>
                            </m:r>
                          </m:e>
                          <m:sub>
                            <m:r>
                              <m:rPr>
                                <m:sty m:val="i"/>
                              </m:rPr>
                              <m:t>sol</m:t>
                            </m:r>
                          </m:sub>
                        </m:sSub>
                      </m:e>
                      <m:sub>
                        <m:r>
                          <m:rPr>
                            <m:sty m:val="i"/>
                          </m:rPr>
                          <m:t>C</m:t>
                        </m:r>
                      </m:sub>
                    </m:sSub>
                  </m:e>
                  <m:sub>
                    <m:r>
                      <m:t>6</m:t>
                    </m:r>
                  </m:sub>
                </m:sSub>
                <m:sSub>
                  <m:e>
                    <m:sSub>
                      <m:e>
                        <m:sSub>
                          <m:e>
                            <m:r>
                              <m:rPr>
                                <m:sty m:val="i"/>
                              </m:rPr>
                              <m:t>I</m:t>
                            </m:r>
                          </m:e>
                          <m:sub>
                            <m:r>
                              <m:rPr>
                                <m:sty m:val="i"/>
                              </m:rPr>
                              <m:t>sol</m:t>
                            </m:r>
                          </m:sub>
                        </m:sSub>
                      </m:e>
                      <m:sub>
                        <m:r>
                          <m:t>4</m:t>
                        </m:r>
                      </m:sub>
                    </m:sSub>
                  </m:e>
                  <m:sub>
                    <m:r>
                      <m:rPr>
                        <m:sty m:val="i"/>
                      </m:rPr>
                      <m:t>S</m:t>
                    </m:r>
                  </m:sub>
                </m:sSub>
                <m:r>
                  <m:t>−</m:t>
                </m:r>
                <m:sSub>
                  <m:e>
                    <m:sSub>
                      <m:e>
                        <m:r>
                          <m:t>Φ</m:t>
                        </m:r>
                      </m:e>
                      <m:sub>
                        <m:r>
                          <m:rPr>
                            <m:sty m:val="i"/>
                          </m:rPr>
                          <m:t>r</m:t>
                        </m:r>
                      </m:sub>
                    </m:sSub>
                  </m:e>
                  <m:sub>
                    <m:r>
                      <m:t>6</m:t>
                    </m:r>
                  </m:sub>
                </m:sSub>
                <m:sSub>
                  <m:e>
                    <m:sSub>
                      <m:e>
                        <m:r>
                          <m:rPr>
                            <m:sty m:val="i"/>
                          </m:rPr>
                          <m:t>F</m:t>
                        </m:r>
                      </m:e>
                      <m:sub>
                        <m:r>
                          <m:rPr>
                            <m:sty m:val="i"/>
                          </m:rPr>
                          <m:t>r</m:t>
                        </m:r>
                      </m:sub>
                    </m:sSub>
                  </m:e>
                  <m:sub>
                    <m:r>
                      <m:t>6</m:t>
                    </m:r>
                  </m:sub>
                </m:sSub>
                <m:r>
                  <m:t>=</m:t>
                </m:r>
                <m:r>
                  <m:t>1</m:t>
                </m:r>
                <m:r>
                  <m:t>·</m:t>
                </m:r>
                <m:r>
                  <m:t>0.2551</m:t>
                </m:r>
                <m:r>
                  <m:t>·</m:t>
                </m:r>
                <m:r>
                  <m:t>83</m:t>
                </m:r>
                <m:r>
                  <m:t>−</m:t>
                </m:r>
                <m:r>
                  <m:t>0</m:t>
                </m:r>
                <m:r>
                  <m:t>·</m:t>
                </m:r>
                <m:r>
                  <m:t>0</m:t>
                </m:r>
                <m:r>
                  <m:t>=</m:t>
                </m:r>
                <m:r>
                  <m:t>21.177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73" w:name="CadEE_Target_1773"/>
            <w:r>
              <w:fldChar w:fldCharType="begin"/>
            </w:r>
            <w:r>
              <w:instrText xml:space="preserve"> SEQ CadEE_Formula \* ARABIC </w:instrText>
            </w:r>
            <w:r>
              <w:fldChar w:fldCharType="separate"/>
            </w:r>
            <w:r>
              <w:t xml:space="preserve">А.143</w:t>
            </w:r>
            <w:r>
              <w:fldChar w:fldCharType="end"/>
            </w:r>
            <w:bookmarkEnd w:id="177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6</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6</w:t>
      </w:r>
      <w:r>
        <w:t xml:space="preserve"> - те саме, що у формулі (</w:t>
      </w:r>
      <w:r>
        <w:fldChar w:fldCharType="begin"/>
      </w:r>
      <w:r>
        <w:instrText xml:space="preserve"> REF CadEE_Target_1767 \h </w:instrText>
      </w:r>
      <w:r>
        <w:fldChar w:fldCharType="separate"/>
      </w:r>
      <w:r>
        <w:t xml:space="preserve">А.137</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4 S</w:t>
      </w:r>
      <w:r>
        <w:t xml:space="preserve"> - те саме, що у формулі (</w:t>
      </w:r>
      <w:r>
        <w:fldChar w:fldCharType="begin"/>
      </w:r>
      <w:r>
        <w:instrText xml:space="preserve"> REF CadEE_Target_1668 \h </w:instrText>
      </w:r>
      <w:r>
        <w:fldChar w:fldCharType="separate"/>
      </w:r>
      <w:r>
        <w:t xml:space="preserve">А.46</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6</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6</w:t>
      </w:r>
      <w:r>
        <w:t xml:space="preserve"> - те саме, що у формулі (</w:t>
      </w:r>
      <w:r>
        <w:fldChar w:fldCharType="begin"/>
      </w:r>
      <w:r>
        <w:instrText xml:space="preserve"> REF CadEE_Target_1766 \h </w:instrText>
      </w:r>
      <w:r>
        <w:fldChar w:fldCharType="separate"/>
      </w:r>
      <w:r>
        <w:t xml:space="preserve">А.136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5</m:t>
                        </m:r>
                      </m:sub>
                    </m:sSub>
                  </m:e>
                  <m:sub>
                    <m:r>
                      <m:t>6</m:t>
                    </m:r>
                  </m:sub>
                </m:sSub>
                <m:r>
                  <m:t>=</m:t>
                </m:r>
                <m:sSub>
                  <m:e>
                    <m:sSub>
                      <m:e>
                        <m:sSub>
                          <m:e>
                            <m:r>
                              <m:rPr>
                                <m:sty m:val="i"/>
                              </m:rPr>
                              <m:t>F</m:t>
                            </m:r>
                          </m:e>
                          <m:sub>
                            <m:r>
                              <m:rPr>
                                <m:sty m:val="i"/>
                              </m:rPr>
                              <m:t>sh</m:t>
                            </m:r>
                          </m:sub>
                        </m:sSub>
                      </m:e>
                      <m:sub>
                        <m:r>
                          <m:rPr>
                            <m:sty m:val="i"/>
                          </m:rPr>
                          <m:t>H</m:t>
                        </m:r>
                      </m:sub>
                    </m:sSub>
                  </m:e>
                  <m:sub>
                    <m:r>
                      <m:t>6</m:t>
                    </m:r>
                  </m:sub>
                </m:sSub>
                <m:sSub>
                  <m:e>
                    <m:sSub>
                      <m:e>
                        <m:sSub>
                          <m:e>
                            <m:r>
                              <m:rPr>
                                <m:sty m:val="i"/>
                              </m:rPr>
                              <m:t>A</m:t>
                            </m:r>
                          </m:e>
                          <m:sub>
                            <m:r>
                              <m:rPr>
                                <m:sty m:val="i"/>
                              </m:rPr>
                              <m:t>sol</m:t>
                            </m:r>
                          </m:sub>
                        </m:sSub>
                      </m:e>
                      <m:sub>
                        <m:r>
                          <m:rPr>
                            <m:sty m:val="i"/>
                          </m:rPr>
                          <m:t>H</m:t>
                        </m:r>
                      </m:sub>
                    </m:sSub>
                  </m:e>
                  <m:sub>
                    <m:r>
                      <m:t>6</m:t>
                    </m:r>
                  </m:sub>
                </m:sSub>
                <m:sSub>
                  <m:e>
                    <m:sSub>
                      <m:e>
                        <m:sSub>
                          <m:e>
                            <m:r>
                              <m:rPr>
                                <m:sty m:val="i"/>
                              </m:rPr>
                              <m:t>I</m:t>
                            </m:r>
                          </m:e>
                          <m:sub>
                            <m:r>
                              <m:rPr>
                                <m:sty m:val="i"/>
                              </m:rPr>
                              <m:t>sol</m:t>
                            </m:r>
                          </m:sub>
                        </m:sSub>
                      </m:e>
                      <m:sub>
                        <m:r>
                          <m:t>5</m:t>
                        </m:r>
                      </m:sub>
                    </m:sSub>
                  </m:e>
                  <m:sub>
                    <m:r>
                      <m:rPr>
                        <m:sty m:val="i"/>
                      </m:rPr>
                      <m:t>S</m:t>
                    </m:r>
                  </m:sub>
                </m:sSub>
                <m:r>
                  <m:t>−</m:t>
                </m:r>
                <m:sSub>
                  <m:e>
                    <m:sSub>
                      <m:e>
                        <m:r>
                          <m:t>Φ</m:t>
                        </m:r>
                      </m:e>
                      <m:sub>
                        <m:r>
                          <m:rPr>
                            <m:sty m:val="i"/>
                          </m:rPr>
                          <m:t>r</m:t>
                        </m:r>
                      </m:sub>
                    </m:sSub>
                  </m:e>
                  <m:sub>
                    <m:r>
                      <m:t>6</m:t>
                    </m:r>
                  </m:sub>
                </m:sSub>
                <m:sSub>
                  <m:e>
                    <m:sSub>
                      <m:e>
                        <m:r>
                          <m:rPr>
                            <m:sty m:val="i"/>
                          </m:rPr>
                          <m:t>F</m:t>
                        </m:r>
                      </m:e>
                      <m:sub>
                        <m:r>
                          <m:rPr>
                            <m:sty m:val="i"/>
                          </m:rPr>
                          <m:t>r</m:t>
                        </m:r>
                      </m:sub>
                    </m:sSub>
                  </m:e>
                  <m:sub>
                    <m:r>
                      <m:t>6</m:t>
                    </m:r>
                  </m:sub>
                </m:sSub>
                <m:r>
                  <m:t>=</m:t>
                </m:r>
                <m:r>
                  <m:t>1</m:t>
                </m:r>
                <m:r>
                  <m:t>·</m:t>
                </m:r>
                <m:r>
                  <m:t>0.2551</m:t>
                </m:r>
                <m:r>
                  <m:t>·</m:t>
                </m:r>
                <m:r>
                  <m:t>87</m:t>
                </m:r>
                <m:r>
                  <m:t>−</m:t>
                </m:r>
                <m:r>
                  <m:t>0</m:t>
                </m:r>
                <m:r>
                  <m:t>·</m:t>
                </m:r>
                <m:r>
                  <m:t>0</m:t>
                </m:r>
                <m:r>
                  <m:t>=</m:t>
                </m:r>
                <m:r>
                  <m:t>22.198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74" w:name="CadEE_Target_1774"/>
            <w:r>
              <w:fldChar w:fldCharType="begin"/>
            </w:r>
            <w:r>
              <w:instrText xml:space="preserve"> SEQ CadEE_Formula \* ARABIC </w:instrText>
            </w:r>
            <w:r>
              <w:fldChar w:fldCharType="separate"/>
            </w:r>
            <w:r>
              <w:t xml:space="preserve">А.144</w:t>
            </w:r>
            <w:r>
              <w:fldChar w:fldCharType="end"/>
            </w:r>
            <w:bookmarkEnd w:id="177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6</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6</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6</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6</w:t>
      </w:r>
      <w:r>
        <w:t xml:space="preserve"> - те саме, що у формулі (</w:t>
      </w:r>
      <w:r>
        <w:fldChar w:fldCharType="begin"/>
      </w:r>
      <w:r>
        <w:instrText xml:space="preserve"> REF CadEE_Target_1766 \h </w:instrText>
      </w:r>
      <w:r>
        <w:fldChar w:fldCharType="separate"/>
      </w:r>
      <w:r>
        <w:t xml:space="preserve">А.136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5 S</w:t>
      </w:r>
      <w:r>
        <w:t xml:space="preserve"> - те саме, що у формулі (</w:t>
      </w:r>
      <w:r>
        <w:fldChar w:fldCharType="begin"/>
      </w:r>
      <w:r>
        <w:instrText xml:space="preserve"> REF CadEE_Target_1670 \h </w:instrText>
      </w:r>
      <w:r>
        <w:fldChar w:fldCharType="separate"/>
      </w:r>
      <w:r>
        <w:t xml:space="preserve">А.48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5</m:t>
                        </m:r>
                      </m:sub>
                    </m:sSub>
                  </m:e>
                  <m:sub>
                    <m:r>
                      <m:t>6</m:t>
                    </m:r>
                  </m:sub>
                </m:sSub>
                <m:r>
                  <m:t>=</m:t>
                </m:r>
                <m:sSub>
                  <m:e>
                    <m:sSub>
                      <m:e>
                        <m:sSub>
                          <m:e>
                            <m:r>
                              <m:rPr>
                                <m:sty m:val="i"/>
                              </m:rPr>
                              <m:t>F</m:t>
                            </m:r>
                          </m:e>
                          <m:sub>
                            <m:r>
                              <m:rPr>
                                <m:sty m:val="i"/>
                              </m:rPr>
                              <m:t>sh</m:t>
                            </m:r>
                          </m:sub>
                        </m:sSub>
                      </m:e>
                      <m:sub>
                        <m:r>
                          <m:rPr>
                            <m:sty m:val="i"/>
                          </m:rPr>
                          <m:t>C</m:t>
                        </m:r>
                      </m:sub>
                    </m:sSub>
                  </m:e>
                  <m:sub>
                    <m:r>
                      <m:t>6</m:t>
                    </m:r>
                  </m:sub>
                </m:sSub>
                <m:sSub>
                  <m:e>
                    <m:sSub>
                      <m:e>
                        <m:sSub>
                          <m:e>
                            <m:r>
                              <m:rPr>
                                <m:sty m:val="i"/>
                              </m:rPr>
                              <m:t>A</m:t>
                            </m:r>
                          </m:e>
                          <m:sub>
                            <m:r>
                              <m:rPr>
                                <m:sty m:val="i"/>
                              </m:rPr>
                              <m:t>sol</m:t>
                            </m:r>
                          </m:sub>
                        </m:sSub>
                      </m:e>
                      <m:sub>
                        <m:r>
                          <m:rPr>
                            <m:sty m:val="i"/>
                          </m:rPr>
                          <m:t>C</m:t>
                        </m:r>
                      </m:sub>
                    </m:sSub>
                  </m:e>
                  <m:sub>
                    <m:r>
                      <m:t>6</m:t>
                    </m:r>
                  </m:sub>
                </m:sSub>
                <m:sSub>
                  <m:e>
                    <m:sSub>
                      <m:e>
                        <m:sSub>
                          <m:e>
                            <m:r>
                              <m:rPr>
                                <m:sty m:val="i"/>
                              </m:rPr>
                              <m:t>I</m:t>
                            </m:r>
                          </m:e>
                          <m:sub>
                            <m:r>
                              <m:rPr>
                                <m:sty m:val="i"/>
                              </m:rPr>
                              <m:t>sol</m:t>
                            </m:r>
                          </m:sub>
                        </m:sSub>
                      </m:e>
                      <m:sub>
                        <m:r>
                          <m:t>5</m:t>
                        </m:r>
                      </m:sub>
                    </m:sSub>
                  </m:e>
                  <m:sub>
                    <m:r>
                      <m:rPr>
                        <m:sty m:val="i"/>
                      </m:rPr>
                      <m:t>S</m:t>
                    </m:r>
                  </m:sub>
                </m:sSub>
                <m:r>
                  <m:t>−</m:t>
                </m:r>
                <m:sSub>
                  <m:e>
                    <m:sSub>
                      <m:e>
                        <m:r>
                          <m:t>Φ</m:t>
                        </m:r>
                      </m:e>
                      <m:sub>
                        <m:r>
                          <m:rPr>
                            <m:sty m:val="i"/>
                          </m:rPr>
                          <m:t>r</m:t>
                        </m:r>
                      </m:sub>
                    </m:sSub>
                  </m:e>
                  <m:sub>
                    <m:r>
                      <m:t>6</m:t>
                    </m:r>
                  </m:sub>
                </m:sSub>
                <m:sSub>
                  <m:e>
                    <m:sSub>
                      <m:e>
                        <m:r>
                          <m:rPr>
                            <m:sty m:val="i"/>
                          </m:rPr>
                          <m:t>F</m:t>
                        </m:r>
                      </m:e>
                      <m:sub>
                        <m:r>
                          <m:rPr>
                            <m:sty m:val="i"/>
                          </m:rPr>
                          <m:t>r</m:t>
                        </m:r>
                      </m:sub>
                    </m:sSub>
                  </m:e>
                  <m:sub>
                    <m:r>
                      <m:t>6</m:t>
                    </m:r>
                  </m:sub>
                </m:sSub>
                <m:r>
                  <m:t>=</m:t>
                </m:r>
                <m:r>
                  <m:t>1</m:t>
                </m:r>
                <m:r>
                  <m:t>·</m:t>
                </m:r>
                <m:r>
                  <m:t>0.2551</m:t>
                </m:r>
                <m:r>
                  <m:t>·</m:t>
                </m:r>
                <m:r>
                  <m:t>87</m:t>
                </m:r>
                <m:r>
                  <m:t>−</m:t>
                </m:r>
                <m:r>
                  <m:t>0</m:t>
                </m:r>
                <m:r>
                  <m:t>·</m:t>
                </m:r>
                <m:r>
                  <m:t>0</m:t>
                </m:r>
                <m:r>
                  <m:t>=</m:t>
                </m:r>
                <m:r>
                  <m:t>22.198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75" w:name="CadEE_Target_1775"/>
            <w:r>
              <w:fldChar w:fldCharType="begin"/>
            </w:r>
            <w:r>
              <w:instrText xml:space="preserve"> SEQ CadEE_Formula \* ARABIC </w:instrText>
            </w:r>
            <w:r>
              <w:fldChar w:fldCharType="separate"/>
            </w:r>
            <w:r>
              <w:t xml:space="preserve">А.145</w:t>
            </w:r>
            <w:r>
              <w:fldChar w:fldCharType="end"/>
            </w:r>
            <w:bookmarkEnd w:id="177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6</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6</w:t>
      </w:r>
      <w:r>
        <w:t xml:space="preserve"> - те саме, що у формулі (</w:t>
      </w:r>
      <w:r>
        <w:fldChar w:fldCharType="begin"/>
      </w:r>
      <w:r>
        <w:instrText xml:space="preserve"> REF CadEE_Target_1767 \h </w:instrText>
      </w:r>
      <w:r>
        <w:fldChar w:fldCharType="separate"/>
      </w:r>
      <w:r>
        <w:t xml:space="preserve">А.137</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5 S</w:t>
      </w:r>
      <w:r>
        <w:t xml:space="preserve"> - те саме, що у формулі (</w:t>
      </w:r>
      <w:r>
        <w:fldChar w:fldCharType="begin"/>
      </w:r>
      <w:r>
        <w:instrText xml:space="preserve"> REF CadEE_Target_1670 \h </w:instrText>
      </w:r>
      <w:r>
        <w:fldChar w:fldCharType="separate"/>
      </w:r>
      <w:r>
        <w:t xml:space="preserve">А.48</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6</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6</w:t>
      </w:r>
      <w:r>
        <w:t xml:space="preserve"> - те саме, що у формулі (</w:t>
      </w:r>
      <w:r>
        <w:fldChar w:fldCharType="begin"/>
      </w:r>
      <w:r>
        <w:instrText xml:space="preserve"> REF CadEE_Target_1766 \h </w:instrText>
      </w:r>
      <w:r>
        <w:fldChar w:fldCharType="separate"/>
      </w:r>
      <w:r>
        <w:t xml:space="preserve">А.136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6</m:t>
                        </m:r>
                      </m:sub>
                    </m:sSub>
                  </m:e>
                  <m:sub>
                    <m:r>
                      <m:t>6</m:t>
                    </m:r>
                  </m:sub>
                </m:sSub>
                <m:r>
                  <m:t>=</m:t>
                </m:r>
                <m:sSub>
                  <m:e>
                    <m:sSub>
                      <m:e>
                        <m:sSub>
                          <m:e>
                            <m:r>
                              <m:rPr>
                                <m:sty m:val="i"/>
                              </m:rPr>
                              <m:t>F</m:t>
                            </m:r>
                          </m:e>
                          <m:sub>
                            <m:r>
                              <m:rPr>
                                <m:sty m:val="i"/>
                              </m:rPr>
                              <m:t>sh</m:t>
                            </m:r>
                          </m:sub>
                        </m:sSub>
                      </m:e>
                      <m:sub>
                        <m:r>
                          <m:rPr>
                            <m:sty m:val="i"/>
                          </m:rPr>
                          <m:t>H</m:t>
                        </m:r>
                      </m:sub>
                    </m:sSub>
                  </m:e>
                  <m:sub>
                    <m:r>
                      <m:t>6</m:t>
                    </m:r>
                  </m:sub>
                </m:sSub>
                <m:sSub>
                  <m:e>
                    <m:sSub>
                      <m:e>
                        <m:sSub>
                          <m:e>
                            <m:r>
                              <m:rPr>
                                <m:sty m:val="i"/>
                              </m:rPr>
                              <m:t>A</m:t>
                            </m:r>
                          </m:e>
                          <m:sub>
                            <m:r>
                              <m:rPr>
                                <m:sty m:val="i"/>
                              </m:rPr>
                              <m:t>sol</m:t>
                            </m:r>
                          </m:sub>
                        </m:sSub>
                      </m:e>
                      <m:sub>
                        <m:r>
                          <m:rPr>
                            <m:sty m:val="i"/>
                          </m:rPr>
                          <m:t>H</m:t>
                        </m:r>
                      </m:sub>
                    </m:sSub>
                  </m:e>
                  <m:sub>
                    <m:r>
                      <m:t>6</m:t>
                    </m:r>
                  </m:sub>
                </m:sSub>
                <m:sSub>
                  <m:e>
                    <m:sSub>
                      <m:e>
                        <m:sSub>
                          <m:e>
                            <m:r>
                              <m:rPr>
                                <m:sty m:val="i"/>
                              </m:rPr>
                              <m:t>I</m:t>
                            </m:r>
                          </m:e>
                          <m:sub>
                            <m:r>
                              <m:rPr>
                                <m:sty m:val="i"/>
                              </m:rPr>
                              <m:t>sol</m:t>
                            </m:r>
                          </m:sub>
                        </m:sSub>
                      </m:e>
                      <m:sub>
                        <m:r>
                          <m:t>6</m:t>
                        </m:r>
                      </m:sub>
                    </m:sSub>
                  </m:e>
                  <m:sub>
                    <m:r>
                      <m:rPr>
                        <m:sty m:val="i"/>
                      </m:rPr>
                      <m:t>S</m:t>
                    </m:r>
                  </m:sub>
                </m:sSub>
                <m:r>
                  <m:t>−</m:t>
                </m:r>
                <m:sSub>
                  <m:e>
                    <m:sSub>
                      <m:e>
                        <m:r>
                          <m:t>Φ</m:t>
                        </m:r>
                      </m:e>
                      <m:sub>
                        <m:r>
                          <m:rPr>
                            <m:sty m:val="i"/>
                          </m:rPr>
                          <m:t>r</m:t>
                        </m:r>
                      </m:sub>
                    </m:sSub>
                  </m:e>
                  <m:sub>
                    <m:r>
                      <m:t>6</m:t>
                    </m:r>
                  </m:sub>
                </m:sSub>
                <m:sSub>
                  <m:e>
                    <m:sSub>
                      <m:e>
                        <m:r>
                          <m:rPr>
                            <m:sty m:val="i"/>
                          </m:rPr>
                          <m:t>F</m:t>
                        </m:r>
                      </m:e>
                      <m:sub>
                        <m:r>
                          <m:rPr>
                            <m:sty m:val="i"/>
                          </m:rPr>
                          <m:t>r</m:t>
                        </m:r>
                      </m:sub>
                    </m:sSub>
                  </m:e>
                  <m:sub>
                    <m:r>
                      <m:t>6</m:t>
                    </m:r>
                  </m:sub>
                </m:sSub>
                <m:r>
                  <m:t>=</m:t>
                </m:r>
                <m:r>
                  <m:t>1</m:t>
                </m:r>
                <m:r>
                  <m:t>·</m:t>
                </m:r>
                <m:r>
                  <m:t>0.2551</m:t>
                </m:r>
                <m:r>
                  <m:t>·</m:t>
                </m:r>
                <m:r>
                  <m:t>83</m:t>
                </m:r>
                <m:r>
                  <m:t>−</m:t>
                </m:r>
                <m:r>
                  <m:t>0</m:t>
                </m:r>
                <m:r>
                  <m:t>·</m:t>
                </m:r>
                <m:r>
                  <m:t>0</m:t>
                </m:r>
                <m:r>
                  <m:t>=</m:t>
                </m:r>
                <m:r>
                  <m:t>21.177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76" w:name="CadEE_Target_1776"/>
            <w:r>
              <w:fldChar w:fldCharType="begin"/>
            </w:r>
            <w:r>
              <w:instrText xml:space="preserve"> SEQ CadEE_Formula \* ARABIC </w:instrText>
            </w:r>
            <w:r>
              <w:fldChar w:fldCharType="separate"/>
            </w:r>
            <w:r>
              <w:t xml:space="preserve">А.146</w:t>
            </w:r>
            <w:r>
              <w:fldChar w:fldCharType="end"/>
            </w:r>
            <w:bookmarkEnd w:id="177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6</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6</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6</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6</w:t>
      </w:r>
      <w:r>
        <w:t xml:space="preserve"> - те саме, що у формулі (</w:t>
      </w:r>
      <w:r>
        <w:fldChar w:fldCharType="begin"/>
      </w:r>
      <w:r>
        <w:instrText xml:space="preserve"> REF CadEE_Target_1766 \h </w:instrText>
      </w:r>
      <w:r>
        <w:fldChar w:fldCharType="separate"/>
      </w:r>
      <w:r>
        <w:t xml:space="preserve">А.136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6 S</w:t>
      </w:r>
      <w:r>
        <w:t xml:space="preserve"> - те саме, що у формулі (</w:t>
      </w:r>
      <w:r>
        <w:fldChar w:fldCharType="begin"/>
      </w:r>
      <w:r>
        <w:instrText xml:space="preserve"> REF CadEE_Target_1672 \h </w:instrText>
      </w:r>
      <w:r>
        <w:fldChar w:fldCharType="separate"/>
      </w:r>
      <w:r>
        <w:t xml:space="preserve">А.50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6</m:t>
                        </m:r>
                      </m:sub>
                    </m:sSub>
                  </m:e>
                  <m:sub>
                    <m:r>
                      <m:t>6</m:t>
                    </m:r>
                  </m:sub>
                </m:sSub>
                <m:r>
                  <m:t>=</m:t>
                </m:r>
                <m:sSub>
                  <m:e>
                    <m:sSub>
                      <m:e>
                        <m:sSub>
                          <m:e>
                            <m:r>
                              <m:rPr>
                                <m:sty m:val="i"/>
                              </m:rPr>
                              <m:t>F</m:t>
                            </m:r>
                          </m:e>
                          <m:sub>
                            <m:r>
                              <m:rPr>
                                <m:sty m:val="i"/>
                              </m:rPr>
                              <m:t>sh</m:t>
                            </m:r>
                          </m:sub>
                        </m:sSub>
                      </m:e>
                      <m:sub>
                        <m:r>
                          <m:rPr>
                            <m:sty m:val="i"/>
                          </m:rPr>
                          <m:t>C</m:t>
                        </m:r>
                      </m:sub>
                    </m:sSub>
                  </m:e>
                  <m:sub>
                    <m:r>
                      <m:t>6</m:t>
                    </m:r>
                  </m:sub>
                </m:sSub>
                <m:sSub>
                  <m:e>
                    <m:sSub>
                      <m:e>
                        <m:sSub>
                          <m:e>
                            <m:r>
                              <m:rPr>
                                <m:sty m:val="i"/>
                              </m:rPr>
                              <m:t>A</m:t>
                            </m:r>
                          </m:e>
                          <m:sub>
                            <m:r>
                              <m:rPr>
                                <m:sty m:val="i"/>
                              </m:rPr>
                              <m:t>sol</m:t>
                            </m:r>
                          </m:sub>
                        </m:sSub>
                      </m:e>
                      <m:sub>
                        <m:r>
                          <m:rPr>
                            <m:sty m:val="i"/>
                          </m:rPr>
                          <m:t>C</m:t>
                        </m:r>
                      </m:sub>
                    </m:sSub>
                  </m:e>
                  <m:sub>
                    <m:r>
                      <m:t>6</m:t>
                    </m:r>
                  </m:sub>
                </m:sSub>
                <m:sSub>
                  <m:e>
                    <m:sSub>
                      <m:e>
                        <m:sSub>
                          <m:e>
                            <m:r>
                              <m:rPr>
                                <m:sty m:val="i"/>
                              </m:rPr>
                              <m:t>I</m:t>
                            </m:r>
                          </m:e>
                          <m:sub>
                            <m:r>
                              <m:rPr>
                                <m:sty m:val="i"/>
                              </m:rPr>
                              <m:t>sol</m:t>
                            </m:r>
                          </m:sub>
                        </m:sSub>
                      </m:e>
                      <m:sub>
                        <m:r>
                          <m:t>6</m:t>
                        </m:r>
                      </m:sub>
                    </m:sSub>
                  </m:e>
                  <m:sub>
                    <m:r>
                      <m:rPr>
                        <m:sty m:val="i"/>
                      </m:rPr>
                      <m:t>S</m:t>
                    </m:r>
                  </m:sub>
                </m:sSub>
                <m:r>
                  <m:t>−</m:t>
                </m:r>
                <m:sSub>
                  <m:e>
                    <m:sSub>
                      <m:e>
                        <m:r>
                          <m:t>Φ</m:t>
                        </m:r>
                      </m:e>
                      <m:sub>
                        <m:r>
                          <m:rPr>
                            <m:sty m:val="i"/>
                          </m:rPr>
                          <m:t>r</m:t>
                        </m:r>
                      </m:sub>
                    </m:sSub>
                  </m:e>
                  <m:sub>
                    <m:r>
                      <m:t>6</m:t>
                    </m:r>
                  </m:sub>
                </m:sSub>
                <m:sSub>
                  <m:e>
                    <m:sSub>
                      <m:e>
                        <m:r>
                          <m:rPr>
                            <m:sty m:val="i"/>
                          </m:rPr>
                          <m:t>F</m:t>
                        </m:r>
                      </m:e>
                      <m:sub>
                        <m:r>
                          <m:rPr>
                            <m:sty m:val="i"/>
                          </m:rPr>
                          <m:t>r</m:t>
                        </m:r>
                      </m:sub>
                    </m:sSub>
                  </m:e>
                  <m:sub>
                    <m:r>
                      <m:t>6</m:t>
                    </m:r>
                  </m:sub>
                </m:sSub>
                <m:r>
                  <m:t>=</m:t>
                </m:r>
                <m:r>
                  <m:t>1</m:t>
                </m:r>
                <m:r>
                  <m:t>·</m:t>
                </m:r>
                <m:r>
                  <m:t>0.2551</m:t>
                </m:r>
                <m:r>
                  <m:t>·</m:t>
                </m:r>
                <m:r>
                  <m:t>83</m:t>
                </m:r>
                <m:r>
                  <m:t>−</m:t>
                </m:r>
                <m:r>
                  <m:t>0</m:t>
                </m:r>
                <m:r>
                  <m:t>·</m:t>
                </m:r>
                <m:r>
                  <m:t>0</m:t>
                </m:r>
                <m:r>
                  <m:t>=</m:t>
                </m:r>
                <m:r>
                  <m:t>21.177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77" w:name="CadEE_Target_1777"/>
            <w:r>
              <w:fldChar w:fldCharType="begin"/>
            </w:r>
            <w:r>
              <w:instrText xml:space="preserve"> SEQ CadEE_Formula \* ARABIC </w:instrText>
            </w:r>
            <w:r>
              <w:fldChar w:fldCharType="separate"/>
            </w:r>
            <w:r>
              <w:t xml:space="preserve">А.147</w:t>
            </w:r>
            <w:r>
              <w:fldChar w:fldCharType="end"/>
            </w:r>
            <w:bookmarkEnd w:id="177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6</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6</w:t>
      </w:r>
      <w:r>
        <w:t xml:space="preserve"> - те саме, що у формулі (</w:t>
      </w:r>
      <w:r>
        <w:fldChar w:fldCharType="begin"/>
      </w:r>
      <w:r>
        <w:instrText xml:space="preserve"> REF CadEE_Target_1767 \h </w:instrText>
      </w:r>
      <w:r>
        <w:fldChar w:fldCharType="separate"/>
      </w:r>
      <w:r>
        <w:t xml:space="preserve">А.137</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6 S</w:t>
      </w:r>
      <w:r>
        <w:t xml:space="preserve"> - те саме, що у формулі (</w:t>
      </w:r>
      <w:r>
        <w:fldChar w:fldCharType="begin"/>
      </w:r>
      <w:r>
        <w:instrText xml:space="preserve"> REF CadEE_Target_1672 \h </w:instrText>
      </w:r>
      <w:r>
        <w:fldChar w:fldCharType="separate"/>
      </w:r>
      <w:r>
        <w:t xml:space="preserve">А.50</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6</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6</w:t>
      </w:r>
      <w:r>
        <w:t xml:space="preserve"> - те саме, що у формулі (</w:t>
      </w:r>
      <w:r>
        <w:fldChar w:fldCharType="begin"/>
      </w:r>
      <w:r>
        <w:instrText xml:space="preserve"> REF CadEE_Target_1766 \h </w:instrText>
      </w:r>
      <w:r>
        <w:fldChar w:fldCharType="separate"/>
      </w:r>
      <w:r>
        <w:t xml:space="preserve">А.136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7</m:t>
                        </m:r>
                      </m:sub>
                    </m:sSub>
                  </m:e>
                  <m:sub>
                    <m:r>
                      <m:t>6</m:t>
                    </m:r>
                  </m:sub>
                </m:sSub>
                <m:r>
                  <m:t>=</m:t>
                </m:r>
                <m:sSub>
                  <m:e>
                    <m:sSub>
                      <m:e>
                        <m:sSub>
                          <m:e>
                            <m:r>
                              <m:rPr>
                                <m:sty m:val="i"/>
                              </m:rPr>
                              <m:t>F</m:t>
                            </m:r>
                          </m:e>
                          <m:sub>
                            <m:r>
                              <m:rPr>
                                <m:sty m:val="i"/>
                              </m:rPr>
                              <m:t>sh</m:t>
                            </m:r>
                          </m:sub>
                        </m:sSub>
                      </m:e>
                      <m:sub>
                        <m:r>
                          <m:rPr>
                            <m:sty m:val="i"/>
                          </m:rPr>
                          <m:t>H</m:t>
                        </m:r>
                      </m:sub>
                    </m:sSub>
                  </m:e>
                  <m:sub>
                    <m:r>
                      <m:t>6</m:t>
                    </m:r>
                  </m:sub>
                </m:sSub>
                <m:sSub>
                  <m:e>
                    <m:sSub>
                      <m:e>
                        <m:sSub>
                          <m:e>
                            <m:r>
                              <m:rPr>
                                <m:sty m:val="i"/>
                              </m:rPr>
                              <m:t>A</m:t>
                            </m:r>
                          </m:e>
                          <m:sub>
                            <m:r>
                              <m:rPr>
                                <m:sty m:val="i"/>
                              </m:rPr>
                              <m:t>sol</m:t>
                            </m:r>
                          </m:sub>
                        </m:sSub>
                      </m:e>
                      <m:sub>
                        <m:r>
                          <m:rPr>
                            <m:sty m:val="i"/>
                          </m:rPr>
                          <m:t>H</m:t>
                        </m:r>
                      </m:sub>
                    </m:sSub>
                  </m:e>
                  <m:sub>
                    <m:r>
                      <m:t>6</m:t>
                    </m:r>
                  </m:sub>
                </m:sSub>
                <m:sSub>
                  <m:e>
                    <m:sSub>
                      <m:e>
                        <m:sSub>
                          <m:e>
                            <m:r>
                              <m:rPr>
                                <m:sty m:val="i"/>
                              </m:rPr>
                              <m:t>I</m:t>
                            </m:r>
                          </m:e>
                          <m:sub>
                            <m:r>
                              <m:rPr>
                                <m:sty m:val="i"/>
                              </m:rPr>
                              <m:t>sol</m:t>
                            </m:r>
                          </m:sub>
                        </m:sSub>
                      </m:e>
                      <m:sub>
                        <m:r>
                          <m:t>7</m:t>
                        </m:r>
                      </m:sub>
                    </m:sSub>
                  </m:e>
                  <m:sub>
                    <m:r>
                      <m:rPr>
                        <m:sty m:val="i"/>
                      </m:rPr>
                      <m:t>S</m:t>
                    </m:r>
                  </m:sub>
                </m:sSub>
                <m:r>
                  <m:t>−</m:t>
                </m:r>
                <m:sSub>
                  <m:e>
                    <m:sSub>
                      <m:e>
                        <m:r>
                          <m:t>Φ</m:t>
                        </m:r>
                      </m:e>
                      <m:sub>
                        <m:r>
                          <m:rPr>
                            <m:sty m:val="i"/>
                          </m:rPr>
                          <m:t>r</m:t>
                        </m:r>
                      </m:sub>
                    </m:sSub>
                  </m:e>
                  <m:sub>
                    <m:r>
                      <m:t>6</m:t>
                    </m:r>
                  </m:sub>
                </m:sSub>
                <m:sSub>
                  <m:e>
                    <m:sSub>
                      <m:e>
                        <m:r>
                          <m:rPr>
                            <m:sty m:val="i"/>
                          </m:rPr>
                          <m:t>F</m:t>
                        </m:r>
                      </m:e>
                      <m:sub>
                        <m:r>
                          <m:rPr>
                            <m:sty m:val="i"/>
                          </m:rPr>
                          <m:t>r</m:t>
                        </m:r>
                      </m:sub>
                    </m:sSub>
                  </m:e>
                  <m:sub>
                    <m:r>
                      <m:t>6</m:t>
                    </m:r>
                  </m:sub>
                </m:sSub>
                <m:r>
                  <m:t>=</m:t>
                </m:r>
                <m:r>
                  <m:t>1</m:t>
                </m:r>
                <m:r>
                  <m:t>·</m:t>
                </m:r>
                <m:r>
                  <m:t>0.2551</m:t>
                </m:r>
                <m:r>
                  <m:t>·</m:t>
                </m:r>
                <m:r>
                  <m:t>81</m:t>
                </m:r>
                <m:r>
                  <m:t>−</m:t>
                </m:r>
                <m:r>
                  <m:t>0</m:t>
                </m:r>
                <m:r>
                  <m:t>·</m:t>
                </m:r>
                <m:r>
                  <m:t>0</m:t>
                </m:r>
                <m:r>
                  <m:t>=</m:t>
                </m:r>
                <m:r>
                  <m:t>20.667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78" w:name="CadEE_Target_1778"/>
            <w:r>
              <w:fldChar w:fldCharType="begin"/>
            </w:r>
            <w:r>
              <w:instrText xml:space="preserve"> SEQ CadEE_Formula \* ARABIC </w:instrText>
            </w:r>
            <w:r>
              <w:fldChar w:fldCharType="separate"/>
            </w:r>
            <w:r>
              <w:t xml:space="preserve">А.148</w:t>
            </w:r>
            <w:r>
              <w:fldChar w:fldCharType="end"/>
            </w:r>
            <w:bookmarkEnd w:id="177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6</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6</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6</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6</w:t>
      </w:r>
      <w:r>
        <w:t xml:space="preserve"> - те саме, що у формулі (</w:t>
      </w:r>
      <w:r>
        <w:fldChar w:fldCharType="begin"/>
      </w:r>
      <w:r>
        <w:instrText xml:space="preserve"> REF CadEE_Target_1766 \h </w:instrText>
      </w:r>
      <w:r>
        <w:fldChar w:fldCharType="separate"/>
      </w:r>
      <w:r>
        <w:t xml:space="preserve">А.136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7 S</w:t>
      </w:r>
      <w:r>
        <w:t xml:space="preserve"> - те саме, що у формулі (</w:t>
      </w:r>
      <w:r>
        <w:fldChar w:fldCharType="begin"/>
      </w:r>
      <w:r>
        <w:instrText xml:space="preserve"> REF CadEE_Target_1674 \h </w:instrText>
      </w:r>
      <w:r>
        <w:fldChar w:fldCharType="separate"/>
      </w:r>
      <w:r>
        <w:t xml:space="preserve">А.52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7</m:t>
                        </m:r>
                      </m:sub>
                    </m:sSub>
                  </m:e>
                  <m:sub>
                    <m:r>
                      <m:t>6</m:t>
                    </m:r>
                  </m:sub>
                </m:sSub>
                <m:r>
                  <m:t>=</m:t>
                </m:r>
                <m:sSub>
                  <m:e>
                    <m:sSub>
                      <m:e>
                        <m:sSub>
                          <m:e>
                            <m:r>
                              <m:rPr>
                                <m:sty m:val="i"/>
                              </m:rPr>
                              <m:t>F</m:t>
                            </m:r>
                          </m:e>
                          <m:sub>
                            <m:r>
                              <m:rPr>
                                <m:sty m:val="i"/>
                              </m:rPr>
                              <m:t>sh</m:t>
                            </m:r>
                          </m:sub>
                        </m:sSub>
                      </m:e>
                      <m:sub>
                        <m:r>
                          <m:rPr>
                            <m:sty m:val="i"/>
                          </m:rPr>
                          <m:t>C</m:t>
                        </m:r>
                      </m:sub>
                    </m:sSub>
                  </m:e>
                  <m:sub>
                    <m:r>
                      <m:t>6</m:t>
                    </m:r>
                  </m:sub>
                </m:sSub>
                <m:sSub>
                  <m:e>
                    <m:sSub>
                      <m:e>
                        <m:sSub>
                          <m:e>
                            <m:r>
                              <m:rPr>
                                <m:sty m:val="i"/>
                              </m:rPr>
                              <m:t>A</m:t>
                            </m:r>
                          </m:e>
                          <m:sub>
                            <m:r>
                              <m:rPr>
                                <m:sty m:val="i"/>
                              </m:rPr>
                              <m:t>sol</m:t>
                            </m:r>
                          </m:sub>
                        </m:sSub>
                      </m:e>
                      <m:sub>
                        <m:r>
                          <m:rPr>
                            <m:sty m:val="i"/>
                          </m:rPr>
                          <m:t>C</m:t>
                        </m:r>
                      </m:sub>
                    </m:sSub>
                  </m:e>
                  <m:sub>
                    <m:r>
                      <m:t>6</m:t>
                    </m:r>
                  </m:sub>
                </m:sSub>
                <m:sSub>
                  <m:e>
                    <m:sSub>
                      <m:e>
                        <m:sSub>
                          <m:e>
                            <m:r>
                              <m:rPr>
                                <m:sty m:val="i"/>
                              </m:rPr>
                              <m:t>I</m:t>
                            </m:r>
                          </m:e>
                          <m:sub>
                            <m:r>
                              <m:rPr>
                                <m:sty m:val="i"/>
                              </m:rPr>
                              <m:t>sol</m:t>
                            </m:r>
                          </m:sub>
                        </m:sSub>
                      </m:e>
                      <m:sub>
                        <m:r>
                          <m:t>7</m:t>
                        </m:r>
                      </m:sub>
                    </m:sSub>
                  </m:e>
                  <m:sub>
                    <m:r>
                      <m:rPr>
                        <m:sty m:val="i"/>
                      </m:rPr>
                      <m:t>S</m:t>
                    </m:r>
                  </m:sub>
                </m:sSub>
                <m:r>
                  <m:t>−</m:t>
                </m:r>
                <m:sSub>
                  <m:e>
                    <m:sSub>
                      <m:e>
                        <m:r>
                          <m:t>Φ</m:t>
                        </m:r>
                      </m:e>
                      <m:sub>
                        <m:r>
                          <m:rPr>
                            <m:sty m:val="i"/>
                          </m:rPr>
                          <m:t>r</m:t>
                        </m:r>
                      </m:sub>
                    </m:sSub>
                  </m:e>
                  <m:sub>
                    <m:r>
                      <m:t>6</m:t>
                    </m:r>
                  </m:sub>
                </m:sSub>
                <m:sSub>
                  <m:e>
                    <m:sSub>
                      <m:e>
                        <m:r>
                          <m:rPr>
                            <m:sty m:val="i"/>
                          </m:rPr>
                          <m:t>F</m:t>
                        </m:r>
                      </m:e>
                      <m:sub>
                        <m:r>
                          <m:rPr>
                            <m:sty m:val="i"/>
                          </m:rPr>
                          <m:t>r</m:t>
                        </m:r>
                      </m:sub>
                    </m:sSub>
                  </m:e>
                  <m:sub>
                    <m:r>
                      <m:t>6</m:t>
                    </m:r>
                  </m:sub>
                </m:sSub>
                <m:r>
                  <m:t>=</m:t>
                </m:r>
                <m:r>
                  <m:t>1</m:t>
                </m:r>
                <m:r>
                  <m:t>·</m:t>
                </m:r>
                <m:r>
                  <m:t>0.2551</m:t>
                </m:r>
                <m:r>
                  <m:t>·</m:t>
                </m:r>
                <m:r>
                  <m:t>81</m:t>
                </m:r>
                <m:r>
                  <m:t>−</m:t>
                </m:r>
                <m:r>
                  <m:t>0</m:t>
                </m:r>
                <m:r>
                  <m:t>·</m:t>
                </m:r>
                <m:r>
                  <m:t>0</m:t>
                </m:r>
                <m:r>
                  <m:t>=</m:t>
                </m:r>
                <m:r>
                  <m:t>20.667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79" w:name="CadEE_Target_1779"/>
            <w:r>
              <w:fldChar w:fldCharType="begin"/>
            </w:r>
            <w:r>
              <w:instrText xml:space="preserve"> SEQ CadEE_Formula \* ARABIC </w:instrText>
            </w:r>
            <w:r>
              <w:fldChar w:fldCharType="separate"/>
            </w:r>
            <w:r>
              <w:t xml:space="preserve">А.149</w:t>
            </w:r>
            <w:r>
              <w:fldChar w:fldCharType="end"/>
            </w:r>
            <w:bookmarkEnd w:id="177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6</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6</w:t>
      </w:r>
      <w:r>
        <w:t xml:space="preserve"> - те саме, що у формулі (</w:t>
      </w:r>
      <w:r>
        <w:fldChar w:fldCharType="begin"/>
      </w:r>
      <w:r>
        <w:instrText xml:space="preserve"> REF CadEE_Target_1767 \h </w:instrText>
      </w:r>
      <w:r>
        <w:fldChar w:fldCharType="separate"/>
      </w:r>
      <w:r>
        <w:t xml:space="preserve">А.137</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7 S</w:t>
      </w:r>
      <w:r>
        <w:t xml:space="preserve"> - те саме, що у формулі (</w:t>
      </w:r>
      <w:r>
        <w:fldChar w:fldCharType="begin"/>
      </w:r>
      <w:r>
        <w:instrText xml:space="preserve"> REF CadEE_Target_1674 \h </w:instrText>
      </w:r>
      <w:r>
        <w:fldChar w:fldCharType="separate"/>
      </w:r>
      <w:r>
        <w:t xml:space="preserve">А.52</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6</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6</w:t>
      </w:r>
      <w:r>
        <w:t xml:space="preserve"> - те саме, що у формулі (</w:t>
      </w:r>
      <w:r>
        <w:fldChar w:fldCharType="begin"/>
      </w:r>
      <w:r>
        <w:instrText xml:space="preserve"> REF CadEE_Target_1766 \h </w:instrText>
      </w:r>
      <w:r>
        <w:fldChar w:fldCharType="separate"/>
      </w:r>
      <w:r>
        <w:t xml:space="preserve">А.136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8</m:t>
                        </m:r>
                      </m:sub>
                    </m:sSub>
                  </m:e>
                  <m:sub>
                    <m:r>
                      <m:t>6</m:t>
                    </m:r>
                  </m:sub>
                </m:sSub>
                <m:r>
                  <m:t>=</m:t>
                </m:r>
                <m:sSub>
                  <m:e>
                    <m:sSub>
                      <m:e>
                        <m:sSub>
                          <m:e>
                            <m:r>
                              <m:rPr>
                                <m:sty m:val="i"/>
                              </m:rPr>
                              <m:t>F</m:t>
                            </m:r>
                          </m:e>
                          <m:sub>
                            <m:r>
                              <m:rPr>
                                <m:sty m:val="i"/>
                              </m:rPr>
                              <m:t>sh</m:t>
                            </m:r>
                          </m:sub>
                        </m:sSub>
                      </m:e>
                      <m:sub>
                        <m:r>
                          <m:rPr>
                            <m:sty m:val="i"/>
                          </m:rPr>
                          <m:t>H</m:t>
                        </m:r>
                      </m:sub>
                    </m:sSub>
                  </m:e>
                  <m:sub>
                    <m:r>
                      <m:t>6</m:t>
                    </m:r>
                  </m:sub>
                </m:sSub>
                <m:sSub>
                  <m:e>
                    <m:sSub>
                      <m:e>
                        <m:sSub>
                          <m:e>
                            <m:r>
                              <m:rPr>
                                <m:sty m:val="i"/>
                              </m:rPr>
                              <m:t>A</m:t>
                            </m:r>
                          </m:e>
                          <m:sub>
                            <m:r>
                              <m:rPr>
                                <m:sty m:val="i"/>
                              </m:rPr>
                              <m:t>sol</m:t>
                            </m:r>
                          </m:sub>
                        </m:sSub>
                      </m:e>
                      <m:sub>
                        <m:r>
                          <m:rPr>
                            <m:sty m:val="i"/>
                          </m:rPr>
                          <m:t>H</m:t>
                        </m:r>
                      </m:sub>
                    </m:sSub>
                  </m:e>
                  <m:sub>
                    <m:r>
                      <m:t>6</m:t>
                    </m:r>
                  </m:sub>
                </m:sSub>
                <m:sSub>
                  <m:e>
                    <m:sSub>
                      <m:e>
                        <m:sSub>
                          <m:e>
                            <m:r>
                              <m:rPr>
                                <m:sty m:val="i"/>
                              </m:rPr>
                              <m:t>I</m:t>
                            </m:r>
                          </m:e>
                          <m:sub>
                            <m:r>
                              <m:rPr>
                                <m:sty m:val="i"/>
                              </m:rPr>
                              <m:t>sol</m:t>
                            </m:r>
                          </m:sub>
                        </m:sSub>
                      </m:e>
                      <m:sub>
                        <m:r>
                          <m:t>8</m:t>
                        </m:r>
                      </m:sub>
                    </m:sSub>
                  </m:e>
                  <m:sub>
                    <m:r>
                      <m:rPr>
                        <m:sty m:val="i"/>
                      </m:rPr>
                      <m:t>S</m:t>
                    </m:r>
                  </m:sub>
                </m:sSub>
                <m:r>
                  <m:t>−</m:t>
                </m:r>
                <m:sSub>
                  <m:e>
                    <m:sSub>
                      <m:e>
                        <m:r>
                          <m:t>Φ</m:t>
                        </m:r>
                      </m:e>
                      <m:sub>
                        <m:r>
                          <m:rPr>
                            <m:sty m:val="i"/>
                          </m:rPr>
                          <m:t>r</m:t>
                        </m:r>
                      </m:sub>
                    </m:sSub>
                  </m:e>
                  <m:sub>
                    <m:r>
                      <m:t>6</m:t>
                    </m:r>
                  </m:sub>
                </m:sSub>
                <m:sSub>
                  <m:e>
                    <m:sSub>
                      <m:e>
                        <m:r>
                          <m:rPr>
                            <m:sty m:val="i"/>
                          </m:rPr>
                          <m:t>F</m:t>
                        </m:r>
                      </m:e>
                      <m:sub>
                        <m:r>
                          <m:rPr>
                            <m:sty m:val="i"/>
                          </m:rPr>
                          <m:t>r</m:t>
                        </m:r>
                      </m:sub>
                    </m:sSub>
                  </m:e>
                  <m:sub>
                    <m:r>
                      <m:t>6</m:t>
                    </m:r>
                  </m:sub>
                </m:sSub>
                <m:r>
                  <m:t>=</m:t>
                </m:r>
                <m:r>
                  <m:t>1</m:t>
                </m:r>
                <m:r>
                  <m:t>·</m:t>
                </m:r>
                <m:r>
                  <m:t>0.2551</m:t>
                </m:r>
                <m:r>
                  <m:t>·</m:t>
                </m:r>
                <m:r>
                  <m:t>91</m:t>
                </m:r>
                <m:r>
                  <m:t>−</m:t>
                </m:r>
                <m:r>
                  <m:t>0</m:t>
                </m:r>
                <m:r>
                  <m:t>·</m:t>
                </m:r>
                <m:r>
                  <m:t>0</m:t>
                </m:r>
                <m:r>
                  <m:t>=</m:t>
                </m:r>
                <m:r>
                  <m:t>23.219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80" w:name="CadEE_Target_1780"/>
            <w:r>
              <w:fldChar w:fldCharType="begin"/>
            </w:r>
            <w:r>
              <w:instrText xml:space="preserve"> SEQ CadEE_Formula \* ARABIC </w:instrText>
            </w:r>
            <w:r>
              <w:fldChar w:fldCharType="separate"/>
            </w:r>
            <w:r>
              <w:t xml:space="preserve">А.150</w:t>
            </w:r>
            <w:r>
              <w:fldChar w:fldCharType="end"/>
            </w:r>
            <w:bookmarkEnd w:id="178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6</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6</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6</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6</w:t>
      </w:r>
      <w:r>
        <w:t xml:space="preserve"> - те саме, що у формулі (</w:t>
      </w:r>
      <w:r>
        <w:fldChar w:fldCharType="begin"/>
      </w:r>
      <w:r>
        <w:instrText xml:space="preserve"> REF CadEE_Target_1766 \h </w:instrText>
      </w:r>
      <w:r>
        <w:fldChar w:fldCharType="separate"/>
      </w:r>
      <w:r>
        <w:t xml:space="preserve">А.136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8 S</w:t>
      </w:r>
      <w:r>
        <w:t xml:space="preserve"> - те саме, що у формулі (</w:t>
      </w:r>
      <w:r>
        <w:fldChar w:fldCharType="begin"/>
      </w:r>
      <w:r>
        <w:instrText xml:space="preserve"> REF CadEE_Target_1676 \h </w:instrText>
      </w:r>
      <w:r>
        <w:fldChar w:fldCharType="separate"/>
      </w:r>
      <w:r>
        <w:t xml:space="preserve">А.54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8</m:t>
                        </m:r>
                      </m:sub>
                    </m:sSub>
                  </m:e>
                  <m:sub>
                    <m:r>
                      <m:t>6</m:t>
                    </m:r>
                  </m:sub>
                </m:sSub>
                <m:r>
                  <m:t>=</m:t>
                </m:r>
                <m:sSub>
                  <m:e>
                    <m:sSub>
                      <m:e>
                        <m:sSub>
                          <m:e>
                            <m:r>
                              <m:rPr>
                                <m:sty m:val="i"/>
                              </m:rPr>
                              <m:t>F</m:t>
                            </m:r>
                          </m:e>
                          <m:sub>
                            <m:r>
                              <m:rPr>
                                <m:sty m:val="i"/>
                              </m:rPr>
                              <m:t>sh</m:t>
                            </m:r>
                          </m:sub>
                        </m:sSub>
                      </m:e>
                      <m:sub>
                        <m:r>
                          <m:rPr>
                            <m:sty m:val="i"/>
                          </m:rPr>
                          <m:t>C</m:t>
                        </m:r>
                      </m:sub>
                    </m:sSub>
                  </m:e>
                  <m:sub>
                    <m:r>
                      <m:t>6</m:t>
                    </m:r>
                  </m:sub>
                </m:sSub>
                <m:sSub>
                  <m:e>
                    <m:sSub>
                      <m:e>
                        <m:sSub>
                          <m:e>
                            <m:r>
                              <m:rPr>
                                <m:sty m:val="i"/>
                              </m:rPr>
                              <m:t>A</m:t>
                            </m:r>
                          </m:e>
                          <m:sub>
                            <m:r>
                              <m:rPr>
                                <m:sty m:val="i"/>
                              </m:rPr>
                              <m:t>sol</m:t>
                            </m:r>
                          </m:sub>
                        </m:sSub>
                      </m:e>
                      <m:sub>
                        <m:r>
                          <m:rPr>
                            <m:sty m:val="i"/>
                          </m:rPr>
                          <m:t>C</m:t>
                        </m:r>
                      </m:sub>
                    </m:sSub>
                  </m:e>
                  <m:sub>
                    <m:r>
                      <m:t>6</m:t>
                    </m:r>
                  </m:sub>
                </m:sSub>
                <m:sSub>
                  <m:e>
                    <m:sSub>
                      <m:e>
                        <m:sSub>
                          <m:e>
                            <m:r>
                              <m:rPr>
                                <m:sty m:val="i"/>
                              </m:rPr>
                              <m:t>I</m:t>
                            </m:r>
                          </m:e>
                          <m:sub>
                            <m:r>
                              <m:rPr>
                                <m:sty m:val="i"/>
                              </m:rPr>
                              <m:t>sol</m:t>
                            </m:r>
                          </m:sub>
                        </m:sSub>
                      </m:e>
                      <m:sub>
                        <m:r>
                          <m:t>8</m:t>
                        </m:r>
                      </m:sub>
                    </m:sSub>
                  </m:e>
                  <m:sub>
                    <m:r>
                      <m:rPr>
                        <m:sty m:val="i"/>
                      </m:rPr>
                      <m:t>S</m:t>
                    </m:r>
                  </m:sub>
                </m:sSub>
                <m:r>
                  <m:t>−</m:t>
                </m:r>
                <m:sSub>
                  <m:e>
                    <m:sSub>
                      <m:e>
                        <m:r>
                          <m:t>Φ</m:t>
                        </m:r>
                      </m:e>
                      <m:sub>
                        <m:r>
                          <m:rPr>
                            <m:sty m:val="i"/>
                          </m:rPr>
                          <m:t>r</m:t>
                        </m:r>
                      </m:sub>
                    </m:sSub>
                  </m:e>
                  <m:sub>
                    <m:r>
                      <m:t>6</m:t>
                    </m:r>
                  </m:sub>
                </m:sSub>
                <m:sSub>
                  <m:e>
                    <m:sSub>
                      <m:e>
                        <m:r>
                          <m:rPr>
                            <m:sty m:val="i"/>
                          </m:rPr>
                          <m:t>F</m:t>
                        </m:r>
                      </m:e>
                      <m:sub>
                        <m:r>
                          <m:rPr>
                            <m:sty m:val="i"/>
                          </m:rPr>
                          <m:t>r</m:t>
                        </m:r>
                      </m:sub>
                    </m:sSub>
                  </m:e>
                  <m:sub>
                    <m:r>
                      <m:t>6</m:t>
                    </m:r>
                  </m:sub>
                </m:sSub>
                <m:r>
                  <m:t>=</m:t>
                </m:r>
                <m:r>
                  <m:t>1</m:t>
                </m:r>
                <m:r>
                  <m:t>·</m:t>
                </m:r>
                <m:r>
                  <m:t>0.2551</m:t>
                </m:r>
                <m:r>
                  <m:t>·</m:t>
                </m:r>
                <m:r>
                  <m:t>91</m:t>
                </m:r>
                <m:r>
                  <m:t>−</m:t>
                </m:r>
                <m:r>
                  <m:t>0</m:t>
                </m:r>
                <m:r>
                  <m:t>·</m:t>
                </m:r>
                <m:r>
                  <m:t>0</m:t>
                </m:r>
                <m:r>
                  <m:t>=</m:t>
                </m:r>
                <m:r>
                  <m:t>23.219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81" w:name="CadEE_Target_1781"/>
            <w:r>
              <w:fldChar w:fldCharType="begin"/>
            </w:r>
            <w:r>
              <w:instrText xml:space="preserve"> SEQ CadEE_Formula \* ARABIC </w:instrText>
            </w:r>
            <w:r>
              <w:fldChar w:fldCharType="separate"/>
            </w:r>
            <w:r>
              <w:t xml:space="preserve">А.151</w:t>
            </w:r>
            <w:r>
              <w:fldChar w:fldCharType="end"/>
            </w:r>
            <w:bookmarkEnd w:id="178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6</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6</w:t>
      </w:r>
      <w:r>
        <w:t xml:space="preserve"> - те саме, що у формулі (</w:t>
      </w:r>
      <w:r>
        <w:fldChar w:fldCharType="begin"/>
      </w:r>
      <w:r>
        <w:instrText xml:space="preserve"> REF CadEE_Target_1767 \h </w:instrText>
      </w:r>
      <w:r>
        <w:fldChar w:fldCharType="separate"/>
      </w:r>
      <w:r>
        <w:t xml:space="preserve">А.137</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8 S</w:t>
      </w:r>
      <w:r>
        <w:t xml:space="preserve"> - те саме, що у формулі (</w:t>
      </w:r>
      <w:r>
        <w:fldChar w:fldCharType="begin"/>
      </w:r>
      <w:r>
        <w:instrText xml:space="preserve"> REF CadEE_Target_1676 \h </w:instrText>
      </w:r>
      <w:r>
        <w:fldChar w:fldCharType="separate"/>
      </w:r>
      <w:r>
        <w:t xml:space="preserve">А.54</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6</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6</w:t>
      </w:r>
      <w:r>
        <w:t xml:space="preserve"> - те саме, що у формулі (</w:t>
      </w:r>
      <w:r>
        <w:fldChar w:fldCharType="begin"/>
      </w:r>
      <w:r>
        <w:instrText xml:space="preserve"> REF CadEE_Target_1766 \h </w:instrText>
      </w:r>
      <w:r>
        <w:fldChar w:fldCharType="separate"/>
      </w:r>
      <w:r>
        <w:t xml:space="preserve">А.136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9</m:t>
                        </m:r>
                      </m:sub>
                    </m:sSub>
                  </m:e>
                  <m:sub>
                    <m:r>
                      <m:t>6</m:t>
                    </m:r>
                  </m:sub>
                </m:sSub>
                <m:r>
                  <m:t>=</m:t>
                </m:r>
                <m:sSub>
                  <m:e>
                    <m:sSub>
                      <m:e>
                        <m:sSub>
                          <m:e>
                            <m:r>
                              <m:rPr>
                                <m:sty m:val="i"/>
                              </m:rPr>
                              <m:t>F</m:t>
                            </m:r>
                          </m:e>
                          <m:sub>
                            <m:r>
                              <m:rPr>
                                <m:sty m:val="i"/>
                              </m:rPr>
                              <m:t>sh</m:t>
                            </m:r>
                          </m:sub>
                        </m:sSub>
                      </m:e>
                      <m:sub>
                        <m:r>
                          <m:rPr>
                            <m:sty m:val="i"/>
                          </m:rPr>
                          <m:t>H</m:t>
                        </m:r>
                      </m:sub>
                    </m:sSub>
                  </m:e>
                  <m:sub>
                    <m:r>
                      <m:t>6</m:t>
                    </m:r>
                  </m:sub>
                </m:sSub>
                <m:sSub>
                  <m:e>
                    <m:sSub>
                      <m:e>
                        <m:sSub>
                          <m:e>
                            <m:r>
                              <m:rPr>
                                <m:sty m:val="i"/>
                              </m:rPr>
                              <m:t>A</m:t>
                            </m:r>
                          </m:e>
                          <m:sub>
                            <m:r>
                              <m:rPr>
                                <m:sty m:val="i"/>
                              </m:rPr>
                              <m:t>sol</m:t>
                            </m:r>
                          </m:sub>
                        </m:sSub>
                      </m:e>
                      <m:sub>
                        <m:r>
                          <m:rPr>
                            <m:sty m:val="i"/>
                          </m:rPr>
                          <m:t>H</m:t>
                        </m:r>
                      </m:sub>
                    </m:sSub>
                  </m:e>
                  <m:sub>
                    <m:r>
                      <m:t>6</m:t>
                    </m:r>
                  </m:sub>
                </m:sSub>
                <m:sSub>
                  <m:e>
                    <m:sSub>
                      <m:e>
                        <m:sSub>
                          <m:e>
                            <m:r>
                              <m:rPr>
                                <m:sty m:val="i"/>
                              </m:rPr>
                              <m:t>I</m:t>
                            </m:r>
                          </m:e>
                          <m:sub>
                            <m:r>
                              <m:rPr>
                                <m:sty m:val="i"/>
                              </m:rPr>
                              <m:t>sol</m:t>
                            </m:r>
                          </m:sub>
                        </m:sSub>
                      </m:e>
                      <m:sub>
                        <m:r>
                          <m:t>9</m:t>
                        </m:r>
                      </m:sub>
                    </m:sSub>
                  </m:e>
                  <m:sub>
                    <m:r>
                      <m:rPr>
                        <m:sty m:val="i"/>
                      </m:rPr>
                      <m:t>S</m:t>
                    </m:r>
                  </m:sub>
                </m:sSub>
                <m:r>
                  <m:t>−</m:t>
                </m:r>
                <m:sSub>
                  <m:e>
                    <m:sSub>
                      <m:e>
                        <m:r>
                          <m:t>Φ</m:t>
                        </m:r>
                      </m:e>
                      <m:sub>
                        <m:r>
                          <m:rPr>
                            <m:sty m:val="i"/>
                          </m:rPr>
                          <m:t>r</m:t>
                        </m:r>
                      </m:sub>
                    </m:sSub>
                  </m:e>
                  <m:sub>
                    <m:r>
                      <m:t>6</m:t>
                    </m:r>
                  </m:sub>
                </m:sSub>
                <m:sSub>
                  <m:e>
                    <m:sSub>
                      <m:e>
                        <m:r>
                          <m:rPr>
                            <m:sty m:val="i"/>
                          </m:rPr>
                          <m:t>F</m:t>
                        </m:r>
                      </m:e>
                      <m:sub>
                        <m:r>
                          <m:rPr>
                            <m:sty m:val="i"/>
                          </m:rPr>
                          <m:t>r</m:t>
                        </m:r>
                      </m:sub>
                    </m:sSub>
                  </m:e>
                  <m:sub>
                    <m:r>
                      <m:t>6</m:t>
                    </m:r>
                  </m:sub>
                </m:sSub>
                <m:r>
                  <m:t>=</m:t>
                </m:r>
                <m:r>
                  <m:t>1</m:t>
                </m:r>
                <m:r>
                  <m:t>·</m:t>
                </m:r>
                <m:r>
                  <m:t>0.2551</m:t>
                </m:r>
                <m:r>
                  <m:t>·</m:t>
                </m:r>
                <m:r>
                  <m:t>81</m:t>
                </m:r>
                <m:r>
                  <m:t>−</m:t>
                </m:r>
                <m:r>
                  <m:t>0</m:t>
                </m:r>
                <m:r>
                  <m:t>·</m:t>
                </m:r>
                <m:r>
                  <m:t>0</m:t>
                </m:r>
                <m:r>
                  <m:t>=</m:t>
                </m:r>
                <m:r>
                  <m:t>20.667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82" w:name="CadEE_Target_1782"/>
            <w:r>
              <w:fldChar w:fldCharType="begin"/>
            </w:r>
            <w:r>
              <w:instrText xml:space="preserve"> SEQ CadEE_Formula \* ARABIC </w:instrText>
            </w:r>
            <w:r>
              <w:fldChar w:fldCharType="separate"/>
            </w:r>
            <w:r>
              <w:t xml:space="preserve">А.152</w:t>
            </w:r>
            <w:r>
              <w:fldChar w:fldCharType="end"/>
            </w:r>
            <w:bookmarkEnd w:id="178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6</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6</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6</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6</w:t>
      </w:r>
      <w:r>
        <w:t xml:space="preserve"> - те саме, що у формулі (</w:t>
      </w:r>
      <w:r>
        <w:fldChar w:fldCharType="begin"/>
      </w:r>
      <w:r>
        <w:instrText xml:space="preserve"> REF CadEE_Target_1766 \h </w:instrText>
      </w:r>
      <w:r>
        <w:fldChar w:fldCharType="separate"/>
      </w:r>
      <w:r>
        <w:t xml:space="preserve">А.136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9 S</w:t>
      </w:r>
      <w:r>
        <w:t xml:space="preserve"> - те саме, що у формулі (</w:t>
      </w:r>
      <w:r>
        <w:fldChar w:fldCharType="begin"/>
      </w:r>
      <w:r>
        <w:instrText xml:space="preserve"> REF CadEE_Target_1678 \h </w:instrText>
      </w:r>
      <w:r>
        <w:fldChar w:fldCharType="separate"/>
      </w:r>
      <w:r>
        <w:t xml:space="preserve">А.56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9</m:t>
                        </m:r>
                      </m:sub>
                    </m:sSub>
                  </m:e>
                  <m:sub>
                    <m:r>
                      <m:t>6</m:t>
                    </m:r>
                  </m:sub>
                </m:sSub>
                <m:r>
                  <m:t>=</m:t>
                </m:r>
                <m:sSub>
                  <m:e>
                    <m:sSub>
                      <m:e>
                        <m:sSub>
                          <m:e>
                            <m:r>
                              <m:rPr>
                                <m:sty m:val="i"/>
                              </m:rPr>
                              <m:t>F</m:t>
                            </m:r>
                          </m:e>
                          <m:sub>
                            <m:r>
                              <m:rPr>
                                <m:sty m:val="i"/>
                              </m:rPr>
                              <m:t>sh</m:t>
                            </m:r>
                          </m:sub>
                        </m:sSub>
                      </m:e>
                      <m:sub>
                        <m:r>
                          <m:rPr>
                            <m:sty m:val="i"/>
                          </m:rPr>
                          <m:t>C</m:t>
                        </m:r>
                      </m:sub>
                    </m:sSub>
                  </m:e>
                  <m:sub>
                    <m:r>
                      <m:t>6</m:t>
                    </m:r>
                  </m:sub>
                </m:sSub>
                <m:sSub>
                  <m:e>
                    <m:sSub>
                      <m:e>
                        <m:sSub>
                          <m:e>
                            <m:r>
                              <m:rPr>
                                <m:sty m:val="i"/>
                              </m:rPr>
                              <m:t>A</m:t>
                            </m:r>
                          </m:e>
                          <m:sub>
                            <m:r>
                              <m:rPr>
                                <m:sty m:val="i"/>
                              </m:rPr>
                              <m:t>sol</m:t>
                            </m:r>
                          </m:sub>
                        </m:sSub>
                      </m:e>
                      <m:sub>
                        <m:r>
                          <m:rPr>
                            <m:sty m:val="i"/>
                          </m:rPr>
                          <m:t>C</m:t>
                        </m:r>
                      </m:sub>
                    </m:sSub>
                  </m:e>
                  <m:sub>
                    <m:r>
                      <m:t>6</m:t>
                    </m:r>
                  </m:sub>
                </m:sSub>
                <m:sSub>
                  <m:e>
                    <m:sSub>
                      <m:e>
                        <m:sSub>
                          <m:e>
                            <m:r>
                              <m:rPr>
                                <m:sty m:val="i"/>
                              </m:rPr>
                              <m:t>I</m:t>
                            </m:r>
                          </m:e>
                          <m:sub>
                            <m:r>
                              <m:rPr>
                                <m:sty m:val="i"/>
                              </m:rPr>
                              <m:t>sol</m:t>
                            </m:r>
                          </m:sub>
                        </m:sSub>
                      </m:e>
                      <m:sub>
                        <m:r>
                          <m:t>9</m:t>
                        </m:r>
                      </m:sub>
                    </m:sSub>
                  </m:e>
                  <m:sub>
                    <m:r>
                      <m:rPr>
                        <m:sty m:val="i"/>
                      </m:rPr>
                      <m:t>S</m:t>
                    </m:r>
                  </m:sub>
                </m:sSub>
                <m:r>
                  <m:t>−</m:t>
                </m:r>
                <m:sSub>
                  <m:e>
                    <m:sSub>
                      <m:e>
                        <m:r>
                          <m:t>Φ</m:t>
                        </m:r>
                      </m:e>
                      <m:sub>
                        <m:r>
                          <m:rPr>
                            <m:sty m:val="i"/>
                          </m:rPr>
                          <m:t>r</m:t>
                        </m:r>
                      </m:sub>
                    </m:sSub>
                  </m:e>
                  <m:sub>
                    <m:r>
                      <m:t>6</m:t>
                    </m:r>
                  </m:sub>
                </m:sSub>
                <m:sSub>
                  <m:e>
                    <m:sSub>
                      <m:e>
                        <m:r>
                          <m:rPr>
                            <m:sty m:val="i"/>
                          </m:rPr>
                          <m:t>F</m:t>
                        </m:r>
                      </m:e>
                      <m:sub>
                        <m:r>
                          <m:rPr>
                            <m:sty m:val="i"/>
                          </m:rPr>
                          <m:t>r</m:t>
                        </m:r>
                      </m:sub>
                    </m:sSub>
                  </m:e>
                  <m:sub>
                    <m:r>
                      <m:t>6</m:t>
                    </m:r>
                  </m:sub>
                </m:sSub>
                <m:r>
                  <m:t>=</m:t>
                </m:r>
                <m:r>
                  <m:t>1</m:t>
                </m:r>
                <m:r>
                  <m:t>·</m:t>
                </m:r>
                <m:r>
                  <m:t>0.2551</m:t>
                </m:r>
                <m:r>
                  <m:t>·</m:t>
                </m:r>
                <m:r>
                  <m:t>81</m:t>
                </m:r>
                <m:r>
                  <m:t>−</m:t>
                </m:r>
                <m:r>
                  <m:t>0</m:t>
                </m:r>
                <m:r>
                  <m:t>·</m:t>
                </m:r>
                <m:r>
                  <m:t>0</m:t>
                </m:r>
                <m:r>
                  <m:t>=</m:t>
                </m:r>
                <m:r>
                  <m:t>20.667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83" w:name="CadEE_Target_1783"/>
            <w:r>
              <w:fldChar w:fldCharType="begin"/>
            </w:r>
            <w:r>
              <w:instrText xml:space="preserve"> SEQ CadEE_Formula \* ARABIC </w:instrText>
            </w:r>
            <w:r>
              <w:fldChar w:fldCharType="separate"/>
            </w:r>
            <w:r>
              <w:t xml:space="preserve">А.153</w:t>
            </w:r>
            <w:r>
              <w:fldChar w:fldCharType="end"/>
            </w:r>
            <w:bookmarkEnd w:id="178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6</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6</w:t>
      </w:r>
      <w:r>
        <w:t xml:space="preserve"> - те саме, що у формулі (</w:t>
      </w:r>
      <w:r>
        <w:fldChar w:fldCharType="begin"/>
      </w:r>
      <w:r>
        <w:instrText xml:space="preserve"> REF CadEE_Target_1767 \h </w:instrText>
      </w:r>
      <w:r>
        <w:fldChar w:fldCharType="separate"/>
      </w:r>
      <w:r>
        <w:t xml:space="preserve">А.137</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9 S</w:t>
      </w:r>
      <w:r>
        <w:t xml:space="preserve"> - те саме, що у формулі (</w:t>
      </w:r>
      <w:r>
        <w:fldChar w:fldCharType="begin"/>
      </w:r>
      <w:r>
        <w:instrText xml:space="preserve"> REF CadEE_Target_1678 \h </w:instrText>
      </w:r>
      <w:r>
        <w:fldChar w:fldCharType="separate"/>
      </w:r>
      <w:r>
        <w:t xml:space="preserve">А.56</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6</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6</w:t>
      </w:r>
      <w:r>
        <w:t xml:space="preserve"> - те саме, що у формулі (</w:t>
      </w:r>
      <w:r>
        <w:fldChar w:fldCharType="begin"/>
      </w:r>
      <w:r>
        <w:instrText xml:space="preserve"> REF CadEE_Target_1766 \h </w:instrText>
      </w:r>
      <w:r>
        <w:fldChar w:fldCharType="separate"/>
      </w:r>
      <w:r>
        <w:t xml:space="preserve">А.136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10</m:t>
                        </m:r>
                      </m:sub>
                    </m:sSub>
                  </m:e>
                  <m:sub>
                    <m:r>
                      <m:t>6</m:t>
                    </m:r>
                  </m:sub>
                </m:sSub>
                <m:r>
                  <m:t>=</m:t>
                </m:r>
                <m:sSub>
                  <m:e>
                    <m:sSub>
                      <m:e>
                        <m:sSub>
                          <m:e>
                            <m:r>
                              <m:rPr>
                                <m:sty m:val="i"/>
                              </m:rPr>
                              <m:t>F</m:t>
                            </m:r>
                          </m:e>
                          <m:sub>
                            <m:r>
                              <m:rPr>
                                <m:sty m:val="i"/>
                              </m:rPr>
                              <m:t>sh</m:t>
                            </m:r>
                          </m:sub>
                        </m:sSub>
                      </m:e>
                      <m:sub>
                        <m:r>
                          <m:rPr>
                            <m:sty m:val="i"/>
                          </m:rPr>
                          <m:t>H</m:t>
                        </m:r>
                      </m:sub>
                    </m:sSub>
                  </m:e>
                  <m:sub>
                    <m:r>
                      <m:t>6</m:t>
                    </m:r>
                  </m:sub>
                </m:sSub>
                <m:sSub>
                  <m:e>
                    <m:sSub>
                      <m:e>
                        <m:sSub>
                          <m:e>
                            <m:r>
                              <m:rPr>
                                <m:sty m:val="i"/>
                              </m:rPr>
                              <m:t>A</m:t>
                            </m:r>
                          </m:e>
                          <m:sub>
                            <m:r>
                              <m:rPr>
                                <m:sty m:val="i"/>
                              </m:rPr>
                              <m:t>sol</m:t>
                            </m:r>
                          </m:sub>
                        </m:sSub>
                      </m:e>
                      <m:sub>
                        <m:r>
                          <m:rPr>
                            <m:sty m:val="i"/>
                          </m:rPr>
                          <m:t>H</m:t>
                        </m:r>
                      </m:sub>
                    </m:sSub>
                  </m:e>
                  <m:sub>
                    <m:r>
                      <m:t>6</m:t>
                    </m:r>
                  </m:sub>
                </m:sSub>
                <m:sSub>
                  <m:e>
                    <m:sSub>
                      <m:e>
                        <m:sSub>
                          <m:e>
                            <m:r>
                              <m:rPr>
                                <m:sty m:val="i"/>
                              </m:rPr>
                              <m:t>I</m:t>
                            </m:r>
                          </m:e>
                          <m:sub>
                            <m:r>
                              <m:rPr>
                                <m:sty m:val="i"/>
                              </m:rPr>
                              <m:t>sol</m:t>
                            </m:r>
                          </m:sub>
                        </m:sSub>
                      </m:e>
                      <m:sub>
                        <m:r>
                          <m:t>10</m:t>
                        </m:r>
                      </m:sub>
                    </m:sSub>
                  </m:e>
                  <m:sub>
                    <m:r>
                      <m:rPr>
                        <m:sty m:val="i"/>
                      </m:rPr>
                      <m:t>S</m:t>
                    </m:r>
                  </m:sub>
                </m:sSub>
                <m:r>
                  <m:t>−</m:t>
                </m:r>
                <m:sSub>
                  <m:e>
                    <m:sSub>
                      <m:e>
                        <m:r>
                          <m:t>Φ</m:t>
                        </m:r>
                      </m:e>
                      <m:sub>
                        <m:r>
                          <m:rPr>
                            <m:sty m:val="i"/>
                          </m:rPr>
                          <m:t>r</m:t>
                        </m:r>
                      </m:sub>
                    </m:sSub>
                  </m:e>
                  <m:sub>
                    <m:r>
                      <m:t>6</m:t>
                    </m:r>
                  </m:sub>
                </m:sSub>
                <m:sSub>
                  <m:e>
                    <m:sSub>
                      <m:e>
                        <m:r>
                          <m:rPr>
                            <m:sty m:val="i"/>
                          </m:rPr>
                          <m:t>F</m:t>
                        </m:r>
                      </m:e>
                      <m:sub>
                        <m:r>
                          <m:rPr>
                            <m:sty m:val="i"/>
                          </m:rPr>
                          <m:t>r</m:t>
                        </m:r>
                      </m:sub>
                    </m:sSub>
                  </m:e>
                  <m:sub>
                    <m:r>
                      <m:t>6</m:t>
                    </m:r>
                  </m:sub>
                </m:sSub>
                <m:r>
                  <m:t>=</m:t>
                </m:r>
                <m:r>
                  <m:t>1</m:t>
                </m:r>
                <m:r>
                  <m:t>·</m:t>
                </m:r>
                <m:r>
                  <m:t>0.2551</m:t>
                </m:r>
                <m:r>
                  <m:t>·</m:t>
                </m:r>
                <m:r>
                  <m:t>74</m:t>
                </m:r>
                <m:r>
                  <m:t>−</m:t>
                </m:r>
                <m:r>
                  <m:t>0</m:t>
                </m:r>
                <m:r>
                  <m:t>·</m:t>
                </m:r>
                <m:r>
                  <m:t>0</m:t>
                </m:r>
                <m:r>
                  <m:t>=</m:t>
                </m:r>
                <m:r>
                  <m:t>18.881</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84" w:name="CadEE_Target_1784"/>
            <w:r>
              <w:fldChar w:fldCharType="begin"/>
            </w:r>
            <w:r>
              <w:instrText xml:space="preserve"> SEQ CadEE_Formula \* ARABIC </w:instrText>
            </w:r>
            <w:r>
              <w:fldChar w:fldCharType="separate"/>
            </w:r>
            <w:r>
              <w:t xml:space="preserve">А.154</w:t>
            </w:r>
            <w:r>
              <w:fldChar w:fldCharType="end"/>
            </w:r>
            <w:bookmarkEnd w:id="178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6</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6</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6</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6</w:t>
      </w:r>
      <w:r>
        <w:t xml:space="preserve"> - те саме, що у формулі (</w:t>
      </w:r>
      <w:r>
        <w:fldChar w:fldCharType="begin"/>
      </w:r>
      <w:r>
        <w:instrText xml:space="preserve"> REF CadEE_Target_1766 \h </w:instrText>
      </w:r>
      <w:r>
        <w:fldChar w:fldCharType="separate"/>
      </w:r>
      <w:r>
        <w:t xml:space="preserve">А.136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10 S</w:t>
      </w:r>
      <w:r>
        <w:t xml:space="preserve"> - те саме, що у формулі (</w:t>
      </w:r>
      <w:r>
        <w:fldChar w:fldCharType="begin"/>
      </w:r>
      <w:r>
        <w:instrText xml:space="preserve"> REF CadEE_Target_1680 \h </w:instrText>
      </w:r>
      <w:r>
        <w:fldChar w:fldCharType="separate"/>
      </w:r>
      <w:r>
        <w:t xml:space="preserve">А.58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10</m:t>
                        </m:r>
                      </m:sub>
                    </m:sSub>
                  </m:e>
                  <m:sub>
                    <m:r>
                      <m:t>6</m:t>
                    </m:r>
                  </m:sub>
                </m:sSub>
                <m:r>
                  <m:t>=</m:t>
                </m:r>
                <m:sSub>
                  <m:e>
                    <m:sSub>
                      <m:e>
                        <m:sSub>
                          <m:e>
                            <m:r>
                              <m:rPr>
                                <m:sty m:val="i"/>
                              </m:rPr>
                              <m:t>F</m:t>
                            </m:r>
                          </m:e>
                          <m:sub>
                            <m:r>
                              <m:rPr>
                                <m:sty m:val="i"/>
                              </m:rPr>
                              <m:t>sh</m:t>
                            </m:r>
                          </m:sub>
                        </m:sSub>
                      </m:e>
                      <m:sub>
                        <m:r>
                          <m:rPr>
                            <m:sty m:val="i"/>
                          </m:rPr>
                          <m:t>C</m:t>
                        </m:r>
                      </m:sub>
                    </m:sSub>
                  </m:e>
                  <m:sub>
                    <m:r>
                      <m:t>6</m:t>
                    </m:r>
                  </m:sub>
                </m:sSub>
                <m:sSub>
                  <m:e>
                    <m:sSub>
                      <m:e>
                        <m:sSub>
                          <m:e>
                            <m:r>
                              <m:rPr>
                                <m:sty m:val="i"/>
                              </m:rPr>
                              <m:t>A</m:t>
                            </m:r>
                          </m:e>
                          <m:sub>
                            <m:r>
                              <m:rPr>
                                <m:sty m:val="i"/>
                              </m:rPr>
                              <m:t>sol</m:t>
                            </m:r>
                          </m:sub>
                        </m:sSub>
                      </m:e>
                      <m:sub>
                        <m:r>
                          <m:rPr>
                            <m:sty m:val="i"/>
                          </m:rPr>
                          <m:t>C</m:t>
                        </m:r>
                      </m:sub>
                    </m:sSub>
                  </m:e>
                  <m:sub>
                    <m:r>
                      <m:t>6</m:t>
                    </m:r>
                  </m:sub>
                </m:sSub>
                <m:sSub>
                  <m:e>
                    <m:sSub>
                      <m:e>
                        <m:sSub>
                          <m:e>
                            <m:r>
                              <m:rPr>
                                <m:sty m:val="i"/>
                              </m:rPr>
                              <m:t>I</m:t>
                            </m:r>
                          </m:e>
                          <m:sub>
                            <m:r>
                              <m:rPr>
                                <m:sty m:val="i"/>
                              </m:rPr>
                              <m:t>sol</m:t>
                            </m:r>
                          </m:sub>
                        </m:sSub>
                      </m:e>
                      <m:sub>
                        <m:r>
                          <m:t>10</m:t>
                        </m:r>
                      </m:sub>
                    </m:sSub>
                  </m:e>
                  <m:sub>
                    <m:r>
                      <m:rPr>
                        <m:sty m:val="i"/>
                      </m:rPr>
                      <m:t>S</m:t>
                    </m:r>
                  </m:sub>
                </m:sSub>
                <m:r>
                  <m:t>−</m:t>
                </m:r>
                <m:sSub>
                  <m:e>
                    <m:sSub>
                      <m:e>
                        <m:r>
                          <m:t>Φ</m:t>
                        </m:r>
                      </m:e>
                      <m:sub>
                        <m:r>
                          <m:rPr>
                            <m:sty m:val="i"/>
                          </m:rPr>
                          <m:t>r</m:t>
                        </m:r>
                      </m:sub>
                    </m:sSub>
                  </m:e>
                  <m:sub>
                    <m:r>
                      <m:t>6</m:t>
                    </m:r>
                  </m:sub>
                </m:sSub>
                <m:sSub>
                  <m:e>
                    <m:sSub>
                      <m:e>
                        <m:r>
                          <m:rPr>
                            <m:sty m:val="i"/>
                          </m:rPr>
                          <m:t>F</m:t>
                        </m:r>
                      </m:e>
                      <m:sub>
                        <m:r>
                          <m:rPr>
                            <m:sty m:val="i"/>
                          </m:rPr>
                          <m:t>r</m:t>
                        </m:r>
                      </m:sub>
                    </m:sSub>
                  </m:e>
                  <m:sub>
                    <m:r>
                      <m:t>6</m:t>
                    </m:r>
                  </m:sub>
                </m:sSub>
                <m:r>
                  <m:t>=</m:t>
                </m:r>
                <m:r>
                  <m:t>1</m:t>
                </m:r>
                <m:r>
                  <m:t>·</m:t>
                </m:r>
                <m:r>
                  <m:t>0.2551</m:t>
                </m:r>
                <m:r>
                  <m:t>·</m:t>
                </m:r>
                <m:r>
                  <m:t>74</m:t>
                </m:r>
                <m:r>
                  <m:t>−</m:t>
                </m:r>
                <m:r>
                  <m:t>0</m:t>
                </m:r>
                <m:r>
                  <m:t>·</m:t>
                </m:r>
                <m:r>
                  <m:t>0</m:t>
                </m:r>
                <m:r>
                  <m:t>=</m:t>
                </m:r>
                <m:r>
                  <m:t>18.881</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85" w:name="CadEE_Target_1785"/>
            <w:r>
              <w:fldChar w:fldCharType="begin"/>
            </w:r>
            <w:r>
              <w:instrText xml:space="preserve"> SEQ CadEE_Formula \* ARABIC </w:instrText>
            </w:r>
            <w:r>
              <w:fldChar w:fldCharType="separate"/>
            </w:r>
            <w:r>
              <w:t xml:space="preserve">А.155</w:t>
            </w:r>
            <w:r>
              <w:fldChar w:fldCharType="end"/>
            </w:r>
            <w:bookmarkEnd w:id="178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6</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6</w:t>
      </w:r>
      <w:r>
        <w:t xml:space="preserve"> - те саме, що у формулі (</w:t>
      </w:r>
      <w:r>
        <w:fldChar w:fldCharType="begin"/>
      </w:r>
      <w:r>
        <w:instrText xml:space="preserve"> REF CadEE_Target_1767 \h </w:instrText>
      </w:r>
      <w:r>
        <w:fldChar w:fldCharType="separate"/>
      </w:r>
      <w:r>
        <w:t xml:space="preserve">А.137</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10 S</w:t>
      </w:r>
      <w:r>
        <w:t xml:space="preserve"> - те саме, що у формулі (</w:t>
      </w:r>
      <w:r>
        <w:fldChar w:fldCharType="begin"/>
      </w:r>
      <w:r>
        <w:instrText xml:space="preserve"> REF CadEE_Target_1680 \h </w:instrText>
      </w:r>
      <w:r>
        <w:fldChar w:fldCharType="separate"/>
      </w:r>
      <w:r>
        <w:t xml:space="preserve">А.58</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6</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6</w:t>
      </w:r>
      <w:r>
        <w:t xml:space="preserve"> - те саме, що у формулі (</w:t>
      </w:r>
      <w:r>
        <w:fldChar w:fldCharType="begin"/>
      </w:r>
      <w:r>
        <w:instrText xml:space="preserve"> REF CadEE_Target_1766 \h </w:instrText>
      </w:r>
      <w:r>
        <w:fldChar w:fldCharType="separate"/>
      </w:r>
      <w:r>
        <w:t xml:space="preserve">А.136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11</m:t>
                        </m:r>
                      </m:sub>
                    </m:sSub>
                  </m:e>
                  <m:sub>
                    <m:r>
                      <m:t>6</m:t>
                    </m:r>
                  </m:sub>
                </m:sSub>
                <m:r>
                  <m:t>=</m:t>
                </m:r>
                <m:sSub>
                  <m:e>
                    <m:sSub>
                      <m:e>
                        <m:sSub>
                          <m:e>
                            <m:r>
                              <m:rPr>
                                <m:sty m:val="i"/>
                              </m:rPr>
                              <m:t>F</m:t>
                            </m:r>
                          </m:e>
                          <m:sub>
                            <m:r>
                              <m:rPr>
                                <m:sty m:val="i"/>
                              </m:rPr>
                              <m:t>sh</m:t>
                            </m:r>
                          </m:sub>
                        </m:sSub>
                      </m:e>
                      <m:sub>
                        <m:r>
                          <m:rPr>
                            <m:sty m:val="i"/>
                          </m:rPr>
                          <m:t>H</m:t>
                        </m:r>
                      </m:sub>
                    </m:sSub>
                  </m:e>
                  <m:sub>
                    <m:r>
                      <m:t>6</m:t>
                    </m:r>
                  </m:sub>
                </m:sSub>
                <m:sSub>
                  <m:e>
                    <m:sSub>
                      <m:e>
                        <m:sSub>
                          <m:e>
                            <m:r>
                              <m:rPr>
                                <m:sty m:val="i"/>
                              </m:rPr>
                              <m:t>A</m:t>
                            </m:r>
                          </m:e>
                          <m:sub>
                            <m:r>
                              <m:rPr>
                                <m:sty m:val="i"/>
                              </m:rPr>
                              <m:t>sol</m:t>
                            </m:r>
                          </m:sub>
                        </m:sSub>
                      </m:e>
                      <m:sub>
                        <m:r>
                          <m:rPr>
                            <m:sty m:val="i"/>
                          </m:rPr>
                          <m:t>H</m:t>
                        </m:r>
                      </m:sub>
                    </m:sSub>
                  </m:e>
                  <m:sub>
                    <m:r>
                      <m:t>6</m:t>
                    </m:r>
                  </m:sub>
                </m:sSub>
                <m:sSub>
                  <m:e>
                    <m:sSub>
                      <m:e>
                        <m:sSub>
                          <m:e>
                            <m:r>
                              <m:rPr>
                                <m:sty m:val="i"/>
                              </m:rPr>
                              <m:t>I</m:t>
                            </m:r>
                          </m:e>
                          <m:sub>
                            <m:r>
                              <m:rPr>
                                <m:sty m:val="i"/>
                              </m:rPr>
                              <m:t>sol</m:t>
                            </m:r>
                          </m:sub>
                        </m:sSub>
                      </m:e>
                      <m:sub>
                        <m:r>
                          <m:t>11</m:t>
                        </m:r>
                      </m:sub>
                    </m:sSub>
                  </m:e>
                  <m:sub>
                    <m:r>
                      <m:rPr>
                        <m:sty m:val="i"/>
                      </m:rPr>
                      <m:t>S</m:t>
                    </m:r>
                  </m:sub>
                </m:sSub>
                <m:r>
                  <m:t>−</m:t>
                </m:r>
                <m:sSub>
                  <m:e>
                    <m:sSub>
                      <m:e>
                        <m:r>
                          <m:t>Φ</m:t>
                        </m:r>
                      </m:e>
                      <m:sub>
                        <m:r>
                          <m:rPr>
                            <m:sty m:val="i"/>
                          </m:rPr>
                          <m:t>r</m:t>
                        </m:r>
                      </m:sub>
                    </m:sSub>
                  </m:e>
                  <m:sub>
                    <m:r>
                      <m:t>6</m:t>
                    </m:r>
                  </m:sub>
                </m:sSub>
                <m:sSub>
                  <m:e>
                    <m:sSub>
                      <m:e>
                        <m:r>
                          <m:rPr>
                            <m:sty m:val="i"/>
                          </m:rPr>
                          <m:t>F</m:t>
                        </m:r>
                      </m:e>
                      <m:sub>
                        <m:r>
                          <m:rPr>
                            <m:sty m:val="i"/>
                          </m:rPr>
                          <m:t>r</m:t>
                        </m:r>
                      </m:sub>
                    </m:sSub>
                  </m:e>
                  <m:sub>
                    <m:r>
                      <m:t>6</m:t>
                    </m:r>
                  </m:sub>
                </m:sSub>
                <m:r>
                  <m:t>=</m:t>
                </m:r>
                <m:r>
                  <m:t>1</m:t>
                </m:r>
                <m:r>
                  <m:t>·</m:t>
                </m:r>
                <m:r>
                  <m:t>0.2551</m:t>
                </m:r>
                <m:r>
                  <m:t>·</m:t>
                </m:r>
                <m:r>
                  <m:t>37</m:t>
                </m:r>
                <m:r>
                  <m:t>−</m:t>
                </m:r>
                <m:r>
                  <m:t>0</m:t>
                </m:r>
                <m:r>
                  <m:t>·</m:t>
                </m:r>
                <m:r>
                  <m:t>0</m:t>
                </m:r>
                <m:r>
                  <m:t>=</m:t>
                </m:r>
                <m:r>
                  <m:t>9.441</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86" w:name="CadEE_Target_1786"/>
            <w:r>
              <w:fldChar w:fldCharType="begin"/>
            </w:r>
            <w:r>
              <w:instrText xml:space="preserve"> SEQ CadEE_Formula \* ARABIC </w:instrText>
            </w:r>
            <w:r>
              <w:fldChar w:fldCharType="separate"/>
            </w:r>
            <w:r>
              <w:t xml:space="preserve">А.156</w:t>
            </w:r>
            <w:r>
              <w:fldChar w:fldCharType="end"/>
            </w:r>
            <w:bookmarkEnd w:id="178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6</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6</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6</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6</w:t>
      </w:r>
      <w:r>
        <w:t xml:space="preserve"> - те саме, що у формулі (</w:t>
      </w:r>
      <w:r>
        <w:fldChar w:fldCharType="begin"/>
      </w:r>
      <w:r>
        <w:instrText xml:space="preserve"> REF CadEE_Target_1766 \h </w:instrText>
      </w:r>
      <w:r>
        <w:fldChar w:fldCharType="separate"/>
      </w:r>
      <w:r>
        <w:t xml:space="preserve">А.136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11 S</w:t>
      </w:r>
      <w:r>
        <w:t xml:space="preserve"> - те саме, що у формулі (</w:t>
      </w:r>
      <w:r>
        <w:fldChar w:fldCharType="begin"/>
      </w:r>
      <w:r>
        <w:instrText xml:space="preserve"> REF CadEE_Target_1682 \h </w:instrText>
      </w:r>
      <w:r>
        <w:fldChar w:fldCharType="separate"/>
      </w:r>
      <w:r>
        <w:t xml:space="preserve">А.60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11</m:t>
                        </m:r>
                      </m:sub>
                    </m:sSub>
                  </m:e>
                  <m:sub>
                    <m:r>
                      <m:t>6</m:t>
                    </m:r>
                  </m:sub>
                </m:sSub>
                <m:r>
                  <m:t>=</m:t>
                </m:r>
                <m:sSub>
                  <m:e>
                    <m:sSub>
                      <m:e>
                        <m:sSub>
                          <m:e>
                            <m:r>
                              <m:rPr>
                                <m:sty m:val="i"/>
                              </m:rPr>
                              <m:t>F</m:t>
                            </m:r>
                          </m:e>
                          <m:sub>
                            <m:r>
                              <m:rPr>
                                <m:sty m:val="i"/>
                              </m:rPr>
                              <m:t>sh</m:t>
                            </m:r>
                          </m:sub>
                        </m:sSub>
                      </m:e>
                      <m:sub>
                        <m:r>
                          <m:rPr>
                            <m:sty m:val="i"/>
                          </m:rPr>
                          <m:t>C</m:t>
                        </m:r>
                      </m:sub>
                    </m:sSub>
                  </m:e>
                  <m:sub>
                    <m:r>
                      <m:t>6</m:t>
                    </m:r>
                  </m:sub>
                </m:sSub>
                <m:sSub>
                  <m:e>
                    <m:sSub>
                      <m:e>
                        <m:sSub>
                          <m:e>
                            <m:r>
                              <m:rPr>
                                <m:sty m:val="i"/>
                              </m:rPr>
                              <m:t>A</m:t>
                            </m:r>
                          </m:e>
                          <m:sub>
                            <m:r>
                              <m:rPr>
                                <m:sty m:val="i"/>
                              </m:rPr>
                              <m:t>sol</m:t>
                            </m:r>
                          </m:sub>
                        </m:sSub>
                      </m:e>
                      <m:sub>
                        <m:r>
                          <m:rPr>
                            <m:sty m:val="i"/>
                          </m:rPr>
                          <m:t>C</m:t>
                        </m:r>
                      </m:sub>
                    </m:sSub>
                  </m:e>
                  <m:sub>
                    <m:r>
                      <m:t>6</m:t>
                    </m:r>
                  </m:sub>
                </m:sSub>
                <m:sSub>
                  <m:e>
                    <m:sSub>
                      <m:e>
                        <m:sSub>
                          <m:e>
                            <m:r>
                              <m:rPr>
                                <m:sty m:val="i"/>
                              </m:rPr>
                              <m:t>I</m:t>
                            </m:r>
                          </m:e>
                          <m:sub>
                            <m:r>
                              <m:rPr>
                                <m:sty m:val="i"/>
                              </m:rPr>
                              <m:t>sol</m:t>
                            </m:r>
                          </m:sub>
                        </m:sSub>
                      </m:e>
                      <m:sub>
                        <m:r>
                          <m:t>11</m:t>
                        </m:r>
                      </m:sub>
                    </m:sSub>
                  </m:e>
                  <m:sub>
                    <m:r>
                      <m:rPr>
                        <m:sty m:val="i"/>
                      </m:rPr>
                      <m:t>S</m:t>
                    </m:r>
                  </m:sub>
                </m:sSub>
                <m:r>
                  <m:t>−</m:t>
                </m:r>
                <m:sSub>
                  <m:e>
                    <m:sSub>
                      <m:e>
                        <m:r>
                          <m:t>Φ</m:t>
                        </m:r>
                      </m:e>
                      <m:sub>
                        <m:r>
                          <m:rPr>
                            <m:sty m:val="i"/>
                          </m:rPr>
                          <m:t>r</m:t>
                        </m:r>
                      </m:sub>
                    </m:sSub>
                  </m:e>
                  <m:sub>
                    <m:r>
                      <m:t>6</m:t>
                    </m:r>
                  </m:sub>
                </m:sSub>
                <m:sSub>
                  <m:e>
                    <m:sSub>
                      <m:e>
                        <m:r>
                          <m:rPr>
                            <m:sty m:val="i"/>
                          </m:rPr>
                          <m:t>F</m:t>
                        </m:r>
                      </m:e>
                      <m:sub>
                        <m:r>
                          <m:rPr>
                            <m:sty m:val="i"/>
                          </m:rPr>
                          <m:t>r</m:t>
                        </m:r>
                      </m:sub>
                    </m:sSub>
                  </m:e>
                  <m:sub>
                    <m:r>
                      <m:t>6</m:t>
                    </m:r>
                  </m:sub>
                </m:sSub>
                <m:r>
                  <m:t>=</m:t>
                </m:r>
                <m:r>
                  <m:t>1</m:t>
                </m:r>
                <m:r>
                  <m:t>·</m:t>
                </m:r>
                <m:r>
                  <m:t>0.2551</m:t>
                </m:r>
                <m:r>
                  <m:t>·</m:t>
                </m:r>
                <m:r>
                  <m:t>37</m:t>
                </m:r>
                <m:r>
                  <m:t>−</m:t>
                </m:r>
                <m:r>
                  <m:t>0</m:t>
                </m:r>
                <m:r>
                  <m:t>·</m:t>
                </m:r>
                <m:r>
                  <m:t>0</m:t>
                </m:r>
                <m:r>
                  <m:t>=</m:t>
                </m:r>
                <m:r>
                  <m:t>9.441</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87" w:name="CadEE_Target_1787"/>
            <w:r>
              <w:fldChar w:fldCharType="begin"/>
            </w:r>
            <w:r>
              <w:instrText xml:space="preserve"> SEQ CadEE_Formula \* ARABIC </w:instrText>
            </w:r>
            <w:r>
              <w:fldChar w:fldCharType="separate"/>
            </w:r>
            <w:r>
              <w:t xml:space="preserve">А.157</w:t>
            </w:r>
            <w:r>
              <w:fldChar w:fldCharType="end"/>
            </w:r>
            <w:bookmarkEnd w:id="178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6</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6</w:t>
      </w:r>
      <w:r>
        <w:t xml:space="preserve"> - те саме, що у формулі (</w:t>
      </w:r>
      <w:r>
        <w:fldChar w:fldCharType="begin"/>
      </w:r>
      <w:r>
        <w:instrText xml:space="preserve"> REF CadEE_Target_1767 \h </w:instrText>
      </w:r>
      <w:r>
        <w:fldChar w:fldCharType="separate"/>
      </w:r>
      <w:r>
        <w:t xml:space="preserve">А.137</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11 S</w:t>
      </w:r>
      <w:r>
        <w:t xml:space="preserve"> - те саме, що у формулі (</w:t>
      </w:r>
      <w:r>
        <w:fldChar w:fldCharType="begin"/>
      </w:r>
      <w:r>
        <w:instrText xml:space="preserve"> REF CadEE_Target_1682 \h </w:instrText>
      </w:r>
      <w:r>
        <w:fldChar w:fldCharType="separate"/>
      </w:r>
      <w:r>
        <w:t xml:space="preserve">А.60</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6</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6</w:t>
      </w:r>
      <w:r>
        <w:t xml:space="preserve"> - те саме, що у формулі (</w:t>
      </w:r>
      <w:r>
        <w:fldChar w:fldCharType="begin"/>
      </w:r>
      <w:r>
        <w:instrText xml:space="preserve"> REF CadEE_Target_1766 \h </w:instrText>
      </w:r>
      <w:r>
        <w:fldChar w:fldCharType="separate"/>
      </w:r>
      <w:r>
        <w:t xml:space="preserve">А.136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12</m:t>
                        </m:r>
                      </m:sub>
                    </m:sSub>
                  </m:e>
                  <m:sub>
                    <m:r>
                      <m:t>6</m:t>
                    </m:r>
                  </m:sub>
                </m:sSub>
                <m:r>
                  <m:t>=</m:t>
                </m:r>
                <m:sSub>
                  <m:e>
                    <m:sSub>
                      <m:e>
                        <m:sSub>
                          <m:e>
                            <m:r>
                              <m:rPr>
                                <m:sty m:val="i"/>
                              </m:rPr>
                              <m:t>F</m:t>
                            </m:r>
                          </m:e>
                          <m:sub>
                            <m:r>
                              <m:rPr>
                                <m:sty m:val="i"/>
                              </m:rPr>
                              <m:t>sh</m:t>
                            </m:r>
                          </m:sub>
                        </m:sSub>
                      </m:e>
                      <m:sub>
                        <m:r>
                          <m:rPr>
                            <m:sty m:val="i"/>
                          </m:rPr>
                          <m:t>H</m:t>
                        </m:r>
                      </m:sub>
                    </m:sSub>
                  </m:e>
                  <m:sub>
                    <m:r>
                      <m:t>6</m:t>
                    </m:r>
                  </m:sub>
                </m:sSub>
                <m:sSub>
                  <m:e>
                    <m:sSub>
                      <m:e>
                        <m:sSub>
                          <m:e>
                            <m:r>
                              <m:rPr>
                                <m:sty m:val="i"/>
                              </m:rPr>
                              <m:t>A</m:t>
                            </m:r>
                          </m:e>
                          <m:sub>
                            <m:r>
                              <m:rPr>
                                <m:sty m:val="i"/>
                              </m:rPr>
                              <m:t>sol</m:t>
                            </m:r>
                          </m:sub>
                        </m:sSub>
                      </m:e>
                      <m:sub>
                        <m:r>
                          <m:rPr>
                            <m:sty m:val="i"/>
                          </m:rPr>
                          <m:t>H</m:t>
                        </m:r>
                      </m:sub>
                    </m:sSub>
                  </m:e>
                  <m:sub>
                    <m:r>
                      <m:t>6</m:t>
                    </m:r>
                  </m:sub>
                </m:sSub>
                <m:sSub>
                  <m:e>
                    <m:sSub>
                      <m:e>
                        <m:sSub>
                          <m:e>
                            <m:r>
                              <m:rPr>
                                <m:sty m:val="i"/>
                              </m:rPr>
                              <m:t>I</m:t>
                            </m:r>
                          </m:e>
                          <m:sub>
                            <m:r>
                              <m:rPr>
                                <m:sty m:val="i"/>
                              </m:rPr>
                              <m:t>sol</m:t>
                            </m:r>
                          </m:sub>
                        </m:sSub>
                      </m:e>
                      <m:sub>
                        <m:r>
                          <m:t>12</m:t>
                        </m:r>
                      </m:sub>
                    </m:sSub>
                  </m:e>
                  <m:sub>
                    <m:r>
                      <m:rPr>
                        <m:sty m:val="i"/>
                      </m:rPr>
                      <m:t>S</m:t>
                    </m:r>
                  </m:sub>
                </m:sSub>
                <m:r>
                  <m:t>−</m:t>
                </m:r>
                <m:sSub>
                  <m:e>
                    <m:sSub>
                      <m:e>
                        <m:r>
                          <m:t>Φ</m:t>
                        </m:r>
                      </m:e>
                      <m:sub>
                        <m:r>
                          <m:rPr>
                            <m:sty m:val="i"/>
                          </m:rPr>
                          <m:t>r</m:t>
                        </m:r>
                      </m:sub>
                    </m:sSub>
                  </m:e>
                  <m:sub>
                    <m:r>
                      <m:t>6</m:t>
                    </m:r>
                  </m:sub>
                </m:sSub>
                <m:sSub>
                  <m:e>
                    <m:sSub>
                      <m:e>
                        <m:r>
                          <m:rPr>
                            <m:sty m:val="i"/>
                          </m:rPr>
                          <m:t>F</m:t>
                        </m:r>
                      </m:e>
                      <m:sub>
                        <m:r>
                          <m:rPr>
                            <m:sty m:val="i"/>
                          </m:rPr>
                          <m:t>r</m:t>
                        </m:r>
                      </m:sub>
                    </m:sSub>
                  </m:e>
                  <m:sub>
                    <m:r>
                      <m:t>6</m:t>
                    </m:r>
                  </m:sub>
                </m:sSub>
                <m:r>
                  <m:t>=</m:t>
                </m:r>
                <m:r>
                  <m:t>1</m:t>
                </m:r>
                <m:r>
                  <m:t>·</m:t>
                </m:r>
                <m:r>
                  <m:t>0.2551</m:t>
                </m:r>
                <m:r>
                  <m:t>·</m:t>
                </m:r>
                <m:r>
                  <m:t>29</m:t>
                </m:r>
                <m:r>
                  <m:t>−</m:t>
                </m:r>
                <m:r>
                  <m:t>0</m:t>
                </m:r>
                <m:r>
                  <m:t>·</m:t>
                </m:r>
                <m:r>
                  <m:t>0</m:t>
                </m:r>
                <m:r>
                  <m:t>=</m:t>
                </m:r>
                <m:r>
                  <m:t>7.399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88" w:name="CadEE_Target_1788"/>
            <w:r>
              <w:fldChar w:fldCharType="begin"/>
            </w:r>
            <w:r>
              <w:instrText xml:space="preserve"> SEQ CadEE_Formula \* ARABIC </w:instrText>
            </w:r>
            <w:r>
              <w:fldChar w:fldCharType="separate"/>
            </w:r>
            <w:r>
              <w:t xml:space="preserve">А.158</w:t>
            </w:r>
            <w:r>
              <w:fldChar w:fldCharType="end"/>
            </w:r>
            <w:bookmarkEnd w:id="178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6</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6</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6</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6</w:t>
      </w:r>
      <w:r>
        <w:t xml:space="preserve"> - те саме, що у формулі (</w:t>
      </w:r>
      <w:r>
        <w:fldChar w:fldCharType="begin"/>
      </w:r>
      <w:r>
        <w:instrText xml:space="preserve"> REF CadEE_Target_1766 \h </w:instrText>
      </w:r>
      <w:r>
        <w:fldChar w:fldCharType="separate"/>
      </w:r>
      <w:r>
        <w:t xml:space="preserve">А.136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12 S</w:t>
      </w:r>
      <w:r>
        <w:t xml:space="preserve"> - те саме, що у формулі (</w:t>
      </w:r>
      <w:r>
        <w:fldChar w:fldCharType="begin"/>
      </w:r>
      <w:r>
        <w:instrText xml:space="preserve"> REF CadEE_Target_1684 \h </w:instrText>
      </w:r>
      <w:r>
        <w:fldChar w:fldCharType="separate"/>
      </w:r>
      <w:r>
        <w:t xml:space="preserve">А.62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12</m:t>
                        </m:r>
                      </m:sub>
                    </m:sSub>
                  </m:e>
                  <m:sub>
                    <m:r>
                      <m:t>6</m:t>
                    </m:r>
                  </m:sub>
                </m:sSub>
                <m:r>
                  <m:t>=</m:t>
                </m:r>
                <m:sSub>
                  <m:e>
                    <m:sSub>
                      <m:e>
                        <m:sSub>
                          <m:e>
                            <m:r>
                              <m:rPr>
                                <m:sty m:val="i"/>
                              </m:rPr>
                              <m:t>F</m:t>
                            </m:r>
                          </m:e>
                          <m:sub>
                            <m:r>
                              <m:rPr>
                                <m:sty m:val="i"/>
                              </m:rPr>
                              <m:t>sh</m:t>
                            </m:r>
                          </m:sub>
                        </m:sSub>
                      </m:e>
                      <m:sub>
                        <m:r>
                          <m:rPr>
                            <m:sty m:val="i"/>
                          </m:rPr>
                          <m:t>C</m:t>
                        </m:r>
                      </m:sub>
                    </m:sSub>
                  </m:e>
                  <m:sub>
                    <m:r>
                      <m:t>6</m:t>
                    </m:r>
                  </m:sub>
                </m:sSub>
                <m:sSub>
                  <m:e>
                    <m:sSub>
                      <m:e>
                        <m:sSub>
                          <m:e>
                            <m:r>
                              <m:rPr>
                                <m:sty m:val="i"/>
                              </m:rPr>
                              <m:t>A</m:t>
                            </m:r>
                          </m:e>
                          <m:sub>
                            <m:r>
                              <m:rPr>
                                <m:sty m:val="i"/>
                              </m:rPr>
                              <m:t>sol</m:t>
                            </m:r>
                          </m:sub>
                        </m:sSub>
                      </m:e>
                      <m:sub>
                        <m:r>
                          <m:rPr>
                            <m:sty m:val="i"/>
                          </m:rPr>
                          <m:t>C</m:t>
                        </m:r>
                      </m:sub>
                    </m:sSub>
                  </m:e>
                  <m:sub>
                    <m:r>
                      <m:t>6</m:t>
                    </m:r>
                  </m:sub>
                </m:sSub>
                <m:sSub>
                  <m:e>
                    <m:sSub>
                      <m:e>
                        <m:sSub>
                          <m:e>
                            <m:r>
                              <m:rPr>
                                <m:sty m:val="i"/>
                              </m:rPr>
                              <m:t>I</m:t>
                            </m:r>
                          </m:e>
                          <m:sub>
                            <m:r>
                              <m:rPr>
                                <m:sty m:val="i"/>
                              </m:rPr>
                              <m:t>sol</m:t>
                            </m:r>
                          </m:sub>
                        </m:sSub>
                      </m:e>
                      <m:sub>
                        <m:r>
                          <m:t>12</m:t>
                        </m:r>
                      </m:sub>
                    </m:sSub>
                  </m:e>
                  <m:sub>
                    <m:r>
                      <m:rPr>
                        <m:sty m:val="i"/>
                      </m:rPr>
                      <m:t>S</m:t>
                    </m:r>
                  </m:sub>
                </m:sSub>
                <m:r>
                  <m:t>−</m:t>
                </m:r>
                <m:sSub>
                  <m:e>
                    <m:sSub>
                      <m:e>
                        <m:r>
                          <m:t>Φ</m:t>
                        </m:r>
                      </m:e>
                      <m:sub>
                        <m:r>
                          <m:rPr>
                            <m:sty m:val="i"/>
                          </m:rPr>
                          <m:t>r</m:t>
                        </m:r>
                      </m:sub>
                    </m:sSub>
                  </m:e>
                  <m:sub>
                    <m:r>
                      <m:t>6</m:t>
                    </m:r>
                  </m:sub>
                </m:sSub>
                <m:sSub>
                  <m:e>
                    <m:sSub>
                      <m:e>
                        <m:r>
                          <m:rPr>
                            <m:sty m:val="i"/>
                          </m:rPr>
                          <m:t>F</m:t>
                        </m:r>
                      </m:e>
                      <m:sub>
                        <m:r>
                          <m:rPr>
                            <m:sty m:val="i"/>
                          </m:rPr>
                          <m:t>r</m:t>
                        </m:r>
                      </m:sub>
                    </m:sSub>
                  </m:e>
                  <m:sub>
                    <m:r>
                      <m:t>6</m:t>
                    </m:r>
                  </m:sub>
                </m:sSub>
                <m:r>
                  <m:t>=</m:t>
                </m:r>
                <m:r>
                  <m:t>1</m:t>
                </m:r>
                <m:r>
                  <m:t>·</m:t>
                </m:r>
                <m:r>
                  <m:t>0.2551</m:t>
                </m:r>
                <m:r>
                  <m:t>·</m:t>
                </m:r>
                <m:r>
                  <m:t>29</m:t>
                </m:r>
                <m:r>
                  <m:t>−</m:t>
                </m:r>
                <m:r>
                  <m:t>0</m:t>
                </m:r>
                <m:r>
                  <m:t>·</m:t>
                </m:r>
                <m:r>
                  <m:t>0</m:t>
                </m:r>
                <m:r>
                  <m:t>=</m:t>
                </m:r>
                <m:r>
                  <m:t>7.399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89" w:name="CadEE_Target_1789"/>
            <w:r>
              <w:fldChar w:fldCharType="begin"/>
            </w:r>
            <w:r>
              <w:instrText xml:space="preserve"> SEQ CadEE_Formula \* ARABIC </w:instrText>
            </w:r>
            <w:r>
              <w:fldChar w:fldCharType="separate"/>
            </w:r>
            <w:r>
              <w:t xml:space="preserve">А.159</w:t>
            </w:r>
            <w:r>
              <w:fldChar w:fldCharType="end"/>
            </w:r>
            <w:bookmarkEnd w:id="178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6</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6</w:t>
      </w:r>
      <w:r>
        <w:t xml:space="preserve"> - те саме, що у формулі (</w:t>
      </w:r>
      <w:r>
        <w:fldChar w:fldCharType="begin"/>
      </w:r>
      <w:r>
        <w:instrText xml:space="preserve"> REF CadEE_Target_1767 \h </w:instrText>
      </w:r>
      <w:r>
        <w:fldChar w:fldCharType="separate"/>
      </w:r>
      <w:r>
        <w:t xml:space="preserve">А.137</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12 S</w:t>
      </w:r>
      <w:r>
        <w:t xml:space="preserve"> - те саме, що у формулі (</w:t>
      </w:r>
      <w:r>
        <w:fldChar w:fldCharType="begin"/>
      </w:r>
      <w:r>
        <w:instrText xml:space="preserve"> REF CadEE_Target_1684 \h </w:instrText>
      </w:r>
      <w:r>
        <w:fldChar w:fldCharType="separate"/>
      </w:r>
      <w:r>
        <w:t xml:space="preserve">А.62</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6</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6</w:t>
      </w:r>
      <w:r>
        <w:t xml:space="preserve"> - те саме, що у формулі (</w:t>
      </w:r>
      <w:r>
        <w:fldChar w:fldCharType="begin"/>
      </w:r>
      <w:r>
        <w:instrText xml:space="preserve"> REF CadEE_Target_1766 \h </w:instrText>
      </w:r>
      <w:r>
        <w:fldChar w:fldCharType="separate"/>
      </w:r>
      <w:r>
        <w:t xml:space="preserve">А.136</w:t>
      </w:r>
      <w:r>
        <w:fldChar w:fldCharType="end"/>
      </w:r>
      <w:r>
        <w:t xml:space="preserve">).</w:t>
      </w:r>
    </w:p>
    <w:p>
      <w:pPr>
        <w:pStyle w:val="CadEENormalText"/>
        <w:numPr>
          <w:ilvl w:val="1"/>
          <w:numId w:val="2"/>
        </w:numPr>
      </w:pPr>
      <w:bookmarkStart w:id="1790" w:name="CadEE_Target_1790"/>
      <w:r>
        <w:t xml:space="preserve">Для конструкції № 7 (орієнтація - схід, тип - вертикальні вікна, межує з зовнішнім повітрям):</w:t>
      </w:r>
      <w:bookmarkEnd w:id="1790"/>
    </w:p>
    <w:p>
      <w:pPr>
        <w:pStyle w:val="CadEENormalText"/>
        <w:numPr>
          <w:ilvl w:val="2"/>
          <w:numId w:val="2"/>
        </w:numPr>
      </w:pPr>
      <w:bookmarkStart w:id="1791" w:name="CadEE_Target_1791"/>
      <w:r>
        <w:t xml:space="preserve">Для кожного місяця сонячні  теплонадходження з врахуванням періоду охолодження:</w:t>
      </w:r>
      <w:bookmarkEnd w:id="1791"/>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m:t>
                        </m:r>
                      </m:sub>
                    </m:sSub>
                  </m:e>
                  <m:sub>
                    <m:r>
                      <m:t>7</m:t>
                    </m:r>
                  </m:sub>
                </m:sSub>
                <m:r>
                  <m:t>=</m:t>
                </m:r>
                <m:sSub>
                  <m:e>
                    <m:sSub>
                      <m:e>
                        <m:sSub>
                          <m:e>
                            <m:r>
                              <m:rPr>
                                <m:sty m:val="i"/>
                              </m:rPr>
                              <m:t>F</m:t>
                            </m:r>
                          </m:e>
                          <m:sub>
                            <m:r>
                              <m:rPr>
                                <m:sty m:val="i"/>
                              </m:rPr>
                              <m:t>sh</m:t>
                            </m:r>
                          </m:sub>
                        </m:sSub>
                      </m:e>
                      <m:sub>
                        <m:r>
                          <m:rPr>
                            <m:sty m:val="i"/>
                          </m:rPr>
                          <m:t>H</m:t>
                        </m:r>
                      </m:sub>
                    </m:sSub>
                  </m:e>
                  <m:sub>
                    <m:r>
                      <m:t>7</m:t>
                    </m:r>
                  </m:sub>
                </m:sSub>
                <m:sSub>
                  <m:e>
                    <m:sSub>
                      <m:e>
                        <m:sSub>
                          <m:e>
                            <m:r>
                              <m:rPr>
                                <m:sty m:val="i"/>
                              </m:rPr>
                              <m:t>A</m:t>
                            </m:r>
                          </m:e>
                          <m:sub>
                            <m:r>
                              <m:rPr>
                                <m:sty m:val="i"/>
                              </m:rPr>
                              <m:t>sol</m:t>
                            </m:r>
                          </m:sub>
                        </m:sSub>
                      </m:e>
                      <m:sub>
                        <m:r>
                          <m:rPr>
                            <m:sty m:val="i"/>
                          </m:rPr>
                          <m:t>H</m:t>
                        </m:r>
                      </m:sub>
                    </m:sSub>
                  </m:e>
                  <m:sub>
                    <m:r>
                      <m:t>7</m:t>
                    </m:r>
                  </m:sub>
                </m:sSub>
                <m:sSub>
                  <m:e>
                    <m:sSub>
                      <m:e>
                        <m:sSub>
                          <m:e>
                            <m:r>
                              <m:rPr>
                                <m:sty m:val="i"/>
                              </m:rPr>
                              <m:t>I</m:t>
                            </m:r>
                          </m:e>
                          <m:sub>
                            <m:r>
                              <m:rPr>
                                <m:sty m:val="i"/>
                              </m:rPr>
                              <m:t>sol</m:t>
                            </m:r>
                          </m:sub>
                        </m:sSub>
                      </m:e>
                      <m:sub>
                        <m:r>
                          <m:t>1</m:t>
                        </m:r>
                      </m:sub>
                    </m:sSub>
                  </m:e>
                  <m:sub>
                    <m:r>
                      <m:rPr>
                        <m:sty m:val="i"/>
                      </m:rPr>
                      <m:t>E</m:t>
                    </m:r>
                  </m:sub>
                </m:sSub>
                <m:r>
                  <m:t>−</m:t>
                </m:r>
                <m:sSub>
                  <m:e>
                    <m:sSub>
                      <m:e>
                        <m:r>
                          <m:t>Φ</m:t>
                        </m:r>
                      </m:e>
                      <m:sub>
                        <m:r>
                          <m:rPr>
                            <m:sty m:val="i"/>
                          </m:rPr>
                          <m:t>r</m:t>
                        </m:r>
                      </m:sub>
                    </m:sSub>
                  </m:e>
                  <m:sub>
                    <m:r>
                      <m:t>7</m:t>
                    </m:r>
                  </m:sub>
                </m:sSub>
                <m:sSub>
                  <m:e>
                    <m:sSub>
                      <m:e>
                        <m:r>
                          <m:rPr>
                            <m:sty m:val="i"/>
                          </m:rPr>
                          <m:t>F</m:t>
                        </m:r>
                      </m:e>
                      <m:sub>
                        <m:r>
                          <m:rPr>
                            <m:sty m:val="i"/>
                          </m:rPr>
                          <m:t>r</m:t>
                        </m:r>
                      </m:sub>
                    </m:sSub>
                  </m:e>
                  <m:sub>
                    <m:r>
                      <m:t>7</m:t>
                    </m:r>
                  </m:sub>
                </m:sSub>
                <m:r>
                  <m:t>=</m:t>
                </m:r>
                <m:r>
                  <m:t>1</m:t>
                </m:r>
                <m:r>
                  <m:t>·</m:t>
                </m:r>
                <m:r>
                  <m:t>0.2551</m:t>
                </m:r>
                <m:r>
                  <m:t>·</m:t>
                </m:r>
                <m:r>
                  <m:t>19</m:t>
                </m:r>
                <m:r>
                  <m:t>−</m:t>
                </m:r>
                <m:r>
                  <m:t>0</m:t>
                </m:r>
                <m:r>
                  <m:t>·</m:t>
                </m:r>
                <m:r>
                  <m:t>0</m:t>
                </m:r>
                <m:r>
                  <m:t>=</m:t>
                </m:r>
                <m:r>
                  <m:t>4.848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92" w:name="CadEE_Target_1792"/>
            <w:r>
              <w:fldChar w:fldCharType="begin"/>
            </w:r>
            <w:r>
              <w:instrText xml:space="preserve"> SEQ CadEE_Formula \* ARABIC </w:instrText>
            </w:r>
            <w:r>
              <w:fldChar w:fldCharType="separate"/>
            </w:r>
            <w:r>
              <w:t xml:space="preserve">А.160</w:t>
            </w:r>
            <w:r>
              <w:fldChar w:fldCharType="end"/>
            </w:r>
            <w:bookmarkEnd w:id="179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7</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7</w:t>
      </w:r>
      <w:r>
        <w:t xml:space="preserve">, див. табл. </w:t>
      </w:r>
      <w:r>
        <w:fldChar w:fldCharType="begin"/>
      </w:r>
      <w:r>
        <w:instrText xml:space="preserve"> REF CadEE_Target_609 \h </w:instrText>
      </w:r>
      <w:r>
        <w:fldChar w:fldCharType="separate"/>
      </w:r>
      <w:r>
        <w:t xml:space="preserve">7.5</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 E</w:t>
      </w:r>
      <w:r>
        <w:t xml:space="preserve"> - те саме, що у формулі (</w:t>
      </w:r>
      <w:r>
        <w:fldChar w:fldCharType="begin"/>
      </w:r>
      <w:r>
        <w:instrText xml:space="preserve"> REF CadEE_Target_1688 \h </w:instrText>
      </w:r>
      <w:r>
        <w:fldChar w:fldCharType="separate"/>
      </w:r>
      <w:r>
        <w:t xml:space="preserve">А.64</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7</w:t>
      </w:r>
      <w:r>
        <w:t xml:space="preserve"> - додатковий тепловий потік за рахунок випромінювання через конструкцію,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7</w:t>
      </w:r>
      <w:r>
        <w:t xml:space="preserve"> - коефіцієнт форми конструкції,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m:t>
                        </m:r>
                      </m:sub>
                    </m:sSub>
                  </m:e>
                  <m:sub>
                    <m:r>
                      <m:t>7</m:t>
                    </m:r>
                  </m:sub>
                </m:sSub>
                <m:r>
                  <m:t>=</m:t>
                </m:r>
                <m:sSub>
                  <m:e>
                    <m:sSub>
                      <m:e>
                        <m:sSub>
                          <m:e>
                            <m:r>
                              <m:rPr>
                                <m:sty m:val="i"/>
                              </m:rPr>
                              <m:t>F</m:t>
                            </m:r>
                          </m:e>
                          <m:sub>
                            <m:r>
                              <m:rPr>
                                <m:sty m:val="i"/>
                              </m:rPr>
                              <m:t>sh</m:t>
                            </m:r>
                          </m:sub>
                        </m:sSub>
                      </m:e>
                      <m:sub>
                        <m:r>
                          <m:rPr>
                            <m:sty m:val="i"/>
                          </m:rPr>
                          <m:t>C</m:t>
                        </m:r>
                      </m:sub>
                    </m:sSub>
                  </m:e>
                  <m:sub>
                    <m:r>
                      <m:t>7</m:t>
                    </m:r>
                  </m:sub>
                </m:sSub>
                <m:sSub>
                  <m:e>
                    <m:sSub>
                      <m:e>
                        <m:sSub>
                          <m:e>
                            <m:r>
                              <m:rPr>
                                <m:sty m:val="i"/>
                              </m:rPr>
                              <m:t>A</m:t>
                            </m:r>
                          </m:e>
                          <m:sub>
                            <m:r>
                              <m:rPr>
                                <m:sty m:val="i"/>
                              </m:rPr>
                              <m:t>sol</m:t>
                            </m:r>
                          </m:sub>
                        </m:sSub>
                      </m:e>
                      <m:sub>
                        <m:r>
                          <m:rPr>
                            <m:sty m:val="i"/>
                          </m:rPr>
                          <m:t>C</m:t>
                        </m:r>
                      </m:sub>
                    </m:sSub>
                  </m:e>
                  <m:sub>
                    <m:r>
                      <m:t>7</m:t>
                    </m:r>
                  </m:sub>
                </m:sSub>
                <m:sSub>
                  <m:e>
                    <m:sSub>
                      <m:e>
                        <m:sSub>
                          <m:e>
                            <m:r>
                              <m:rPr>
                                <m:sty m:val="i"/>
                              </m:rPr>
                              <m:t>I</m:t>
                            </m:r>
                          </m:e>
                          <m:sub>
                            <m:r>
                              <m:rPr>
                                <m:sty m:val="i"/>
                              </m:rPr>
                              <m:t>sol</m:t>
                            </m:r>
                          </m:sub>
                        </m:sSub>
                      </m:e>
                      <m:sub>
                        <m:r>
                          <m:t>1</m:t>
                        </m:r>
                      </m:sub>
                    </m:sSub>
                  </m:e>
                  <m:sub>
                    <m:r>
                      <m:rPr>
                        <m:sty m:val="i"/>
                      </m:rPr>
                      <m:t>E</m:t>
                    </m:r>
                  </m:sub>
                </m:sSub>
                <m:r>
                  <m:t>−</m:t>
                </m:r>
                <m:sSub>
                  <m:e>
                    <m:sSub>
                      <m:e>
                        <m:r>
                          <m:t>Φ</m:t>
                        </m:r>
                      </m:e>
                      <m:sub>
                        <m:r>
                          <m:rPr>
                            <m:sty m:val="i"/>
                          </m:rPr>
                          <m:t>r</m:t>
                        </m:r>
                      </m:sub>
                    </m:sSub>
                  </m:e>
                  <m:sub>
                    <m:r>
                      <m:t>7</m:t>
                    </m:r>
                  </m:sub>
                </m:sSub>
                <m:sSub>
                  <m:e>
                    <m:sSub>
                      <m:e>
                        <m:r>
                          <m:rPr>
                            <m:sty m:val="i"/>
                          </m:rPr>
                          <m:t>F</m:t>
                        </m:r>
                      </m:e>
                      <m:sub>
                        <m:r>
                          <m:rPr>
                            <m:sty m:val="i"/>
                          </m:rPr>
                          <m:t>r</m:t>
                        </m:r>
                      </m:sub>
                    </m:sSub>
                  </m:e>
                  <m:sub>
                    <m:r>
                      <m:t>7</m:t>
                    </m:r>
                  </m:sub>
                </m:sSub>
                <m:r>
                  <m:t>=</m:t>
                </m:r>
                <m:r>
                  <m:t>1</m:t>
                </m:r>
                <m:r>
                  <m:t>·</m:t>
                </m:r>
                <m:r>
                  <m:t>0.2551</m:t>
                </m:r>
                <m:r>
                  <m:t>·</m:t>
                </m:r>
                <m:r>
                  <m:t>19</m:t>
                </m:r>
                <m:r>
                  <m:t>−</m:t>
                </m:r>
                <m:r>
                  <m:t>0</m:t>
                </m:r>
                <m:r>
                  <m:t>·</m:t>
                </m:r>
                <m:r>
                  <m:t>0</m:t>
                </m:r>
                <m:r>
                  <m:t>=</m:t>
                </m:r>
                <m:r>
                  <m:t>4.848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93" w:name="CadEE_Target_1793"/>
            <w:r>
              <w:fldChar w:fldCharType="begin"/>
            </w:r>
            <w:r>
              <w:instrText xml:space="preserve"> SEQ CadEE_Formula \* ARABIC </w:instrText>
            </w:r>
            <w:r>
              <w:fldChar w:fldCharType="separate"/>
            </w:r>
            <w:r>
              <w:t xml:space="preserve">А.161</w:t>
            </w:r>
            <w:r>
              <w:fldChar w:fldCharType="end"/>
            </w:r>
            <w:bookmarkEnd w:id="179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7</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7</w:t>
      </w:r>
      <w:r>
        <w:t xml:space="preserve">, див. табл. </w:t>
      </w:r>
      <w:r>
        <w:fldChar w:fldCharType="begin"/>
      </w:r>
      <w:r>
        <w:instrText xml:space="preserve"> REF CadEE_Target_609 \h </w:instrText>
      </w:r>
      <w:r>
        <w:fldChar w:fldCharType="separate"/>
      </w:r>
      <w:r>
        <w:t xml:space="preserve">7.5</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 E</w:t>
      </w:r>
      <w:r>
        <w:t xml:space="preserve"> - те саме, що у формулі (</w:t>
      </w:r>
      <w:r>
        <w:fldChar w:fldCharType="begin"/>
      </w:r>
      <w:r>
        <w:instrText xml:space="preserve"> REF CadEE_Target_1688 \h </w:instrText>
      </w:r>
      <w:r>
        <w:fldChar w:fldCharType="separate"/>
      </w:r>
      <w:r>
        <w:t xml:space="preserve">А.64</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7</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7</w:t>
      </w:r>
      <w:r>
        <w:t xml:space="preserve"> - те саме, що у формулі (</w:t>
      </w:r>
      <w:r>
        <w:fldChar w:fldCharType="begin"/>
      </w:r>
      <w:r>
        <w:instrText xml:space="preserve"> REF CadEE_Target_1792 \h </w:instrText>
      </w:r>
      <w:r>
        <w:fldChar w:fldCharType="separate"/>
      </w:r>
      <w:r>
        <w:t xml:space="preserve">А.160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2</m:t>
                        </m:r>
                      </m:sub>
                    </m:sSub>
                  </m:e>
                  <m:sub>
                    <m:r>
                      <m:t>7</m:t>
                    </m:r>
                  </m:sub>
                </m:sSub>
                <m:r>
                  <m:t>=</m:t>
                </m:r>
                <m:sSub>
                  <m:e>
                    <m:sSub>
                      <m:e>
                        <m:sSub>
                          <m:e>
                            <m:r>
                              <m:rPr>
                                <m:sty m:val="i"/>
                              </m:rPr>
                              <m:t>F</m:t>
                            </m:r>
                          </m:e>
                          <m:sub>
                            <m:r>
                              <m:rPr>
                                <m:sty m:val="i"/>
                              </m:rPr>
                              <m:t>sh</m:t>
                            </m:r>
                          </m:sub>
                        </m:sSub>
                      </m:e>
                      <m:sub>
                        <m:r>
                          <m:rPr>
                            <m:sty m:val="i"/>
                          </m:rPr>
                          <m:t>H</m:t>
                        </m:r>
                      </m:sub>
                    </m:sSub>
                  </m:e>
                  <m:sub>
                    <m:r>
                      <m:t>7</m:t>
                    </m:r>
                  </m:sub>
                </m:sSub>
                <m:sSub>
                  <m:e>
                    <m:sSub>
                      <m:e>
                        <m:sSub>
                          <m:e>
                            <m:r>
                              <m:rPr>
                                <m:sty m:val="i"/>
                              </m:rPr>
                              <m:t>A</m:t>
                            </m:r>
                          </m:e>
                          <m:sub>
                            <m:r>
                              <m:rPr>
                                <m:sty m:val="i"/>
                              </m:rPr>
                              <m:t>sol</m:t>
                            </m:r>
                          </m:sub>
                        </m:sSub>
                      </m:e>
                      <m:sub>
                        <m:r>
                          <m:rPr>
                            <m:sty m:val="i"/>
                          </m:rPr>
                          <m:t>H</m:t>
                        </m:r>
                      </m:sub>
                    </m:sSub>
                  </m:e>
                  <m:sub>
                    <m:r>
                      <m:t>7</m:t>
                    </m:r>
                  </m:sub>
                </m:sSub>
                <m:sSub>
                  <m:e>
                    <m:sSub>
                      <m:e>
                        <m:sSub>
                          <m:e>
                            <m:r>
                              <m:rPr>
                                <m:sty m:val="i"/>
                              </m:rPr>
                              <m:t>I</m:t>
                            </m:r>
                          </m:e>
                          <m:sub>
                            <m:r>
                              <m:rPr>
                                <m:sty m:val="i"/>
                              </m:rPr>
                              <m:t>sol</m:t>
                            </m:r>
                          </m:sub>
                        </m:sSub>
                      </m:e>
                      <m:sub>
                        <m:r>
                          <m:t>2</m:t>
                        </m:r>
                      </m:sub>
                    </m:sSub>
                  </m:e>
                  <m:sub>
                    <m:r>
                      <m:rPr>
                        <m:sty m:val="i"/>
                      </m:rPr>
                      <m:t>E</m:t>
                    </m:r>
                  </m:sub>
                </m:sSub>
                <m:r>
                  <m:t>−</m:t>
                </m:r>
                <m:sSub>
                  <m:e>
                    <m:sSub>
                      <m:e>
                        <m:r>
                          <m:t>Φ</m:t>
                        </m:r>
                      </m:e>
                      <m:sub>
                        <m:r>
                          <m:rPr>
                            <m:sty m:val="i"/>
                          </m:rPr>
                          <m:t>r</m:t>
                        </m:r>
                      </m:sub>
                    </m:sSub>
                  </m:e>
                  <m:sub>
                    <m:r>
                      <m:t>7</m:t>
                    </m:r>
                  </m:sub>
                </m:sSub>
                <m:sSub>
                  <m:e>
                    <m:sSub>
                      <m:e>
                        <m:r>
                          <m:rPr>
                            <m:sty m:val="i"/>
                          </m:rPr>
                          <m:t>F</m:t>
                        </m:r>
                      </m:e>
                      <m:sub>
                        <m:r>
                          <m:rPr>
                            <m:sty m:val="i"/>
                          </m:rPr>
                          <m:t>r</m:t>
                        </m:r>
                      </m:sub>
                    </m:sSub>
                  </m:e>
                  <m:sub>
                    <m:r>
                      <m:t>7</m:t>
                    </m:r>
                  </m:sub>
                </m:sSub>
                <m:r>
                  <m:t>=</m:t>
                </m:r>
                <m:r>
                  <m:t>1</m:t>
                </m:r>
                <m:r>
                  <m:t>·</m:t>
                </m:r>
                <m:r>
                  <m:t>0.2551</m:t>
                </m:r>
                <m:r>
                  <m:t>·</m:t>
                </m:r>
                <m:r>
                  <m:t>34</m:t>
                </m:r>
                <m:r>
                  <m:t>−</m:t>
                </m:r>
                <m:r>
                  <m:t>0</m:t>
                </m:r>
                <m:r>
                  <m:t>·</m:t>
                </m:r>
                <m:r>
                  <m:t>0</m:t>
                </m:r>
                <m:r>
                  <m:t>=</m:t>
                </m:r>
                <m:r>
                  <m:t>8.675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94" w:name="CadEE_Target_1794"/>
            <w:r>
              <w:fldChar w:fldCharType="begin"/>
            </w:r>
            <w:r>
              <w:instrText xml:space="preserve"> SEQ CadEE_Formula \* ARABIC </w:instrText>
            </w:r>
            <w:r>
              <w:fldChar w:fldCharType="separate"/>
            </w:r>
            <w:r>
              <w:t xml:space="preserve">А.162</w:t>
            </w:r>
            <w:r>
              <w:fldChar w:fldCharType="end"/>
            </w:r>
            <w:bookmarkEnd w:id="179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7</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7</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7</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7</w:t>
      </w:r>
      <w:r>
        <w:t xml:space="preserve"> - те саме, що у формулі (</w:t>
      </w:r>
      <w:r>
        <w:fldChar w:fldCharType="begin"/>
      </w:r>
      <w:r>
        <w:instrText xml:space="preserve"> REF CadEE_Target_1792 \h </w:instrText>
      </w:r>
      <w:r>
        <w:fldChar w:fldCharType="separate"/>
      </w:r>
      <w:r>
        <w:t xml:space="preserve">А.160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2 E</w:t>
      </w:r>
      <w:r>
        <w:t xml:space="preserve"> - те саме, що у формулі (</w:t>
      </w:r>
      <w:r>
        <w:fldChar w:fldCharType="begin"/>
      </w:r>
      <w:r>
        <w:instrText xml:space="preserve"> REF CadEE_Target_1690 \h </w:instrText>
      </w:r>
      <w:r>
        <w:fldChar w:fldCharType="separate"/>
      </w:r>
      <w:r>
        <w:t xml:space="preserve">А.66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2</m:t>
                        </m:r>
                      </m:sub>
                    </m:sSub>
                  </m:e>
                  <m:sub>
                    <m:r>
                      <m:t>7</m:t>
                    </m:r>
                  </m:sub>
                </m:sSub>
                <m:r>
                  <m:t>=</m:t>
                </m:r>
                <m:sSub>
                  <m:e>
                    <m:sSub>
                      <m:e>
                        <m:sSub>
                          <m:e>
                            <m:r>
                              <m:rPr>
                                <m:sty m:val="i"/>
                              </m:rPr>
                              <m:t>F</m:t>
                            </m:r>
                          </m:e>
                          <m:sub>
                            <m:r>
                              <m:rPr>
                                <m:sty m:val="i"/>
                              </m:rPr>
                              <m:t>sh</m:t>
                            </m:r>
                          </m:sub>
                        </m:sSub>
                      </m:e>
                      <m:sub>
                        <m:r>
                          <m:rPr>
                            <m:sty m:val="i"/>
                          </m:rPr>
                          <m:t>C</m:t>
                        </m:r>
                      </m:sub>
                    </m:sSub>
                  </m:e>
                  <m:sub>
                    <m:r>
                      <m:t>7</m:t>
                    </m:r>
                  </m:sub>
                </m:sSub>
                <m:sSub>
                  <m:e>
                    <m:sSub>
                      <m:e>
                        <m:sSub>
                          <m:e>
                            <m:r>
                              <m:rPr>
                                <m:sty m:val="i"/>
                              </m:rPr>
                              <m:t>A</m:t>
                            </m:r>
                          </m:e>
                          <m:sub>
                            <m:r>
                              <m:rPr>
                                <m:sty m:val="i"/>
                              </m:rPr>
                              <m:t>sol</m:t>
                            </m:r>
                          </m:sub>
                        </m:sSub>
                      </m:e>
                      <m:sub>
                        <m:r>
                          <m:rPr>
                            <m:sty m:val="i"/>
                          </m:rPr>
                          <m:t>C</m:t>
                        </m:r>
                      </m:sub>
                    </m:sSub>
                  </m:e>
                  <m:sub>
                    <m:r>
                      <m:t>7</m:t>
                    </m:r>
                  </m:sub>
                </m:sSub>
                <m:sSub>
                  <m:e>
                    <m:sSub>
                      <m:e>
                        <m:sSub>
                          <m:e>
                            <m:r>
                              <m:rPr>
                                <m:sty m:val="i"/>
                              </m:rPr>
                              <m:t>I</m:t>
                            </m:r>
                          </m:e>
                          <m:sub>
                            <m:r>
                              <m:rPr>
                                <m:sty m:val="i"/>
                              </m:rPr>
                              <m:t>sol</m:t>
                            </m:r>
                          </m:sub>
                        </m:sSub>
                      </m:e>
                      <m:sub>
                        <m:r>
                          <m:t>2</m:t>
                        </m:r>
                      </m:sub>
                    </m:sSub>
                  </m:e>
                  <m:sub>
                    <m:r>
                      <m:rPr>
                        <m:sty m:val="i"/>
                      </m:rPr>
                      <m:t>E</m:t>
                    </m:r>
                  </m:sub>
                </m:sSub>
                <m:r>
                  <m:t>−</m:t>
                </m:r>
                <m:sSub>
                  <m:e>
                    <m:sSub>
                      <m:e>
                        <m:r>
                          <m:t>Φ</m:t>
                        </m:r>
                      </m:e>
                      <m:sub>
                        <m:r>
                          <m:rPr>
                            <m:sty m:val="i"/>
                          </m:rPr>
                          <m:t>r</m:t>
                        </m:r>
                      </m:sub>
                    </m:sSub>
                  </m:e>
                  <m:sub>
                    <m:r>
                      <m:t>7</m:t>
                    </m:r>
                  </m:sub>
                </m:sSub>
                <m:sSub>
                  <m:e>
                    <m:sSub>
                      <m:e>
                        <m:r>
                          <m:rPr>
                            <m:sty m:val="i"/>
                          </m:rPr>
                          <m:t>F</m:t>
                        </m:r>
                      </m:e>
                      <m:sub>
                        <m:r>
                          <m:rPr>
                            <m:sty m:val="i"/>
                          </m:rPr>
                          <m:t>r</m:t>
                        </m:r>
                      </m:sub>
                    </m:sSub>
                  </m:e>
                  <m:sub>
                    <m:r>
                      <m:t>7</m:t>
                    </m:r>
                  </m:sub>
                </m:sSub>
                <m:r>
                  <m:t>=</m:t>
                </m:r>
                <m:r>
                  <m:t>1</m:t>
                </m:r>
                <m:r>
                  <m:t>·</m:t>
                </m:r>
                <m:r>
                  <m:t>0.2551</m:t>
                </m:r>
                <m:r>
                  <m:t>·</m:t>
                </m:r>
                <m:r>
                  <m:t>34</m:t>
                </m:r>
                <m:r>
                  <m:t>−</m:t>
                </m:r>
                <m:r>
                  <m:t>0</m:t>
                </m:r>
                <m:r>
                  <m:t>·</m:t>
                </m:r>
                <m:r>
                  <m:t>0</m:t>
                </m:r>
                <m:r>
                  <m:t>=</m:t>
                </m:r>
                <m:r>
                  <m:t>8.675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95" w:name="CadEE_Target_1795"/>
            <w:r>
              <w:fldChar w:fldCharType="begin"/>
            </w:r>
            <w:r>
              <w:instrText xml:space="preserve"> SEQ CadEE_Formula \* ARABIC </w:instrText>
            </w:r>
            <w:r>
              <w:fldChar w:fldCharType="separate"/>
            </w:r>
            <w:r>
              <w:t xml:space="preserve">А.163</w:t>
            </w:r>
            <w:r>
              <w:fldChar w:fldCharType="end"/>
            </w:r>
            <w:bookmarkEnd w:id="179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7</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7</w:t>
      </w:r>
      <w:r>
        <w:t xml:space="preserve"> - те саме, що у формулі (</w:t>
      </w:r>
      <w:r>
        <w:fldChar w:fldCharType="begin"/>
      </w:r>
      <w:r>
        <w:instrText xml:space="preserve"> REF CadEE_Target_1793 \h </w:instrText>
      </w:r>
      <w:r>
        <w:fldChar w:fldCharType="separate"/>
      </w:r>
      <w:r>
        <w:t xml:space="preserve">А.161</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2 E</w:t>
      </w:r>
      <w:r>
        <w:t xml:space="preserve"> - те саме, що у формулі (</w:t>
      </w:r>
      <w:r>
        <w:fldChar w:fldCharType="begin"/>
      </w:r>
      <w:r>
        <w:instrText xml:space="preserve"> REF CadEE_Target_1690 \h </w:instrText>
      </w:r>
      <w:r>
        <w:fldChar w:fldCharType="separate"/>
      </w:r>
      <w:r>
        <w:t xml:space="preserve">А.66</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7</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7</w:t>
      </w:r>
      <w:r>
        <w:t xml:space="preserve"> - те саме, що у формулі (</w:t>
      </w:r>
      <w:r>
        <w:fldChar w:fldCharType="begin"/>
      </w:r>
      <w:r>
        <w:instrText xml:space="preserve"> REF CadEE_Target_1792 \h </w:instrText>
      </w:r>
      <w:r>
        <w:fldChar w:fldCharType="separate"/>
      </w:r>
      <w:r>
        <w:t xml:space="preserve">А.160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3</m:t>
                        </m:r>
                      </m:sub>
                    </m:sSub>
                  </m:e>
                  <m:sub>
                    <m:r>
                      <m:t>7</m:t>
                    </m:r>
                  </m:sub>
                </m:sSub>
                <m:r>
                  <m:t>=</m:t>
                </m:r>
                <m:sSub>
                  <m:e>
                    <m:sSub>
                      <m:e>
                        <m:sSub>
                          <m:e>
                            <m:r>
                              <m:rPr>
                                <m:sty m:val="i"/>
                              </m:rPr>
                              <m:t>F</m:t>
                            </m:r>
                          </m:e>
                          <m:sub>
                            <m:r>
                              <m:rPr>
                                <m:sty m:val="i"/>
                              </m:rPr>
                              <m:t>sh</m:t>
                            </m:r>
                          </m:sub>
                        </m:sSub>
                      </m:e>
                      <m:sub>
                        <m:r>
                          <m:rPr>
                            <m:sty m:val="i"/>
                          </m:rPr>
                          <m:t>H</m:t>
                        </m:r>
                      </m:sub>
                    </m:sSub>
                  </m:e>
                  <m:sub>
                    <m:r>
                      <m:t>7</m:t>
                    </m:r>
                  </m:sub>
                </m:sSub>
                <m:sSub>
                  <m:e>
                    <m:sSub>
                      <m:e>
                        <m:sSub>
                          <m:e>
                            <m:r>
                              <m:rPr>
                                <m:sty m:val="i"/>
                              </m:rPr>
                              <m:t>A</m:t>
                            </m:r>
                          </m:e>
                          <m:sub>
                            <m:r>
                              <m:rPr>
                                <m:sty m:val="i"/>
                              </m:rPr>
                              <m:t>sol</m:t>
                            </m:r>
                          </m:sub>
                        </m:sSub>
                      </m:e>
                      <m:sub>
                        <m:r>
                          <m:rPr>
                            <m:sty m:val="i"/>
                          </m:rPr>
                          <m:t>H</m:t>
                        </m:r>
                      </m:sub>
                    </m:sSub>
                  </m:e>
                  <m:sub>
                    <m:r>
                      <m:t>7</m:t>
                    </m:r>
                  </m:sub>
                </m:sSub>
                <m:sSub>
                  <m:e>
                    <m:sSub>
                      <m:e>
                        <m:sSub>
                          <m:e>
                            <m:r>
                              <m:rPr>
                                <m:sty m:val="i"/>
                              </m:rPr>
                              <m:t>I</m:t>
                            </m:r>
                          </m:e>
                          <m:sub>
                            <m:r>
                              <m:rPr>
                                <m:sty m:val="i"/>
                              </m:rPr>
                              <m:t>sol</m:t>
                            </m:r>
                          </m:sub>
                        </m:sSub>
                      </m:e>
                      <m:sub>
                        <m:r>
                          <m:t>3</m:t>
                        </m:r>
                      </m:sub>
                    </m:sSub>
                  </m:e>
                  <m:sub>
                    <m:r>
                      <m:rPr>
                        <m:sty m:val="i"/>
                      </m:rPr>
                      <m:t>E</m:t>
                    </m:r>
                  </m:sub>
                </m:sSub>
                <m:r>
                  <m:t>−</m:t>
                </m:r>
                <m:sSub>
                  <m:e>
                    <m:sSub>
                      <m:e>
                        <m:r>
                          <m:t>Φ</m:t>
                        </m:r>
                      </m:e>
                      <m:sub>
                        <m:r>
                          <m:rPr>
                            <m:sty m:val="i"/>
                          </m:rPr>
                          <m:t>r</m:t>
                        </m:r>
                      </m:sub>
                    </m:sSub>
                  </m:e>
                  <m:sub>
                    <m:r>
                      <m:t>7</m:t>
                    </m:r>
                  </m:sub>
                </m:sSub>
                <m:sSub>
                  <m:e>
                    <m:sSub>
                      <m:e>
                        <m:r>
                          <m:rPr>
                            <m:sty m:val="i"/>
                          </m:rPr>
                          <m:t>F</m:t>
                        </m:r>
                      </m:e>
                      <m:sub>
                        <m:r>
                          <m:rPr>
                            <m:sty m:val="i"/>
                          </m:rPr>
                          <m:t>r</m:t>
                        </m:r>
                      </m:sub>
                    </m:sSub>
                  </m:e>
                  <m:sub>
                    <m:r>
                      <m:t>7</m:t>
                    </m:r>
                  </m:sub>
                </m:sSub>
                <m:r>
                  <m:t>=</m:t>
                </m:r>
                <m:r>
                  <m:t>1</m:t>
                </m:r>
                <m:r>
                  <m:t>·</m:t>
                </m:r>
                <m:r>
                  <m:t>0.2551</m:t>
                </m:r>
                <m:r>
                  <m:t>·</m:t>
                </m:r>
                <m:r>
                  <m:t>54</m:t>
                </m:r>
                <m:r>
                  <m:t>−</m:t>
                </m:r>
                <m:r>
                  <m:t>0</m:t>
                </m:r>
                <m:r>
                  <m:t>·</m:t>
                </m:r>
                <m:r>
                  <m:t>0</m:t>
                </m:r>
                <m:r>
                  <m:t>=</m:t>
                </m:r>
                <m:r>
                  <m:t>13.778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96" w:name="CadEE_Target_1796"/>
            <w:r>
              <w:fldChar w:fldCharType="begin"/>
            </w:r>
            <w:r>
              <w:instrText xml:space="preserve"> SEQ CadEE_Formula \* ARABIC </w:instrText>
            </w:r>
            <w:r>
              <w:fldChar w:fldCharType="separate"/>
            </w:r>
            <w:r>
              <w:t xml:space="preserve">А.164</w:t>
            </w:r>
            <w:r>
              <w:fldChar w:fldCharType="end"/>
            </w:r>
            <w:bookmarkEnd w:id="179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7</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7</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7</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7</w:t>
      </w:r>
      <w:r>
        <w:t xml:space="preserve"> - те саме, що у формулі (</w:t>
      </w:r>
      <w:r>
        <w:fldChar w:fldCharType="begin"/>
      </w:r>
      <w:r>
        <w:instrText xml:space="preserve"> REF CadEE_Target_1792 \h </w:instrText>
      </w:r>
      <w:r>
        <w:fldChar w:fldCharType="separate"/>
      </w:r>
      <w:r>
        <w:t xml:space="preserve">А.160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3 E</w:t>
      </w:r>
      <w:r>
        <w:t xml:space="preserve"> - те саме, що у формулі (</w:t>
      </w:r>
      <w:r>
        <w:fldChar w:fldCharType="begin"/>
      </w:r>
      <w:r>
        <w:instrText xml:space="preserve"> REF CadEE_Target_1692 \h </w:instrText>
      </w:r>
      <w:r>
        <w:fldChar w:fldCharType="separate"/>
      </w:r>
      <w:r>
        <w:t xml:space="preserve">А.68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3</m:t>
                        </m:r>
                      </m:sub>
                    </m:sSub>
                  </m:e>
                  <m:sub>
                    <m:r>
                      <m:t>7</m:t>
                    </m:r>
                  </m:sub>
                </m:sSub>
                <m:r>
                  <m:t>=</m:t>
                </m:r>
                <m:sSub>
                  <m:e>
                    <m:sSub>
                      <m:e>
                        <m:sSub>
                          <m:e>
                            <m:r>
                              <m:rPr>
                                <m:sty m:val="i"/>
                              </m:rPr>
                              <m:t>F</m:t>
                            </m:r>
                          </m:e>
                          <m:sub>
                            <m:r>
                              <m:rPr>
                                <m:sty m:val="i"/>
                              </m:rPr>
                              <m:t>sh</m:t>
                            </m:r>
                          </m:sub>
                        </m:sSub>
                      </m:e>
                      <m:sub>
                        <m:r>
                          <m:rPr>
                            <m:sty m:val="i"/>
                          </m:rPr>
                          <m:t>C</m:t>
                        </m:r>
                      </m:sub>
                    </m:sSub>
                  </m:e>
                  <m:sub>
                    <m:r>
                      <m:t>7</m:t>
                    </m:r>
                  </m:sub>
                </m:sSub>
                <m:sSub>
                  <m:e>
                    <m:sSub>
                      <m:e>
                        <m:sSub>
                          <m:e>
                            <m:r>
                              <m:rPr>
                                <m:sty m:val="i"/>
                              </m:rPr>
                              <m:t>A</m:t>
                            </m:r>
                          </m:e>
                          <m:sub>
                            <m:r>
                              <m:rPr>
                                <m:sty m:val="i"/>
                              </m:rPr>
                              <m:t>sol</m:t>
                            </m:r>
                          </m:sub>
                        </m:sSub>
                      </m:e>
                      <m:sub>
                        <m:r>
                          <m:rPr>
                            <m:sty m:val="i"/>
                          </m:rPr>
                          <m:t>C</m:t>
                        </m:r>
                      </m:sub>
                    </m:sSub>
                  </m:e>
                  <m:sub>
                    <m:r>
                      <m:t>7</m:t>
                    </m:r>
                  </m:sub>
                </m:sSub>
                <m:sSub>
                  <m:e>
                    <m:sSub>
                      <m:e>
                        <m:sSub>
                          <m:e>
                            <m:r>
                              <m:rPr>
                                <m:sty m:val="i"/>
                              </m:rPr>
                              <m:t>I</m:t>
                            </m:r>
                          </m:e>
                          <m:sub>
                            <m:r>
                              <m:rPr>
                                <m:sty m:val="i"/>
                              </m:rPr>
                              <m:t>sol</m:t>
                            </m:r>
                          </m:sub>
                        </m:sSub>
                      </m:e>
                      <m:sub>
                        <m:r>
                          <m:t>3</m:t>
                        </m:r>
                      </m:sub>
                    </m:sSub>
                  </m:e>
                  <m:sub>
                    <m:r>
                      <m:rPr>
                        <m:sty m:val="i"/>
                      </m:rPr>
                      <m:t>E</m:t>
                    </m:r>
                  </m:sub>
                </m:sSub>
                <m:r>
                  <m:t>−</m:t>
                </m:r>
                <m:sSub>
                  <m:e>
                    <m:sSub>
                      <m:e>
                        <m:r>
                          <m:t>Φ</m:t>
                        </m:r>
                      </m:e>
                      <m:sub>
                        <m:r>
                          <m:rPr>
                            <m:sty m:val="i"/>
                          </m:rPr>
                          <m:t>r</m:t>
                        </m:r>
                      </m:sub>
                    </m:sSub>
                  </m:e>
                  <m:sub>
                    <m:r>
                      <m:t>7</m:t>
                    </m:r>
                  </m:sub>
                </m:sSub>
                <m:sSub>
                  <m:e>
                    <m:sSub>
                      <m:e>
                        <m:r>
                          <m:rPr>
                            <m:sty m:val="i"/>
                          </m:rPr>
                          <m:t>F</m:t>
                        </m:r>
                      </m:e>
                      <m:sub>
                        <m:r>
                          <m:rPr>
                            <m:sty m:val="i"/>
                          </m:rPr>
                          <m:t>r</m:t>
                        </m:r>
                      </m:sub>
                    </m:sSub>
                  </m:e>
                  <m:sub>
                    <m:r>
                      <m:t>7</m:t>
                    </m:r>
                  </m:sub>
                </m:sSub>
                <m:r>
                  <m:t>=</m:t>
                </m:r>
                <m:r>
                  <m:t>1</m:t>
                </m:r>
                <m:r>
                  <m:t>·</m:t>
                </m:r>
                <m:r>
                  <m:t>0.2551</m:t>
                </m:r>
                <m:r>
                  <m:t>·</m:t>
                </m:r>
                <m:r>
                  <m:t>54</m:t>
                </m:r>
                <m:r>
                  <m:t>−</m:t>
                </m:r>
                <m:r>
                  <m:t>0</m:t>
                </m:r>
                <m:r>
                  <m:t>·</m:t>
                </m:r>
                <m:r>
                  <m:t>0</m:t>
                </m:r>
                <m:r>
                  <m:t>=</m:t>
                </m:r>
                <m:r>
                  <m:t>13.778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97" w:name="CadEE_Target_1797"/>
            <w:r>
              <w:fldChar w:fldCharType="begin"/>
            </w:r>
            <w:r>
              <w:instrText xml:space="preserve"> SEQ CadEE_Formula \* ARABIC </w:instrText>
            </w:r>
            <w:r>
              <w:fldChar w:fldCharType="separate"/>
            </w:r>
            <w:r>
              <w:t xml:space="preserve">А.165</w:t>
            </w:r>
            <w:r>
              <w:fldChar w:fldCharType="end"/>
            </w:r>
            <w:bookmarkEnd w:id="179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7</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7</w:t>
      </w:r>
      <w:r>
        <w:t xml:space="preserve"> - те саме, що у формулі (</w:t>
      </w:r>
      <w:r>
        <w:fldChar w:fldCharType="begin"/>
      </w:r>
      <w:r>
        <w:instrText xml:space="preserve"> REF CadEE_Target_1793 \h </w:instrText>
      </w:r>
      <w:r>
        <w:fldChar w:fldCharType="separate"/>
      </w:r>
      <w:r>
        <w:t xml:space="preserve">А.161</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3 E</w:t>
      </w:r>
      <w:r>
        <w:t xml:space="preserve"> - те саме, що у формулі (</w:t>
      </w:r>
      <w:r>
        <w:fldChar w:fldCharType="begin"/>
      </w:r>
      <w:r>
        <w:instrText xml:space="preserve"> REF CadEE_Target_1692 \h </w:instrText>
      </w:r>
      <w:r>
        <w:fldChar w:fldCharType="separate"/>
      </w:r>
      <w:r>
        <w:t xml:space="preserve">А.68</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7</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7</w:t>
      </w:r>
      <w:r>
        <w:t xml:space="preserve"> - те саме, що у формулі (</w:t>
      </w:r>
      <w:r>
        <w:fldChar w:fldCharType="begin"/>
      </w:r>
      <w:r>
        <w:instrText xml:space="preserve"> REF CadEE_Target_1792 \h </w:instrText>
      </w:r>
      <w:r>
        <w:fldChar w:fldCharType="separate"/>
      </w:r>
      <w:r>
        <w:t xml:space="preserve">А.160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4</m:t>
                        </m:r>
                      </m:sub>
                    </m:sSub>
                  </m:e>
                  <m:sub>
                    <m:r>
                      <m:t>7</m:t>
                    </m:r>
                  </m:sub>
                </m:sSub>
                <m:r>
                  <m:t>=</m:t>
                </m:r>
                <m:sSub>
                  <m:e>
                    <m:sSub>
                      <m:e>
                        <m:sSub>
                          <m:e>
                            <m:r>
                              <m:rPr>
                                <m:sty m:val="i"/>
                              </m:rPr>
                              <m:t>F</m:t>
                            </m:r>
                          </m:e>
                          <m:sub>
                            <m:r>
                              <m:rPr>
                                <m:sty m:val="i"/>
                              </m:rPr>
                              <m:t>sh</m:t>
                            </m:r>
                          </m:sub>
                        </m:sSub>
                      </m:e>
                      <m:sub>
                        <m:r>
                          <m:rPr>
                            <m:sty m:val="i"/>
                          </m:rPr>
                          <m:t>H</m:t>
                        </m:r>
                      </m:sub>
                    </m:sSub>
                  </m:e>
                  <m:sub>
                    <m:r>
                      <m:t>7</m:t>
                    </m:r>
                  </m:sub>
                </m:sSub>
                <m:sSub>
                  <m:e>
                    <m:sSub>
                      <m:e>
                        <m:sSub>
                          <m:e>
                            <m:r>
                              <m:rPr>
                                <m:sty m:val="i"/>
                              </m:rPr>
                              <m:t>A</m:t>
                            </m:r>
                          </m:e>
                          <m:sub>
                            <m:r>
                              <m:rPr>
                                <m:sty m:val="i"/>
                              </m:rPr>
                              <m:t>sol</m:t>
                            </m:r>
                          </m:sub>
                        </m:sSub>
                      </m:e>
                      <m:sub>
                        <m:r>
                          <m:rPr>
                            <m:sty m:val="i"/>
                          </m:rPr>
                          <m:t>H</m:t>
                        </m:r>
                      </m:sub>
                    </m:sSub>
                  </m:e>
                  <m:sub>
                    <m:r>
                      <m:t>7</m:t>
                    </m:r>
                  </m:sub>
                </m:sSub>
                <m:sSub>
                  <m:e>
                    <m:sSub>
                      <m:e>
                        <m:sSub>
                          <m:e>
                            <m:r>
                              <m:rPr>
                                <m:sty m:val="i"/>
                              </m:rPr>
                              <m:t>I</m:t>
                            </m:r>
                          </m:e>
                          <m:sub>
                            <m:r>
                              <m:rPr>
                                <m:sty m:val="i"/>
                              </m:rPr>
                              <m:t>sol</m:t>
                            </m:r>
                          </m:sub>
                        </m:sSub>
                      </m:e>
                      <m:sub>
                        <m:r>
                          <m:t>4</m:t>
                        </m:r>
                      </m:sub>
                    </m:sSub>
                  </m:e>
                  <m:sub>
                    <m:r>
                      <m:rPr>
                        <m:sty m:val="i"/>
                      </m:rPr>
                      <m:t>E</m:t>
                    </m:r>
                  </m:sub>
                </m:sSub>
                <m:r>
                  <m:t>−</m:t>
                </m:r>
                <m:sSub>
                  <m:e>
                    <m:sSub>
                      <m:e>
                        <m:r>
                          <m:t>Φ</m:t>
                        </m:r>
                      </m:e>
                      <m:sub>
                        <m:r>
                          <m:rPr>
                            <m:sty m:val="i"/>
                          </m:rPr>
                          <m:t>r</m:t>
                        </m:r>
                      </m:sub>
                    </m:sSub>
                  </m:e>
                  <m:sub>
                    <m:r>
                      <m:t>7</m:t>
                    </m:r>
                  </m:sub>
                </m:sSub>
                <m:sSub>
                  <m:e>
                    <m:sSub>
                      <m:e>
                        <m:r>
                          <m:rPr>
                            <m:sty m:val="i"/>
                          </m:rPr>
                          <m:t>F</m:t>
                        </m:r>
                      </m:e>
                      <m:sub>
                        <m:r>
                          <m:rPr>
                            <m:sty m:val="i"/>
                          </m:rPr>
                          <m:t>r</m:t>
                        </m:r>
                      </m:sub>
                    </m:sSub>
                  </m:e>
                  <m:sub>
                    <m:r>
                      <m:t>7</m:t>
                    </m:r>
                  </m:sub>
                </m:sSub>
                <m:r>
                  <m:t>=</m:t>
                </m:r>
                <m:r>
                  <m:t>1</m:t>
                </m:r>
                <m:r>
                  <m:t>·</m:t>
                </m:r>
                <m:r>
                  <m:t>0.2551</m:t>
                </m:r>
                <m:r>
                  <m:t>·</m:t>
                </m:r>
                <m:r>
                  <m:t>70</m:t>
                </m:r>
                <m:r>
                  <m:t>−</m:t>
                </m:r>
                <m:r>
                  <m:t>0</m:t>
                </m:r>
                <m:r>
                  <m:t>·</m:t>
                </m:r>
                <m:r>
                  <m:t>0</m:t>
                </m:r>
                <m:r>
                  <m:t>=</m:t>
                </m:r>
                <m:r>
                  <m:t>17.86</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98" w:name="CadEE_Target_1798"/>
            <w:r>
              <w:fldChar w:fldCharType="begin"/>
            </w:r>
            <w:r>
              <w:instrText xml:space="preserve"> SEQ CadEE_Formula \* ARABIC </w:instrText>
            </w:r>
            <w:r>
              <w:fldChar w:fldCharType="separate"/>
            </w:r>
            <w:r>
              <w:t xml:space="preserve">А.166</w:t>
            </w:r>
            <w:r>
              <w:fldChar w:fldCharType="end"/>
            </w:r>
            <w:bookmarkEnd w:id="179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7</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7</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7</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7</w:t>
      </w:r>
      <w:r>
        <w:t xml:space="preserve"> - те саме, що у формулі (</w:t>
      </w:r>
      <w:r>
        <w:fldChar w:fldCharType="begin"/>
      </w:r>
      <w:r>
        <w:instrText xml:space="preserve"> REF CadEE_Target_1792 \h </w:instrText>
      </w:r>
      <w:r>
        <w:fldChar w:fldCharType="separate"/>
      </w:r>
      <w:r>
        <w:t xml:space="preserve">А.160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4 E</w:t>
      </w:r>
      <w:r>
        <w:t xml:space="preserve"> - те саме, що у формулі (</w:t>
      </w:r>
      <w:r>
        <w:fldChar w:fldCharType="begin"/>
      </w:r>
      <w:r>
        <w:instrText xml:space="preserve"> REF CadEE_Target_1694 \h </w:instrText>
      </w:r>
      <w:r>
        <w:fldChar w:fldCharType="separate"/>
      </w:r>
      <w:r>
        <w:t xml:space="preserve">А.70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4</m:t>
                        </m:r>
                      </m:sub>
                    </m:sSub>
                  </m:e>
                  <m:sub>
                    <m:r>
                      <m:t>7</m:t>
                    </m:r>
                  </m:sub>
                </m:sSub>
                <m:r>
                  <m:t>=</m:t>
                </m:r>
                <m:sSub>
                  <m:e>
                    <m:sSub>
                      <m:e>
                        <m:sSub>
                          <m:e>
                            <m:r>
                              <m:rPr>
                                <m:sty m:val="i"/>
                              </m:rPr>
                              <m:t>F</m:t>
                            </m:r>
                          </m:e>
                          <m:sub>
                            <m:r>
                              <m:rPr>
                                <m:sty m:val="i"/>
                              </m:rPr>
                              <m:t>sh</m:t>
                            </m:r>
                          </m:sub>
                        </m:sSub>
                      </m:e>
                      <m:sub>
                        <m:r>
                          <m:rPr>
                            <m:sty m:val="i"/>
                          </m:rPr>
                          <m:t>C</m:t>
                        </m:r>
                      </m:sub>
                    </m:sSub>
                  </m:e>
                  <m:sub>
                    <m:r>
                      <m:t>7</m:t>
                    </m:r>
                  </m:sub>
                </m:sSub>
                <m:sSub>
                  <m:e>
                    <m:sSub>
                      <m:e>
                        <m:sSub>
                          <m:e>
                            <m:r>
                              <m:rPr>
                                <m:sty m:val="i"/>
                              </m:rPr>
                              <m:t>A</m:t>
                            </m:r>
                          </m:e>
                          <m:sub>
                            <m:r>
                              <m:rPr>
                                <m:sty m:val="i"/>
                              </m:rPr>
                              <m:t>sol</m:t>
                            </m:r>
                          </m:sub>
                        </m:sSub>
                      </m:e>
                      <m:sub>
                        <m:r>
                          <m:rPr>
                            <m:sty m:val="i"/>
                          </m:rPr>
                          <m:t>C</m:t>
                        </m:r>
                      </m:sub>
                    </m:sSub>
                  </m:e>
                  <m:sub>
                    <m:r>
                      <m:t>7</m:t>
                    </m:r>
                  </m:sub>
                </m:sSub>
                <m:sSub>
                  <m:e>
                    <m:sSub>
                      <m:e>
                        <m:sSub>
                          <m:e>
                            <m:r>
                              <m:rPr>
                                <m:sty m:val="i"/>
                              </m:rPr>
                              <m:t>I</m:t>
                            </m:r>
                          </m:e>
                          <m:sub>
                            <m:r>
                              <m:rPr>
                                <m:sty m:val="i"/>
                              </m:rPr>
                              <m:t>sol</m:t>
                            </m:r>
                          </m:sub>
                        </m:sSub>
                      </m:e>
                      <m:sub>
                        <m:r>
                          <m:t>4</m:t>
                        </m:r>
                      </m:sub>
                    </m:sSub>
                  </m:e>
                  <m:sub>
                    <m:r>
                      <m:rPr>
                        <m:sty m:val="i"/>
                      </m:rPr>
                      <m:t>E</m:t>
                    </m:r>
                  </m:sub>
                </m:sSub>
                <m:r>
                  <m:t>−</m:t>
                </m:r>
                <m:sSub>
                  <m:e>
                    <m:sSub>
                      <m:e>
                        <m:r>
                          <m:t>Φ</m:t>
                        </m:r>
                      </m:e>
                      <m:sub>
                        <m:r>
                          <m:rPr>
                            <m:sty m:val="i"/>
                          </m:rPr>
                          <m:t>r</m:t>
                        </m:r>
                      </m:sub>
                    </m:sSub>
                  </m:e>
                  <m:sub>
                    <m:r>
                      <m:t>7</m:t>
                    </m:r>
                  </m:sub>
                </m:sSub>
                <m:sSub>
                  <m:e>
                    <m:sSub>
                      <m:e>
                        <m:r>
                          <m:rPr>
                            <m:sty m:val="i"/>
                          </m:rPr>
                          <m:t>F</m:t>
                        </m:r>
                      </m:e>
                      <m:sub>
                        <m:r>
                          <m:rPr>
                            <m:sty m:val="i"/>
                          </m:rPr>
                          <m:t>r</m:t>
                        </m:r>
                      </m:sub>
                    </m:sSub>
                  </m:e>
                  <m:sub>
                    <m:r>
                      <m:t>7</m:t>
                    </m:r>
                  </m:sub>
                </m:sSub>
                <m:r>
                  <m:t>=</m:t>
                </m:r>
                <m:r>
                  <m:t>1</m:t>
                </m:r>
                <m:r>
                  <m:t>·</m:t>
                </m:r>
                <m:r>
                  <m:t>0.2551</m:t>
                </m:r>
                <m:r>
                  <m:t>·</m:t>
                </m:r>
                <m:r>
                  <m:t>70</m:t>
                </m:r>
                <m:r>
                  <m:t>−</m:t>
                </m:r>
                <m:r>
                  <m:t>0</m:t>
                </m:r>
                <m:r>
                  <m:t>·</m:t>
                </m:r>
                <m:r>
                  <m:t>0</m:t>
                </m:r>
                <m:r>
                  <m:t>=</m:t>
                </m:r>
                <m:r>
                  <m:t>17.86</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799" w:name="CadEE_Target_1799"/>
            <w:r>
              <w:fldChar w:fldCharType="begin"/>
            </w:r>
            <w:r>
              <w:instrText xml:space="preserve"> SEQ CadEE_Formula \* ARABIC </w:instrText>
            </w:r>
            <w:r>
              <w:fldChar w:fldCharType="separate"/>
            </w:r>
            <w:r>
              <w:t xml:space="preserve">А.167</w:t>
            </w:r>
            <w:r>
              <w:fldChar w:fldCharType="end"/>
            </w:r>
            <w:bookmarkEnd w:id="179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7</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7</w:t>
      </w:r>
      <w:r>
        <w:t xml:space="preserve"> - те саме, що у формулі (</w:t>
      </w:r>
      <w:r>
        <w:fldChar w:fldCharType="begin"/>
      </w:r>
      <w:r>
        <w:instrText xml:space="preserve"> REF CadEE_Target_1793 \h </w:instrText>
      </w:r>
      <w:r>
        <w:fldChar w:fldCharType="separate"/>
      </w:r>
      <w:r>
        <w:t xml:space="preserve">А.161</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4 E</w:t>
      </w:r>
      <w:r>
        <w:t xml:space="preserve"> - те саме, що у формулі (</w:t>
      </w:r>
      <w:r>
        <w:fldChar w:fldCharType="begin"/>
      </w:r>
      <w:r>
        <w:instrText xml:space="preserve"> REF CadEE_Target_1694 \h </w:instrText>
      </w:r>
      <w:r>
        <w:fldChar w:fldCharType="separate"/>
      </w:r>
      <w:r>
        <w:t xml:space="preserve">А.70</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7</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7</w:t>
      </w:r>
      <w:r>
        <w:t xml:space="preserve"> - те саме, що у формулі (</w:t>
      </w:r>
      <w:r>
        <w:fldChar w:fldCharType="begin"/>
      </w:r>
      <w:r>
        <w:instrText xml:space="preserve"> REF CadEE_Target_1792 \h </w:instrText>
      </w:r>
      <w:r>
        <w:fldChar w:fldCharType="separate"/>
      </w:r>
      <w:r>
        <w:t xml:space="preserve">А.160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5</m:t>
                        </m:r>
                      </m:sub>
                    </m:sSub>
                  </m:e>
                  <m:sub>
                    <m:r>
                      <m:t>7</m:t>
                    </m:r>
                  </m:sub>
                </m:sSub>
                <m:r>
                  <m:t>=</m:t>
                </m:r>
                <m:sSub>
                  <m:e>
                    <m:sSub>
                      <m:e>
                        <m:sSub>
                          <m:e>
                            <m:r>
                              <m:rPr>
                                <m:sty m:val="i"/>
                              </m:rPr>
                              <m:t>F</m:t>
                            </m:r>
                          </m:e>
                          <m:sub>
                            <m:r>
                              <m:rPr>
                                <m:sty m:val="i"/>
                              </m:rPr>
                              <m:t>sh</m:t>
                            </m:r>
                          </m:sub>
                        </m:sSub>
                      </m:e>
                      <m:sub>
                        <m:r>
                          <m:rPr>
                            <m:sty m:val="i"/>
                          </m:rPr>
                          <m:t>H</m:t>
                        </m:r>
                      </m:sub>
                    </m:sSub>
                  </m:e>
                  <m:sub>
                    <m:r>
                      <m:t>7</m:t>
                    </m:r>
                  </m:sub>
                </m:sSub>
                <m:sSub>
                  <m:e>
                    <m:sSub>
                      <m:e>
                        <m:sSub>
                          <m:e>
                            <m:r>
                              <m:rPr>
                                <m:sty m:val="i"/>
                              </m:rPr>
                              <m:t>A</m:t>
                            </m:r>
                          </m:e>
                          <m:sub>
                            <m:r>
                              <m:rPr>
                                <m:sty m:val="i"/>
                              </m:rPr>
                              <m:t>sol</m:t>
                            </m:r>
                          </m:sub>
                        </m:sSub>
                      </m:e>
                      <m:sub>
                        <m:r>
                          <m:rPr>
                            <m:sty m:val="i"/>
                          </m:rPr>
                          <m:t>H</m:t>
                        </m:r>
                      </m:sub>
                    </m:sSub>
                  </m:e>
                  <m:sub>
                    <m:r>
                      <m:t>7</m:t>
                    </m:r>
                  </m:sub>
                </m:sSub>
                <m:sSub>
                  <m:e>
                    <m:sSub>
                      <m:e>
                        <m:sSub>
                          <m:e>
                            <m:r>
                              <m:rPr>
                                <m:sty m:val="i"/>
                              </m:rPr>
                              <m:t>I</m:t>
                            </m:r>
                          </m:e>
                          <m:sub>
                            <m:r>
                              <m:rPr>
                                <m:sty m:val="i"/>
                              </m:rPr>
                              <m:t>sol</m:t>
                            </m:r>
                          </m:sub>
                        </m:sSub>
                      </m:e>
                      <m:sub>
                        <m:r>
                          <m:t>5</m:t>
                        </m:r>
                      </m:sub>
                    </m:sSub>
                  </m:e>
                  <m:sub>
                    <m:r>
                      <m:rPr>
                        <m:sty m:val="i"/>
                      </m:rPr>
                      <m:t>E</m:t>
                    </m:r>
                  </m:sub>
                </m:sSub>
                <m:r>
                  <m:t>−</m:t>
                </m:r>
                <m:sSub>
                  <m:e>
                    <m:sSub>
                      <m:e>
                        <m:r>
                          <m:t>Φ</m:t>
                        </m:r>
                      </m:e>
                      <m:sub>
                        <m:r>
                          <m:rPr>
                            <m:sty m:val="i"/>
                          </m:rPr>
                          <m:t>r</m:t>
                        </m:r>
                      </m:sub>
                    </m:sSub>
                  </m:e>
                  <m:sub>
                    <m:r>
                      <m:t>7</m:t>
                    </m:r>
                  </m:sub>
                </m:sSub>
                <m:sSub>
                  <m:e>
                    <m:sSub>
                      <m:e>
                        <m:r>
                          <m:rPr>
                            <m:sty m:val="i"/>
                          </m:rPr>
                          <m:t>F</m:t>
                        </m:r>
                      </m:e>
                      <m:sub>
                        <m:r>
                          <m:rPr>
                            <m:sty m:val="i"/>
                          </m:rPr>
                          <m:t>r</m:t>
                        </m:r>
                      </m:sub>
                    </m:sSub>
                  </m:e>
                  <m:sub>
                    <m:r>
                      <m:t>7</m:t>
                    </m:r>
                  </m:sub>
                </m:sSub>
                <m:r>
                  <m:t>=</m:t>
                </m:r>
                <m:r>
                  <m:t>1</m:t>
                </m:r>
                <m:r>
                  <m:t>·</m:t>
                </m:r>
                <m:r>
                  <m:t>0.2551</m:t>
                </m:r>
                <m:r>
                  <m:t>·</m:t>
                </m:r>
                <m:r>
                  <m:t>91</m:t>
                </m:r>
                <m:r>
                  <m:t>−</m:t>
                </m:r>
                <m:r>
                  <m:t>0</m:t>
                </m:r>
                <m:r>
                  <m:t>·</m:t>
                </m:r>
                <m:r>
                  <m:t>0</m:t>
                </m:r>
                <m:r>
                  <m:t>=</m:t>
                </m:r>
                <m:r>
                  <m:t>23.219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00" w:name="CadEE_Target_1800"/>
            <w:r>
              <w:fldChar w:fldCharType="begin"/>
            </w:r>
            <w:r>
              <w:instrText xml:space="preserve"> SEQ CadEE_Formula \* ARABIC </w:instrText>
            </w:r>
            <w:r>
              <w:fldChar w:fldCharType="separate"/>
            </w:r>
            <w:r>
              <w:t xml:space="preserve">А.168</w:t>
            </w:r>
            <w:r>
              <w:fldChar w:fldCharType="end"/>
            </w:r>
            <w:bookmarkEnd w:id="180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7</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7</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7</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7</w:t>
      </w:r>
      <w:r>
        <w:t xml:space="preserve"> - те саме, що у формулі (</w:t>
      </w:r>
      <w:r>
        <w:fldChar w:fldCharType="begin"/>
      </w:r>
      <w:r>
        <w:instrText xml:space="preserve"> REF CadEE_Target_1792 \h </w:instrText>
      </w:r>
      <w:r>
        <w:fldChar w:fldCharType="separate"/>
      </w:r>
      <w:r>
        <w:t xml:space="preserve">А.160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5 E</w:t>
      </w:r>
      <w:r>
        <w:t xml:space="preserve"> - те саме, що у формулі (</w:t>
      </w:r>
      <w:r>
        <w:fldChar w:fldCharType="begin"/>
      </w:r>
      <w:r>
        <w:instrText xml:space="preserve"> REF CadEE_Target_1696 \h </w:instrText>
      </w:r>
      <w:r>
        <w:fldChar w:fldCharType="separate"/>
      </w:r>
      <w:r>
        <w:t xml:space="preserve">А.72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5</m:t>
                        </m:r>
                      </m:sub>
                    </m:sSub>
                  </m:e>
                  <m:sub>
                    <m:r>
                      <m:t>7</m:t>
                    </m:r>
                  </m:sub>
                </m:sSub>
                <m:r>
                  <m:t>=</m:t>
                </m:r>
                <m:sSub>
                  <m:e>
                    <m:sSub>
                      <m:e>
                        <m:sSub>
                          <m:e>
                            <m:r>
                              <m:rPr>
                                <m:sty m:val="i"/>
                              </m:rPr>
                              <m:t>F</m:t>
                            </m:r>
                          </m:e>
                          <m:sub>
                            <m:r>
                              <m:rPr>
                                <m:sty m:val="i"/>
                              </m:rPr>
                              <m:t>sh</m:t>
                            </m:r>
                          </m:sub>
                        </m:sSub>
                      </m:e>
                      <m:sub>
                        <m:r>
                          <m:rPr>
                            <m:sty m:val="i"/>
                          </m:rPr>
                          <m:t>C</m:t>
                        </m:r>
                      </m:sub>
                    </m:sSub>
                  </m:e>
                  <m:sub>
                    <m:r>
                      <m:t>7</m:t>
                    </m:r>
                  </m:sub>
                </m:sSub>
                <m:sSub>
                  <m:e>
                    <m:sSub>
                      <m:e>
                        <m:sSub>
                          <m:e>
                            <m:r>
                              <m:rPr>
                                <m:sty m:val="i"/>
                              </m:rPr>
                              <m:t>A</m:t>
                            </m:r>
                          </m:e>
                          <m:sub>
                            <m:r>
                              <m:rPr>
                                <m:sty m:val="i"/>
                              </m:rPr>
                              <m:t>sol</m:t>
                            </m:r>
                          </m:sub>
                        </m:sSub>
                      </m:e>
                      <m:sub>
                        <m:r>
                          <m:rPr>
                            <m:sty m:val="i"/>
                          </m:rPr>
                          <m:t>C</m:t>
                        </m:r>
                      </m:sub>
                    </m:sSub>
                  </m:e>
                  <m:sub>
                    <m:r>
                      <m:t>7</m:t>
                    </m:r>
                  </m:sub>
                </m:sSub>
                <m:sSub>
                  <m:e>
                    <m:sSub>
                      <m:e>
                        <m:sSub>
                          <m:e>
                            <m:r>
                              <m:rPr>
                                <m:sty m:val="i"/>
                              </m:rPr>
                              <m:t>I</m:t>
                            </m:r>
                          </m:e>
                          <m:sub>
                            <m:r>
                              <m:rPr>
                                <m:sty m:val="i"/>
                              </m:rPr>
                              <m:t>sol</m:t>
                            </m:r>
                          </m:sub>
                        </m:sSub>
                      </m:e>
                      <m:sub>
                        <m:r>
                          <m:t>5</m:t>
                        </m:r>
                      </m:sub>
                    </m:sSub>
                  </m:e>
                  <m:sub>
                    <m:r>
                      <m:rPr>
                        <m:sty m:val="i"/>
                      </m:rPr>
                      <m:t>E</m:t>
                    </m:r>
                  </m:sub>
                </m:sSub>
                <m:r>
                  <m:t>−</m:t>
                </m:r>
                <m:sSub>
                  <m:e>
                    <m:sSub>
                      <m:e>
                        <m:r>
                          <m:t>Φ</m:t>
                        </m:r>
                      </m:e>
                      <m:sub>
                        <m:r>
                          <m:rPr>
                            <m:sty m:val="i"/>
                          </m:rPr>
                          <m:t>r</m:t>
                        </m:r>
                      </m:sub>
                    </m:sSub>
                  </m:e>
                  <m:sub>
                    <m:r>
                      <m:t>7</m:t>
                    </m:r>
                  </m:sub>
                </m:sSub>
                <m:sSub>
                  <m:e>
                    <m:sSub>
                      <m:e>
                        <m:r>
                          <m:rPr>
                            <m:sty m:val="i"/>
                          </m:rPr>
                          <m:t>F</m:t>
                        </m:r>
                      </m:e>
                      <m:sub>
                        <m:r>
                          <m:rPr>
                            <m:sty m:val="i"/>
                          </m:rPr>
                          <m:t>r</m:t>
                        </m:r>
                      </m:sub>
                    </m:sSub>
                  </m:e>
                  <m:sub>
                    <m:r>
                      <m:t>7</m:t>
                    </m:r>
                  </m:sub>
                </m:sSub>
                <m:r>
                  <m:t>=</m:t>
                </m:r>
                <m:r>
                  <m:t>1</m:t>
                </m:r>
                <m:r>
                  <m:t>·</m:t>
                </m:r>
                <m:r>
                  <m:t>0.2551</m:t>
                </m:r>
                <m:r>
                  <m:t>·</m:t>
                </m:r>
                <m:r>
                  <m:t>91</m:t>
                </m:r>
                <m:r>
                  <m:t>−</m:t>
                </m:r>
                <m:r>
                  <m:t>0</m:t>
                </m:r>
                <m:r>
                  <m:t>·</m:t>
                </m:r>
                <m:r>
                  <m:t>0</m:t>
                </m:r>
                <m:r>
                  <m:t>=</m:t>
                </m:r>
                <m:r>
                  <m:t>23.219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01" w:name="CadEE_Target_1801"/>
            <w:r>
              <w:fldChar w:fldCharType="begin"/>
            </w:r>
            <w:r>
              <w:instrText xml:space="preserve"> SEQ CadEE_Formula \* ARABIC </w:instrText>
            </w:r>
            <w:r>
              <w:fldChar w:fldCharType="separate"/>
            </w:r>
            <w:r>
              <w:t xml:space="preserve">А.169</w:t>
            </w:r>
            <w:r>
              <w:fldChar w:fldCharType="end"/>
            </w:r>
            <w:bookmarkEnd w:id="180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7</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7</w:t>
      </w:r>
      <w:r>
        <w:t xml:space="preserve"> - те саме, що у формулі (</w:t>
      </w:r>
      <w:r>
        <w:fldChar w:fldCharType="begin"/>
      </w:r>
      <w:r>
        <w:instrText xml:space="preserve"> REF CadEE_Target_1793 \h </w:instrText>
      </w:r>
      <w:r>
        <w:fldChar w:fldCharType="separate"/>
      </w:r>
      <w:r>
        <w:t xml:space="preserve">А.161</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5 E</w:t>
      </w:r>
      <w:r>
        <w:t xml:space="preserve"> - те саме, що у формулі (</w:t>
      </w:r>
      <w:r>
        <w:fldChar w:fldCharType="begin"/>
      </w:r>
      <w:r>
        <w:instrText xml:space="preserve"> REF CadEE_Target_1696 \h </w:instrText>
      </w:r>
      <w:r>
        <w:fldChar w:fldCharType="separate"/>
      </w:r>
      <w:r>
        <w:t xml:space="preserve">А.72</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7</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7</w:t>
      </w:r>
      <w:r>
        <w:t xml:space="preserve"> - те саме, що у формулі (</w:t>
      </w:r>
      <w:r>
        <w:fldChar w:fldCharType="begin"/>
      </w:r>
      <w:r>
        <w:instrText xml:space="preserve"> REF CadEE_Target_1792 \h </w:instrText>
      </w:r>
      <w:r>
        <w:fldChar w:fldCharType="separate"/>
      </w:r>
      <w:r>
        <w:t xml:space="preserve">А.160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6</m:t>
                        </m:r>
                      </m:sub>
                    </m:sSub>
                  </m:e>
                  <m:sub>
                    <m:r>
                      <m:t>7</m:t>
                    </m:r>
                  </m:sub>
                </m:sSub>
                <m:r>
                  <m:t>=</m:t>
                </m:r>
                <m:sSub>
                  <m:e>
                    <m:sSub>
                      <m:e>
                        <m:sSub>
                          <m:e>
                            <m:r>
                              <m:rPr>
                                <m:sty m:val="i"/>
                              </m:rPr>
                              <m:t>F</m:t>
                            </m:r>
                          </m:e>
                          <m:sub>
                            <m:r>
                              <m:rPr>
                                <m:sty m:val="i"/>
                              </m:rPr>
                              <m:t>sh</m:t>
                            </m:r>
                          </m:sub>
                        </m:sSub>
                      </m:e>
                      <m:sub>
                        <m:r>
                          <m:rPr>
                            <m:sty m:val="i"/>
                          </m:rPr>
                          <m:t>H</m:t>
                        </m:r>
                      </m:sub>
                    </m:sSub>
                  </m:e>
                  <m:sub>
                    <m:r>
                      <m:t>7</m:t>
                    </m:r>
                  </m:sub>
                </m:sSub>
                <m:sSub>
                  <m:e>
                    <m:sSub>
                      <m:e>
                        <m:sSub>
                          <m:e>
                            <m:r>
                              <m:rPr>
                                <m:sty m:val="i"/>
                              </m:rPr>
                              <m:t>A</m:t>
                            </m:r>
                          </m:e>
                          <m:sub>
                            <m:r>
                              <m:rPr>
                                <m:sty m:val="i"/>
                              </m:rPr>
                              <m:t>sol</m:t>
                            </m:r>
                          </m:sub>
                        </m:sSub>
                      </m:e>
                      <m:sub>
                        <m:r>
                          <m:rPr>
                            <m:sty m:val="i"/>
                          </m:rPr>
                          <m:t>H</m:t>
                        </m:r>
                      </m:sub>
                    </m:sSub>
                  </m:e>
                  <m:sub>
                    <m:r>
                      <m:t>7</m:t>
                    </m:r>
                  </m:sub>
                </m:sSub>
                <m:sSub>
                  <m:e>
                    <m:sSub>
                      <m:e>
                        <m:sSub>
                          <m:e>
                            <m:r>
                              <m:rPr>
                                <m:sty m:val="i"/>
                              </m:rPr>
                              <m:t>I</m:t>
                            </m:r>
                          </m:e>
                          <m:sub>
                            <m:r>
                              <m:rPr>
                                <m:sty m:val="i"/>
                              </m:rPr>
                              <m:t>sol</m:t>
                            </m:r>
                          </m:sub>
                        </m:sSub>
                      </m:e>
                      <m:sub>
                        <m:r>
                          <m:t>6</m:t>
                        </m:r>
                      </m:sub>
                    </m:sSub>
                  </m:e>
                  <m:sub>
                    <m:r>
                      <m:rPr>
                        <m:sty m:val="i"/>
                      </m:rPr>
                      <m:t>E</m:t>
                    </m:r>
                  </m:sub>
                </m:sSub>
                <m:r>
                  <m:t>−</m:t>
                </m:r>
                <m:sSub>
                  <m:e>
                    <m:sSub>
                      <m:e>
                        <m:r>
                          <m:t>Φ</m:t>
                        </m:r>
                      </m:e>
                      <m:sub>
                        <m:r>
                          <m:rPr>
                            <m:sty m:val="i"/>
                          </m:rPr>
                          <m:t>r</m:t>
                        </m:r>
                      </m:sub>
                    </m:sSub>
                  </m:e>
                  <m:sub>
                    <m:r>
                      <m:t>7</m:t>
                    </m:r>
                  </m:sub>
                </m:sSub>
                <m:sSub>
                  <m:e>
                    <m:sSub>
                      <m:e>
                        <m:r>
                          <m:rPr>
                            <m:sty m:val="i"/>
                          </m:rPr>
                          <m:t>F</m:t>
                        </m:r>
                      </m:e>
                      <m:sub>
                        <m:r>
                          <m:rPr>
                            <m:sty m:val="i"/>
                          </m:rPr>
                          <m:t>r</m:t>
                        </m:r>
                      </m:sub>
                    </m:sSub>
                  </m:e>
                  <m:sub>
                    <m:r>
                      <m:t>7</m:t>
                    </m:r>
                  </m:sub>
                </m:sSub>
                <m:r>
                  <m:t>=</m:t>
                </m:r>
                <m:r>
                  <m:t>1</m:t>
                </m:r>
                <m:r>
                  <m:t>·</m:t>
                </m:r>
                <m:r>
                  <m:t>0.2551</m:t>
                </m:r>
                <m:r>
                  <m:t>·</m:t>
                </m:r>
                <m:r>
                  <m:t>95</m:t>
                </m:r>
                <m:r>
                  <m:t>−</m:t>
                </m:r>
                <m:r>
                  <m:t>0</m:t>
                </m:r>
                <m:r>
                  <m:t>·</m:t>
                </m:r>
                <m:r>
                  <m:t>0</m:t>
                </m:r>
                <m:r>
                  <m:t>=</m:t>
                </m:r>
                <m:r>
                  <m:t>24.239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02" w:name="CadEE_Target_1802"/>
            <w:r>
              <w:fldChar w:fldCharType="begin"/>
            </w:r>
            <w:r>
              <w:instrText xml:space="preserve"> SEQ CadEE_Formula \* ARABIC </w:instrText>
            </w:r>
            <w:r>
              <w:fldChar w:fldCharType="separate"/>
            </w:r>
            <w:r>
              <w:t xml:space="preserve">А.170</w:t>
            </w:r>
            <w:r>
              <w:fldChar w:fldCharType="end"/>
            </w:r>
            <w:bookmarkEnd w:id="180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7</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7</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7</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7</w:t>
      </w:r>
      <w:r>
        <w:t xml:space="preserve"> - те саме, що у формулі (</w:t>
      </w:r>
      <w:r>
        <w:fldChar w:fldCharType="begin"/>
      </w:r>
      <w:r>
        <w:instrText xml:space="preserve"> REF CadEE_Target_1792 \h </w:instrText>
      </w:r>
      <w:r>
        <w:fldChar w:fldCharType="separate"/>
      </w:r>
      <w:r>
        <w:t xml:space="preserve">А.160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6 E</w:t>
      </w:r>
      <w:r>
        <w:t xml:space="preserve"> - те саме, що у формулі (</w:t>
      </w:r>
      <w:r>
        <w:fldChar w:fldCharType="begin"/>
      </w:r>
      <w:r>
        <w:instrText xml:space="preserve"> REF CadEE_Target_1698 \h </w:instrText>
      </w:r>
      <w:r>
        <w:fldChar w:fldCharType="separate"/>
      </w:r>
      <w:r>
        <w:t xml:space="preserve">А.74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6</m:t>
                        </m:r>
                      </m:sub>
                    </m:sSub>
                  </m:e>
                  <m:sub>
                    <m:r>
                      <m:t>7</m:t>
                    </m:r>
                  </m:sub>
                </m:sSub>
                <m:r>
                  <m:t>=</m:t>
                </m:r>
                <m:sSub>
                  <m:e>
                    <m:sSub>
                      <m:e>
                        <m:sSub>
                          <m:e>
                            <m:r>
                              <m:rPr>
                                <m:sty m:val="i"/>
                              </m:rPr>
                              <m:t>F</m:t>
                            </m:r>
                          </m:e>
                          <m:sub>
                            <m:r>
                              <m:rPr>
                                <m:sty m:val="i"/>
                              </m:rPr>
                              <m:t>sh</m:t>
                            </m:r>
                          </m:sub>
                        </m:sSub>
                      </m:e>
                      <m:sub>
                        <m:r>
                          <m:rPr>
                            <m:sty m:val="i"/>
                          </m:rPr>
                          <m:t>C</m:t>
                        </m:r>
                      </m:sub>
                    </m:sSub>
                  </m:e>
                  <m:sub>
                    <m:r>
                      <m:t>7</m:t>
                    </m:r>
                  </m:sub>
                </m:sSub>
                <m:sSub>
                  <m:e>
                    <m:sSub>
                      <m:e>
                        <m:sSub>
                          <m:e>
                            <m:r>
                              <m:rPr>
                                <m:sty m:val="i"/>
                              </m:rPr>
                              <m:t>A</m:t>
                            </m:r>
                          </m:e>
                          <m:sub>
                            <m:r>
                              <m:rPr>
                                <m:sty m:val="i"/>
                              </m:rPr>
                              <m:t>sol</m:t>
                            </m:r>
                          </m:sub>
                        </m:sSub>
                      </m:e>
                      <m:sub>
                        <m:r>
                          <m:rPr>
                            <m:sty m:val="i"/>
                          </m:rPr>
                          <m:t>C</m:t>
                        </m:r>
                      </m:sub>
                    </m:sSub>
                  </m:e>
                  <m:sub>
                    <m:r>
                      <m:t>7</m:t>
                    </m:r>
                  </m:sub>
                </m:sSub>
                <m:sSub>
                  <m:e>
                    <m:sSub>
                      <m:e>
                        <m:sSub>
                          <m:e>
                            <m:r>
                              <m:rPr>
                                <m:sty m:val="i"/>
                              </m:rPr>
                              <m:t>I</m:t>
                            </m:r>
                          </m:e>
                          <m:sub>
                            <m:r>
                              <m:rPr>
                                <m:sty m:val="i"/>
                              </m:rPr>
                              <m:t>sol</m:t>
                            </m:r>
                          </m:sub>
                        </m:sSub>
                      </m:e>
                      <m:sub>
                        <m:r>
                          <m:t>6</m:t>
                        </m:r>
                      </m:sub>
                    </m:sSub>
                  </m:e>
                  <m:sub>
                    <m:r>
                      <m:rPr>
                        <m:sty m:val="i"/>
                      </m:rPr>
                      <m:t>E</m:t>
                    </m:r>
                  </m:sub>
                </m:sSub>
                <m:r>
                  <m:t>−</m:t>
                </m:r>
                <m:sSub>
                  <m:e>
                    <m:sSub>
                      <m:e>
                        <m:r>
                          <m:t>Φ</m:t>
                        </m:r>
                      </m:e>
                      <m:sub>
                        <m:r>
                          <m:rPr>
                            <m:sty m:val="i"/>
                          </m:rPr>
                          <m:t>r</m:t>
                        </m:r>
                      </m:sub>
                    </m:sSub>
                  </m:e>
                  <m:sub>
                    <m:r>
                      <m:t>7</m:t>
                    </m:r>
                  </m:sub>
                </m:sSub>
                <m:sSub>
                  <m:e>
                    <m:sSub>
                      <m:e>
                        <m:r>
                          <m:rPr>
                            <m:sty m:val="i"/>
                          </m:rPr>
                          <m:t>F</m:t>
                        </m:r>
                      </m:e>
                      <m:sub>
                        <m:r>
                          <m:rPr>
                            <m:sty m:val="i"/>
                          </m:rPr>
                          <m:t>r</m:t>
                        </m:r>
                      </m:sub>
                    </m:sSub>
                  </m:e>
                  <m:sub>
                    <m:r>
                      <m:t>7</m:t>
                    </m:r>
                  </m:sub>
                </m:sSub>
                <m:r>
                  <m:t>=</m:t>
                </m:r>
                <m:r>
                  <m:t>1</m:t>
                </m:r>
                <m:r>
                  <m:t>·</m:t>
                </m:r>
                <m:r>
                  <m:t>0.2551</m:t>
                </m:r>
                <m:r>
                  <m:t>·</m:t>
                </m:r>
                <m:r>
                  <m:t>95</m:t>
                </m:r>
                <m:r>
                  <m:t>−</m:t>
                </m:r>
                <m:r>
                  <m:t>0</m:t>
                </m:r>
                <m:r>
                  <m:t>·</m:t>
                </m:r>
                <m:r>
                  <m:t>0</m:t>
                </m:r>
                <m:r>
                  <m:t>=</m:t>
                </m:r>
                <m:r>
                  <m:t>24.239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03" w:name="CadEE_Target_1803"/>
            <w:r>
              <w:fldChar w:fldCharType="begin"/>
            </w:r>
            <w:r>
              <w:instrText xml:space="preserve"> SEQ CadEE_Formula \* ARABIC </w:instrText>
            </w:r>
            <w:r>
              <w:fldChar w:fldCharType="separate"/>
            </w:r>
            <w:r>
              <w:t xml:space="preserve">А.171</w:t>
            </w:r>
            <w:r>
              <w:fldChar w:fldCharType="end"/>
            </w:r>
            <w:bookmarkEnd w:id="180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7</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7</w:t>
      </w:r>
      <w:r>
        <w:t xml:space="preserve"> - те саме, що у формулі (</w:t>
      </w:r>
      <w:r>
        <w:fldChar w:fldCharType="begin"/>
      </w:r>
      <w:r>
        <w:instrText xml:space="preserve"> REF CadEE_Target_1793 \h </w:instrText>
      </w:r>
      <w:r>
        <w:fldChar w:fldCharType="separate"/>
      </w:r>
      <w:r>
        <w:t xml:space="preserve">А.161</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6 E</w:t>
      </w:r>
      <w:r>
        <w:t xml:space="preserve"> - те саме, що у формулі (</w:t>
      </w:r>
      <w:r>
        <w:fldChar w:fldCharType="begin"/>
      </w:r>
      <w:r>
        <w:instrText xml:space="preserve"> REF CadEE_Target_1698 \h </w:instrText>
      </w:r>
      <w:r>
        <w:fldChar w:fldCharType="separate"/>
      </w:r>
      <w:r>
        <w:t xml:space="preserve">А.74</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7</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7</w:t>
      </w:r>
      <w:r>
        <w:t xml:space="preserve"> - те саме, що у формулі (</w:t>
      </w:r>
      <w:r>
        <w:fldChar w:fldCharType="begin"/>
      </w:r>
      <w:r>
        <w:instrText xml:space="preserve"> REF CadEE_Target_1792 \h </w:instrText>
      </w:r>
      <w:r>
        <w:fldChar w:fldCharType="separate"/>
      </w:r>
      <w:r>
        <w:t xml:space="preserve">А.160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7</m:t>
                        </m:r>
                      </m:sub>
                    </m:sSub>
                  </m:e>
                  <m:sub>
                    <m:r>
                      <m:t>7</m:t>
                    </m:r>
                  </m:sub>
                </m:sSub>
                <m:r>
                  <m:t>=</m:t>
                </m:r>
                <m:sSub>
                  <m:e>
                    <m:sSub>
                      <m:e>
                        <m:sSub>
                          <m:e>
                            <m:r>
                              <m:rPr>
                                <m:sty m:val="i"/>
                              </m:rPr>
                              <m:t>F</m:t>
                            </m:r>
                          </m:e>
                          <m:sub>
                            <m:r>
                              <m:rPr>
                                <m:sty m:val="i"/>
                              </m:rPr>
                              <m:t>sh</m:t>
                            </m:r>
                          </m:sub>
                        </m:sSub>
                      </m:e>
                      <m:sub>
                        <m:r>
                          <m:rPr>
                            <m:sty m:val="i"/>
                          </m:rPr>
                          <m:t>H</m:t>
                        </m:r>
                      </m:sub>
                    </m:sSub>
                  </m:e>
                  <m:sub>
                    <m:r>
                      <m:t>7</m:t>
                    </m:r>
                  </m:sub>
                </m:sSub>
                <m:sSub>
                  <m:e>
                    <m:sSub>
                      <m:e>
                        <m:sSub>
                          <m:e>
                            <m:r>
                              <m:rPr>
                                <m:sty m:val="i"/>
                              </m:rPr>
                              <m:t>A</m:t>
                            </m:r>
                          </m:e>
                          <m:sub>
                            <m:r>
                              <m:rPr>
                                <m:sty m:val="i"/>
                              </m:rPr>
                              <m:t>sol</m:t>
                            </m:r>
                          </m:sub>
                        </m:sSub>
                      </m:e>
                      <m:sub>
                        <m:r>
                          <m:rPr>
                            <m:sty m:val="i"/>
                          </m:rPr>
                          <m:t>H</m:t>
                        </m:r>
                      </m:sub>
                    </m:sSub>
                  </m:e>
                  <m:sub>
                    <m:r>
                      <m:t>7</m:t>
                    </m:r>
                  </m:sub>
                </m:sSub>
                <m:sSub>
                  <m:e>
                    <m:sSub>
                      <m:e>
                        <m:sSub>
                          <m:e>
                            <m:r>
                              <m:rPr>
                                <m:sty m:val="i"/>
                              </m:rPr>
                              <m:t>I</m:t>
                            </m:r>
                          </m:e>
                          <m:sub>
                            <m:r>
                              <m:rPr>
                                <m:sty m:val="i"/>
                              </m:rPr>
                              <m:t>sol</m:t>
                            </m:r>
                          </m:sub>
                        </m:sSub>
                      </m:e>
                      <m:sub>
                        <m:r>
                          <m:t>7</m:t>
                        </m:r>
                      </m:sub>
                    </m:sSub>
                  </m:e>
                  <m:sub>
                    <m:r>
                      <m:rPr>
                        <m:sty m:val="i"/>
                      </m:rPr>
                      <m:t>E</m:t>
                    </m:r>
                  </m:sub>
                </m:sSub>
                <m:r>
                  <m:t>−</m:t>
                </m:r>
                <m:sSub>
                  <m:e>
                    <m:sSub>
                      <m:e>
                        <m:r>
                          <m:t>Φ</m:t>
                        </m:r>
                      </m:e>
                      <m:sub>
                        <m:r>
                          <m:rPr>
                            <m:sty m:val="i"/>
                          </m:rPr>
                          <m:t>r</m:t>
                        </m:r>
                      </m:sub>
                    </m:sSub>
                  </m:e>
                  <m:sub>
                    <m:r>
                      <m:t>7</m:t>
                    </m:r>
                  </m:sub>
                </m:sSub>
                <m:sSub>
                  <m:e>
                    <m:sSub>
                      <m:e>
                        <m:r>
                          <m:rPr>
                            <m:sty m:val="i"/>
                          </m:rPr>
                          <m:t>F</m:t>
                        </m:r>
                      </m:e>
                      <m:sub>
                        <m:r>
                          <m:rPr>
                            <m:sty m:val="i"/>
                          </m:rPr>
                          <m:t>r</m:t>
                        </m:r>
                      </m:sub>
                    </m:sSub>
                  </m:e>
                  <m:sub>
                    <m:r>
                      <m:t>7</m:t>
                    </m:r>
                  </m:sub>
                </m:sSub>
                <m:r>
                  <m:t>=</m:t>
                </m:r>
                <m:r>
                  <m:t>1</m:t>
                </m:r>
                <m:r>
                  <m:t>·</m:t>
                </m:r>
                <m:r>
                  <m:t>0.2551</m:t>
                </m:r>
                <m:r>
                  <m:t>·</m:t>
                </m:r>
                <m:r>
                  <m:t>89</m:t>
                </m:r>
                <m:r>
                  <m:t>−</m:t>
                </m:r>
                <m:r>
                  <m:t>0</m:t>
                </m:r>
                <m:r>
                  <m:t>·</m:t>
                </m:r>
                <m:r>
                  <m:t>0</m:t>
                </m:r>
                <m:r>
                  <m:t>=</m:t>
                </m:r>
                <m:r>
                  <m:t>22.708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04" w:name="CadEE_Target_1804"/>
            <w:r>
              <w:fldChar w:fldCharType="begin"/>
            </w:r>
            <w:r>
              <w:instrText xml:space="preserve"> SEQ CadEE_Formula \* ARABIC </w:instrText>
            </w:r>
            <w:r>
              <w:fldChar w:fldCharType="separate"/>
            </w:r>
            <w:r>
              <w:t xml:space="preserve">А.172</w:t>
            </w:r>
            <w:r>
              <w:fldChar w:fldCharType="end"/>
            </w:r>
            <w:bookmarkEnd w:id="180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7</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7</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7</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7</w:t>
      </w:r>
      <w:r>
        <w:t xml:space="preserve"> - те саме, що у формулі (</w:t>
      </w:r>
      <w:r>
        <w:fldChar w:fldCharType="begin"/>
      </w:r>
      <w:r>
        <w:instrText xml:space="preserve"> REF CadEE_Target_1792 \h </w:instrText>
      </w:r>
      <w:r>
        <w:fldChar w:fldCharType="separate"/>
      </w:r>
      <w:r>
        <w:t xml:space="preserve">А.160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7 E</w:t>
      </w:r>
      <w:r>
        <w:t xml:space="preserve"> - те саме, що у формулі (</w:t>
      </w:r>
      <w:r>
        <w:fldChar w:fldCharType="begin"/>
      </w:r>
      <w:r>
        <w:instrText xml:space="preserve"> REF CadEE_Target_1700 \h </w:instrText>
      </w:r>
      <w:r>
        <w:fldChar w:fldCharType="separate"/>
      </w:r>
      <w:r>
        <w:t xml:space="preserve">А.76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7</m:t>
                        </m:r>
                      </m:sub>
                    </m:sSub>
                  </m:e>
                  <m:sub>
                    <m:r>
                      <m:t>7</m:t>
                    </m:r>
                  </m:sub>
                </m:sSub>
                <m:r>
                  <m:t>=</m:t>
                </m:r>
                <m:sSub>
                  <m:e>
                    <m:sSub>
                      <m:e>
                        <m:sSub>
                          <m:e>
                            <m:r>
                              <m:rPr>
                                <m:sty m:val="i"/>
                              </m:rPr>
                              <m:t>F</m:t>
                            </m:r>
                          </m:e>
                          <m:sub>
                            <m:r>
                              <m:rPr>
                                <m:sty m:val="i"/>
                              </m:rPr>
                              <m:t>sh</m:t>
                            </m:r>
                          </m:sub>
                        </m:sSub>
                      </m:e>
                      <m:sub>
                        <m:r>
                          <m:rPr>
                            <m:sty m:val="i"/>
                          </m:rPr>
                          <m:t>C</m:t>
                        </m:r>
                      </m:sub>
                    </m:sSub>
                  </m:e>
                  <m:sub>
                    <m:r>
                      <m:t>7</m:t>
                    </m:r>
                  </m:sub>
                </m:sSub>
                <m:sSub>
                  <m:e>
                    <m:sSub>
                      <m:e>
                        <m:sSub>
                          <m:e>
                            <m:r>
                              <m:rPr>
                                <m:sty m:val="i"/>
                              </m:rPr>
                              <m:t>A</m:t>
                            </m:r>
                          </m:e>
                          <m:sub>
                            <m:r>
                              <m:rPr>
                                <m:sty m:val="i"/>
                              </m:rPr>
                              <m:t>sol</m:t>
                            </m:r>
                          </m:sub>
                        </m:sSub>
                      </m:e>
                      <m:sub>
                        <m:r>
                          <m:rPr>
                            <m:sty m:val="i"/>
                          </m:rPr>
                          <m:t>C</m:t>
                        </m:r>
                      </m:sub>
                    </m:sSub>
                  </m:e>
                  <m:sub>
                    <m:r>
                      <m:t>7</m:t>
                    </m:r>
                  </m:sub>
                </m:sSub>
                <m:sSub>
                  <m:e>
                    <m:sSub>
                      <m:e>
                        <m:sSub>
                          <m:e>
                            <m:r>
                              <m:rPr>
                                <m:sty m:val="i"/>
                              </m:rPr>
                              <m:t>I</m:t>
                            </m:r>
                          </m:e>
                          <m:sub>
                            <m:r>
                              <m:rPr>
                                <m:sty m:val="i"/>
                              </m:rPr>
                              <m:t>sol</m:t>
                            </m:r>
                          </m:sub>
                        </m:sSub>
                      </m:e>
                      <m:sub>
                        <m:r>
                          <m:t>7</m:t>
                        </m:r>
                      </m:sub>
                    </m:sSub>
                  </m:e>
                  <m:sub>
                    <m:r>
                      <m:rPr>
                        <m:sty m:val="i"/>
                      </m:rPr>
                      <m:t>E</m:t>
                    </m:r>
                  </m:sub>
                </m:sSub>
                <m:r>
                  <m:t>−</m:t>
                </m:r>
                <m:sSub>
                  <m:e>
                    <m:sSub>
                      <m:e>
                        <m:r>
                          <m:t>Φ</m:t>
                        </m:r>
                      </m:e>
                      <m:sub>
                        <m:r>
                          <m:rPr>
                            <m:sty m:val="i"/>
                          </m:rPr>
                          <m:t>r</m:t>
                        </m:r>
                      </m:sub>
                    </m:sSub>
                  </m:e>
                  <m:sub>
                    <m:r>
                      <m:t>7</m:t>
                    </m:r>
                  </m:sub>
                </m:sSub>
                <m:sSub>
                  <m:e>
                    <m:sSub>
                      <m:e>
                        <m:r>
                          <m:rPr>
                            <m:sty m:val="i"/>
                          </m:rPr>
                          <m:t>F</m:t>
                        </m:r>
                      </m:e>
                      <m:sub>
                        <m:r>
                          <m:rPr>
                            <m:sty m:val="i"/>
                          </m:rPr>
                          <m:t>r</m:t>
                        </m:r>
                      </m:sub>
                    </m:sSub>
                  </m:e>
                  <m:sub>
                    <m:r>
                      <m:t>7</m:t>
                    </m:r>
                  </m:sub>
                </m:sSub>
                <m:r>
                  <m:t>=</m:t>
                </m:r>
                <m:r>
                  <m:t>1</m:t>
                </m:r>
                <m:r>
                  <m:t>·</m:t>
                </m:r>
                <m:r>
                  <m:t>0.2551</m:t>
                </m:r>
                <m:r>
                  <m:t>·</m:t>
                </m:r>
                <m:r>
                  <m:t>89</m:t>
                </m:r>
                <m:r>
                  <m:t>−</m:t>
                </m:r>
                <m:r>
                  <m:t>0</m:t>
                </m:r>
                <m:r>
                  <m:t>·</m:t>
                </m:r>
                <m:r>
                  <m:t>0</m:t>
                </m:r>
                <m:r>
                  <m:t>=</m:t>
                </m:r>
                <m:r>
                  <m:t>22.708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05" w:name="CadEE_Target_1805"/>
            <w:r>
              <w:fldChar w:fldCharType="begin"/>
            </w:r>
            <w:r>
              <w:instrText xml:space="preserve"> SEQ CadEE_Formula \* ARABIC </w:instrText>
            </w:r>
            <w:r>
              <w:fldChar w:fldCharType="separate"/>
            </w:r>
            <w:r>
              <w:t xml:space="preserve">А.173</w:t>
            </w:r>
            <w:r>
              <w:fldChar w:fldCharType="end"/>
            </w:r>
            <w:bookmarkEnd w:id="180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7</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7</w:t>
      </w:r>
      <w:r>
        <w:t xml:space="preserve"> - те саме, що у формулі (</w:t>
      </w:r>
      <w:r>
        <w:fldChar w:fldCharType="begin"/>
      </w:r>
      <w:r>
        <w:instrText xml:space="preserve"> REF CadEE_Target_1793 \h </w:instrText>
      </w:r>
      <w:r>
        <w:fldChar w:fldCharType="separate"/>
      </w:r>
      <w:r>
        <w:t xml:space="preserve">А.161</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7 E</w:t>
      </w:r>
      <w:r>
        <w:t xml:space="preserve"> - те саме, що у формулі (</w:t>
      </w:r>
      <w:r>
        <w:fldChar w:fldCharType="begin"/>
      </w:r>
      <w:r>
        <w:instrText xml:space="preserve"> REF CadEE_Target_1700 \h </w:instrText>
      </w:r>
      <w:r>
        <w:fldChar w:fldCharType="separate"/>
      </w:r>
      <w:r>
        <w:t xml:space="preserve">А.76</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7</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7</w:t>
      </w:r>
      <w:r>
        <w:t xml:space="preserve"> - те саме, що у формулі (</w:t>
      </w:r>
      <w:r>
        <w:fldChar w:fldCharType="begin"/>
      </w:r>
      <w:r>
        <w:instrText xml:space="preserve"> REF CadEE_Target_1792 \h </w:instrText>
      </w:r>
      <w:r>
        <w:fldChar w:fldCharType="separate"/>
      </w:r>
      <w:r>
        <w:t xml:space="preserve">А.160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8</m:t>
                        </m:r>
                      </m:sub>
                    </m:sSub>
                  </m:e>
                  <m:sub>
                    <m:r>
                      <m:t>7</m:t>
                    </m:r>
                  </m:sub>
                </m:sSub>
                <m:r>
                  <m:t>=</m:t>
                </m:r>
                <m:sSub>
                  <m:e>
                    <m:sSub>
                      <m:e>
                        <m:sSub>
                          <m:e>
                            <m:r>
                              <m:rPr>
                                <m:sty m:val="i"/>
                              </m:rPr>
                              <m:t>F</m:t>
                            </m:r>
                          </m:e>
                          <m:sub>
                            <m:r>
                              <m:rPr>
                                <m:sty m:val="i"/>
                              </m:rPr>
                              <m:t>sh</m:t>
                            </m:r>
                          </m:sub>
                        </m:sSub>
                      </m:e>
                      <m:sub>
                        <m:r>
                          <m:rPr>
                            <m:sty m:val="i"/>
                          </m:rPr>
                          <m:t>H</m:t>
                        </m:r>
                      </m:sub>
                    </m:sSub>
                  </m:e>
                  <m:sub>
                    <m:r>
                      <m:t>7</m:t>
                    </m:r>
                  </m:sub>
                </m:sSub>
                <m:sSub>
                  <m:e>
                    <m:sSub>
                      <m:e>
                        <m:sSub>
                          <m:e>
                            <m:r>
                              <m:rPr>
                                <m:sty m:val="i"/>
                              </m:rPr>
                              <m:t>A</m:t>
                            </m:r>
                          </m:e>
                          <m:sub>
                            <m:r>
                              <m:rPr>
                                <m:sty m:val="i"/>
                              </m:rPr>
                              <m:t>sol</m:t>
                            </m:r>
                          </m:sub>
                        </m:sSub>
                      </m:e>
                      <m:sub>
                        <m:r>
                          <m:rPr>
                            <m:sty m:val="i"/>
                          </m:rPr>
                          <m:t>H</m:t>
                        </m:r>
                      </m:sub>
                    </m:sSub>
                  </m:e>
                  <m:sub>
                    <m:r>
                      <m:t>7</m:t>
                    </m:r>
                  </m:sub>
                </m:sSub>
                <m:sSub>
                  <m:e>
                    <m:sSub>
                      <m:e>
                        <m:sSub>
                          <m:e>
                            <m:r>
                              <m:rPr>
                                <m:sty m:val="i"/>
                              </m:rPr>
                              <m:t>I</m:t>
                            </m:r>
                          </m:e>
                          <m:sub>
                            <m:r>
                              <m:rPr>
                                <m:sty m:val="i"/>
                              </m:rPr>
                              <m:t>sol</m:t>
                            </m:r>
                          </m:sub>
                        </m:sSub>
                      </m:e>
                      <m:sub>
                        <m:r>
                          <m:t>8</m:t>
                        </m:r>
                      </m:sub>
                    </m:sSub>
                  </m:e>
                  <m:sub>
                    <m:r>
                      <m:rPr>
                        <m:sty m:val="i"/>
                      </m:rPr>
                      <m:t>E</m:t>
                    </m:r>
                  </m:sub>
                </m:sSub>
                <m:r>
                  <m:t>−</m:t>
                </m:r>
                <m:sSub>
                  <m:e>
                    <m:sSub>
                      <m:e>
                        <m:r>
                          <m:t>Φ</m:t>
                        </m:r>
                      </m:e>
                      <m:sub>
                        <m:r>
                          <m:rPr>
                            <m:sty m:val="i"/>
                          </m:rPr>
                          <m:t>r</m:t>
                        </m:r>
                      </m:sub>
                    </m:sSub>
                  </m:e>
                  <m:sub>
                    <m:r>
                      <m:t>7</m:t>
                    </m:r>
                  </m:sub>
                </m:sSub>
                <m:sSub>
                  <m:e>
                    <m:sSub>
                      <m:e>
                        <m:r>
                          <m:rPr>
                            <m:sty m:val="i"/>
                          </m:rPr>
                          <m:t>F</m:t>
                        </m:r>
                      </m:e>
                      <m:sub>
                        <m:r>
                          <m:rPr>
                            <m:sty m:val="i"/>
                          </m:rPr>
                          <m:t>r</m:t>
                        </m:r>
                      </m:sub>
                    </m:sSub>
                  </m:e>
                  <m:sub>
                    <m:r>
                      <m:t>7</m:t>
                    </m:r>
                  </m:sub>
                </m:sSub>
                <m:r>
                  <m:t>=</m:t>
                </m:r>
                <m:r>
                  <m:t>1</m:t>
                </m:r>
                <m:r>
                  <m:t>·</m:t>
                </m:r>
                <m:r>
                  <m:t>0.2551</m:t>
                </m:r>
                <m:r>
                  <m:t>·</m:t>
                </m:r>
                <m:r>
                  <m:t>82</m:t>
                </m:r>
                <m:r>
                  <m:t>−</m:t>
                </m:r>
                <m:r>
                  <m:t>0</m:t>
                </m:r>
                <m:r>
                  <m:t>·</m:t>
                </m:r>
                <m:r>
                  <m:t>0</m:t>
                </m:r>
                <m:r>
                  <m:t>=</m:t>
                </m:r>
                <m:r>
                  <m:t>20.922</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06" w:name="CadEE_Target_1806"/>
            <w:r>
              <w:fldChar w:fldCharType="begin"/>
            </w:r>
            <w:r>
              <w:instrText xml:space="preserve"> SEQ CadEE_Formula \* ARABIC </w:instrText>
            </w:r>
            <w:r>
              <w:fldChar w:fldCharType="separate"/>
            </w:r>
            <w:r>
              <w:t xml:space="preserve">А.174</w:t>
            </w:r>
            <w:r>
              <w:fldChar w:fldCharType="end"/>
            </w:r>
            <w:bookmarkEnd w:id="180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7</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7</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7</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7</w:t>
      </w:r>
      <w:r>
        <w:t xml:space="preserve"> - те саме, що у формулі (</w:t>
      </w:r>
      <w:r>
        <w:fldChar w:fldCharType="begin"/>
      </w:r>
      <w:r>
        <w:instrText xml:space="preserve"> REF CadEE_Target_1792 \h </w:instrText>
      </w:r>
      <w:r>
        <w:fldChar w:fldCharType="separate"/>
      </w:r>
      <w:r>
        <w:t xml:space="preserve">А.160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8 E</w:t>
      </w:r>
      <w:r>
        <w:t xml:space="preserve"> - те саме, що у формулі (</w:t>
      </w:r>
      <w:r>
        <w:fldChar w:fldCharType="begin"/>
      </w:r>
      <w:r>
        <w:instrText xml:space="preserve"> REF CadEE_Target_1702 \h </w:instrText>
      </w:r>
      <w:r>
        <w:fldChar w:fldCharType="separate"/>
      </w:r>
      <w:r>
        <w:t xml:space="preserve">А.78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8</m:t>
                        </m:r>
                      </m:sub>
                    </m:sSub>
                  </m:e>
                  <m:sub>
                    <m:r>
                      <m:t>7</m:t>
                    </m:r>
                  </m:sub>
                </m:sSub>
                <m:r>
                  <m:t>=</m:t>
                </m:r>
                <m:sSub>
                  <m:e>
                    <m:sSub>
                      <m:e>
                        <m:sSub>
                          <m:e>
                            <m:r>
                              <m:rPr>
                                <m:sty m:val="i"/>
                              </m:rPr>
                              <m:t>F</m:t>
                            </m:r>
                          </m:e>
                          <m:sub>
                            <m:r>
                              <m:rPr>
                                <m:sty m:val="i"/>
                              </m:rPr>
                              <m:t>sh</m:t>
                            </m:r>
                          </m:sub>
                        </m:sSub>
                      </m:e>
                      <m:sub>
                        <m:r>
                          <m:rPr>
                            <m:sty m:val="i"/>
                          </m:rPr>
                          <m:t>C</m:t>
                        </m:r>
                      </m:sub>
                    </m:sSub>
                  </m:e>
                  <m:sub>
                    <m:r>
                      <m:t>7</m:t>
                    </m:r>
                  </m:sub>
                </m:sSub>
                <m:sSub>
                  <m:e>
                    <m:sSub>
                      <m:e>
                        <m:sSub>
                          <m:e>
                            <m:r>
                              <m:rPr>
                                <m:sty m:val="i"/>
                              </m:rPr>
                              <m:t>A</m:t>
                            </m:r>
                          </m:e>
                          <m:sub>
                            <m:r>
                              <m:rPr>
                                <m:sty m:val="i"/>
                              </m:rPr>
                              <m:t>sol</m:t>
                            </m:r>
                          </m:sub>
                        </m:sSub>
                      </m:e>
                      <m:sub>
                        <m:r>
                          <m:rPr>
                            <m:sty m:val="i"/>
                          </m:rPr>
                          <m:t>C</m:t>
                        </m:r>
                      </m:sub>
                    </m:sSub>
                  </m:e>
                  <m:sub>
                    <m:r>
                      <m:t>7</m:t>
                    </m:r>
                  </m:sub>
                </m:sSub>
                <m:sSub>
                  <m:e>
                    <m:sSub>
                      <m:e>
                        <m:sSub>
                          <m:e>
                            <m:r>
                              <m:rPr>
                                <m:sty m:val="i"/>
                              </m:rPr>
                              <m:t>I</m:t>
                            </m:r>
                          </m:e>
                          <m:sub>
                            <m:r>
                              <m:rPr>
                                <m:sty m:val="i"/>
                              </m:rPr>
                              <m:t>sol</m:t>
                            </m:r>
                          </m:sub>
                        </m:sSub>
                      </m:e>
                      <m:sub>
                        <m:r>
                          <m:t>8</m:t>
                        </m:r>
                      </m:sub>
                    </m:sSub>
                  </m:e>
                  <m:sub>
                    <m:r>
                      <m:rPr>
                        <m:sty m:val="i"/>
                      </m:rPr>
                      <m:t>E</m:t>
                    </m:r>
                  </m:sub>
                </m:sSub>
                <m:r>
                  <m:t>−</m:t>
                </m:r>
                <m:sSub>
                  <m:e>
                    <m:sSub>
                      <m:e>
                        <m:r>
                          <m:t>Φ</m:t>
                        </m:r>
                      </m:e>
                      <m:sub>
                        <m:r>
                          <m:rPr>
                            <m:sty m:val="i"/>
                          </m:rPr>
                          <m:t>r</m:t>
                        </m:r>
                      </m:sub>
                    </m:sSub>
                  </m:e>
                  <m:sub>
                    <m:r>
                      <m:t>7</m:t>
                    </m:r>
                  </m:sub>
                </m:sSub>
                <m:sSub>
                  <m:e>
                    <m:sSub>
                      <m:e>
                        <m:r>
                          <m:rPr>
                            <m:sty m:val="i"/>
                          </m:rPr>
                          <m:t>F</m:t>
                        </m:r>
                      </m:e>
                      <m:sub>
                        <m:r>
                          <m:rPr>
                            <m:sty m:val="i"/>
                          </m:rPr>
                          <m:t>r</m:t>
                        </m:r>
                      </m:sub>
                    </m:sSub>
                  </m:e>
                  <m:sub>
                    <m:r>
                      <m:t>7</m:t>
                    </m:r>
                  </m:sub>
                </m:sSub>
                <m:r>
                  <m:t>=</m:t>
                </m:r>
                <m:r>
                  <m:t>1</m:t>
                </m:r>
                <m:r>
                  <m:t>·</m:t>
                </m:r>
                <m:r>
                  <m:t>0.2551</m:t>
                </m:r>
                <m:r>
                  <m:t>·</m:t>
                </m:r>
                <m:r>
                  <m:t>82</m:t>
                </m:r>
                <m:r>
                  <m:t>−</m:t>
                </m:r>
                <m:r>
                  <m:t>0</m:t>
                </m:r>
                <m:r>
                  <m:t>·</m:t>
                </m:r>
                <m:r>
                  <m:t>0</m:t>
                </m:r>
                <m:r>
                  <m:t>=</m:t>
                </m:r>
                <m:r>
                  <m:t>20.922</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07" w:name="CadEE_Target_1807"/>
            <w:r>
              <w:fldChar w:fldCharType="begin"/>
            </w:r>
            <w:r>
              <w:instrText xml:space="preserve"> SEQ CadEE_Formula \* ARABIC </w:instrText>
            </w:r>
            <w:r>
              <w:fldChar w:fldCharType="separate"/>
            </w:r>
            <w:r>
              <w:t xml:space="preserve">А.175</w:t>
            </w:r>
            <w:r>
              <w:fldChar w:fldCharType="end"/>
            </w:r>
            <w:bookmarkEnd w:id="180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7</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7</w:t>
      </w:r>
      <w:r>
        <w:t xml:space="preserve"> - те саме, що у формулі (</w:t>
      </w:r>
      <w:r>
        <w:fldChar w:fldCharType="begin"/>
      </w:r>
      <w:r>
        <w:instrText xml:space="preserve"> REF CadEE_Target_1793 \h </w:instrText>
      </w:r>
      <w:r>
        <w:fldChar w:fldCharType="separate"/>
      </w:r>
      <w:r>
        <w:t xml:space="preserve">А.161</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8 E</w:t>
      </w:r>
      <w:r>
        <w:t xml:space="preserve"> - те саме, що у формулі (</w:t>
      </w:r>
      <w:r>
        <w:fldChar w:fldCharType="begin"/>
      </w:r>
      <w:r>
        <w:instrText xml:space="preserve"> REF CadEE_Target_1702 \h </w:instrText>
      </w:r>
      <w:r>
        <w:fldChar w:fldCharType="separate"/>
      </w:r>
      <w:r>
        <w:t xml:space="preserve">А.78</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7</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7</w:t>
      </w:r>
      <w:r>
        <w:t xml:space="preserve"> - те саме, що у формулі (</w:t>
      </w:r>
      <w:r>
        <w:fldChar w:fldCharType="begin"/>
      </w:r>
      <w:r>
        <w:instrText xml:space="preserve"> REF CadEE_Target_1792 \h </w:instrText>
      </w:r>
      <w:r>
        <w:fldChar w:fldCharType="separate"/>
      </w:r>
      <w:r>
        <w:t xml:space="preserve">А.160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9</m:t>
                        </m:r>
                      </m:sub>
                    </m:sSub>
                  </m:e>
                  <m:sub>
                    <m:r>
                      <m:t>7</m:t>
                    </m:r>
                  </m:sub>
                </m:sSub>
                <m:r>
                  <m:t>=</m:t>
                </m:r>
                <m:sSub>
                  <m:e>
                    <m:sSub>
                      <m:e>
                        <m:sSub>
                          <m:e>
                            <m:r>
                              <m:rPr>
                                <m:sty m:val="i"/>
                              </m:rPr>
                              <m:t>F</m:t>
                            </m:r>
                          </m:e>
                          <m:sub>
                            <m:r>
                              <m:rPr>
                                <m:sty m:val="i"/>
                              </m:rPr>
                              <m:t>sh</m:t>
                            </m:r>
                          </m:sub>
                        </m:sSub>
                      </m:e>
                      <m:sub>
                        <m:r>
                          <m:rPr>
                            <m:sty m:val="i"/>
                          </m:rPr>
                          <m:t>H</m:t>
                        </m:r>
                      </m:sub>
                    </m:sSub>
                  </m:e>
                  <m:sub>
                    <m:r>
                      <m:t>7</m:t>
                    </m:r>
                  </m:sub>
                </m:sSub>
                <m:sSub>
                  <m:e>
                    <m:sSub>
                      <m:e>
                        <m:sSub>
                          <m:e>
                            <m:r>
                              <m:rPr>
                                <m:sty m:val="i"/>
                              </m:rPr>
                              <m:t>A</m:t>
                            </m:r>
                          </m:e>
                          <m:sub>
                            <m:r>
                              <m:rPr>
                                <m:sty m:val="i"/>
                              </m:rPr>
                              <m:t>sol</m:t>
                            </m:r>
                          </m:sub>
                        </m:sSub>
                      </m:e>
                      <m:sub>
                        <m:r>
                          <m:rPr>
                            <m:sty m:val="i"/>
                          </m:rPr>
                          <m:t>H</m:t>
                        </m:r>
                      </m:sub>
                    </m:sSub>
                  </m:e>
                  <m:sub>
                    <m:r>
                      <m:t>7</m:t>
                    </m:r>
                  </m:sub>
                </m:sSub>
                <m:sSub>
                  <m:e>
                    <m:sSub>
                      <m:e>
                        <m:sSub>
                          <m:e>
                            <m:r>
                              <m:rPr>
                                <m:sty m:val="i"/>
                              </m:rPr>
                              <m:t>I</m:t>
                            </m:r>
                          </m:e>
                          <m:sub>
                            <m:r>
                              <m:rPr>
                                <m:sty m:val="i"/>
                              </m:rPr>
                              <m:t>sol</m:t>
                            </m:r>
                          </m:sub>
                        </m:sSub>
                      </m:e>
                      <m:sub>
                        <m:r>
                          <m:t>9</m:t>
                        </m:r>
                      </m:sub>
                    </m:sSub>
                  </m:e>
                  <m:sub>
                    <m:r>
                      <m:rPr>
                        <m:sty m:val="i"/>
                      </m:rPr>
                      <m:t>E</m:t>
                    </m:r>
                  </m:sub>
                </m:sSub>
                <m:r>
                  <m:t>−</m:t>
                </m:r>
                <m:sSub>
                  <m:e>
                    <m:sSub>
                      <m:e>
                        <m:r>
                          <m:t>Φ</m:t>
                        </m:r>
                      </m:e>
                      <m:sub>
                        <m:r>
                          <m:rPr>
                            <m:sty m:val="i"/>
                          </m:rPr>
                          <m:t>r</m:t>
                        </m:r>
                      </m:sub>
                    </m:sSub>
                  </m:e>
                  <m:sub>
                    <m:r>
                      <m:t>7</m:t>
                    </m:r>
                  </m:sub>
                </m:sSub>
                <m:sSub>
                  <m:e>
                    <m:sSub>
                      <m:e>
                        <m:r>
                          <m:rPr>
                            <m:sty m:val="i"/>
                          </m:rPr>
                          <m:t>F</m:t>
                        </m:r>
                      </m:e>
                      <m:sub>
                        <m:r>
                          <m:rPr>
                            <m:sty m:val="i"/>
                          </m:rPr>
                          <m:t>r</m:t>
                        </m:r>
                      </m:sub>
                    </m:sSub>
                  </m:e>
                  <m:sub>
                    <m:r>
                      <m:t>7</m:t>
                    </m:r>
                  </m:sub>
                </m:sSub>
                <m:r>
                  <m:t>=</m:t>
                </m:r>
                <m:r>
                  <m:t>1</m:t>
                </m:r>
                <m:r>
                  <m:t>·</m:t>
                </m:r>
                <m:r>
                  <m:t>0.2551</m:t>
                </m:r>
                <m:r>
                  <m:t>·</m:t>
                </m:r>
                <m:r>
                  <m:t>58</m:t>
                </m:r>
                <m:r>
                  <m:t>−</m:t>
                </m:r>
                <m:r>
                  <m:t>0</m:t>
                </m:r>
                <m:r>
                  <m:t>·</m:t>
                </m:r>
                <m:r>
                  <m:t>0</m:t>
                </m:r>
                <m:r>
                  <m:t>=</m:t>
                </m:r>
                <m:r>
                  <m:t>14.799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08" w:name="CadEE_Target_1808"/>
            <w:r>
              <w:fldChar w:fldCharType="begin"/>
            </w:r>
            <w:r>
              <w:instrText xml:space="preserve"> SEQ CadEE_Formula \* ARABIC </w:instrText>
            </w:r>
            <w:r>
              <w:fldChar w:fldCharType="separate"/>
            </w:r>
            <w:r>
              <w:t xml:space="preserve">А.176</w:t>
            </w:r>
            <w:r>
              <w:fldChar w:fldCharType="end"/>
            </w:r>
            <w:bookmarkEnd w:id="180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7</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7</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7</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7</w:t>
      </w:r>
      <w:r>
        <w:t xml:space="preserve"> - те саме, що у формулі (</w:t>
      </w:r>
      <w:r>
        <w:fldChar w:fldCharType="begin"/>
      </w:r>
      <w:r>
        <w:instrText xml:space="preserve"> REF CadEE_Target_1792 \h </w:instrText>
      </w:r>
      <w:r>
        <w:fldChar w:fldCharType="separate"/>
      </w:r>
      <w:r>
        <w:t xml:space="preserve">А.160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9 E</w:t>
      </w:r>
      <w:r>
        <w:t xml:space="preserve"> - те саме, що у формулі (</w:t>
      </w:r>
      <w:r>
        <w:fldChar w:fldCharType="begin"/>
      </w:r>
      <w:r>
        <w:instrText xml:space="preserve"> REF CadEE_Target_1704 \h </w:instrText>
      </w:r>
      <w:r>
        <w:fldChar w:fldCharType="separate"/>
      </w:r>
      <w:r>
        <w:t xml:space="preserve">А.80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9</m:t>
                        </m:r>
                      </m:sub>
                    </m:sSub>
                  </m:e>
                  <m:sub>
                    <m:r>
                      <m:t>7</m:t>
                    </m:r>
                  </m:sub>
                </m:sSub>
                <m:r>
                  <m:t>=</m:t>
                </m:r>
                <m:sSub>
                  <m:e>
                    <m:sSub>
                      <m:e>
                        <m:sSub>
                          <m:e>
                            <m:r>
                              <m:rPr>
                                <m:sty m:val="i"/>
                              </m:rPr>
                              <m:t>F</m:t>
                            </m:r>
                          </m:e>
                          <m:sub>
                            <m:r>
                              <m:rPr>
                                <m:sty m:val="i"/>
                              </m:rPr>
                              <m:t>sh</m:t>
                            </m:r>
                          </m:sub>
                        </m:sSub>
                      </m:e>
                      <m:sub>
                        <m:r>
                          <m:rPr>
                            <m:sty m:val="i"/>
                          </m:rPr>
                          <m:t>C</m:t>
                        </m:r>
                      </m:sub>
                    </m:sSub>
                  </m:e>
                  <m:sub>
                    <m:r>
                      <m:t>7</m:t>
                    </m:r>
                  </m:sub>
                </m:sSub>
                <m:sSub>
                  <m:e>
                    <m:sSub>
                      <m:e>
                        <m:sSub>
                          <m:e>
                            <m:r>
                              <m:rPr>
                                <m:sty m:val="i"/>
                              </m:rPr>
                              <m:t>A</m:t>
                            </m:r>
                          </m:e>
                          <m:sub>
                            <m:r>
                              <m:rPr>
                                <m:sty m:val="i"/>
                              </m:rPr>
                              <m:t>sol</m:t>
                            </m:r>
                          </m:sub>
                        </m:sSub>
                      </m:e>
                      <m:sub>
                        <m:r>
                          <m:rPr>
                            <m:sty m:val="i"/>
                          </m:rPr>
                          <m:t>C</m:t>
                        </m:r>
                      </m:sub>
                    </m:sSub>
                  </m:e>
                  <m:sub>
                    <m:r>
                      <m:t>7</m:t>
                    </m:r>
                  </m:sub>
                </m:sSub>
                <m:sSub>
                  <m:e>
                    <m:sSub>
                      <m:e>
                        <m:sSub>
                          <m:e>
                            <m:r>
                              <m:rPr>
                                <m:sty m:val="i"/>
                              </m:rPr>
                              <m:t>I</m:t>
                            </m:r>
                          </m:e>
                          <m:sub>
                            <m:r>
                              <m:rPr>
                                <m:sty m:val="i"/>
                              </m:rPr>
                              <m:t>sol</m:t>
                            </m:r>
                          </m:sub>
                        </m:sSub>
                      </m:e>
                      <m:sub>
                        <m:r>
                          <m:t>9</m:t>
                        </m:r>
                      </m:sub>
                    </m:sSub>
                  </m:e>
                  <m:sub>
                    <m:r>
                      <m:rPr>
                        <m:sty m:val="i"/>
                      </m:rPr>
                      <m:t>E</m:t>
                    </m:r>
                  </m:sub>
                </m:sSub>
                <m:r>
                  <m:t>−</m:t>
                </m:r>
                <m:sSub>
                  <m:e>
                    <m:sSub>
                      <m:e>
                        <m:r>
                          <m:t>Φ</m:t>
                        </m:r>
                      </m:e>
                      <m:sub>
                        <m:r>
                          <m:rPr>
                            <m:sty m:val="i"/>
                          </m:rPr>
                          <m:t>r</m:t>
                        </m:r>
                      </m:sub>
                    </m:sSub>
                  </m:e>
                  <m:sub>
                    <m:r>
                      <m:t>7</m:t>
                    </m:r>
                  </m:sub>
                </m:sSub>
                <m:sSub>
                  <m:e>
                    <m:sSub>
                      <m:e>
                        <m:r>
                          <m:rPr>
                            <m:sty m:val="i"/>
                          </m:rPr>
                          <m:t>F</m:t>
                        </m:r>
                      </m:e>
                      <m:sub>
                        <m:r>
                          <m:rPr>
                            <m:sty m:val="i"/>
                          </m:rPr>
                          <m:t>r</m:t>
                        </m:r>
                      </m:sub>
                    </m:sSub>
                  </m:e>
                  <m:sub>
                    <m:r>
                      <m:t>7</m:t>
                    </m:r>
                  </m:sub>
                </m:sSub>
                <m:r>
                  <m:t>=</m:t>
                </m:r>
                <m:r>
                  <m:t>1</m:t>
                </m:r>
                <m:r>
                  <m:t>·</m:t>
                </m:r>
                <m:r>
                  <m:t>0.2551</m:t>
                </m:r>
                <m:r>
                  <m:t>·</m:t>
                </m:r>
                <m:r>
                  <m:t>58</m:t>
                </m:r>
                <m:r>
                  <m:t>−</m:t>
                </m:r>
                <m:r>
                  <m:t>0</m:t>
                </m:r>
                <m:r>
                  <m:t>·</m:t>
                </m:r>
                <m:r>
                  <m:t>0</m:t>
                </m:r>
                <m:r>
                  <m:t>=</m:t>
                </m:r>
                <m:r>
                  <m:t>14.799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09" w:name="CadEE_Target_1809"/>
            <w:r>
              <w:fldChar w:fldCharType="begin"/>
            </w:r>
            <w:r>
              <w:instrText xml:space="preserve"> SEQ CadEE_Formula \* ARABIC </w:instrText>
            </w:r>
            <w:r>
              <w:fldChar w:fldCharType="separate"/>
            </w:r>
            <w:r>
              <w:t xml:space="preserve">А.177</w:t>
            </w:r>
            <w:r>
              <w:fldChar w:fldCharType="end"/>
            </w:r>
            <w:bookmarkEnd w:id="180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7</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7</w:t>
      </w:r>
      <w:r>
        <w:t xml:space="preserve"> - те саме, що у формулі (</w:t>
      </w:r>
      <w:r>
        <w:fldChar w:fldCharType="begin"/>
      </w:r>
      <w:r>
        <w:instrText xml:space="preserve"> REF CadEE_Target_1793 \h </w:instrText>
      </w:r>
      <w:r>
        <w:fldChar w:fldCharType="separate"/>
      </w:r>
      <w:r>
        <w:t xml:space="preserve">А.161</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9 E</w:t>
      </w:r>
      <w:r>
        <w:t xml:space="preserve"> - те саме, що у формулі (</w:t>
      </w:r>
      <w:r>
        <w:fldChar w:fldCharType="begin"/>
      </w:r>
      <w:r>
        <w:instrText xml:space="preserve"> REF CadEE_Target_1704 \h </w:instrText>
      </w:r>
      <w:r>
        <w:fldChar w:fldCharType="separate"/>
      </w:r>
      <w:r>
        <w:t xml:space="preserve">А.80</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7</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7</w:t>
      </w:r>
      <w:r>
        <w:t xml:space="preserve"> - те саме, що у формулі (</w:t>
      </w:r>
      <w:r>
        <w:fldChar w:fldCharType="begin"/>
      </w:r>
      <w:r>
        <w:instrText xml:space="preserve"> REF CadEE_Target_1792 \h </w:instrText>
      </w:r>
      <w:r>
        <w:fldChar w:fldCharType="separate"/>
      </w:r>
      <w:r>
        <w:t xml:space="preserve">А.160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10</m:t>
                        </m:r>
                      </m:sub>
                    </m:sSub>
                  </m:e>
                  <m:sub>
                    <m:r>
                      <m:t>7</m:t>
                    </m:r>
                  </m:sub>
                </m:sSub>
                <m:r>
                  <m:t>=</m:t>
                </m:r>
                <m:sSub>
                  <m:e>
                    <m:sSub>
                      <m:e>
                        <m:sSub>
                          <m:e>
                            <m:r>
                              <m:rPr>
                                <m:sty m:val="i"/>
                              </m:rPr>
                              <m:t>F</m:t>
                            </m:r>
                          </m:e>
                          <m:sub>
                            <m:r>
                              <m:rPr>
                                <m:sty m:val="i"/>
                              </m:rPr>
                              <m:t>sh</m:t>
                            </m:r>
                          </m:sub>
                        </m:sSub>
                      </m:e>
                      <m:sub>
                        <m:r>
                          <m:rPr>
                            <m:sty m:val="i"/>
                          </m:rPr>
                          <m:t>H</m:t>
                        </m:r>
                      </m:sub>
                    </m:sSub>
                  </m:e>
                  <m:sub>
                    <m:r>
                      <m:t>7</m:t>
                    </m:r>
                  </m:sub>
                </m:sSub>
                <m:sSub>
                  <m:e>
                    <m:sSub>
                      <m:e>
                        <m:sSub>
                          <m:e>
                            <m:r>
                              <m:rPr>
                                <m:sty m:val="i"/>
                              </m:rPr>
                              <m:t>A</m:t>
                            </m:r>
                          </m:e>
                          <m:sub>
                            <m:r>
                              <m:rPr>
                                <m:sty m:val="i"/>
                              </m:rPr>
                              <m:t>sol</m:t>
                            </m:r>
                          </m:sub>
                        </m:sSub>
                      </m:e>
                      <m:sub>
                        <m:r>
                          <m:rPr>
                            <m:sty m:val="i"/>
                          </m:rPr>
                          <m:t>H</m:t>
                        </m:r>
                      </m:sub>
                    </m:sSub>
                  </m:e>
                  <m:sub>
                    <m:r>
                      <m:t>7</m:t>
                    </m:r>
                  </m:sub>
                </m:sSub>
                <m:sSub>
                  <m:e>
                    <m:sSub>
                      <m:e>
                        <m:sSub>
                          <m:e>
                            <m:r>
                              <m:rPr>
                                <m:sty m:val="i"/>
                              </m:rPr>
                              <m:t>I</m:t>
                            </m:r>
                          </m:e>
                          <m:sub>
                            <m:r>
                              <m:rPr>
                                <m:sty m:val="i"/>
                              </m:rPr>
                              <m:t>sol</m:t>
                            </m:r>
                          </m:sub>
                        </m:sSub>
                      </m:e>
                      <m:sub>
                        <m:r>
                          <m:t>10</m:t>
                        </m:r>
                      </m:sub>
                    </m:sSub>
                  </m:e>
                  <m:sub>
                    <m:r>
                      <m:rPr>
                        <m:sty m:val="i"/>
                      </m:rPr>
                      <m:t>E</m:t>
                    </m:r>
                  </m:sub>
                </m:sSub>
                <m:r>
                  <m:t>−</m:t>
                </m:r>
                <m:sSub>
                  <m:e>
                    <m:sSub>
                      <m:e>
                        <m:r>
                          <m:t>Φ</m:t>
                        </m:r>
                      </m:e>
                      <m:sub>
                        <m:r>
                          <m:rPr>
                            <m:sty m:val="i"/>
                          </m:rPr>
                          <m:t>r</m:t>
                        </m:r>
                      </m:sub>
                    </m:sSub>
                  </m:e>
                  <m:sub>
                    <m:r>
                      <m:t>7</m:t>
                    </m:r>
                  </m:sub>
                </m:sSub>
                <m:sSub>
                  <m:e>
                    <m:sSub>
                      <m:e>
                        <m:r>
                          <m:rPr>
                            <m:sty m:val="i"/>
                          </m:rPr>
                          <m:t>F</m:t>
                        </m:r>
                      </m:e>
                      <m:sub>
                        <m:r>
                          <m:rPr>
                            <m:sty m:val="i"/>
                          </m:rPr>
                          <m:t>r</m:t>
                        </m:r>
                      </m:sub>
                    </m:sSub>
                  </m:e>
                  <m:sub>
                    <m:r>
                      <m:t>7</m:t>
                    </m:r>
                  </m:sub>
                </m:sSub>
                <m:r>
                  <m:t>=</m:t>
                </m:r>
                <m:r>
                  <m:t>1</m:t>
                </m:r>
                <m:r>
                  <m:t>·</m:t>
                </m:r>
                <m:r>
                  <m:t>0.2551</m:t>
                </m:r>
                <m:r>
                  <m:t>·</m:t>
                </m:r>
                <m:r>
                  <m:t>38</m:t>
                </m:r>
                <m:r>
                  <m:t>−</m:t>
                </m:r>
                <m:r>
                  <m:t>0</m:t>
                </m:r>
                <m:r>
                  <m:t>·</m:t>
                </m:r>
                <m:r>
                  <m:t>0</m:t>
                </m:r>
                <m:r>
                  <m:t>=</m:t>
                </m:r>
                <m:r>
                  <m:t>9.696</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10" w:name="CadEE_Target_1810"/>
            <w:r>
              <w:fldChar w:fldCharType="begin"/>
            </w:r>
            <w:r>
              <w:instrText xml:space="preserve"> SEQ CadEE_Formula \* ARABIC </w:instrText>
            </w:r>
            <w:r>
              <w:fldChar w:fldCharType="separate"/>
            </w:r>
            <w:r>
              <w:t xml:space="preserve">А.178</w:t>
            </w:r>
            <w:r>
              <w:fldChar w:fldCharType="end"/>
            </w:r>
            <w:bookmarkEnd w:id="181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7</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7</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7</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7</w:t>
      </w:r>
      <w:r>
        <w:t xml:space="preserve"> - те саме, що у формулі (</w:t>
      </w:r>
      <w:r>
        <w:fldChar w:fldCharType="begin"/>
      </w:r>
      <w:r>
        <w:instrText xml:space="preserve"> REF CadEE_Target_1792 \h </w:instrText>
      </w:r>
      <w:r>
        <w:fldChar w:fldCharType="separate"/>
      </w:r>
      <w:r>
        <w:t xml:space="preserve">А.160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10 E</w:t>
      </w:r>
      <w:r>
        <w:t xml:space="preserve"> - те саме, що у формулі (</w:t>
      </w:r>
      <w:r>
        <w:fldChar w:fldCharType="begin"/>
      </w:r>
      <w:r>
        <w:instrText xml:space="preserve"> REF CadEE_Target_1706 \h </w:instrText>
      </w:r>
      <w:r>
        <w:fldChar w:fldCharType="separate"/>
      </w:r>
      <w:r>
        <w:t xml:space="preserve">А.82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10</m:t>
                        </m:r>
                      </m:sub>
                    </m:sSub>
                  </m:e>
                  <m:sub>
                    <m:r>
                      <m:t>7</m:t>
                    </m:r>
                  </m:sub>
                </m:sSub>
                <m:r>
                  <m:t>=</m:t>
                </m:r>
                <m:sSub>
                  <m:e>
                    <m:sSub>
                      <m:e>
                        <m:sSub>
                          <m:e>
                            <m:r>
                              <m:rPr>
                                <m:sty m:val="i"/>
                              </m:rPr>
                              <m:t>F</m:t>
                            </m:r>
                          </m:e>
                          <m:sub>
                            <m:r>
                              <m:rPr>
                                <m:sty m:val="i"/>
                              </m:rPr>
                              <m:t>sh</m:t>
                            </m:r>
                          </m:sub>
                        </m:sSub>
                      </m:e>
                      <m:sub>
                        <m:r>
                          <m:rPr>
                            <m:sty m:val="i"/>
                          </m:rPr>
                          <m:t>C</m:t>
                        </m:r>
                      </m:sub>
                    </m:sSub>
                  </m:e>
                  <m:sub>
                    <m:r>
                      <m:t>7</m:t>
                    </m:r>
                  </m:sub>
                </m:sSub>
                <m:sSub>
                  <m:e>
                    <m:sSub>
                      <m:e>
                        <m:sSub>
                          <m:e>
                            <m:r>
                              <m:rPr>
                                <m:sty m:val="i"/>
                              </m:rPr>
                              <m:t>A</m:t>
                            </m:r>
                          </m:e>
                          <m:sub>
                            <m:r>
                              <m:rPr>
                                <m:sty m:val="i"/>
                              </m:rPr>
                              <m:t>sol</m:t>
                            </m:r>
                          </m:sub>
                        </m:sSub>
                      </m:e>
                      <m:sub>
                        <m:r>
                          <m:rPr>
                            <m:sty m:val="i"/>
                          </m:rPr>
                          <m:t>C</m:t>
                        </m:r>
                      </m:sub>
                    </m:sSub>
                  </m:e>
                  <m:sub>
                    <m:r>
                      <m:t>7</m:t>
                    </m:r>
                  </m:sub>
                </m:sSub>
                <m:sSub>
                  <m:e>
                    <m:sSub>
                      <m:e>
                        <m:sSub>
                          <m:e>
                            <m:r>
                              <m:rPr>
                                <m:sty m:val="i"/>
                              </m:rPr>
                              <m:t>I</m:t>
                            </m:r>
                          </m:e>
                          <m:sub>
                            <m:r>
                              <m:rPr>
                                <m:sty m:val="i"/>
                              </m:rPr>
                              <m:t>sol</m:t>
                            </m:r>
                          </m:sub>
                        </m:sSub>
                      </m:e>
                      <m:sub>
                        <m:r>
                          <m:t>10</m:t>
                        </m:r>
                      </m:sub>
                    </m:sSub>
                  </m:e>
                  <m:sub>
                    <m:r>
                      <m:rPr>
                        <m:sty m:val="i"/>
                      </m:rPr>
                      <m:t>E</m:t>
                    </m:r>
                  </m:sub>
                </m:sSub>
                <m:r>
                  <m:t>−</m:t>
                </m:r>
                <m:sSub>
                  <m:e>
                    <m:sSub>
                      <m:e>
                        <m:r>
                          <m:t>Φ</m:t>
                        </m:r>
                      </m:e>
                      <m:sub>
                        <m:r>
                          <m:rPr>
                            <m:sty m:val="i"/>
                          </m:rPr>
                          <m:t>r</m:t>
                        </m:r>
                      </m:sub>
                    </m:sSub>
                  </m:e>
                  <m:sub>
                    <m:r>
                      <m:t>7</m:t>
                    </m:r>
                  </m:sub>
                </m:sSub>
                <m:sSub>
                  <m:e>
                    <m:sSub>
                      <m:e>
                        <m:r>
                          <m:rPr>
                            <m:sty m:val="i"/>
                          </m:rPr>
                          <m:t>F</m:t>
                        </m:r>
                      </m:e>
                      <m:sub>
                        <m:r>
                          <m:rPr>
                            <m:sty m:val="i"/>
                          </m:rPr>
                          <m:t>r</m:t>
                        </m:r>
                      </m:sub>
                    </m:sSub>
                  </m:e>
                  <m:sub>
                    <m:r>
                      <m:t>7</m:t>
                    </m:r>
                  </m:sub>
                </m:sSub>
                <m:r>
                  <m:t>=</m:t>
                </m:r>
                <m:r>
                  <m:t>1</m:t>
                </m:r>
                <m:r>
                  <m:t>·</m:t>
                </m:r>
                <m:r>
                  <m:t>0.2551</m:t>
                </m:r>
                <m:r>
                  <m:t>·</m:t>
                </m:r>
                <m:r>
                  <m:t>38</m:t>
                </m:r>
                <m:r>
                  <m:t>−</m:t>
                </m:r>
                <m:r>
                  <m:t>0</m:t>
                </m:r>
                <m:r>
                  <m:t>·</m:t>
                </m:r>
                <m:r>
                  <m:t>0</m:t>
                </m:r>
                <m:r>
                  <m:t>=</m:t>
                </m:r>
                <m:r>
                  <m:t>9.696</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11" w:name="CadEE_Target_1811"/>
            <w:r>
              <w:fldChar w:fldCharType="begin"/>
            </w:r>
            <w:r>
              <w:instrText xml:space="preserve"> SEQ CadEE_Formula \* ARABIC </w:instrText>
            </w:r>
            <w:r>
              <w:fldChar w:fldCharType="separate"/>
            </w:r>
            <w:r>
              <w:t xml:space="preserve">А.179</w:t>
            </w:r>
            <w:r>
              <w:fldChar w:fldCharType="end"/>
            </w:r>
            <w:bookmarkEnd w:id="181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7</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7</w:t>
      </w:r>
      <w:r>
        <w:t xml:space="preserve"> - те саме, що у формулі (</w:t>
      </w:r>
      <w:r>
        <w:fldChar w:fldCharType="begin"/>
      </w:r>
      <w:r>
        <w:instrText xml:space="preserve"> REF CadEE_Target_1793 \h </w:instrText>
      </w:r>
      <w:r>
        <w:fldChar w:fldCharType="separate"/>
      </w:r>
      <w:r>
        <w:t xml:space="preserve">А.161</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10 E</w:t>
      </w:r>
      <w:r>
        <w:t xml:space="preserve"> - те саме, що у формулі (</w:t>
      </w:r>
      <w:r>
        <w:fldChar w:fldCharType="begin"/>
      </w:r>
      <w:r>
        <w:instrText xml:space="preserve"> REF CadEE_Target_1706 \h </w:instrText>
      </w:r>
      <w:r>
        <w:fldChar w:fldCharType="separate"/>
      </w:r>
      <w:r>
        <w:t xml:space="preserve">А.82</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7</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7</w:t>
      </w:r>
      <w:r>
        <w:t xml:space="preserve"> - те саме, що у формулі (</w:t>
      </w:r>
      <w:r>
        <w:fldChar w:fldCharType="begin"/>
      </w:r>
      <w:r>
        <w:instrText xml:space="preserve"> REF CadEE_Target_1792 \h </w:instrText>
      </w:r>
      <w:r>
        <w:fldChar w:fldCharType="separate"/>
      </w:r>
      <w:r>
        <w:t xml:space="preserve">А.160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11</m:t>
                        </m:r>
                      </m:sub>
                    </m:sSub>
                  </m:e>
                  <m:sub>
                    <m:r>
                      <m:t>7</m:t>
                    </m:r>
                  </m:sub>
                </m:sSub>
                <m:r>
                  <m:t>=</m:t>
                </m:r>
                <m:sSub>
                  <m:e>
                    <m:sSub>
                      <m:e>
                        <m:sSub>
                          <m:e>
                            <m:r>
                              <m:rPr>
                                <m:sty m:val="i"/>
                              </m:rPr>
                              <m:t>F</m:t>
                            </m:r>
                          </m:e>
                          <m:sub>
                            <m:r>
                              <m:rPr>
                                <m:sty m:val="i"/>
                              </m:rPr>
                              <m:t>sh</m:t>
                            </m:r>
                          </m:sub>
                        </m:sSub>
                      </m:e>
                      <m:sub>
                        <m:r>
                          <m:rPr>
                            <m:sty m:val="i"/>
                          </m:rPr>
                          <m:t>H</m:t>
                        </m:r>
                      </m:sub>
                    </m:sSub>
                  </m:e>
                  <m:sub>
                    <m:r>
                      <m:t>7</m:t>
                    </m:r>
                  </m:sub>
                </m:sSub>
                <m:sSub>
                  <m:e>
                    <m:sSub>
                      <m:e>
                        <m:sSub>
                          <m:e>
                            <m:r>
                              <m:rPr>
                                <m:sty m:val="i"/>
                              </m:rPr>
                              <m:t>A</m:t>
                            </m:r>
                          </m:e>
                          <m:sub>
                            <m:r>
                              <m:rPr>
                                <m:sty m:val="i"/>
                              </m:rPr>
                              <m:t>sol</m:t>
                            </m:r>
                          </m:sub>
                        </m:sSub>
                      </m:e>
                      <m:sub>
                        <m:r>
                          <m:rPr>
                            <m:sty m:val="i"/>
                          </m:rPr>
                          <m:t>H</m:t>
                        </m:r>
                      </m:sub>
                    </m:sSub>
                  </m:e>
                  <m:sub>
                    <m:r>
                      <m:t>7</m:t>
                    </m:r>
                  </m:sub>
                </m:sSub>
                <m:sSub>
                  <m:e>
                    <m:sSub>
                      <m:e>
                        <m:sSub>
                          <m:e>
                            <m:r>
                              <m:rPr>
                                <m:sty m:val="i"/>
                              </m:rPr>
                              <m:t>I</m:t>
                            </m:r>
                          </m:e>
                          <m:sub>
                            <m:r>
                              <m:rPr>
                                <m:sty m:val="i"/>
                              </m:rPr>
                              <m:t>sol</m:t>
                            </m:r>
                          </m:sub>
                        </m:sSub>
                      </m:e>
                      <m:sub>
                        <m:r>
                          <m:t>11</m:t>
                        </m:r>
                      </m:sub>
                    </m:sSub>
                  </m:e>
                  <m:sub>
                    <m:r>
                      <m:rPr>
                        <m:sty m:val="i"/>
                      </m:rPr>
                      <m:t>E</m:t>
                    </m:r>
                  </m:sub>
                </m:sSub>
                <m:r>
                  <m:t>−</m:t>
                </m:r>
                <m:sSub>
                  <m:e>
                    <m:sSub>
                      <m:e>
                        <m:r>
                          <m:t>Φ</m:t>
                        </m:r>
                      </m:e>
                      <m:sub>
                        <m:r>
                          <m:rPr>
                            <m:sty m:val="i"/>
                          </m:rPr>
                          <m:t>r</m:t>
                        </m:r>
                      </m:sub>
                    </m:sSub>
                  </m:e>
                  <m:sub>
                    <m:r>
                      <m:t>7</m:t>
                    </m:r>
                  </m:sub>
                </m:sSub>
                <m:sSub>
                  <m:e>
                    <m:sSub>
                      <m:e>
                        <m:r>
                          <m:rPr>
                            <m:sty m:val="i"/>
                          </m:rPr>
                          <m:t>F</m:t>
                        </m:r>
                      </m:e>
                      <m:sub>
                        <m:r>
                          <m:rPr>
                            <m:sty m:val="i"/>
                          </m:rPr>
                          <m:t>r</m:t>
                        </m:r>
                      </m:sub>
                    </m:sSub>
                  </m:e>
                  <m:sub>
                    <m:r>
                      <m:t>7</m:t>
                    </m:r>
                  </m:sub>
                </m:sSub>
                <m:r>
                  <m:t>=</m:t>
                </m:r>
                <m:r>
                  <m:t>1</m:t>
                </m:r>
                <m:r>
                  <m:t>·</m:t>
                </m:r>
                <m:r>
                  <m:t>0.2551</m:t>
                </m:r>
                <m:r>
                  <m:t>·</m:t>
                </m:r>
                <m:r>
                  <m:t>17</m:t>
                </m:r>
                <m:r>
                  <m:t>−</m:t>
                </m:r>
                <m:r>
                  <m:t>0</m:t>
                </m:r>
                <m:r>
                  <m:t>·</m:t>
                </m:r>
                <m:r>
                  <m:t>0</m:t>
                </m:r>
                <m:r>
                  <m:t>=</m:t>
                </m:r>
                <m:r>
                  <m:t>4.338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12" w:name="CadEE_Target_1812"/>
            <w:r>
              <w:fldChar w:fldCharType="begin"/>
            </w:r>
            <w:r>
              <w:instrText xml:space="preserve"> SEQ CadEE_Formula \* ARABIC </w:instrText>
            </w:r>
            <w:r>
              <w:fldChar w:fldCharType="separate"/>
            </w:r>
            <w:r>
              <w:t xml:space="preserve">А.180</w:t>
            </w:r>
            <w:r>
              <w:fldChar w:fldCharType="end"/>
            </w:r>
            <w:bookmarkEnd w:id="181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7</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7</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7</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7</w:t>
      </w:r>
      <w:r>
        <w:t xml:space="preserve"> - те саме, що у формулі (</w:t>
      </w:r>
      <w:r>
        <w:fldChar w:fldCharType="begin"/>
      </w:r>
      <w:r>
        <w:instrText xml:space="preserve"> REF CadEE_Target_1792 \h </w:instrText>
      </w:r>
      <w:r>
        <w:fldChar w:fldCharType="separate"/>
      </w:r>
      <w:r>
        <w:t xml:space="preserve">А.160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11 E</w:t>
      </w:r>
      <w:r>
        <w:t xml:space="preserve"> - те саме, що у формулі (</w:t>
      </w:r>
      <w:r>
        <w:fldChar w:fldCharType="begin"/>
      </w:r>
      <w:r>
        <w:instrText xml:space="preserve"> REF CadEE_Target_1708 \h </w:instrText>
      </w:r>
      <w:r>
        <w:fldChar w:fldCharType="separate"/>
      </w:r>
      <w:r>
        <w:t xml:space="preserve">А.84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11</m:t>
                        </m:r>
                      </m:sub>
                    </m:sSub>
                  </m:e>
                  <m:sub>
                    <m:r>
                      <m:t>7</m:t>
                    </m:r>
                  </m:sub>
                </m:sSub>
                <m:r>
                  <m:t>=</m:t>
                </m:r>
                <m:sSub>
                  <m:e>
                    <m:sSub>
                      <m:e>
                        <m:sSub>
                          <m:e>
                            <m:r>
                              <m:rPr>
                                <m:sty m:val="i"/>
                              </m:rPr>
                              <m:t>F</m:t>
                            </m:r>
                          </m:e>
                          <m:sub>
                            <m:r>
                              <m:rPr>
                                <m:sty m:val="i"/>
                              </m:rPr>
                              <m:t>sh</m:t>
                            </m:r>
                          </m:sub>
                        </m:sSub>
                      </m:e>
                      <m:sub>
                        <m:r>
                          <m:rPr>
                            <m:sty m:val="i"/>
                          </m:rPr>
                          <m:t>C</m:t>
                        </m:r>
                      </m:sub>
                    </m:sSub>
                  </m:e>
                  <m:sub>
                    <m:r>
                      <m:t>7</m:t>
                    </m:r>
                  </m:sub>
                </m:sSub>
                <m:sSub>
                  <m:e>
                    <m:sSub>
                      <m:e>
                        <m:sSub>
                          <m:e>
                            <m:r>
                              <m:rPr>
                                <m:sty m:val="i"/>
                              </m:rPr>
                              <m:t>A</m:t>
                            </m:r>
                          </m:e>
                          <m:sub>
                            <m:r>
                              <m:rPr>
                                <m:sty m:val="i"/>
                              </m:rPr>
                              <m:t>sol</m:t>
                            </m:r>
                          </m:sub>
                        </m:sSub>
                      </m:e>
                      <m:sub>
                        <m:r>
                          <m:rPr>
                            <m:sty m:val="i"/>
                          </m:rPr>
                          <m:t>C</m:t>
                        </m:r>
                      </m:sub>
                    </m:sSub>
                  </m:e>
                  <m:sub>
                    <m:r>
                      <m:t>7</m:t>
                    </m:r>
                  </m:sub>
                </m:sSub>
                <m:sSub>
                  <m:e>
                    <m:sSub>
                      <m:e>
                        <m:sSub>
                          <m:e>
                            <m:r>
                              <m:rPr>
                                <m:sty m:val="i"/>
                              </m:rPr>
                              <m:t>I</m:t>
                            </m:r>
                          </m:e>
                          <m:sub>
                            <m:r>
                              <m:rPr>
                                <m:sty m:val="i"/>
                              </m:rPr>
                              <m:t>sol</m:t>
                            </m:r>
                          </m:sub>
                        </m:sSub>
                      </m:e>
                      <m:sub>
                        <m:r>
                          <m:t>11</m:t>
                        </m:r>
                      </m:sub>
                    </m:sSub>
                  </m:e>
                  <m:sub>
                    <m:r>
                      <m:rPr>
                        <m:sty m:val="i"/>
                      </m:rPr>
                      <m:t>E</m:t>
                    </m:r>
                  </m:sub>
                </m:sSub>
                <m:r>
                  <m:t>−</m:t>
                </m:r>
                <m:sSub>
                  <m:e>
                    <m:sSub>
                      <m:e>
                        <m:r>
                          <m:t>Φ</m:t>
                        </m:r>
                      </m:e>
                      <m:sub>
                        <m:r>
                          <m:rPr>
                            <m:sty m:val="i"/>
                          </m:rPr>
                          <m:t>r</m:t>
                        </m:r>
                      </m:sub>
                    </m:sSub>
                  </m:e>
                  <m:sub>
                    <m:r>
                      <m:t>7</m:t>
                    </m:r>
                  </m:sub>
                </m:sSub>
                <m:sSub>
                  <m:e>
                    <m:sSub>
                      <m:e>
                        <m:r>
                          <m:rPr>
                            <m:sty m:val="i"/>
                          </m:rPr>
                          <m:t>F</m:t>
                        </m:r>
                      </m:e>
                      <m:sub>
                        <m:r>
                          <m:rPr>
                            <m:sty m:val="i"/>
                          </m:rPr>
                          <m:t>r</m:t>
                        </m:r>
                      </m:sub>
                    </m:sSub>
                  </m:e>
                  <m:sub>
                    <m:r>
                      <m:t>7</m:t>
                    </m:r>
                  </m:sub>
                </m:sSub>
                <m:r>
                  <m:t>=</m:t>
                </m:r>
                <m:r>
                  <m:t>1</m:t>
                </m:r>
                <m:r>
                  <m:t>·</m:t>
                </m:r>
                <m:r>
                  <m:t>0.2551</m:t>
                </m:r>
                <m:r>
                  <m:t>·</m:t>
                </m:r>
                <m:r>
                  <m:t>17</m:t>
                </m:r>
                <m:r>
                  <m:t>−</m:t>
                </m:r>
                <m:r>
                  <m:t>0</m:t>
                </m:r>
                <m:r>
                  <m:t>·</m:t>
                </m:r>
                <m:r>
                  <m:t>0</m:t>
                </m:r>
                <m:r>
                  <m:t>=</m:t>
                </m:r>
                <m:r>
                  <m:t>4.338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13" w:name="CadEE_Target_1813"/>
            <w:r>
              <w:fldChar w:fldCharType="begin"/>
            </w:r>
            <w:r>
              <w:instrText xml:space="preserve"> SEQ CadEE_Formula \* ARABIC </w:instrText>
            </w:r>
            <w:r>
              <w:fldChar w:fldCharType="separate"/>
            </w:r>
            <w:r>
              <w:t xml:space="preserve">А.181</w:t>
            </w:r>
            <w:r>
              <w:fldChar w:fldCharType="end"/>
            </w:r>
            <w:bookmarkEnd w:id="181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7</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7</w:t>
      </w:r>
      <w:r>
        <w:t xml:space="preserve"> - те саме, що у формулі (</w:t>
      </w:r>
      <w:r>
        <w:fldChar w:fldCharType="begin"/>
      </w:r>
      <w:r>
        <w:instrText xml:space="preserve"> REF CadEE_Target_1793 \h </w:instrText>
      </w:r>
      <w:r>
        <w:fldChar w:fldCharType="separate"/>
      </w:r>
      <w:r>
        <w:t xml:space="preserve">А.161</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11 E</w:t>
      </w:r>
      <w:r>
        <w:t xml:space="preserve"> - те саме, що у формулі (</w:t>
      </w:r>
      <w:r>
        <w:fldChar w:fldCharType="begin"/>
      </w:r>
      <w:r>
        <w:instrText xml:space="preserve"> REF CadEE_Target_1708 \h </w:instrText>
      </w:r>
      <w:r>
        <w:fldChar w:fldCharType="separate"/>
      </w:r>
      <w:r>
        <w:t xml:space="preserve">А.84</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7</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7</w:t>
      </w:r>
      <w:r>
        <w:t xml:space="preserve"> - те саме, що у формулі (</w:t>
      </w:r>
      <w:r>
        <w:fldChar w:fldCharType="begin"/>
      </w:r>
      <w:r>
        <w:instrText xml:space="preserve"> REF CadEE_Target_1792 \h </w:instrText>
      </w:r>
      <w:r>
        <w:fldChar w:fldCharType="separate"/>
      </w:r>
      <w:r>
        <w:t xml:space="preserve">А.160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12</m:t>
                        </m:r>
                      </m:sub>
                    </m:sSub>
                  </m:e>
                  <m:sub>
                    <m:r>
                      <m:t>7</m:t>
                    </m:r>
                  </m:sub>
                </m:sSub>
                <m:r>
                  <m:t>=</m:t>
                </m:r>
                <m:sSub>
                  <m:e>
                    <m:sSub>
                      <m:e>
                        <m:sSub>
                          <m:e>
                            <m:r>
                              <m:rPr>
                                <m:sty m:val="i"/>
                              </m:rPr>
                              <m:t>F</m:t>
                            </m:r>
                          </m:e>
                          <m:sub>
                            <m:r>
                              <m:rPr>
                                <m:sty m:val="i"/>
                              </m:rPr>
                              <m:t>sh</m:t>
                            </m:r>
                          </m:sub>
                        </m:sSub>
                      </m:e>
                      <m:sub>
                        <m:r>
                          <m:rPr>
                            <m:sty m:val="i"/>
                          </m:rPr>
                          <m:t>H</m:t>
                        </m:r>
                      </m:sub>
                    </m:sSub>
                  </m:e>
                  <m:sub>
                    <m:r>
                      <m:t>7</m:t>
                    </m:r>
                  </m:sub>
                </m:sSub>
                <m:sSub>
                  <m:e>
                    <m:sSub>
                      <m:e>
                        <m:sSub>
                          <m:e>
                            <m:r>
                              <m:rPr>
                                <m:sty m:val="i"/>
                              </m:rPr>
                              <m:t>A</m:t>
                            </m:r>
                          </m:e>
                          <m:sub>
                            <m:r>
                              <m:rPr>
                                <m:sty m:val="i"/>
                              </m:rPr>
                              <m:t>sol</m:t>
                            </m:r>
                          </m:sub>
                        </m:sSub>
                      </m:e>
                      <m:sub>
                        <m:r>
                          <m:rPr>
                            <m:sty m:val="i"/>
                          </m:rPr>
                          <m:t>H</m:t>
                        </m:r>
                      </m:sub>
                    </m:sSub>
                  </m:e>
                  <m:sub>
                    <m:r>
                      <m:t>7</m:t>
                    </m:r>
                  </m:sub>
                </m:sSub>
                <m:sSub>
                  <m:e>
                    <m:sSub>
                      <m:e>
                        <m:sSub>
                          <m:e>
                            <m:r>
                              <m:rPr>
                                <m:sty m:val="i"/>
                              </m:rPr>
                              <m:t>I</m:t>
                            </m:r>
                          </m:e>
                          <m:sub>
                            <m:r>
                              <m:rPr>
                                <m:sty m:val="i"/>
                              </m:rPr>
                              <m:t>sol</m:t>
                            </m:r>
                          </m:sub>
                        </m:sSub>
                      </m:e>
                      <m:sub>
                        <m:r>
                          <m:t>12</m:t>
                        </m:r>
                      </m:sub>
                    </m:sSub>
                  </m:e>
                  <m:sub>
                    <m:r>
                      <m:rPr>
                        <m:sty m:val="i"/>
                      </m:rPr>
                      <m:t>E</m:t>
                    </m:r>
                  </m:sub>
                </m:sSub>
                <m:r>
                  <m:t>−</m:t>
                </m:r>
                <m:sSub>
                  <m:e>
                    <m:sSub>
                      <m:e>
                        <m:r>
                          <m:t>Φ</m:t>
                        </m:r>
                      </m:e>
                      <m:sub>
                        <m:r>
                          <m:rPr>
                            <m:sty m:val="i"/>
                          </m:rPr>
                          <m:t>r</m:t>
                        </m:r>
                      </m:sub>
                    </m:sSub>
                  </m:e>
                  <m:sub>
                    <m:r>
                      <m:t>7</m:t>
                    </m:r>
                  </m:sub>
                </m:sSub>
                <m:sSub>
                  <m:e>
                    <m:sSub>
                      <m:e>
                        <m:r>
                          <m:rPr>
                            <m:sty m:val="i"/>
                          </m:rPr>
                          <m:t>F</m:t>
                        </m:r>
                      </m:e>
                      <m:sub>
                        <m:r>
                          <m:rPr>
                            <m:sty m:val="i"/>
                          </m:rPr>
                          <m:t>r</m:t>
                        </m:r>
                      </m:sub>
                    </m:sSub>
                  </m:e>
                  <m:sub>
                    <m:r>
                      <m:t>7</m:t>
                    </m:r>
                  </m:sub>
                </m:sSub>
                <m:r>
                  <m:t>=</m:t>
                </m:r>
                <m:r>
                  <m:t>1</m:t>
                </m:r>
                <m:r>
                  <m:t>·</m:t>
                </m:r>
                <m:r>
                  <m:t>0.2551</m:t>
                </m:r>
                <m:r>
                  <m:t>·</m:t>
                </m:r>
                <m:r>
                  <m:t>13</m:t>
                </m:r>
                <m:r>
                  <m:t>−</m:t>
                </m:r>
                <m:r>
                  <m:t>0</m:t>
                </m:r>
                <m:r>
                  <m:t>·</m:t>
                </m:r>
                <m:r>
                  <m:t>0</m:t>
                </m:r>
                <m:r>
                  <m:t>=</m:t>
                </m:r>
                <m:r>
                  <m:t>3.317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14" w:name="CadEE_Target_1814"/>
            <w:r>
              <w:fldChar w:fldCharType="begin"/>
            </w:r>
            <w:r>
              <w:instrText xml:space="preserve"> SEQ CadEE_Formula \* ARABIC </w:instrText>
            </w:r>
            <w:r>
              <w:fldChar w:fldCharType="separate"/>
            </w:r>
            <w:r>
              <w:t xml:space="preserve">А.182</w:t>
            </w:r>
            <w:r>
              <w:fldChar w:fldCharType="end"/>
            </w:r>
            <w:bookmarkEnd w:id="181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7</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7</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7</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7</w:t>
      </w:r>
      <w:r>
        <w:t xml:space="preserve"> - те саме, що у формулі (</w:t>
      </w:r>
      <w:r>
        <w:fldChar w:fldCharType="begin"/>
      </w:r>
      <w:r>
        <w:instrText xml:space="preserve"> REF CadEE_Target_1792 \h </w:instrText>
      </w:r>
      <w:r>
        <w:fldChar w:fldCharType="separate"/>
      </w:r>
      <w:r>
        <w:t xml:space="preserve">А.160</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12 E</w:t>
      </w:r>
      <w:r>
        <w:t xml:space="preserve"> - те саме, що у формулі (</w:t>
      </w:r>
      <w:r>
        <w:fldChar w:fldCharType="begin"/>
      </w:r>
      <w:r>
        <w:instrText xml:space="preserve"> REF CadEE_Target_1710 \h </w:instrText>
      </w:r>
      <w:r>
        <w:fldChar w:fldCharType="separate"/>
      </w:r>
      <w:r>
        <w:t xml:space="preserve">А.86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12</m:t>
                        </m:r>
                      </m:sub>
                    </m:sSub>
                  </m:e>
                  <m:sub>
                    <m:r>
                      <m:t>7</m:t>
                    </m:r>
                  </m:sub>
                </m:sSub>
                <m:r>
                  <m:t>=</m:t>
                </m:r>
                <m:sSub>
                  <m:e>
                    <m:sSub>
                      <m:e>
                        <m:sSub>
                          <m:e>
                            <m:r>
                              <m:rPr>
                                <m:sty m:val="i"/>
                              </m:rPr>
                              <m:t>F</m:t>
                            </m:r>
                          </m:e>
                          <m:sub>
                            <m:r>
                              <m:rPr>
                                <m:sty m:val="i"/>
                              </m:rPr>
                              <m:t>sh</m:t>
                            </m:r>
                          </m:sub>
                        </m:sSub>
                      </m:e>
                      <m:sub>
                        <m:r>
                          <m:rPr>
                            <m:sty m:val="i"/>
                          </m:rPr>
                          <m:t>C</m:t>
                        </m:r>
                      </m:sub>
                    </m:sSub>
                  </m:e>
                  <m:sub>
                    <m:r>
                      <m:t>7</m:t>
                    </m:r>
                  </m:sub>
                </m:sSub>
                <m:sSub>
                  <m:e>
                    <m:sSub>
                      <m:e>
                        <m:sSub>
                          <m:e>
                            <m:r>
                              <m:rPr>
                                <m:sty m:val="i"/>
                              </m:rPr>
                              <m:t>A</m:t>
                            </m:r>
                          </m:e>
                          <m:sub>
                            <m:r>
                              <m:rPr>
                                <m:sty m:val="i"/>
                              </m:rPr>
                              <m:t>sol</m:t>
                            </m:r>
                          </m:sub>
                        </m:sSub>
                      </m:e>
                      <m:sub>
                        <m:r>
                          <m:rPr>
                            <m:sty m:val="i"/>
                          </m:rPr>
                          <m:t>C</m:t>
                        </m:r>
                      </m:sub>
                    </m:sSub>
                  </m:e>
                  <m:sub>
                    <m:r>
                      <m:t>7</m:t>
                    </m:r>
                  </m:sub>
                </m:sSub>
                <m:sSub>
                  <m:e>
                    <m:sSub>
                      <m:e>
                        <m:sSub>
                          <m:e>
                            <m:r>
                              <m:rPr>
                                <m:sty m:val="i"/>
                              </m:rPr>
                              <m:t>I</m:t>
                            </m:r>
                          </m:e>
                          <m:sub>
                            <m:r>
                              <m:rPr>
                                <m:sty m:val="i"/>
                              </m:rPr>
                              <m:t>sol</m:t>
                            </m:r>
                          </m:sub>
                        </m:sSub>
                      </m:e>
                      <m:sub>
                        <m:r>
                          <m:t>12</m:t>
                        </m:r>
                      </m:sub>
                    </m:sSub>
                  </m:e>
                  <m:sub>
                    <m:r>
                      <m:rPr>
                        <m:sty m:val="i"/>
                      </m:rPr>
                      <m:t>E</m:t>
                    </m:r>
                  </m:sub>
                </m:sSub>
                <m:r>
                  <m:t>−</m:t>
                </m:r>
                <m:sSub>
                  <m:e>
                    <m:sSub>
                      <m:e>
                        <m:r>
                          <m:t>Φ</m:t>
                        </m:r>
                      </m:e>
                      <m:sub>
                        <m:r>
                          <m:rPr>
                            <m:sty m:val="i"/>
                          </m:rPr>
                          <m:t>r</m:t>
                        </m:r>
                      </m:sub>
                    </m:sSub>
                  </m:e>
                  <m:sub>
                    <m:r>
                      <m:t>7</m:t>
                    </m:r>
                  </m:sub>
                </m:sSub>
                <m:sSub>
                  <m:e>
                    <m:sSub>
                      <m:e>
                        <m:r>
                          <m:rPr>
                            <m:sty m:val="i"/>
                          </m:rPr>
                          <m:t>F</m:t>
                        </m:r>
                      </m:e>
                      <m:sub>
                        <m:r>
                          <m:rPr>
                            <m:sty m:val="i"/>
                          </m:rPr>
                          <m:t>r</m:t>
                        </m:r>
                      </m:sub>
                    </m:sSub>
                  </m:e>
                  <m:sub>
                    <m:r>
                      <m:t>7</m:t>
                    </m:r>
                  </m:sub>
                </m:sSub>
                <m:r>
                  <m:t>=</m:t>
                </m:r>
                <m:r>
                  <m:t>1</m:t>
                </m:r>
                <m:r>
                  <m:t>·</m:t>
                </m:r>
                <m:r>
                  <m:t>0.2551</m:t>
                </m:r>
                <m:r>
                  <m:t>·</m:t>
                </m:r>
                <m:r>
                  <m:t>13</m:t>
                </m:r>
                <m:r>
                  <m:t>−</m:t>
                </m:r>
                <m:r>
                  <m:t>0</m:t>
                </m:r>
                <m:r>
                  <m:t>·</m:t>
                </m:r>
                <m:r>
                  <m:t>0</m:t>
                </m:r>
                <m:r>
                  <m:t>=</m:t>
                </m:r>
                <m:r>
                  <m:t>3.317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15" w:name="CadEE_Target_1815"/>
            <w:r>
              <w:fldChar w:fldCharType="begin"/>
            </w:r>
            <w:r>
              <w:instrText xml:space="preserve"> SEQ CadEE_Formula \* ARABIC </w:instrText>
            </w:r>
            <w:r>
              <w:fldChar w:fldCharType="separate"/>
            </w:r>
            <w:r>
              <w:t xml:space="preserve">А.183</w:t>
            </w:r>
            <w:r>
              <w:fldChar w:fldCharType="end"/>
            </w:r>
            <w:bookmarkEnd w:id="181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7</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7</w:t>
      </w:r>
      <w:r>
        <w:t xml:space="preserve"> - те саме, що у формулі (</w:t>
      </w:r>
      <w:r>
        <w:fldChar w:fldCharType="begin"/>
      </w:r>
      <w:r>
        <w:instrText xml:space="preserve"> REF CadEE_Target_1793 \h </w:instrText>
      </w:r>
      <w:r>
        <w:fldChar w:fldCharType="separate"/>
      </w:r>
      <w:r>
        <w:t xml:space="preserve">А.161</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12 E</w:t>
      </w:r>
      <w:r>
        <w:t xml:space="preserve"> - те саме, що у формулі (</w:t>
      </w:r>
      <w:r>
        <w:fldChar w:fldCharType="begin"/>
      </w:r>
      <w:r>
        <w:instrText xml:space="preserve"> REF CadEE_Target_1710 \h </w:instrText>
      </w:r>
      <w:r>
        <w:fldChar w:fldCharType="separate"/>
      </w:r>
      <w:r>
        <w:t xml:space="preserve">А.86</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7</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7</w:t>
      </w:r>
      <w:r>
        <w:t xml:space="preserve"> - те саме, що у формулі (</w:t>
      </w:r>
      <w:r>
        <w:fldChar w:fldCharType="begin"/>
      </w:r>
      <w:r>
        <w:instrText xml:space="preserve"> REF CadEE_Target_1792 \h </w:instrText>
      </w:r>
      <w:r>
        <w:fldChar w:fldCharType="separate"/>
      </w:r>
      <w:r>
        <w:t xml:space="preserve">А.160</w:t>
      </w:r>
      <w:r>
        <w:fldChar w:fldCharType="end"/>
      </w:r>
      <w:r>
        <w:t xml:space="preserve">).</w:t>
      </w:r>
    </w:p>
    <w:p>
      <w:pPr>
        <w:pStyle w:val="CadEENormalText"/>
        <w:numPr>
          <w:ilvl w:val="1"/>
          <w:numId w:val="2"/>
        </w:numPr>
      </w:pPr>
      <w:bookmarkStart w:id="1816" w:name="CadEE_Target_1816"/>
      <w:r>
        <w:t xml:space="preserve">Для конструкції № 8 (орієнтація - захід, тип - вертикальні вікна, межує з зовнішнім повітрям):</w:t>
      </w:r>
      <w:bookmarkEnd w:id="1816"/>
    </w:p>
    <w:p>
      <w:pPr>
        <w:pStyle w:val="CadEENormalText"/>
        <w:numPr>
          <w:ilvl w:val="2"/>
          <w:numId w:val="2"/>
        </w:numPr>
      </w:pPr>
      <w:bookmarkStart w:id="1817" w:name="CadEE_Target_1817"/>
      <w:r>
        <w:t xml:space="preserve">Для кожного місяця сонячні  теплонадходження з врахуванням періоду охолодження:</w:t>
      </w:r>
      <w:bookmarkEnd w:id="181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m:t>
                        </m:r>
                      </m:sub>
                    </m:sSub>
                  </m:e>
                  <m:sub>
                    <m:r>
                      <m:t>8</m:t>
                    </m:r>
                  </m:sub>
                </m:sSub>
                <m:r>
                  <m:t>=</m:t>
                </m:r>
                <m:sSub>
                  <m:e>
                    <m:sSub>
                      <m:e>
                        <m:sSub>
                          <m:e>
                            <m:r>
                              <m:rPr>
                                <m:sty m:val="i"/>
                              </m:rPr>
                              <m:t>F</m:t>
                            </m:r>
                          </m:e>
                          <m:sub>
                            <m:r>
                              <m:rPr>
                                <m:sty m:val="i"/>
                              </m:rPr>
                              <m:t>sh</m:t>
                            </m:r>
                          </m:sub>
                        </m:sSub>
                      </m:e>
                      <m:sub>
                        <m:r>
                          <m:rPr>
                            <m:sty m:val="i"/>
                          </m:rPr>
                          <m:t>H</m:t>
                        </m:r>
                      </m:sub>
                    </m:sSub>
                  </m:e>
                  <m:sub>
                    <m:r>
                      <m:t>8</m:t>
                    </m:r>
                  </m:sub>
                </m:sSub>
                <m:sSub>
                  <m:e>
                    <m:sSub>
                      <m:e>
                        <m:sSub>
                          <m:e>
                            <m:r>
                              <m:rPr>
                                <m:sty m:val="i"/>
                              </m:rPr>
                              <m:t>A</m:t>
                            </m:r>
                          </m:e>
                          <m:sub>
                            <m:r>
                              <m:rPr>
                                <m:sty m:val="i"/>
                              </m:rPr>
                              <m:t>sol</m:t>
                            </m:r>
                          </m:sub>
                        </m:sSub>
                      </m:e>
                      <m:sub>
                        <m:r>
                          <m:rPr>
                            <m:sty m:val="i"/>
                          </m:rPr>
                          <m:t>H</m:t>
                        </m:r>
                      </m:sub>
                    </m:sSub>
                  </m:e>
                  <m:sub>
                    <m:r>
                      <m:t>8</m:t>
                    </m:r>
                  </m:sub>
                </m:sSub>
                <m:sSub>
                  <m:e>
                    <m:sSub>
                      <m:e>
                        <m:sSub>
                          <m:e>
                            <m:r>
                              <m:rPr>
                                <m:sty m:val="i"/>
                              </m:rPr>
                              <m:t>I</m:t>
                            </m:r>
                          </m:e>
                          <m:sub>
                            <m:r>
                              <m:rPr>
                                <m:sty m:val="i"/>
                              </m:rPr>
                              <m:t>sol</m:t>
                            </m:r>
                          </m:sub>
                        </m:sSub>
                      </m:e>
                      <m:sub>
                        <m:r>
                          <m:t>1</m:t>
                        </m:r>
                      </m:sub>
                    </m:sSub>
                  </m:e>
                  <m:sub>
                    <m:r>
                      <m:rPr>
                        <m:sty m:val="i"/>
                      </m:rPr>
                      <m:t>W</m:t>
                    </m:r>
                  </m:sub>
                </m:sSub>
                <m:r>
                  <m:t>−</m:t>
                </m:r>
                <m:sSub>
                  <m:e>
                    <m:sSub>
                      <m:e>
                        <m:r>
                          <m:t>Φ</m:t>
                        </m:r>
                      </m:e>
                      <m:sub>
                        <m:r>
                          <m:rPr>
                            <m:sty m:val="i"/>
                          </m:rPr>
                          <m:t>r</m:t>
                        </m:r>
                      </m:sub>
                    </m:sSub>
                  </m:e>
                  <m:sub>
                    <m:r>
                      <m:t>8</m:t>
                    </m:r>
                  </m:sub>
                </m:sSub>
                <m:sSub>
                  <m:e>
                    <m:sSub>
                      <m:e>
                        <m:r>
                          <m:rPr>
                            <m:sty m:val="i"/>
                          </m:rPr>
                          <m:t>F</m:t>
                        </m:r>
                      </m:e>
                      <m:sub>
                        <m:r>
                          <m:rPr>
                            <m:sty m:val="i"/>
                          </m:rPr>
                          <m:t>r</m:t>
                        </m:r>
                      </m:sub>
                    </m:sSub>
                  </m:e>
                  <m:sub>
                    <m:r>
                      <m:t>8</m:t>
                    </m:r>
                  </m:sub>
                </m:sSub>
                <m:r>
                  <m:t>=</m:t>
                </m:r>
                <m:r>
                  <m:t>1</m:t>
                </m:r>
                <m:r>
                  <m:t>·</m:t>
                </m:r>
                <m:r>
                  <m:t>0.2551</m:t>
                </m:r>
                <m:r>
                  <m:t>·</m:t>
                </m:r>
                <m:r>
                  <m:t>21</m:t>
                </m:r>
                <m:r>
                  <m:t>−</m:t>
                </m:r>
                <m:r>
                  <m:t>0</m:t>
                </m:r>
                <m:r>
                  <m:t>·</m:t>
                </m:r>
                <m:r>
                  <m:t>0</m:t>
                </m:r>
                <m:r>
                  <m:t>=</m:t>
                </m:r>
                <m:r>
                  <m:t>5.358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18" w:name="CadEE_Target_1818"/>
            <w:r>
              <w:fldChar w:fldCharType="begin"/>
            </w:r>
            <w:r>
              <w:instrText xml:space="preserve"> SEQ CadEE_Formula \* ARABIC </w:instrText>
            </w:r>
            <w:r>
              <w:fldChar w:fldCharType="separate"/>
            </w:r>
            <w:r>
              <w:t xml:space="preserve">А.184</w:t>
            </w:r>
            <w:r>
              <w:fldChar w:fldCharType="end"/>
            </w:r>
            <w:bookmarkEnd w:id="181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8</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8</w:t>
      </w:r>
      <w:r>
        <w:t xml:space="preserve">, див. табл. </w:t>
      </w:r>
      <w:r>
        <w:fldChar w:fldCharType="begin"/>
      </w:r>
      <w:r>
        <w:instrText xml:space="preserve"> REF CadEE_Target_609 \h </w:instrText>
      </w:r>
      <w:r>
        <w:fldChar w:fldCharType="separate"/>
      </w:r>
      <w:r>
        <w:t xml:space="preserve">7.5</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 W</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8</w:t>
      </w:r>
      <w:r>
        <w:t xml:space="preserve"> - додатковий тепловий потік за рахунок випромінювання через конструкцію,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8</w:t>
      </w:r>
      <w:r>
        <w:t xml:space="preserve"> - коефіцієнт форми конструкції,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m:t>
                        </m:r>
                      </m:sub>
                    </m:sSub>
                  </m:e>
                  <m:sub>
                    <m:r>
                      <m:t>8</m:t>
                    </m:r>
                  </m:sub>
                </m:sSub>
                <m:r>
                  <m:t>=</m:t>
                </m:r>
                <m:sSub>
                  <m:e>
                    <m:sSub>
                      <m:e>
                        <m:sSub>
                          <m:e>
                            <m:r>
                              <m:rPr>
                                <m:sty m:val="i"/>
                              </m:rPr>
                              <m:t>F</m:t>
                            </m:r>
                          </m:e>
                          <m:sub>
                            <m:r>
                              <m:rPr>
                                <m:sty m:val="i"/>
                              </m:rPr>
                              <m:t>sh</m:t>
                            </m:r>
                          </m:sub>
                        </m:sSub>
                      </m:e>
                      <m:sub>
                        <m:r>
                          <m:rPr>
                            <m:sty m:val="i"/>
                          </m:rPr>
                          <m:t>C</m:t>
                        </m:r>
                      </m:sub>
                    </m:sSub>
                  </m:e>
                  <m:sub>
                    <m:r>
                      <m:t>8</m:t>
                    </m:r>
                  </m:sub>
                </m:sSub>
                <m:sSub>
                  <m:e>
                    <m:sSub>
                      <m:e>
                        <m:sSub>
                          <m:e>
                            <m:r>
                              <m:rPr>
                                <m:sty m:val="i"/>
                              </m:rPr>
                              <m:t>A</m:t>
                            </m:r>
                          </m:e>
                          <m:sub>
                            <m:r>
                              <m:rPr>
                                <m:sty m:val="i"/>
                              </m:rPr>
                              <m:t>sol</m:t>
                            </m:r>
                          </m:sub>
                        </m:sSub>
                      </m:e>
                      <m:sub>
                        <m:r>
                          <m:rPr>
                            <m:sty m:val="i"/>
                          </m:rPr>
                          <m:t>C</m:t>
                        </m:r>
                      </m:sub>
                    </m:sSub>
                  </m:e>
                  <m:sub>
                    <m:r>
                      <m:t>8</m:t>
                    </m:r>
                  </m:sub>
                </m:sSub>
                <m:sSub>
                  <m:e>
                    <m:sSub>
                      <m:e>
                        <m:sSub>
                          <m:e>
                            <m:r>
                              <m:rPr>
                                <m:sty m:val="i"/>
                              </m:rPr>
                              <m:t>I</m:t>
                            </m:r>
                          </m:e>
                          <m:sub>
                            <m:r>
                              <m:rPr>
                                <m:sty m:val="i"/>
                              </m:rPr>
                              <m:t>sol</m:t>
                            </m:r>
                          </m:sub>
                        </m:sSub>
                      </m:e>
                      <m:sub>
                        <m:r>
                          <m:t>1</m:t>
                        </m:r>
                      </m:sub>
                    </m:sSub>
                  </m:e>
                  <m:sub>
                    <m:r>
                      <m:rPr>
                        <m:sty m:val="i"/>
                      </m:rPr>
                      <m:t>W</m:t>
                    </m:r>
                  </m:sub>
                </m:sSub>
                <m:r>
                  <m:t>−</m:t>
                </m:r>
                <m:sSub>
                  <m:e>
                    <m:sSub>
                      <m:e>
                        <m:r>
                          <m:t>Φ</m:t>
                        </m:r>
                      </m:e>
                      <m:sub>
                        <m:r>
                          <m:rPr>
                            <m:sty m:val="i"/>
                          </m:rPr>
                          <m:t>r</m:t>
                        </m:r>
                      </m:sub>
                    </m:sSub>
                  </m:e>
                  <m:sub>
                    <m:r>
                      <m:t>8</m:t>
                    </m:r>
                  </m:sub>
                </m:sSub>
                <m:sSub>
                  <m:e>
                    <m:sSub>
                      <m:e>
                        <m:r>
                          <m:rPr>
                            <m:sty m:val="i"/>
                          </m:rPr>
                          <m:t>F</m:t>
                        </m:r>
                      </m:e>
                      <m:sub>
                        <m:r>
                          <m:rPr>
                            <m:sty m:val="i"/>
                          </m:rPr>
                          <m:t>r</m:t>
                        </m:r>
                      </m:sub>
                    </m:sSub>
                  </m:e>
                  <m:sub>
                    <m:r>
                      <m:t>8</m:t>
                    </m:r>
                  </m:sub>
                </m:sSub>
                <m:r>
                  <m:t>=</m:t>
                </m:r>
                <m:r>
                  <m:t>1</m:t>
                </m:r>
                <m:r>
                  <m:t>·</m:t>
                </m:r>
                <m:r>
                  <m:t>0.2551</m:t>
                </m:r>
                <m:r>
                  <m:t>·</m:t>
                </m:r>
                <m:r>
                  <m:t>21</m:t>
                </m:r>
                <m:r>
                  <m:t>−</m:t>
                </m:r>
                <m:r>
                  <m:t>0</m:t>
                </m:r>
                <m:r>
                  <m:t>·</m:t>
                </m:r>
                <m:r>
                  <m:t>0</m:t>
                </m:r>
                <m:r>
                  <m:t>=</m:t>
                </m:r>
                <m:r>
                  <m:t>5.358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19" w:name="CadEE_Target_1819"/>
            <w:r>
              <w:fldChar w:fldCharType="begin"/>
            </w:r>
            <w:r>
              <w:instrText xml:space="preserve"> SEQ CadEE_Formula \* ARABIC </w:instrText>
            </w:r>
            <w:r>
              <w:fldChar w:fldCharType="separate"/>
            </w:r>
            <w:r>
              <w:t xml:space="preserve">А.185</w:t>
            </w:r>
            <w:r>
              <w:fldChar w:fldCharType="end"/>
            </w:r>
            <w:bookmarkEnd w:id="181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8</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8</w:t>
      </w:r>
      <w:r>
        <w:t xml:space="preserve">, див. табл. </w:t>
      </w:r>
      <w:r>
        <w:fldChar w:fldCharType="begin"/>
      </w:r>
      <w:r>
        <w:instrText xml:space="preserve"> REF CadEE_Target_609 \h </w:instrText>
      </w:r>
      <w:r>
        <w:fldChar w:fldCharType="separate"/>
      </w:r>
      <w:r>
        <w:t xml:space="preserve">7.5</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 W</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8</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8</w:t>
      </w:r>
      <w:r>
        <w:t xml:space="preserve"> - те саме, що у формулі (</w:t>
      </w:r>
      <w:r>
        <w:fldChar w:fldCharType="begin"/>
      </w:r>
      <w:r>
        <w:instrText xml:space="preserve"> REF CadEE_Target_1818 \h </w:instrText>
      </w:r>
      <w:r>
        <w:fldChar w:fldCharType="separate"/>
      </w:r>
      <w:r>
        <w:t xml:space="preserve">А.184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2</m:t>
                        </m:r>
                      </m:sub>
                    </m:sSub>
                  </m:e>
                  <m:sub>
                    <m:r>
                      <m:t>8</m:t>
                    </m:r>
                  </m:sub>
                </m:sSub>
                <m:r>
                  <m:t>=</m:t>
                </m:r>
                <m:sSub>
                  <m:e>
                    <m:sSub>
                      <m:e>
                        <m:sSub>
                          <m:e>
                            <m:r>
                              <m:rPr>
                                <m:sty m:val="i"/>
                              </m:rPr>
                              <m:t>F</m:t>
                            </m:r>
                          </m:e>
                          <m:sub>
                            <m:r>
                              <m:rPr>
                                <m:sty m:val="i"/>
                              </m:rPr>
                              <m:t>sh</m:t>
                            </m:r>
                          </m:sub>
                        </m:sSub>
                      </m:e>
                      <m:sub>
                        <m:r>
                          <m:rPr>
                            <m:sty m:val="i"/>
                          </m:rPr>
                          <m:t>H</m:t>
                        </m:r>
                      </m:sub>
                    </m:sSub>
                  </m:e>
                  <m:sub>
                    <m:r>
                      <m:t>8</m:t>
                    </m:r>
                  </m:sub>
                </m:sSub>
                <m:sSub>
                  <m:e>
                    <m:sSub>
                      <m:e>
                        <m:sSub>
                          <m:e>
                            <m:r>
                              <m:rPr>
                                <m:sty m:val="i"/>
                              </m:rPr>
                              <m:t>A</m:t>
                            </m:r>
                          </m:e>
                          <m:sub>
                            <m:r>
                              <m:rPr>
                                <m:sty m:val="i"/>
                              </m:rPr>
                              <m:t>sol</m:t>
                            </m:r>
                          </m:sub>
                        </m:sSub>
                      </m:e>
                      <m:sub>
                        <m:r>
                          <m:rPr>
                            <m:sty m:val="i"/>
                          </m:rPr>
                          <m:t>H</m:t>
                        </m:r>
                      </m:sub>
                    </m:sSub>
                  </m:e>
                  <m:sub>
                    <m:r>
                      <m:t>8</m:t>
                    </m:r>
                  </m:sub>
                </m:sSub>
                <m:sSub>
                  <m:e>
                    <m:sSub>
                      <m:e>
                        <m:sSub>
                          <m:e>
                            <m:r>
                              <m:rPr>
                                <m:sty m:val="i"/>
                              </m:rPr>
                              <m:t>I</m:t>
                            </m:r>
                          </m:e>
                          <m:sub>
                            <m:r>
                              <m:rPr>
                                <m:sty m:val="i"/>
                              </m:rPr>
                              <m:t>sol</m:t>
                            </m:r>
                          </m:sub>
                        </m:sSub>
                      </m:e>
                      <m:sub>
                        <m:r>
                          <m:t>2</m:t>
                        </m:r>
                      </m:sub>
                    </m:sSub>
                  </m:e>
                  <m:sub>
                    <m:r>
                      <m:rPr>
                        <m:sty m:val="i"/>
                      </m:rPr>
                      <m:t>W</m:t>
                    </m:r>
                  </m:sub>
                </m:sSub>
                <m:r>
                  <m:t>−</m:t>
                </m:r>
                <m:sSub>
                  <m:e>
                    <m:sSub>
                      <m:e>
                        <m:r>
                          <m:t>Φ</m:t>
                        </m:r>
                      </m:e>
                      <m:sub>
                        <m:r>
                          <m:rPr>
                            <m:sty m:val="i"/>
                          </m:rPr>
                          <m:t>r</m:t>
                        </m:r>
                      </m:sub>
                    </m:sSub>
                  </m:e>
                  <m:sub>
                    <m:r>
                      <m:t>8</m:t>
                    </m:r>
                  </m:sub>
                </m:sSub>
                <m:sSub>
                  <m:e>
                    <m:sSub>
                      <m:e>
                        <m:r>
                          <m:rPr>
                            <m:sty m:val="i"/>
                          </m:rPr>
                          <m:t>F</m:t>
                        </m:r>
                      </m:e>
                      <m:sub>
                        <m:r>
                          <m:rPr>
                            <m:sty m:val="i"/>
                          </m:rPr>
                          <m:t>r</m:t>
                        </m:r>
                      </m:sub>
                    </m:sSub>
                  </m:e>
                  <m:sub>
                    <m:r>
                      <m:t>8</m:t>
                    </m:r>
                  </m:sub>
                </m:sSub>
                <m:r>
                  <m:t>=</m:t>
                </m:r>
                <m:r>
                  <m:t>1</m:t>
                </m:r>
                <m:r>
                  <m:t>·</m:t>
                </m:r>
                <m:r>
                  <m:t>0.2551</m:t>
                </m:r>
                <m:r>
                  <m:t>·</m:t>
                </m:r>
                <m:r>
                  <m:t>36</m:t>
                </m:r>
                <m:r>
                  <m:t>−</m:t>
                </m:r>
                <m:r>
                  <m:t>0</m:t>
                </m:r>
                <m:r>
                  <m:t>·</m:t>
                </m:r>
                <m:r>
                  <m:t>0</m:t>
                </m:r>
                <m:r>
                  <m:t>=</m:t>
                </m:r>
                <m:r>
                  <m:t>9.185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20" w:name="CadEE_Target_1820"/>
            <w:r>
              <w:fldChar w:fldCharType="begin"/>
            </w:r>
            <w:r>
              <w:instrText xml:space="preserve"> SEQ CadEE_Formula \* ARABIC </w:instrText>
            </w:r>
            <w:r>
              <w:fldChar w:fldCharType="separate"/>
            </w:r>
            <w:r>
              <w:t xml:space="preserve">А.186</w:t>
            </w:r>
            <w:r>
              <w:fldChar w:fldCharType="end"/>
            </w:r>
            <w:bookmarkEnd w:id="182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8</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8</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8</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8</w:t>
      </w:r>
      <w:r>
        <w:t xml:space="preserve"> - те саме, що у формулі (</w:t>
      </w:r>
      <w:r>
        <w:fldChar w:fldCharType="begin"/>
      </w:r>
      <w:r>
        <w:instrText xml:space="preserve"> REF CadEE_Target_1818 \h </w:instrText>
      </w:r>
      <w:r>
        <w:fldChar w:fldCharType="separate"/>
      </w:r>
      <w:r>
        <w:t xml:space="preserve">А.184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2 W</w:t>
      </w:r>
      <w:r>
        <w:t xml:space="preserve"> - те саме, що у формулі (</w:t>
      </w:r>
      <w:r>
        <w:fldChar w:fldCharType="begin"/>
      </w:r>
      <w:r>
        <w:instrText xml:space="preserve"> REF CadEE_Target_1716 \h </w:instrText>
      </w:r>
      <w:r>
        <w:fldChar w:fldCharType="separate"/>
      </w:r>
      <w:r>
        <w:t xml:space="preserve">А.90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2</m:t>
                        </m:r>
                      </m:sub>
                    </m:sSub>
                  </m:e>
                  <m:sub>
                    <m:r>
                      <m:t>8</m:t>
                    </m:r>
                  </m:sub>
                </m:sSub>
                <m:r>
                  <m:t>=</m:t>
                </m:r>
                <m:sSub>
                  <m:e>
                    <m:sSub>
                      <m:e>
                        <m:sSub>
                          <m:e>
                            <m:r>
                              <m:rPr>
                                <m:sty m:val="i"/>
                              </m:rPr>
                              <m:t>F</m:t>
                            </m:r>
                          </m:e>
                          <m:sub>
                            <m:r>
                              <m:rPr>
                                <m:sty m:val="i"/>
                              </m:rPr>
                              <m:t>sh</m:t>
                            </m:r>
                          </m:sub>
                        </m:sSub>
                      </m:e>
                      <m:sub>
                        <m:r>
                          <m:rPr>
                            <m:sty m:val="i"/>
                          </m:rPr>
                          <m:t>C</m:t>
                        </m:r>
                      </m:sub>
                    </m:sSub>
                  </m:e>
                  <m:sub>
                    <m:r>
                      <m:t>8</m:t>
                    </m:r>
                  </m:sub>
                </m:sSub>
                <m:sSub>
                  <m:e>
                    <m:sSub>
                      <m:e>
                        <m:sSub>
                          <m:e>
                            <m:r>
                              <m:rPr>
                                <m:sty m:val="i"/>
                              </m:rPr>
                              <m:t>A</m:t>
                            </m:r>
                          </m:e>
                          <m:sub>
                            <m:r>
                              <m:rPr>
                                <m:sty m:val="i"/>
                              </m:rPr>
                              <m:t>sol</m:t>
                            </m:r>
                          </m:sub>
                        </m:sSub>
                      </m:e>
                      <m:sub>
                        <m:r>
                          <m:rPr>
                            <m:sty m:val="i"/>
                          </m:rPr>
                          <m:t>C</m:t>
                        </m:r>
                      </m:sub>
                    </m:sSub>
                  </m:e>
                  <m:sub>
                    <m:r>
                      <m:t>8</m:t>
                    </m:r>
                  </m:sub>
                </m:sSub>
                <m:sSub>
                  <m:e>
                    <m:sSub>
                      <m:e>
                        <m:sSub>
                          <m:e>
                            <m:r>
                              <m:rPr>
                                <m:sty m:val="i"/>
                              </m:rPr>
                              <m:t>I</m:t>
                            </m:r>
                          </m:e>
                          <m:sub>
                            <m:r>
                              <m:rPr>
                                <m:sty m:val="i"/>
                              </m:rPr>
                              <m:t>sol</m:t>
                            </m:r>
                          </m:sub>
                        </m:sSub>
                      </m:e>
                      <m:sub>
                        <m:r>
                          <m:t>2</m:t>
                        </m:r>
                      </m:sub>
                    </m:sSub>
                  </m:e>
                  <m:sub>
                    <m:r>
                      <m:rPr>
                        <m:sty m:val="i"/>
                      </m:rPr>
                      <m:t>W</m:t>
                    </m:r>
                  </m:sub>
                </m:sSub>
                <m:r>
                  <m:t>−</m:t>
                </m:r>
                <m:sSub>
                  <m:e>
                    <m:sSub>
                      <m:e>
                        <m:r>
                          <m:t>Φ</m:t>
                        </m:r>
                      </m:e>
                      <m:sub>
                        <m:r>
                          <m:rPr>
                            <m:sty m:val="i"/>
                          </m:rPr>
                          <m:t>r</m:t>
                        </m:r>
                      </m:sub>
                    </m:sSub>
                  </m:e>
                  <m:sub>
                    <m:r>
                      <m:t>8</m:t>
                    </m:r>
                  </m:sub>
                </m:sSub>
                <m:sSub>
                  <m:e>
                    <m:sSub>
                      <m:e>
                        <m:r>
                          <m:rPr>
                            <m:sty m:val="i"/>
                          </m:rPr>
                          <m:t>F</m:t>
                        </m:r>
                      </m:e>
                      <m:sub>
                        <m:r>
                          <m:rPr>
                            <m:sty m:val="i"/>
                          </m:rPr>
                          <m:t>r</m:t>
                        </m:r>
                      </m:sub>
                    </m:sSub>
                  </m:e>
                  <m:sub>
                    <m:r>
                      <m:t>8</m:t>
                    </m:r>
                  </m:sub>
                </m:sSub>
                <m:r>
                  <m:t>=</m:t>
                </m:r>
                <m:r>
                  <m:t>1</m:t>
                </m:r>
                <m:r>
                  <m:t>·</m:t>
                </m:r>
                <m:r>
                  <m:t>0.2551</m:t>
                </m:r>
                <m:r>
                  <m:t>·</m:t>
                </m:r>
                <m:r>
                  <m:t>36</m:t>
                </m:r>
                <m:r>
                  <m:t>−</m:t>
                </m:r>
                <m:r>
                  <m:t>0</m:t>
                </m:r>
                <m:r>
                  <m:t>·</m:t>
                </m:r>
                <m:r>
                  <m:t>0</m:t>
                </m:r>
                <m:r>
                  <m:t>=</m:t>
                </m:r>
                <m:r>
                  <m:t>9.185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21" w:name="CadEE_Target_1821"/>
            <w:r>
              <w:fldChar w:fldCharType="begin"/>
            </w:r>
            <w:r>
              <w:instrText xml:space="preserve"> SEQ CadEE_Formula \* ARABIC </w:instrText>
            </w:r>
            <w:r>
              <w:fldChar w:fldCharType="separate"/>
            </w:r>
            <w:r>
              <w:t xml:space="preserve">А.187</w:t>
            </w:r>
            <w:r>
              <w:fldChar w:fldCharType="end"/>
            </w:r>
            <w:bookmarkEnd w:id="182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8</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8</w:t>
      </w:r>
      <w:r>
        <w:t xml:space="preserve"> - те саме, що у формулі (</w:t>
      </w:r>
      <w:r>
        <w:fldChar w:fldCharType="begin"/>
      </w:r>
      <w:r>
        <w:instrText xml:space="preserve"> REF CadEE_Target_1819 \h </w:instrText>
      </w:r>
      <w:r>
        <w:fldChar w:fldCharType="separate"/>
      </w:r>
      <w:r>
        <w:t xml:space="preserve">А.185</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2 W</w:t>
      </w:r>
      <w:r>
        <w:t xml:space="preserve"> - те саме, що у формулі (</w:t>
      </w:r>
      <w:r>
        <w:fldChar w:fldCharType="begin"/>
      </w:r>
      <w:r>
        <w:instrText xml:space="preserve"> REF CadEE_Target_1716 \h </w:instrText>
      </w:r>
      <w:r>
        <w:fldChar w:fldCharType="separate"/>
      </w:r>
      <w:r>
        <w:t xml:space="preserve">А.90</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8</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8</w:t>
      </w:r>
      <w:r>
        <w:t xml:space="preserve"> - те саме, що у формулі (</w:t>
      </w:r>
      <w:r>
        <w:fldChar w:fldCharType="begin"/>
      </w:r>
      <w:r>
        <w:instrText xml:space="preserve"> REF CadEE_Target_1818 \h </w:instrText>
      </w:r>
      <w:r>
        <w:fldChar w:fldCharType="separate"/>
      </w:r>
      <w:r>
        <w:t xml:space="preserve">А.184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3</m:t>
                        </m:r>
                      </m:sub>
                    </m:sSub>
                  </m:e>
                  <m:sub>
                    <m:r>
                      <m:t>8</m:t>
                    </m:r>
                  </m:sub>
                </m:sSub>
                <m:r>
                  <m:t>=</m:t>
                </m:r>
                <m:sSub>
                  <m:e>
                    <m:sSub>
                      <m:e>
                        <m:sSub>
                          <m:e>
                            <m:r>
                              <m:rPr>
                                <m:sty m:val="i"/>
                              </m:rPr>
                              <m:t>F</m:t>
                            </m:r>
                          </m:e>
                          <m:sub>
                            <m:r>
                              <m:rPr>
                                <m:sty m:val="i"/>
                              </m:rPr>
                              <m:t>sh</m:t>
                            </m:r>
                          </m:sub>
                        </m:sSub>
                      </m:e>
                      <m:sub>
                        <m:r>
                          <m:rPr>
                            <m:sty m:val="i"/>
                          </m:rPr>
                          <m:t>H</m:t>
                        </m:r>
                      </m:sub>
                    </m:sSub>
                  </m:e>
                  <m:sub>
                    <m:r>
                      <m:t>8</m:t>
                    </m:r>
                  </m:sub>
                </m:sSub>
                <m:sSub>
                  <m:e>
                    <m:sSub>
                      <m:e>
                        <m:sSub>
                          <m:e>
                            <m:r>
                              <m:rPr>
                                <m:sty m:val="i"/>
                              </m:rPr>
                              <m:t>A</m:t>
                            </m:r>
                          </m:e>
                          <m:sub>
                            <m:r>
                              <m:rPr>
                                <m:sty m:val="i"/>
                              </m:rPr>
                              <m:t>sol</m:t>
                            </m:r>
                          </m:sub>
                        </m:sSub>
                      </m:e>
                      <m:sub>
                        <m:r>
                          <m:rPr>
                            <m:sty m:val="i"/>
                          </m:rPr>
                          <m:t>H</m:t>
                        </m:r>
                      </m:sub>
                    </m:sSub>
                  </m:e>
                  <m:sub>
                    <m:r>
                      <m:t>8</m:t>
                    </m:r>
                  </m:sub>
                </m:sSub>
                <m:sSub>
                  <m:e>
                    <m:sSub>
                      <m:e>
                        <m:sSub>
                          <m:e>
                            <m:r>
                              <m:rPr>
                                <m:sty m:val="i"/>
                              </m:rPr>
                              <m:t>I</m:t>
                            </m:r>
                          </m:e>
                          <m:sub>
                            <m:r>
                              <m:rPr>
                                <m:sty m:val="i"/>
                              </m:rPr>
                              <m:t>sol</m:t>
                            </m:r>
                          </m:sub>
                        </m:sSub>
                      </m:e>
                      <m:sub>
                        <m:r>
                          <m:t>3</m:t>
                        </m:r>
                      </m:sub>
                    </m:sSub>
                  </m:e>
                  <m:sub>
                    <m:r>
                      <m:rPr>
                        <m:sty m:val="i"/>
                      </m:rPr>
                      <m:t>W</m:t>
                    </m:r>
                  </m:sub>
                </m:sSub>
                <m:r>
                  <m:t>−</m:t>
                </m:r>
                <m:sSub>
                  <m:e>
                    <m:sSub>
                      <m:e>
                        <m:r>
                          <m:t>Φ</m:t>
                        </m:r>
                      </m:e>
                      <m:sub>
                        <m:r>
                          <m:rPr>
                            <m:sty m:val="i"/>
                          </m:rPr>
                          <m:t>r</m:t>
                        </m:r>
                      </m:sub>
                    </m:sSub>
                  </m:e>
                  <m:sub>
                    <m:r>
                      <m:t>8</m:t>
                    </m:r>
                  </m:sub>
                </m:sSub>
                <m:sSub>
                  <m:e>
                    <m:sSub>
                      <m:e>
                        <m:r>
                          <m:rPr>
                            <m:sty m:val="i"/>
                          </m:rPr>
                          <m:t>F</m:t>
                        </m:r>
                      </m:e>
                      <m:sub>
                        <m:r>
                          <m:rPr>
                            <m:sty m:val="i"/>
                          </m:rPr>
                          <m:t>r</m:t>
                        </m:r>
                      </m:sub>
                    </m:sSub>
                  </m:e>
                  <m:sub>
                    <m:r>
                      <m:t>8</m:t>
                    </m:r>
                  </m:sub>
                </m:sSub>
                <m:r>
                  <m:t>=</m:t>
                </m:r>
                <m:r>
                  <m:t>1</m:t>
                </m:r>
                <m:r>
                  <m:t>·</m:t>
                </m:r>
                <m:r>
                  <m:t>0.2551</m:t>
                </m:r>
                <m:r>
                  <m:t>·</m:t>
                </m:r>
                <m:r>
                  <m:t>57</m:t>
                </m:r>
                <m:r>
                  <m:t>−</m:t>
                </m:r>
                <m:r>
                  <m:t>0</m:t>
                </m:r>
                <m:r>
                  <m:t>·</m:t>
                </m:r>
                <m:r>
                  <m:t>0</m:t>
                </m:r>
                <m:r>
                  <m:t>=</m:t>
                </m:r>
                <m:r>
                  <m:t>14.544</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22" w:name="CadEE_Target_1822"/>
            <w:r>
              <w:fldChar w:fldCharType="begin"/>
            </w:r>
            <w:r>
              <w:instrText xml:space="preserve"> SEQ CadEE_Formula \* ARABIC </w:instrText>
            </w:r>
            <w:r>
              <w:fldChar w:fldCharType="separate"/>
            </w:r>
            <w:r>
              <w:t xml:space="preserve">А.188</w:t>
            </w:r>
            <w:r>
              <w:fldChar w:fldCharType="end"/>
            </w:r>
            <w:bookmarkEnd w:id="182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8</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8</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8</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8</w:t>
      </w:r>
      <w:r>
        <w:t xml:space="preserve"> - те саме, що у формулі (</w:t>
      </w:r>
      <w:r>
        <w:fldChar w:fldCharType="begin"/>
      </w:r>
      <w:r>
        <w:instrText xml:space="preserve"> REF CadEE_Target_1818 \h </w:instrText>
      </w:r>
      <w:r>
        <w:fldChar w:fldCharType="separate"/>
      </w:r>
      <w:r>
        <w:t xml:space="preserve">А.184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3 W</w:t>
      </w:r>
      <w:r>
        <w:t xml:space="preserve"> - те саме, що у формулі (</w:t>
      </w:r>
      <w:r>
        <w:fldChar w:fldCharType="begin"/>
      </w:r>
      <w:r>
        <w:instrText xml:space="preserve"> REF CadEE_Target_1718 \h </w:instrText>
      </w:r>
      <w:r>
        <w:fldChar w:fldCharType="separate"/>
      </w:r>
      <w:r>
        <w:t xml:space="preserve">А.92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3</m:t>
                        </m:r>
                      </m:sub>
                    </m:sSub>
                  </m:e>
                  <m:sub>
                    <m:r>
                      <m:t>8</m:t>
                    </m:r>
                  </m:sub>
                </m:sSub>
                <m:r>
                  <m:t>=</m:t>
                </m:r>
                <m:sSub>
                  <m:e>
                    <m:sSub>
                      <m:e>
                        <m:sSub>
                          <m:e>
                            <m:r>
                              <m:rPr>
                                <m:sty m:val="i"/>
                              </m:rPr>
                              <m:t>F</m:t>
                            </m:r>
                          </m:e>
                          <m:sub>
                            <m:r>
                              <m:rPr>
                                <m:sty m:val="i"/>
                              </m:rPr>
                              <m:t>sh</m:t>
                            </m:r>
                          </m:sub>
                        </m:sSub>
                      </m:e>
                      <m:sub>
                        <m:r>
                          <m:rPr>
                            <m:sty m:val="i"/>
                          </m:rPr>
                          <m:t>C</m:t>
                        </m:r>
                      </m:sub>
                    </m:sSub>
                  </m:e>
                  <m:sub>
                    <m:r>
                      <m:t>8</m:t>
                    </m:r>
                  </m:sub>
                </m:sSub>
                <m:sSub>
                  <m:e>
                    <m:sSub>
                      <m:e>
                        <m:sSub>
                          <m:e>
                            <m:r>
                              <m:rPr>
                                <m:sty m:val="i"/>
                              </m:rPr>
                              <m:t>A</m:t>
                            </m:r>
                          </m:e>
                          <m:sub>
                            <m:r>
                              <m:rPr>
                                <m:sty m:val="i"/>
                              </m:rPr>
                              <m:t>sol</m:t>
                            </m:r>
                          </m:sub>
                        </m:sSub>
                      </m:e>
                      <m:sub>
                        <m:r>
                          <m:rPr>
                            <m:sty m:val="i"/>
                          </m:rPr>
                          <m:t>C</m:t>
                        </m:r>
                      </m:sub>
                    </m:sSub>
                  </m:e>
                  <m:sub>
                    <m:r>
                      <m:t>8</m:t>
                    </m:r>
                  </m:sub>
                </m:sSub>
                <m:sSub>
                  <m:e>
                    <m:sSub>
                      <m:e>
                        <m:sSub>
                          <m:e>
                            <m:r>
                              <m:rPr>
                                <m:sty m:val="i"/>
                              </m:rPr>
                              <m:t>I</m:t>
                            </m:r>
                          </m:e>
                          <m:sub>
                            <m:r>
                              <m:rPr>
                                <m:sty m:val="i"/>
                              </m:rPr>
                              <m:t>sol</m:t>
                            </m:r>
                          </m:sub>
                        </m:sSub>
                      </m:e>
                      <m:sub>
                        <m:r>
                          <m:t>3</m:t>
                        </m:r>
                      </m:sub>
                    </m:sSub>
                  </m:e>
                  <m:sub>
                    <m:r>
                      <m:rPr>
                        <m:sty m:val="i"/>
                      </m:rPr>
                      <m:t>W</m:t>
                    </m:r>
                  </m:sub>
                </m:sSub>
                <m:r>
                  <m:t>−</m:t>
                </m:r>
                <m:sSub>
                  <m:e>
                    <m:sSub>
                      <m:e>
                        <m:r>
                          <m:t>Φ</m:t>
                        </m:r>
                      </m:e>
                      <m:sub>
                        <m:r>
                          <m:rPr>
                            <m:sty m:val="i"/>
                          </m:rPr>
                          <m:t>r</m:t>
                        </m:r>
                      </m:sub>
                    </m:sSub>
                  </m:e>
                  <m:sub>
                    <m:r>
                      <m:t>8</m:t>
                    </m:r>
                  </m:sub>
                </m:sSub>
                <m:sSub>
                  <m:e>
                    <m:sSub>
                      <m:e>
                        <m:r>
                          <m:rPr>
                            <m:sty m:val="i"/>
                          </m:rPr>
                          <m:t>F</m:t>
                        </m:r>
                      </m:e>
                      <m:sub>
                        <m:r>
                          <m:rPr>
                            <m:sty m:val="i"/>
                          </m:rPr>
                          <m:t>r</m:t>
                        </m:r>
                      </m:sub>
                    </m:sSub>
                  </m:e>
                  <m:sub>
                    <m:r>
                      <m:t>8</m:t>
                    </m:r>
                  </m:sub>
                </m:sSub>
                <m:r>
                  <m:t>=</m:t>
                </m:r>
                <m:r>
                  <m:t>1</m:t>
                </m:r>
                <m:r>
                  <m:t>·</m:t>
                </m:r>
                <m:r>
                  <m:t>0.2551</m:t>
                </m:r>
                <m:r>
                  <m:t>·</m:t>
                </m:r>
                <m:r>
                  <m:t>57</m:t>
                </m:r>
                <m:r>
                  <m:t>−</m:t>
                </m:r>
                <m:r>
                  <m:t>0</m:t>
                </m:r>
                <m:r>
                  <m:t>·</m:t>
                </m:r>
                <m:r>
                  <m:t>0</m:t>
                </m:r>
                <m:r>
                  <m:t>=</m:t>
                </m:r>
                <m:r>
                  <m:t>14.544</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23" w:name="CadEE_Target_1823"/>
            <w:r>
              <w:fldChar w:fldCharType="begin"/>
            </w:r>
            <w:r>
              <w:instrText xml:space="preserve"> SEQ CadEE_Formula \* ARABIC </w:instrText>
            </w:r>
            <w:r>
              <w:fldChar w:fldCharType="separate"/>
            </w:r>
            <w:r>
              <w:t xml:space="preserve">А.189</w:t>
            </w:r>
            <w:r>
              <w:fldChar w:fldCharType="end"/>
            </w:r>
            <w:bookmarkEnd w:id="182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8</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8</w:t>
      </w:r>
      <w:r>
        <w:t xml:space="preserve"> - те саме, що у формулі (</w:t>
      </w:r>
      <w:r>
        <w:fldChar w:fldCharType="begin"/>
      </w:r>
      <w:r>
        <w:instrText xml:space="preserve"> REF CadEE_Target_1819 \h </w:instrText>
      </w:r>
      <w:r>
        <w:fldChar w:fldCharType="separate"/>
      </w:r>
      <w:r>
        <w:t xml:space="preserve">А.185</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3 W</w:t>
      </w:r>
      <w:r>
        <w:t xml:space="preserve"> - те саме, що у формулі (</w:t>
      </w:r>
      <w:r>
        <w:fldChar w:fldCharType="begin"/>
      </w:r>
      <w:r>
        <w:instrText xml:space="preserve"> REF CadEE_Target_1718 \h </w:instrText>
      </w:r>
      <w:r>
        <w:fldChar w:fldCharType="separate"/>
      </w:r>
      <w:r>
        <w:t xml:space="preserve">А.92</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8</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8</w:t>
      </w:r>
      <w:r>
        <w:t xml:space="preserve"> - те саме, що у формулі (</w:t>
      </w:r>
      <w:r>
        <w:fldChar w:fldCharType="begin"/>
      </w:r>
      <w:r>
        <w:instrText xml:space="preserve"> REF CadEE_Target_1818 \h </w:instrText>
      </w:r>
      <w:r>
        <w:fldChar w:fldCharType="separate"/>
      </w:r>
      <w:r>
        <w:t xml:space="preserve">А.184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4</m:t>
                        </m:r>
                      </m:sub>
                    </m:sSub>
                  </m:e>
                  <m:sub>
                    <m:r>
                      <m:t>8</m:t>
                    </m:r>
                  </m:sub>
                </m:sSub>
                <m:r>
                  <m:t>=</m:t>
                </m:r>
                <m:sSub>
                  <m:e>
                    <m:sSub>
                      <m:e>
                        <m:sSub>
                          <m:e>
                            <m:r>
                              <m:rPr>
                                <m:sty m:val="i"/>
                              </m:rPr>
                              <m:t>F</m:t>
                            </m:r>
                          </m:e>
                          <m:sub>
                            <m:r>
                              <m:rPr>
                                <m:sty m:val="i"/>
                              </m:rPr>
                              <m:t>sh</m:t>
                            </m:r>
                          </m:sub>
                        </m:sSub>
                      </m:e>
                      <m:sub>
                        <m:r>
                          <m:rPr>
                            <m:sty m:val="i"/>
                          </m:rPr>
                          <m:t>H</m:t>
                        </m:r>
                      </m:sub>
                    </m:sSub>
                  </m:e>
                  <m:sub>
                    <m:r>
                      <m:t>8</m:t>
                    </m:r>
                  </m:sub>
                </m:sSub>
                <m:sSub>
                  <m:e>
                    <m:sSub>
                      <m:e>
                        <m:sSub>
                          <m:e>
                            <m:r>
                              <m:rPr>
                                <m:sty m:val="i"/>
                              </m:rPr>
                              <m:t>A</m:t>
                            </m:r>
                          </m:e>
                          <m:sub>
                            <m:r>
                              <m:rPr>
                                <m:sty m:val="i"/>
                              </m:rPr>
                              <m:t>sol</m:t>
                            </m:r>
                          </m:sub>
                        </m:sSub>
                      </m:e>
                      <m:sub>
                        <m:r>
                          <m:rPr>
                            <m:sty m:val="i"/>
                          </m:rPr>
                          <m:t>H</m:t>
                        </m:r>
                      </m:sub>
                    </m:sSub>
                  </m:e>
                  <m:sub>
                    <m:r>
                      <m:t>8</m:t>
                    </m:r>
                  </m:sub>
                </m:sSub>
                <m:sSub>
                  <m:e>
                    <m:sSub>
                      <m:e>
                        <m:sSub>
                          <m:e>
                            <m:r>
                              <m:rPr>
                                <m:sty m:val="i"/>
                              </m:rPr>
                              <m:t>I</m:t>
                            </m:r>
                          </m:e>
                          <m:sub>
                            <m:r>
                              <m:rPr>
                                <m:sty m:val="i"/>
                              </m:rPr>
                              <m:t>sol</m:t>
                            </m:r>
                          </m:sub>
                        </m:sSub>
                      </m:e>
                      <m:sub>
                        <m:r>
                          <m:t>4</m:t>
                        </m:r>
                      </m:sub>
                    </m:sSub>
                  </m:e>
                  <m:sub>
                    <m:r>
                      <m:rPr>
                        <m:sty m:val="i"/>
                      </m:rPr>
                      <m:t>W</m:t>
                    </m:r>
                  </m:sub>
                </m:sSub>
                <m:r>
                  <m:t>−</m:t>
                </m:r>
                <m:sSub>
                  <m:e>
                    <m:sSub>
                      <m:e>
                        <m:r>
                          <m:t>Φ</m:t>
                        </m:r>
                      </m:e>
                      <m:sub>
                        <m:r>
                          <m:rPr>
                            <m:sty m:val="i"/>
                          </m:rPr>
                          <m:t>r</m:t>
                        </m:r>
                      </m:sub>
                    </m:sSub>
                  </m:e>
                  <m:sub>
                    <m:r>
                      <m:t>8</m:t>
                    </m:r>
                  </m:sub>
                </m:sSub>
                <m:sSub>
                  <m:e>
                    <m:sSub>
                      <m:e>
                        <m:r>
                          <m:rPr>
                            <m:sty m:val="i"/>
                          </m:rPr>
                          <m:t>F</m:t>
                        </m:r>
                      </m:e>
                      <m:sub>
                        <m:r>
                          <m:rPr>
                            <m:sty m:val="i"/>
                          </m:rPr>
                          <m:t>r</m:t>
                        </m:r>
                      </m:sub>
                    </m:sSub>
                  </m:e>
                  <m:sub>
                    <m:r>
                      <m:t>8</m:t>
                    </m:r>
                  </m:sub>
                </m:sSub>
                <m:r>
                  <m:t>=</m:t>
                </m:r>
                <m:r>
                  <m:t>1</m:t>
                </m:r>
                <m:r>
                  <m:t>·</m:t>
                </m:r>
                <m:r>
                  <m:t>0.2551</m:t>
                </m:r>
                <m:r>
                  <m:t>·</m:t>
                </m:r>
                <m:r>
                  <m:t>67</m:t>
                </m:r>
                <m:r>
                  <m:t>−</m:t>
                </m:r>
                <m:r>
                  <m:t>0</m:t>
                </m:r>
                <m:r>
                  <m:t>·</m:t>
                </m:r>
                <m:r>
                  <m:t>0</m:t>
                </m:r>
                <m:r>
                  <m:t>=</m:t>
                </m:r>
                <m:r>
                  <m:t>17.095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24" w:name="CadEE_Target_1824"/>
            <w:r>
              <w:fldChar w:fldCharType="begin"/>
            </w:r>
            <w:r>
              <w:instrText xml:space="preserve"> SEQ CadEE_Formula \* ARABIC </w:instrText>
            </w:r>
            <w:r>
              <w:fldChar w:fldCharType="separate"/>
            </w:r>
            <w:r>
              <w:t xml:space="preserve">А.190</w:t>
            </w:r>
            <w:r>
              <w:fldChar w:fldCharType="end"/>
            </w:r>
            <w:bookmarkEnd w:id="182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8</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8</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8</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8</w:t>
      </w:r>
      <w:r>
        <w:t xml:space="preserve"> - те саме, що у формулі (</w:t>
      </w:r>
      <w:r>
        <w:fldChar w:fldCharType="begin"/>
      </w:r>
      <w:r>
        <w:instrText xml:space="preserve"> REF CadEE_Target_1818 \h </w:instrText>
      </w:r>
      <w:r>
        <w:fldChar w:fldCharType="separate"/>
      </w:r>
      <w:r>
        <w:t xml:space="preserve">А.184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4 W</w:t>
      </w:r>
      <w:r>
        <w:t xml:space="preserve"> - те саме, що у формулі (</w:t>
      </w:r>
      <w:r>
        <w:fldChar w:fldCharType="begin"/>
      </w:r>
      <w:r>
        <w:instrText xml:space="preserve"> REF CadEE_Target_1720 \h </w:instrText>
      </w:r>
      <w:r>
        <w:fldChar w:fldCharType="separate"/>
      </w:r>
      <w:r>
        <w:t xml:space="preserve">А.94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4</m:t>
                        </m:r>
                      </m:sub>
                    </m:sSub>
                  </m:e>
                  <m:sub>
                    <m:r>
                      <m:t>8</m:t>
                    </m:r>
                  </m:sub>
                </m:sSub>
                <m:r>
                  <m:t>=</m:t>
                </m:r>
                <m:sSub>
                  <m:e>
                    <m:sSub>
                      <m:e>
                        <m:sSub>
                          <m:e>
                            <m:r>
                              <m:rPr>
                                <m:sty m:val="i"/>
                              </m:rPr>
                              <m:t>F</m:t>
                            </m:r>
                          </m:e>
                          <m:sub>
                            <m:r>
                              <m:rPr>
                                <m:sty m:val="i"/>
                              </m:rPr>
                              <m:t>sh</m:t>
                            </m:r>
                          </m:sub>
                        </m:sSub>
                      </m:e>
                      <m:sub>
                        <m:r>
                          <m:rPr>
                            <m:sty m:val="i"/>
                          </m:rPr>
                          <m:t>C</m:t>
                        </m:r>
                      </m:sub>
                    </m:sSub>
                  </m:e>
                  <m:sub>
                    <m:r>
                      <m:t>8</m:t>
                    </m:r>
                  </m:sub>
                </m:sSub>
                <m:sSub>
                  <m:e>
                    <m:sSub>
                      <m:e>
                        <m:sSub>
                          <m:e>
                            <m:r>
                              <m:rPr>
                                <m:sty m:val="i"/>
                              </m:rPr>
                              <m:t>A</m:t>
                            </m:r>
                          </m:e>
                          <m:sub>
                            <m:r>
                              <m:rPr>
                                <m:sty m:val="i"/>
                              </m:rPr>
                              <m:t>sol</m:t>
                            </m:r>
                          </m:sub>
                        </m:sSub>
                      </m:e>
                      <m:sub>
                        <m:r>
                          <m:rPr>
                            <m:sty m:val="i"/>
                          </m:rPr>
                          <m:t>C</m:t>
                        </m:r>
                      </m:sub>
                    </m:sSub>
                  </m:e>
                  <m:sub>
                    <m:r>
                      <m:t>8</m:t>
                    </m:r>
                  </m:sub>
                </m:sSub>
                <m:sSub>
                  <m:e>
                    <m:sSub>
                      <m:e>
                        <m:sSub>
                          <m:e>
                            <m:r>
                              <m:rPr>
                                <m:sty m:val="i"/>
                              </m:rPr>
                              <m:t>I</m:t>
                            </m:r>
                          </m:e>
                          <m:sub>
                            <m:r>
                              <m:rPr>
                                <m:sty m:val="i"/>
                              </m:rPr>
                              <m:t>sol</m:t>
                            </m:r>
                          </m:sub>
                        </m:sSub>
                      </m:e>
                      <m:sub>
                        <m:r>
                          <m:t>4</m:t>
                        </m:r>
                      </m:sub>
                    </m:sSub>
                  </m:e>
                  <m:sub>
                    <m:r>
                      <m:rPr>
                        <m:sty m:val="i"/>
                      </m:rPr>
                      <m:t>W</m:t>
                    </m:r>
                  </m:sub>
                </m:sSub>
                <m:r>
                  <m:t>−</m:t>
                </m:r>
                <m:sSub>
                  <m:e>
                    <m:sSub>
                      <m:e>
                        <m:r>
                          <m:t>Φ</m:t>
                        </m:r>
                      </m:e>
                      <m:sub>
                        <m:r>
                          <m:rPr>
                            <m:sty m:val="i"/>
                          </m:rPr>
                          <m:t>r</m:t>
                        </m:r>
                      </m:sub>
                    </m:sSub>
                  </m:e>
                  <m:sub>
                    <m:r>
                      <m:t>8</m:t>
                    </m:r>
                  </m:sub>
                </m:sSub>
                <m:sSub>
                  <m:e>
                    <m:sSub>
                      <m:e>
                        <m:r>
                          <m:rPr>
                            <m:sty m:val="i"/>
                          </m:rPr>
                          <m:t>F</m:t>
                        </m:r>
                      </m:e>
                      <m:sub>
                        <m:r>
                          <m:rPr>
                            <m:sty m:val="i"/>
                          </m:rPr>
                          <m:t>r</m:t>
                        </m:r>
                      </m:sub>
                    </m:sSub>
                  </m:e>
                  <m:sub>
                    <m:r>
                      <m:t>8</m:t>
                    </m:r>
                  </m:sub>
                </m:sSub>
                <m:r>
                  <m:t>=</m:t>
                </m:r>
                <m:r>
                  <m:t>1</m:t>
                </m:r>
                <m:r>
                  <m:t>·</m:t>
                </m:r>
                <m:r>
                  <m:t>0.2551</m:t>
                </m:r>
                <m:r>
                  <m:t>·</m:t>
                </m:r>
                <m:r>
                  <m:t>67</m:t>
                </m:r>
                <m:r>
                  <m:t>−</m:t>
                </m:r>
                <m:r>
                  <m:t>0</m:t>
                </m:r>
                <m:r>
                  <m:t>·</m:t>
                </m:r>
                <m:r>
                  <m:t>0</m:t>
                </m:r>
                <m:r>
                  <m:t>=</m:t>
                </m:r>
                <m:r>
                  <m:t>17.095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25" w:name="CadEE_Target_1825"/>
            <w:r>
              <w:fldChar w:fldCharType="begin"/>
            </w:r>
            <w:r>
              <w:instrText xml:space="preserve"> SEQ CadEE_Formula \* ARABIC </w:instrText>
            </w:r>
            <w:r>
              <w:fldChar w:fldCharType="separate"/>
            </w:r>
            <w:r>
              <w:t xml:space="preserve">А.191</w:t>
            </w:r>
            <w:r>
              <w:fldChar w:fldCharType="end"/>
            </w:r>
            <w:bookmarkEnd w:id="182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8</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8</w:t>
      </w:r>
      <w:r>
        <w:t xml:space="preserve"> - те саме, що у формулі (</w:t>
      </w:r>
      <w:r>
        <w:fldChar w:fldCharType="begin"/>
      </w:r>
      <w:r>
        <w:instrText xml:space="preserve"> REF CadEE_Target_1819 \h </w:instrText>
      </w:r>
      <w:r>
        <w:fldChar w:fldCharType="separate"/>
      </w:r>
      <w:r>
        <w:t xml:space="preserve">А.185</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4 W</w:t>
      </w:r>
      <w:r>
        <w:t xml:space="preserve"> - те саме, що у формулі (</w:t>
      </w:r>
      <w:r>
        <w:fldChar w:fldCharType="begin"/>
      </w:r>
      <w:r>
        <w:instrText xml:space="preserve"> REF CadEE_Target_1720 \h </w:instrText>
      </w:r>
      <w:r>
        <w:fldChar w:fldCharType="separate"/>
      </w:r>
      <w:r>
        <w:t xml:space="preserve">А.94</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8</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8</w:t>
      </w:r>
      <w:r>
        <w:t xml:space="preserve"> - те саме, що у формулі (</w:t>
      </w:r>
      <w:r>
        <w:fldChar w:fldCharType="begin"/>
      </w:r>
      <w:r>
        <w:instrText xml:space="preserve"> REF CadEE_Target_1818 \h </w:instrText>
      </w:r>
      <w:r>
        <w:fldChar w:fldCharType="separate"/>
      </w:r>
      <w:r>
        <w:t xml:space="preserve">А.184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5</m:t>
                        </m:r>
                      </m:sub>
                    </m:sSub>
                  </m:e>
                  <m:sub>
                    <m:r>
                      <m:t>8</m:t>
                    </m:r>
                  </m:sub>
                </m:sSub>
                <m:r>
                  <m:t>=</m:t>
                </m:r>
                <m:sSub>
                  <m:e>
                    <m:sSub>
                      <m:e>
                        <m:sSub>
                          <m:e>
                            <m:r>
                              <m:rPr>
                                <m:sty m:val="i"/>
                              </m:rPr>
                              <m:t>F</m:t>
                            </m:r>
                          </m:e>
                          <m:sub>
                            <m:r>
                              <m:rPr>
                                <m:sty m:val="i"/>
                              </m:rPr>
                              <m:t>sh</m:t>
                            </m:r>
                          </m:sub>
                        </m:sSub>
                      </m:e>
                      <m:sub>
                        <m:r>
                          <m:rPr>
                            <m:sty m:val="i"/>
                          </m:rPr>
                          <m:t>H</m:t>
                        </m:r>
                      </m:sub>
                    </m:sSub>
                  </m:e>
                  <m:sub>
                    <m:r>
                      <m:t>8</m:t>
                    </m:r>
                  </m:sub>
                </m:sSub>
                <m:sSub>
                  <m:e>
                    <m:sSub>
                      <m:e>
                        <m:sSub>
                          <m:e>
                            <m:r>
                              <m:rPr>
                                <m:sty m:val="i"/>
                              </m:rPr>
                              <m:t>A</m:t>
                            </m:r>
                          </m:e>
                          <m:sub>
                            <m:r>
                              <m:rPr>
                                <m:sty m:val="i"/>
                              </m:rPr>
                              <m:t>sol</m:t>
                            </m:r>
                          </m:sub>
                        </m:sSub>
                      </m:e>
                      <m:sub>
                        <m:r>
                          <m:rPr>
                            <m:sty m:val="i"/>
                          </m:rPr>
                          <m:t>H</m:t>
                        </m:r>
                      </m:sub>
                    </m:sSub>
                  </m:e>
                  <m:sub>
                    <m:r>
                      <m:t>8</m:t>
                    </m:r>
                  </m:sub>
                </m:sSub>
                <m:sSub>
                  <m:e>
                    <m:sSub>
                      <m:e>
                        <m:sSub>
                          <m:e>
                            <m:r>
                              <m:rPr>
                                <m:sty m:val="i"/>
                              </m:rPr>
                              <m:t>I</m:t>
                            </m:r>
                          </m:e>
                          <m:sub>
                            <m:r>
                              <m:rPr>
                                <m:sty m:val="i"/>
                              </m:rPr>
                              <m:t>sol</m:t>
                            </m:r>
                          </m:sub>
                        </m:sSub>
                      </m:e>
                      <m:sub>
                        <m:r>
                          <m:t>5</m:t>
                        </m:r>
                      </m:sub>
                    </m:sSub>
                  </m:e>
                  <m:sub>
                    <m:r>
                      <m:rPr>
                        <m:sty m:val="i"/>
                      </m:rPr>
                      <m:t>W</m:t>
                    </m:r>
                  </m:sub>
                </m:sSub>
                <m:r>
                  <m:t>−</m:t>
                </m:r>
                <m:sSub>
                  <m:e>
                    <m:sSub>
                      <m:e>
                        <m:r>
                          <m:t>Φ</m:t>
                        </m:r>
                      </m:e>
                      <m:sub>
                        <m:r>
                          <m:rPr>
                            <m:sty m:val="i"/>
                          </m:rPr>
                          <m:t>r</m:t>
                        </m:r>
                      </m:sub>
                    </m:sSub>
                  </m:e>
                  <m:sub>
                    <m:r>
                      <m:t>8</m:t>
                    </m:r>
                  </m:sub>
                </m:sSub>
                <m:sSub>
                  <m:e>
                    <m:sSub>
                      <m:e>
                        <m:r>
                          <m:rPr>
                            <m:sty m:val="i"/>
                          </m:rPr>
                          <m:t>F</m:t>
                        </m:r>
                      </m:e>
                      <m:sub>
                        <m:r>
                          <m:rPr>
                            <m:sty m:val="i"/>
                          </m:rPr>
                          <m:t>r</m:t>
                        </m:r>
                      </m:sub>
                    </m:sSub>
                  </m:e>
                  <m:sub>
                    <m:r>
                      <m:t>8</m:t>
                    </m:r>
                  </m:sub>
                </m:sSub>
                <m:r>
                  <m:t>=</m:t>
                </m:r>
                <m:r>
                  <m:t>1</m:t>
                </m:r>
                <m:r>
                  <m:t>·</m:t>
                </m:r>
                <m:r>
                  <m:t>0.2551</m:t>
                </m:r>
                <m:r>
                  <m:t>·</m:t>
                </m:r>
                <m:r>
                  <m:t>86</m:t>
                </m:r>
                <m:r>
                  <m:t>−</m:t>
                </m:r>
                <m:r>
                  <m:t>0</m:t>
                </m:r>
                <m:r>
                  <m:t>·</m:t>
                </m:r>
                <m:r>
                  <m:t>0</m:t>
                </m:r>
                <m:r>
                  <m:t>=</m:t>
                </m:r>
                <m:r>
                  <m:t>21.943</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26" w:name="CadEE_Target_1826"/>
            <w:r>
              <w:fldChar w:fldCharType="begin"/>
            </w:r>
            <w:r>
              <w:instrText xml:space="preserve"> SEQ CadEE_Formula \* ARABIC </w:instrText>
            </w:r>
            <w:r>
              <w:fldChar w:fldCharType="separate"/>
            </w:r>
            <w:r>
              <w:t xml:space="preserve">А.192</w:t>
            </w:r>
            <w:r>
              <w:fldChar w:fldCharType="end"/>
            </w:r>
            <w:bookmarkEnd w:id="182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8</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8</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8</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8</w:t>
      </w:r>
      <w:r>
        <w:t xml:space="preserve"> - те саме, що у формулі (</w:t>
      </w:r>
      <w:r>
        <w:fldChar w:fldCharType="begin"/>
      </w:r>
      <w:r>
        <w:instrText xml:space="preserve"> REF CadEE_Target_1818 \h </w:instrText>
      </w:r>
      <w:r>
        <w:fldChar w:fldCharType="separate"/>
      </w:r>
      <w:r>
        <w:t xml:space="preserve">А.184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5 W</w:t>
      </w:r>
      <w:r>
        <w:t xml:space="preserve"> - те саме, що у формулі (</w:t>
      </w:r>
      <w:r>
        <w:fldChar w:fldCharType="begin"/>
      </w:r>
      <w:r>
        <w:instrText xml:space="preserve"> REF CadEE_Target_1722 \h </w:instrText>
      </w:r>
      <w:r>
        <w:fldChar w:fldCharType="separate"/>
      </w:r>
      <w:r>
        <w:t xml:space="preserve">А.96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5</m:t>
                        </m:r>
                      </m:sub>
                    </m:sSub>
                  </m:e>
                  <m:sub>
                    <m:r>
                      <m:t>8</m:t>
                    </m:r>
                  </m:sub>
                </m:sSub>
                <m:r>
                  <m:t>=</m:t>
                </m:r>
                <m:sSub>
                  <m:e>
                    <m:sSub>
                      <m:e>
                        <m:sSub>
                          <m:e>
                            <m:r>
                              <m:rPr>
                                <m:sty m:val="i"/>
                              </m:rPr>
                              <m:t>F</m:t>
                            </m:r>
                          </m:e>
                          <m:sub>
                            <m:r>
                              <m:rPr>
                                <m:sty m:val="i"/>
                              </m:rPr>
                              <m:t>sh</m:t>
                            </m:r>
                          </m:sub>
                        </m:sSub>
                      </m:e>
                      <m:sub>
                        <m:r>
                          <m:rPr>
                            <m:sty m:val="i"/>
                          </m:rPr>
                          <m:t>C</m:t>
                        </m:r>
                      </m:sub>
                    </m:sSub>
                  </m:e>
                  <m:sub>
                    <m:r>
                      <m:t>8</m:t>
                    </m:r>
                  </m:sub>
                </m:sSub>
                <m:sSub>
                  <m:e>
                    <m:sSub>
                      <m:e>
                        <m:sSub>
                          <m:e>
                            <m:r>
                              <m:rPr>
                                <m:sty m:val="i"/>
                              </m:rPr>
                              <m:t>A</m:t>
                            </m:r>
                          </m:e>
                          <m:sub>
                            <m:r>
                              <m:rPr>
                                <m:sty m:val="i"/>
                              </m:rPr>
                              <m:t>sol</m:t>
                            </m:r>
                          </m:sub>
                        </m:sSub>
                      </m:e>
                      <m:sub>
                        <m:r>
                          <m:rPr>
                            <m:sty m:val="i"/>
                          </m:rPr>
                          <m:t>C</m:t>
                        </m:r>
                      </m:sub>
                    </m:sSub>
                  </m:e>
                  <m:sub>
                    <m:r>
                      <m:t>8</m:t>
                    </m:r>
                  </m:sub>
                </m:sSub>
                <m:sSub>
                  <m:e>
                    <m:sSub>
                      <m:e>
                        <m:sSub>
                          <m:e>
                            <m:r>
                              <m:rPr>
                                <m:sty m:val="i"/>
                              </m:rPr>
                              <m:t>I</m:t>
                            </m:r>
                          </m:e>
                          <m:sub>
                            <m:r>
                              <m:rPr>
                                <m:sty m:val="i"/>
                              </m:rPr>
                              <m:t>sol</m:t>
                            </m:r>
                          </m:sub>
                        </m:sSub>
                      </m:e>
                      <m:sub>
                        <m:r>
                          <m:t>5</m:t>
                        </m:r>
                      </m:sub>
                    </m:sSub>
                  </m:e>
                  <m:sub>
                    <m:r>
                      <m:rPr>
                        <m:sty m:val="i"/>
                      </m:rPr>
                      <m:t>W</m:t>
                    </m:r>
                  </m:sub>
                </m:sSub>
                <m:r>
                  <m:t>−</m:t>
                </m:r>
                <m:sSub>
                  <m:e>
                    <m:sSub>
                      <m:e>
                        <m:r>
                          <m:t>Φ</m:t>
                        </m:r>
                      </m:e>
                      <m:sub>
                        <m:r>
                          <m:rPr>
                            <m:sty m:val="i"/>
                          </m:rPr>
                          <m:t>r</m:t>
                        </m:r>
                      </m:sub>
                    </m:sSub>
                  </m:e>
                  <m:sub>
                    <m:r>
                      <m:t>8</m:t>
                    </m:r>
                  </m:sub>
                </m:sSub>
                <m:sSub>
                  <m:e>
                    <m:sSub>
                      <m:e>
                        <m:r>
                          <m:rPr>
                            <m:sty m:val="i"/>
                          </m:rPr>
                          <m:t>F</m:t>
                        </m:r>
                      </m:e>
                      <m:sub>
                        <m:r>
                          <m:rPr>
                            <m:sty m:val="i"/>
                          </m:rPr>
                          <m:t>r</m:t>
                        </m:r>
                      </m:sub>
                    </m:sSub>
                  </m:e>
                  <m:sub>
                    <m:r>
                      <m:t>8</m:t>
                    </m:r>
                  </m:sub>
                </m:sSub>
                <m:r>
                  <m:t>=</m:t>
                </m:r>
                <m:r>
                  <m:t>1</m:t>
                </m:r>
                <m:r>
                  <m:t>·</m:t>
                </m:r>
                <m:r>
                  <m:t>0.2551</m:t>
                </m:r>
                <m:r>
                  <m:t>·</m:t>
                </m:r>
                <m:r>
                  <m:t>86</m:t>
                </m:r>
                <m:r>
                  <m:t>−</m:t>
                </m:r>
                <m:r>
                  <m:t>0</m:t>
                </m:r>
                <m:r>
                  <m:t>·</m:t>
                </m:r>
                <m:r>
                  <m:t>0</m:t>
                </m:r>
                <m:r>
                  <m:t>=</m:t>
                </m:r>
                <m:r>
                  <m:t>21.943</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27" w:name="CadEE_Target_1827"/>
            <w:r>
              <w:fldChar w:fldCharType="begin"/>
            </w:r>
            <w:r>
              <w:instrText xml:space="preserve"> SEQ CadEE_Formula \* ARABIC </w:instrText>
            </w:r>
            <w:r>
              <w:fldChar w:fldCharType="separate"/>
            </w:r>
            <w:r>
              <w:t xml:space="preserve">А.193</w:t>
            </w:r>
            <w:r>
              <w:fldChar w:fldCharType="end"/>
            </w:r>
            <w:bookmarkEnd w:id="182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8</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8</w:t>
      </w:r>
      <w:r>
        <w:t xml:space="preserve"> - те саме, що у формулі (</w:t>
      </w:r>
      <w:r>
        <w:fldChar w:fldCharType="begin"/>
      </w:r>
      <w:r>
        <w:instrText xml:space="preserve"> REF CadEE_Target_1819 \h </w:instrText>
      </w:r>
      <w:r>
        <w:fldChar w:fldCharType="separate"/>
      </w:r>
      <w:r>
        <w:t xml:space="preserve">А.185</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5 W</w:t>
      </w:r>
      <w:r>
        <w:t xml:space="preserve"> - те саме, що у формулі (</w:t>
      </w:r>
      <w:r>
        <w:fldChar w:fldCharType="begin"/>
      </w:r>
      <w:r>
        <w:instrText xml:space="preserve"> REF CadEE_Target_1722 \h </w:instrText>
      </w:r>
      <w:r>
        <w:fldChar w:fldCharType="separate"/>
      </w:r>
      <w:r>
        <w:t xml:space="preserve">А.96</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8</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8</w:t>
      </w:r>
      <w:r>
        <w:t xml:space="preserve"> - те саме, що у формулі (</w:t>
      </w:r>
      <w:r>
        <w:fldChar w:fldCharType="begin"/>
      </w:r>
      <w:r>
        <w:instrText xml:space="preserve"> REF CadEE_Target_1818 \h </w:instrText>
      </w:r>
      <w:r>
        <w:fldChar w:fldCharType="separate"/>
      </w:r>
      <w:r>
        <w:t xml:space="preserve">А.184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6</m:t>
                        </m:r>
                      </m:sub>
                    </m:sSub>
                  </m:e>
                  <m:sub>
                    <m:r>
                      <m:t>8</m:t>
                    </m:r>
                  </m:sub>
                </m:sSub>
                <m:r>
                  <m:t>=</m:t>
                </m:r>
                <m:sSub>
                  <m:e>
                    <m:sSub>
                      <m:e>
                        <m:sSub>
                          <m:e>
                            <m:r>
                              <m:rPr>
                                <m:sty m:val="i"/>
                              </m:rPr>
                              <m:t>F</m:t>
                            </m:r>
                          </m:e>
                          <m:sub>
                            <m:r>
                              <m:rPr>
                                <m:sty m:val="i"/>
                              </m:rPr>
                              <m:t>sh</m:t>
                            </m:r>
                          </m:sub>
                        </m:sSub>
                      </m:e>
                      <m:sub>
                        <m:r>
                          <m:rPr>
                            <m:sty m:val="i"/>
                          </m:rPr>
                          <m:t>H</m:t>
                        </m:r>
                      </m:sub>
                    </m:sSub>
                  </m:e>
                  <m:sub>
                    <m:r>
                      <m:t>8</m:t>
                    </m:r>
                  </m:sub>
                </m:sSub>
                <m:sSub>
                  <m:e>
                    <m:sSub>
                      <m:e>
                        <m:sSub>
                          <m:e>
                            <m:r>
                              <m:rPr>
                                <m:sty m:val="i"/>
                              </m:rPr>
                              <m:t>A</m:t>
                            </m:r>
                          </m:e>
                          <m:sub>
                            <m:r>
                              <m:rPr>
                                <m:sty m:val="i"/>
                              </m:rPr>
                              <m:t>sol</m:t>
                            </m:r>
                          </m:sub>
                        </m:sSub>
                      </m:e>
                      <m:sub>
                        <m:r>
                          <m:rPr>
                            <m:sty m:val="i"/>
                          </m:rPr>
                          <m:t>H</m:t>
                        </m:r>
                      </m:sub>
                    </m:sSub>
                  </m:e>
                  <m:sub>
                    <m:r>
                      <m:t>8</m:t>
                    </m:r>
                  </m:sub>
                </m:sSub>
                <m:sSub>
                  <m:e>
                    <m:sSub>
                      <m:e>
                        <m:sSub>
                          <m:e>
                            <m:r>
                              <m:rPr>
                                <m:sty m:val="i"/>
                              </m:rPr>
                              <m:t>I</m:t>
                            </m:r>
                          </m:e>
                          <m:sub>
                            <m:r>
                              <m:rPr>
                                <m:sty m:val="i"/>
                              </m:rPr>
                              <m:t>sol</m:t>
                            </m:r>
                          </m:sub>
                        </m:sSub>
                      </m:e>
                      <m:sub>
                        <m:r>
                          <m:t>6</m:t>
                        </m:r>
                      </m:sub>
                    </m:sSub>
                  </m:e>
                  <m:sub>
                    <m:r>
                      <m:rPr>
                        <m:sty m:val="i"/>
                      </m:rPr>
                      <m:t>W</m:t>
                    </m:r>
                  </m:sub>
                </m:sSub>
                <m:r>
                  <m:t>−</m:t>
                </m:r>
                <m:sSub>
                  <m:e>
                    <m:sSub>
                      <m:e>
                        <m:r>
                          <m:t>Φ</m:t>
                        </m:r>
                      </m:e>
                      <m:sub>
                        <m:r>
                          <m:rPr>
                            <m:sty m:val="i"/>
                          </m:rPr>
                          <m:t>r</m:t>
                        </m:r>
                      </m:sub>
                    </m:sSub>
                  </m:e>
                  <m:sub>
                    <m:r>
                      <m:t>8</m:t>
                    </m:r>
                  </m:sub>
                </m:sSub>
                <m:sSub>
                  <m:e>
                    <m:sSub>
                      <m:e>
                        <m:r>
                          <m:rPr>
                            <m:sty m:val="i"/>
                          </m:rPr>
                          <m:t>F</m:t>
                        </m:r>
                      </m:e>
                      <m:sub>
                        <m:r>
                          <m:rPr>
                            <m:sty m:val="i"/>
                          </m:rPr>
                          <m:t>r</m:t>
                        </m:r>
                      </m:sub>
                    </m:sSub>
                  </m:e>
                  <m:sub>
                    <m:r>
                      <m:t>8</m:t>
                    </m:r>
                  </m:sub>
                </m:sSub>
                <m:r>
                  <m:t>=</m:t>
                </m:r>
                <m:r>
                  <m:t>1</m:t>
                </m:r>
                <m:r>
                  <m:t>·</m:t>
                </m:r>
                <m:r>
                  <m:t>0.2551</m:t>
                </m:r>
                <m:r>
                  <m:t>·</m:t>
                </m:r>
                <m:r>
                  <m:t>90</m:t>
                </m:r>
                <m:r>
                  <m:t>−</m:t>
                </m:r>
                <m:r>
                  <m:t>0</m:t>
                </m:r>
                <m:r>
                  <m:t>·</m:t>
                </m:r>
                <m:r>
                  <m:t>0</m:t>
                </m:r>
                <m:r>
                  <m:t>=</m:t>
                </m:r>
                <m:r>
                  <m:t>22.963</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28" w:name="CadEE_Target_1828"/>
            <w:r>
              <w:fldChar w:fldCharType="begin"/>
            </w:r>
            <w:r>
              <w:instrText xml:space="preserve"> SEQ CadEE_Formula \* ARABIC </w:instrText>
            </w:r>
            <w:r>
              <w:fldChar w:fldCharType="separate"/>
            </w:r>
            <w:r>
              <w:t xml:space="preserve">А.194</w:t>
            </w:r>
            <w:r>
              <w:fldChar w:fldCharType="end"/>
            </w:r>
            <w:bookmarkEnd w:id="182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8</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8</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8</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8</w:t>
      </w:r>
      <w:r>
        <w:t xml:space="preserve"> - те саме, що у формулі (</w:t>
      </w:r>
      <w:r>
        <w:fldChar w:fldCharType="begin"/>
      </w:r>
      <w:r>
        <w:instrText xml:space="preserve"> REF CadEE_Target_1818 \h </w:instrText>
      </w:r>
      <w:r>
        <w:fldChar w:fldCharType="separate"/>
      </w:r>
      <w:r>
        <w:t xml:space="preserve">А.184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6 W</w:t>
      </w:r>
      <w:r>
        <w:t xml:space="preserve"> - те саме, що у формулі (</w:t>
      </w:r>
      <w:r>
        <w:fldChar w:fldCharType="begin"/>
      </w:r>
      <w:r>
        <w:instrText xml:space="preserve"> REF CadEE_Target_1724 \h </w:instrText>
      </w:r>
      <w:r>
        <w:fldChar w:fldCharType="separate"/>
      </w:r>
      <w:r>
        <w:t xml:space="preserve">А.98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6</m:t>
                        </m:r>
                      </m:sub>
                    </m:sSub>
                  </m:e>
                  <m:sub>
                    <m:r>
                      <m:t>8</m:t>
                    </m:r>
                  </m:sub>
                </m:sSub>
                <m:r>
                  <m:t>=</m:t>
                </m:r>
                <m:sSub>
                  <m:e>
                    <m:sSub>
                      <m:e>
                        <m:sSub>
                          <m:e>
                            <m:r>
                              <m:rPr>
                                <m:sty m:val="i"/>
                              </m:rPr>
                              <m:t>F</m:t>
                            </m:r>
                          </m:e>
                          <m:sub>
                            <m:r>
                              <m:rPr>
                                <m:sty m:val="i"/>
                              </m:rPr>
                              <m:t>sh</m:t>
                            </m:r>
                          </m:sub>
                        </m:sSub>
                      </m:e>
                      <m:sub>
                        <m:r>
                          <m:rPr>
                            <m:sty m:val="i"/>
                          </m:rPr>
                          <m:t>C</m:t>
                        </m:r>
                      </m:sub>
                    </m:sSub>
                  </m:e>
                  <m:sub>
                    <m:r>
                      <m:t>8</m:t>
                    </m:r>
                  </m:sub>
                </m:sSub>
                <m:sSub>
                  <m:e>
                    <m:sSub>
                      <m:e>
                        <m:sSub>
                          <m:e>
                            <m:r>
                              <m:rPr>
                                <m:sty m:val="i"/>
                              </m:rPr>
                              <m:t>A</m:t>
                            </m:r>
                          </m:e>
                          <m:sub>
                            <m:r>
                              <m:rPr>
                                <m:sty m:val="i"/>
                              </m:rPr>
                              <m:t>sol</m:t>
                            </m:r>
                          </m:sub>
                        </m:sSub>
                      </m:e>
                      <m:sub>
                        <m:r>
                          <m:rPr>
                            <m:sty m:val="i"/>
                          </m:rPr>
                          <m:t>C</m:t>
                        </m:r>
                      </m:sub>
                    </m:sSub>
                  </m:e>
                  <m:sub>
                    <m:r>
                      <m:t>8</m:t>
                    </m:r>
                  </m:sub>
                </m:sSub>
                <m:sSub>
                  <m:e>
                    <m:sSub>
                      <m:e>
                        <m:sSub>
                          <m:e>
                            <m:r>
                              <m:rPr>
                                <m:sty m:val="i"/>
                              </m:rPr>
                              <m:t>I</m:t>
                            </m:r>
                          </m:e>
                          <m:sub>
                            <m:r>
                              <m:rPr>
                                <m:sty m:val="i"/>
                              </m:rPr>
                              <m:t>sol</m:t>
                            </m:r>
                          </m:sub>
                        </m:sSub>
                      </m:e>
                      <m:sub>
                        <m:r>
                          <m:t>6</m:t>
                        </m:r>
                      </m:sub>
                    </m:sSub>
                  </m:e>
                  <m:sub>
                    <m:r>
                      <m:rPr>
                        <m:sty m:val="i"/>
                      </m:rPr>
                      <m:t>W</m:t>
                    </m:r>
                  </m:sub>
                </m:sSub>
                <m:r>
                  <m:t>−</m:t>
                </m:r>
                <m:sSub>
                  <m:e>
                    <m:sSub>
                      <m:e>
                        <m:r>
                          <m:t>Φ</m:t>
                        </m:r>
                      </m:e>
                      <m:sub>
                        <m:r>
                          <m:rPr>
                            <m:sty m:val="i"/>
                          </m:rPr>
                          <m:t>r</m:t>
                        </m:r>
                      </m:sub>
                    </m:sSub>
                  </m:e>
                  <m:sub>
                    <m:r>
                      <m:t>8</m:t>
                    </m:r>
                  </m:sub>
                </m:sSub>
                <m:sSub>
                  <m:e>
                    <m:sSub>
                      <m:e>
                        <m:r>
                          <m:rPr>
                            <m:sty m:val="i"/>
                          </m:rPr>
                          <m:t>F</m:t>
                        </m:r>
                      </m:e>
                      <m:sub>
                        <m:r>
                          <m:rPr>
                            <m:sty m:val="i"/>
                          </m:rPr>
                          <m:t>r</m:t>
                        </m:r>
                      </m:sub>
                    </m:sSub>
                  </m:e>
                  <m:sub>
                    <m:r>
                      <m:t>8</m:t>
                    </m:r>
                  </m:sub>
                </m:sSub>
                <m:r>
                  <m:t>=</m:t>
                </m:r>
                <m:r>
                  <m:t>1</m:t>
                </m:r>
                <m:r>
                  <m:t>·</m:t>
                </m:r>
                <m:r>
                  <m:t>0.2551</m:t>
                </m:r>
                <m:r>
                  <m:t>·</m:t>
                </m:r>
                <m:r>
                  <m:t>90</m:t>
                </m:r>
                <m:r>
                  <m:t>−</m:t>
                </m:r>
                <m:r>
                  <m:t>0</m:t>
                </m:r>
                <m:r>
                  <m:t>·</m:t>
                </m:r>
                <m:r>
                  <m:t>0</m:t>
                </m:r>
                <m:r>
                  <m:t>=</m:t>
                </m:r>
                <m:r>
                  <m:t>22.963</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29" w:name="CadEE_Target_1829"/>
            <w:r>
              <w:fldChar w:fldCharType="begin"/>
            </w:r>
            <w:r>
              <w:instrText xml:space="preserve"> SEQ CadEE_Formula \* ARABIC </w:instrText>
            </w:r>
            <w:r>
              <w:fldChar w:fldCharType="separate"/>
            </w:r>
            <w:r>
              <w:t xml:space="preserve">А.195</w:t>
            </w:r>
            <w:r>
              <w:fldChar w:fldCharType="end"/>
            </w:r>
            <w:bookmarkEnd w:id="182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8</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8</w:t>
      </w:r>
      <w:r>
        <w:t xml:space="preserve"> - те саме, що у формулі (</w:t>
      </w:r>
      <w:r>
        <w:fldChar w:fldCharType="begin"/>
      </w:r>
      <w:r>
        <w:instrText xml:space="preserve"> REF CadEE_Target_1819 \h </w:instrText>
      </w:r>
      <w:r>
        <w:fldChar w:fldCharType="separate"/>
      </w:r>
      <w:r>
        <w:t xml:space="preserve">А.185</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6 W</w:t>
      </w:r>
      <w:r>
        <w:t xml:space="preserve"> - те саме, що у формулі (</w:t>
      </w:r>
      <w:r>
        <w:fldChar w:fldCharType="begin"/>
      </w:r>
      <w:r>
        <w:instrText xml:space="preserve"> REF CadEE_Target_1724 \h </w:instrText>
      </w:r>
      <w:r>
        <w:fldChar w:fldCharType="separate"/>
      </w:r>
      <w:r>
        <w:t xml:space="preserve">А.98</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8</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8</w:t>
      </w:r>
      <w:r>
        <w:t xml:space="preserve"> - те саме, що у формулі (</w:t>
      </w:r>
      <w:r>
        <w:fldChar w:fldCharType="begin"/>
      </w:r>
      <w:r>
        <w:instrText xml:space="preserve"> REF CadEE_Target_1818 \h </w:instrText>
      </w:r>
      <w:r>
        <w:fldChar w:fldCharType="separate"/>
      </w:r>
      <w:r>
        <w:t xml:space="preserve">А.184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7</m:t>
                        </m:r>
                      </m:sub>
                    </m:sSub>
                  </m:e>
                  <m:sub>
                    <m:r>
                      <m:t>8</m:t>
                    </m:r>
                  </m:sub>
                </m:sSub>
                <m:r>
                  <m:t>=</m:t>
                </m:r>
                <m:sSub>
                  <m:e>
                    <m:sSub>
                      <m:e>
                        <m:sSub>
                          <m:e>
                            <m:r>
                              <m:rPr>
                                <m:sty m:val="i"/>
                              </m:rPr>
                              <m:t>F</m:t>
                            </m:r>
                          </m:e>
                          <m:sub>
                            <m:r>
                              <m:rPr>
                                <m:sty m:val="i"/>
                              </m:rPr>
                              <m:t>sh</m:t>
                            </m:r>
                          </m:sub>
                        </m:sSub>
                      </m:e>
                      <m:sub>
                        <m:r>
                          <m:rPr>
                            <m:sty m:val="i"/>
                          </m:rPr>
                          <m:t>H</m:t>
                        </m:r>
                      </m:sub>
                    </m:sSub>
                  </m:e>
                  <m:sub>
                    <m:r>
                      <m:t>8</m:t>
                    </m:r>
                  </m:sub>
                </m:sSub>
                <m:sSub>
                  <m:e>
                    <m:sSub>
                      <m:e>
                        <m:sSub>
                          <m:e>
                            <m:r>
                              <m:rPr>
                                <m:sty m:val="i"/>
                              </m:rPr>
                              <m:t>A</m:t>
                            </m:r>
                          </m:e>
                          <m:sub>
                            <m:r>
                              <m:rPr>
                                <m:sty m:val="i"/>
                              </m:rPr>
                              <m:t>sol</m:t>
                            </m:r>
                          </m:sub>
                        </m:sSub>
                      </m:e>
                      <m:sub>
                        <m:r>
                          <m:rPr>
                            <m:sty m:val="i"/>
                          </m:rPr>
                          <m:t>H</m:t>
                        </m:r>
                      </m:sub>
                    </m:sSub>
                  </m:e>
                  <m:sub>
                    <m:r>
                      <m:t>8</m:t>
                    </m:r>
                  </m:sub>
                </m:sSub>
                <m:sSub>
                  <m:e>
                    <m:sSub>
                      <m:e>
                        <m:sSub>
                          <m:e>
                            <m:r>
                              <m:rPr>
                                <m:sty m:val="i"/>
                              </m:rPr>
                              <m:t>I</m:t>
                            </m:r>
                          </m:e>
                          <m:sub>
                            <m:r>
                              <m:rPr>
                                <m:sty m:val="i"/>
                              </m:rPr>
                              <m:t>sol</m:t>
                            </m:r>
                          </m:sub>
                        </m:sSub>
                      </m:e>
                      <m:sub>
                        <m:r>
                          <m:t>7</m:t>
                        </m:r>
                      </m:sub>
                    </m:sSub>
                  </m:e>
                  <m:sub>
                    <m:r>
                      <m:rPr>
                        <m:sty m:val="i"/>
                      </m:rPr>
                      <m:t>W</m:t>
                    </m:r>
                  </m:sub>
                </m:sSub>
                <m:r>
                  <m:t>−</m:t>
                </m:r>
                <m:sSub>
                  <m:e>
                    <m:sSub>
                      <m:e>
                        <m:r>
                          <m:t>Φ</m:t>
                        </m:r>
                      </m:e>
                      <m:sub>
                        <m:r>
                          <m:rPr>
                            <m:sty m:val="i"/>
                          </m:rPr>
                          <m:t>r</m:t>
                        </m:r>
                      </m:sub>
                    </m:sSub>
                  </m:e>
                  <m:sub>
                    <m:r>
                      <m:t>8</m:t>
                    </m:r>
                  </m:sub>
                </m:sSub>
                <m:sSub>
                  <m:e>
                    <m:sSub>
                      <m:e>
                        <m:r>
                          <m:rPr>
                            <m:sty m:val="i"/>
                          </m:rPr>
                          <m:t>F</m:t>
                        </m:r>
                      </m:e>
                      <m:sub>
                        <m:r>
                          <m:rPr>
                            <m:sty m:val="i"/>
                          </m:rPr>
                          <m:t>r</m:t>
                        </m:r>
                      </m:sub>
                    </m:sSub>
                  </m:e>
                  <m:sub>
                    <m:r>
                      <m:t>8</m:t>
                    </m:r>
                  </m:sub>
                </m:sSub>
                <m:r>
                  <m:t>=</m:t>
                </m:r>
                <m:r>
                  <m:t>1</m:t>
                </m:r>
                <m:r>
                  <m:t>·</m:t>
                </m:r>
                <m:r>
                  <m:t>0.2551</m:t>
                </m:r>
                <m:r>
                  <m:t>·</m:t>
                </m:r>
                <m:r>
                  <m:t>87</m:t>
                </m:r>
                <m:r>
                  <m:t>−</m:t>
                </m:r>
                <m:r>
                  <m:t>0</m:t>
                </m:r>
                <m:r>
                  <m:t>·</m:t>
                </m:r>
                <m:r>
                  <m:t>0</m:t>
                </m:r>
                <m:r>
                  <m:t>=</m:t>
                </m:r>
                <m:r>
                  <m:t>22.198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30" w:name="CadEE_Target_1830"/>
            <w:r>
              <w:fldChar w:fldCharType="begin"/>
            </w:r>
            <w:r>
              <w:instrText xml:space="preserve"> SEQ CadEE_Formula \* ARABIC </w:instrText>
            </w:r>
            <w:r>
              <w:fldChar w:fldCharType="separate"/>
            </w:r>
            <w:r>
              <w:t xml:space="preserve">А.196</w:t>
            </w:r>
            <w:r>
              <w:fldChar w:fldCharType="end"/>
            </w:r>
            <w:bookmarkEnd w:id="183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8</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8</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8</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8</w:t>
      </w:r>
      <w:r>
        <w:t xml:space="preserve"> - те саме, що у формулі (</w:t>
      </w:r>
      <w:r>
        <w:fldChar w:fldCharType="begin"/>
      </w:r>
      <w:r>
        <w:instrText xml:space="preserve"> REF CadEE_Target_1818 \h </w:instrText>
      </w:r>
      <w:r>
        <w:fldChar w:fldCharType="separate"/>
      </w:r>
      <w:r>
        <w:t xml:space="preserve">А.184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7 W</w:t>
      </w:r>
      <w:r>
        <w:t xml:space="preserve"> - те саме, що у формулі (</w:t>
      </w:r>
      <w:r>
        <w:fldChar w:fldCharType="begin"/>
      </w:r>
      <w:r>
        <w:instrText xml:space="preserve"> REF CadEE_Target_1726 \h </w:instrText>
      </w:r>
      <w:r>
        <w:fldChar w:fldCharType="separate"/>
      </w:r>
      <w:r>
        <w:t xml:space="preserve">А.100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7</m:t>
                        </m:r>
                      </m:sub>
                    </m:sSub>
                  </m:e>
                  <m:sub>
                    <m:r>
                      <m:t>8</m:t>
                    </m:r>
                  </m:sub>
                </m:sSub>
                <m:r>
                  <m:t>=</m:t>
                </m:r>
                <m:sSub>
                  <m:e>
                    <m:sSub>
                      <m:e>
                        <m:sSub>
                          <m:e>
                            <m:r>
                              <m:rPr>
                                <m:sty m:val="i"/>
                              </m:rPr>
                              <m:t>F</m:t>
                            </m:r>
                          </m:e>
                          <m:sub>
                            <m:r>
                              <m:rPr>
                                <m:sty m:val="i"/>
                              </m:rPr>
                              <m:t>sh</m:t>
                            </m:r>
                          </m:sub>
                        </m:sSub>
                      </m:e>
                      <m:sub>
                        <m:r>
                          <m:rPr>
                            <m:sty m:val="i"/>
                          </m:rPr>
                          <m:t>C</m:t>
                        </m:r>
                      </m:sub>
                    </m:sSub>
                  </m:e>
                  <m:sub>
                    <m:r>
                      <m:t>8</m:t>
                    </m:r>
                  </m:sub>
                </m:sSub>
                <m:sSub>
                  <m:e>
                    <m:sSub>
                      <m:e>
                        <m:sSub>
                          <m:e>
                            <m:r>
                              <m:rPr>
                                <m:sty m:val="i"/>
                              </m:rPr>
                              <m:t>A</m:t>
                            </m:r>
                          </m:e>
                          <m:sub>
                            <m:r>
                              <m:rPr>
                                <m:sty m:val="i"/>
                              </m:rPr>
                              <m:t>sol</m:t>
                            </m:r>
                          </m:sub>
                        </m:sSub>
                      </m:e>
                      <m:sub>
                        <m:r>
                          <m:rPr>
                            <m:sty m:val="i"/>
                          </m:rPr>
                          <m:t>C</m:t>
                        </m:r>
                      </m:sub>
                    </m:sSub>
                  </m:e>
                  <m:sub>
                    <m:r>
                      <m:t>8</m:t>
                    </m:r>
                  </m:sub>
                </m:sSub>
                <m:sSub>
                  <m:e>
                    <m:sSub>
                      <m:e>
                        <m:sSub>
                          <m:e>
                            <m:r>
                              <m:rPr>
                                <m:sty m:val="i"/>
                              </m:rPr>
                              <m:t>I</m:t>
                            </m:r>
                          </m:e>
                          <m:sub>
                            <m:r>
                              <m:rPr>
                                <m:sty m:val="i"/>
                              </m:rPr>
                              <m:t>sol</m:t>
                            </m:r>
                          </m:sub>
                        </m:sSub>
                      </m:e>
                      <m:sub>
                        <m:r>
                          <m:t>7</m:t>
                        </m:r>
                      </m:sub>
                    </m:sSub>
                  </m:e>
                  <m:sub>
                    <m:r>
                      <m:rPr>
                        <m:sty m:val="i"/>
                      </m:rPr>
                      <m:t>W</m:t>
                    </m:r>
                  </m:sub>
                </m:sSub>
                <m:r>
                  <m:t>−</m:t>
                </m:r>
                <m:sSub>
                  <m:e>
                    <m:sSub>
                      <m:e>
                        <m:r>
                          <m:t>Φ</m:t>
                        </m:r>
                      </m:e>
                      <m:sub>
                        <m:r>
                          <m:rPr>
                            <m:sty m:val="i"/>
                          </m:rPr>
                          <m:t>r</m:t>
                        </m:r>
                      </m:sub>
                    </m:sSub>
                  </m:e>
                  <m:sub>
                    <m:r>
                      <m:t>8</m:t>
                    </m:r>
                  </m:sub>
                </m:sSub>
                <m:sSub>
                  <m:e>
                    <m:sSub>
                      <m:e>
                        <m:r>
                          <m:rPr>
                            <m:sty m:val="i"/>
                          </m:rPr>
                          <m:t>F</m:t>
                        </m:r>
                      </m:e>
                      <m:sub>
                        <m:r>
                          <m:rPr>
                            <m:sty m:val="i"/>
                          </m:rPr>
                          <m:t>r</m:t>
                        </m:r>
                      </m:sub>
                    </m:sSub>
                  </m:e>
                  <m:sub>
                    <m:r>
                      <m:t>8</m:t>
                    </m:r>
                  </m:sub>
                </m:sSub>
                <m:r>
                  <m:t>=</m:t>
                </m:r>
                <m:r>
                  <m:t>1</m:t>
                </m:r>
                <m:r>
                  <m:t>·</m:t>
                </m:r>
                <m:r>
                  <m:t>0.2551</m:t>
                </m:r>
                <m:r>
                  <m:t>·</m:t>
                </m:r>
                <m:r>
                  <m:t>87</m:t>
                </m:r>
                <m:r>
                  <m:t>−</m:t>
                </m:r>
                <m:r>
                  <m:t>0</m:t>
                </m:r>
                <m:r>
                  <m:t>·</m:t>
                </m:r>
                <m:r>
                  <m:t>0</m:t>
                </m:r>
                <m:r>
                  <m:t>=</m:t>
                </m:r>
                <m:r>
                  <m:t>22.198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31" w:name="CadEE_Target_1831"/>
            <w:r>
              <w:fldChar w:fldCharType="begin"/>
            </w:r>
            <w:r>
              <w:instrText xml:space="preserve"> SEQ CadEE_Formula \* ARABIC </w:instrText>
            </w:r>
            <w:r>
              <w:fldChar w:fldCharType="separate"/>
            </w:r>
            <w:r>
              <w:t xml:space="preserve">А.197</w:t>
            </w:r>
            <w:r>
              <w:fldChar w:fldCharType="end"/>
            </w:r>
            <w:bookmarkEnd w:id="183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8</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8</w:t>
      </w:r>
      <w:r>
        <w:t xml:space="preserve"> - те саме, що у формулі (</w:t>
      </w:r>
      <w:r>
        <w:fldChar w:fldCharType="begin"/>
      </w:r>
      <w:r>
        <w:instrText xml:space="preserve"> REF CadEE_Target_1819 \h </w:instrText>
      </w:r>
      <w:r>
        <w:fldChar w:fldCharType="separate"/>
      </w:r>
      <w:r>
        <w:t xml:space="preserve">А.185</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7 W</w:t>
      </w:r>
      <w:r>
        <w:t xml:space="preserve"> - те саме, що у формулі (</w:t>
      </w:r>
      <w:r>
        <w:fldChar w:fldCharType="begin"/>
      </w:r>
      <w:r>
        <w:instrText xml:space="preserve"> REF CadEE_Target_1726 \h </w:instrText>
      </w:r>
      <w:r>
        <w:fldChar w:fldCharType="separate"/>
      </w:r>
      <w:r>
        <w:t xml:space="preserve">А.100</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8</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8</w:t>
      </w:r>
      <w:r>
        <w:t xml:space="preserve"> - те саме, що у формулі (</w:t>
      </w:r>
      <w:r>
        <w:fldChar w:fldCharType="begin"/>
      </w:r>
      <w:r>
        <w:instrText xml:space="preserve"> REF CadEE_Target_1818 \h </w:instrText>
      </w:r>
      <w:r>
        <w:fldChar w:fldCharType="separate"/>
      </w:r>
      <w:r>
        <w:t xml:space="preserve">А.184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8</m:t>
                        </m:r>
                      </m:sub>
                    </m:sSub>
                  </m:e>
                  <m:sub>
                    <m:r>
                      <m:t>8</m:t>
                    </m:r>
                  </m:sub>
                </m:sSub>
                <m:r>
                  <m:t>=</m:t>
                </m:r>
                <m:sSub>
                  <m:e>
                    <m:sSub>
                      <m:e>
                        <m:sSub>
                          <m:e>
                            <m:r>
                              <m:rPr>
                                <m:sty m:val="i"/>
                              </m:rPr>
                              <m:t>F</m:t>
                            </m:r>
                          </m:e>
                          <m:sub>
                            <m:r>
                              <m:rPr>
                                <m:sty m:val="i"/>
                              </m:rPr>
                              <m:t>sh</m:t>
                            </m:r>
                          </m:sub>
                        </m:sSub>
                      </m:e>
                      <m:sub>
                        <m:r>
                          <m:rPr>
                            <m:sty m:val="i"/>
                          </m:rPr>
                          <m:t>H</m:t>
                        </m:r>
                      </m:sub>
                    </m:sSub>
                  </m:e>
                  <m:sub>
                    <m:r>
                      <m:t>8</m:t>
                    </m:r>
                  </m:sub>
                </m:sSub>
                <m:sSub>
                  <m:e>
                    <m:sSub>
                      <m:e>
                        <m:sSub>
                          <m:e>
                            <m:r>
                              <m:rPr>
                                <m:sty m:val="i"/>
                              </m:rPr>
                              <m:t>A</m:t>
                            </m:r>
                          </m:e>
                          <m:sub>
                            <m:r>
                              <m:rPr>
                                <m:sty m:val="i"/>
                              </m:rPr>
                              <m:t>sol</m:t>
                            </m:r>
                          </m:sub>
                        </m:sSub>
                      </m:e>
                      <m:sub>
                        <m:r>
                          <m:rPr>
                            <m:sty m:val="i"/>
                          </m:rPr>
                          <m:t>H</m:t>
                        </m:r>
                      </m:sub>
                    </m:sSub>
                  </m:e>
                  <m:sub>
                    <m:r>
                      <m:t>8</m:t>
                    </m:r>
                  </m:sub>
                </m:sSub>
                <m:sSub>
                  <m:e>
                    <m:sSub>
                      <m:e>
                        <m:sSub>
                          <m:e>
                            <m:r>
                              <m:rPr>
                                <m:sty m:val="i"/>
                              </m:rPr>
                              <m:t>I</m:t>
                            </m:r>
                          </m:e>
                          <m:sub>
                            <m:r>
                              <m:rPr>
                                <m:sty m:val="i"/>
                              </m:rPr>
                              <m:t>sol</m:t>
                            </m:r>
                          </m:sub>
                        </m:sSub>
                      </m:e>
                      <m:sub>
                        <m:r>
                          <m:t>8</m:t>
                        </m:r>
                      </m:sub>
                    </m:sSub>
                  </m:e>
                  <m:sub>
                    <m:r>
                      <m:rPr>
                        <m:sty m:val="i"/>
                      </m:rPr>
                      <m:t>W</m:t>
                    </m:r>
                  </m:sub>
                </m:sSub>
                <m:r>
                  <m:t>−</m:t>
                </m:r>
                <m:sSub>
                  <m:e>
                    <m:sSub>
                      <m:e>
                        <m:r>
                          <m:t>Φ</m:t>
                        </m:r>
                      </m:e>
                      <m:sub>
                        <m:r>
                          <m:rPr>
                            <m:sty m:val="i"/>
                          </m:rPr>
                          <m:t>r</m:t>
                        </m:r>
                      </m:sub>
                    </m:sSub>
                  </m:e>
                  <m:sub>
                    <m:r>
                      <m:t>8</m:t>
                    </m:r>
                  </m:sub>
                </m:sSub>
                <m:sSub>
                  <m:e>
                    <m:sSub>
                      <m:e>
                        <m:r>
                          <m:rPr>
                            <m:sty m:val="i"/>
                          </m:rPr>
                          <m:t>F</m:t>
                        </m:r>
                      </m:e>
                      <m:sub>
                        <m:r>
                          <m:rPr>
                            <m:sty m:val="i"/>
                          </m:rPr>
                          <m:t>r</m:t>
                        </m:r>
                      </m:sub>
                    </m:sSub>
                  </m:e>
                  <m:sub>
                    <m:r>
                      <m:t>8</m:t>
                    </m:r>
                  </m:sub>
                </m:sSub>
                <m:r>
                  <m:t>=</m:t>
                </m:r>
                <m:r>
                  <m:t>1</m:t>
                </m:r>
                <m:r>
                  <m:t>·</m:t>
                </m:r>
                <m:r>
                  <m:t>0.2551</m:t>
                </m:r>
                <m:r>
                  <m:t>·</m:t>
                </m:r>
                <m:r>
                  <m:t>79</m:t>
                </m:r>
                <m:r>
                  <m:t>−</m:t>
                </m:r>
                <m:r>
                  <m:t>0</m:t>
                </m:r>
                <m:r>
                  <m:t>·</m:t>
                </m:r>
                <m:r>
                  <m:t>0</m:t>
                </m:r>
                <m:r>
                  <m:t>=</m:t>
                </m:r>
                <m:r>
                  <m:t>20.157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32" w:name="CadEE_Target_1832"/>
            <w:r>
              <w:fldChar w:fldCharType="begin"/>
            </w:r>
            <w:r>
              <w:instrText xml:space="preserve"> SEQ CadEE_Formula \* ARABIC </w:instrText>
            </w:r>
            <w:r>
              <w:fldChar w:fldCharType="separate"/>
            </w:r>
            <w:r>
              <w:t xml:space="preserve">А.198</w:t>
            </w:r>
            <w:r>
              <w:fldChar w:fldCharType="end"/>
            </w:r>
            <w:bookmarkEnd w:id="183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8</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8</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8</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8</w:t>
      </w:r>
      <w:r>
        <w:t xml:space="preserve"> - те саме, що у формулі (</w:t>
      </w:r>
      <w:r>
        <w:fldChar w:fldCharType="begin"/>
      </w:r>
      <w:r>
        <w:instrText xml:space="preserve"> REF CadEE_Target_1818 \h </w:instrText>
      </w:r>
      <w:r>
        <w:fldChar w:fldCharType="separate"/>
      </w:r>
      <w:r>
        <w:t xml:space="preserve">А.184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8 W</w:t>
      </w:r>
      <w:r>
        <w:t xml:space="preserve"> - те саме, що у формулі (</w:t>
      </w:r>
      <w:r>
        <w:fldChar w:fldCharType="begin"/>
      </w:r>
      <w:r>
        <w:instrText xml:space="preserve"> REF CadEE_Target_1728 \h </w:instrText>
      </w:r>
      <w:r>
        <w:fldChar w:fldCharType="separate"/>
      </w:r>
      <w:r>
        <w:t xml:space="preserve">А.102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8</m:t>
                        </m:r>
                      </m:sub>
                    </m:sSub>
                  </m:e>
                  <m:sub>
                    <m:r>
                      <m:t>8</m:t>
                    </m:r>
                  </m:sub>
                </m:sSub>
                <m:r>
                  <m:t>=</m:t>
                </m:r>
                <m:sSub>
                  <m:e>
                    <m:sSub>
                      <m:e>
                        <m:sSub>
                          <m:e>
                            <m:r>
                              <m:rPr>
                                <m:sty m:val="i"/>
                              </m:rPr>
                              <m:t>F</m:t>
                            </m:r>
                          </m:e>
                          <m:sub>
                            <m:r>
                              <m:rPr>
                                <m:sty m:val="i"/>
                              </m:rPr>
                              <m:t>sh</m:t>
                            </m:r>
                          </m:sub>
                        </m:sSub>
                      </m:e>
                      <m:sub>
                        <m:r>
                          <m:rPr>
                            <m:sty m:val="i"/>
                          </m:rPr>
                          <m:t>C</m:t>
                        </m:r>
                      </m:sub>
                    </m:sSub>
                  </m:e>
                  <m:sub>
                    <m:r>
                      <m:t>8</m:t>
                    </m:r>
                  </m:sub>
                </m:sSub>
                <m:sSub>
                  <m:e>
                    <m:sSub>
                      <m:e>
                        <m:sSub>
                          <m:e>
                            <m:r>
                              <m:rPr>
                                <m:sty m:val="i"/>
                              </m:rPr>
                              <m:t>A</m:t>
                            </m:r>
                          </m:e>
                          <m:sub>
                            <m:r>
                              <m:rPr>
                                <m:sty m:val="i"/>
                              </m:rPr>
                              <m:t>sol</m:t>
                            </m:r>
                          </m:sub>
                        </m:sSub>
                      </m:e>
                      <m:sub>
                        <m:r>
                          <m:rPr>
                            <m:sty m:val="i"/>
                          </m:rPr>
                          <m:t>C</m:t>
                        </m:r>
                      </m:sub>
                    </m:sSub>
                  </m:e>
                  <m:sub>
                    <m:r>
                      <m:t>8</m:t>
                    </m:r>
                  </m:sub>
                </m:sSub>
                <m:sSub>
                  <m:e>
                    <m:sSub>
                      <m:e>
                        <m:sSub>
                          <m:e>
                            <m:r>
                              <m:rPr>
                                <m:sty m:val="i"/>
                              </m:rPr>
                              <m:t>I</m:t>
                            </m:r>
                          </m:e>
                          <m:sub>
                            <m:r>
                              <m:rPr>
                                <m:sty m:val="i"/>
                              </m:rPr>
                              <m:t>sol</m:t>
                            </m:r>
                          </m:sub>
                        </m:sSub>
                      </m:e>
                      <m:sub>
                        <m:r>
                          <m:t>8</m:t>
                        </m:r>
                      </m:sub>
                    </m:sSub>
                  </m:e>
                  <m:sub>
                    <m:r>
                      <m:rPr>
                        <m:sty m:val="i"/>
                      </m:rPr>
                      <m:t>W</m:t>
                    </m:r>
                  </m:sub>
                </m:sSub>
                <m:r>
                  <m:t>−</m:t>
                </m:r>
                <m:sSub>
                  <m:e>
                    <m:sSub>
                      <m:e>
                        <m:r>
                          <m:t>Φ</m:t>
                        </m:r>
                      </m:e>
                      <m:sub>
                        <m:r>
                          <m:rPr>
                            <m:sty m:val="i"/>
                          </m:rPr>
                          <m:t>r</m:t>
                        </m:r>
                      </m:sub>
                    </m:sSub>
                  </m:e>
                  <m:sub>
                    <m:r>
                      <m:t>8</m:t>
                    </m:r>
                  </m:sub>
                </m:sSub>
                <m:sSub>
                  <m:e>
                    <m:sSub>
                      <m:e>
                        <m:r>
                          <m:rPr>
                            <m:sty m:val="i"/>
                          </m:rPr>
                          <m:t>F</m:t>
                        </m:r>
                      </m:e>
                      <m:sub>
                        <m:r>
                          <m:rPr>
                            <m:sty m:val="i"/>
                          </m:rPr>
                          <m:t>r</m:t>
                        </m:r>
                      </m:sub>
                    </m:sSub>
                  </m:e>
                  <m:sub>
                    <m:r>
                      <m:t>8</m:t>
                    </m:r>
                  </m:sub>
                </m:sSub>
                <m:r>
                  <m:t>=</m:t>
                </m:r>
                <m:r>
                  <m:t>1</m:t>
                </m:r>
                <m:r>
                  <m:t>·</m:t>
                </m:r>
                <m:r>
                  <m:t>0.2551</m:t>
                </m:r>
                <m:r>
                  <m:t>·</m:t>
                </m:r>
                <m:r>
                  <m:t>79</m:t>
                </m:r>
                <m:r>
                  <m:t>−</m:t>
                </m:r>
                <m:r>
                  <m:t>0</m:t>
                </m:r>
                <m:r>
                  <m:t>·</m:t>
                </m:r>
                <m:r>
                  <m:t>0</m:t>
                </m:r>
                <m:r>
                  <m:t>=</m:t>
                </m:r>
                <m:r>
                  <m:t>20.157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33" w:name="CadEE_Target_1833"/>
            <w:r>
              <w:fldChar w:fldCharType="begin"/>
            </w:r>
            <w:r>
              <w:instrText xml:space="preserve"> SEQ CadEE_Formula \* ARABIC </w:instrText>
            </w:r>
            <w:r>
              <w:fldChar w:fldCharType="separate"/>
            </w:r>
            <w:r>
              <w:t xml:space="preserve">А.199</w:t>
            </w:r>
            <w:r>
              <w:fldChar w:fldCharType="end"/>
            </w:r>
            <w:bookmarkEnd w:id="183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8</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8</w:t>
      </w:r>
      <w:r>
        <w:t xml:space="preserve"> - те саме, що у формулі (</w:t>
      </w:r>
      <w:r>
        <w:fldChar w:fldCharType="begin"/>
      </w:r>
      <w:r>
        <w:instrText xml:space="preserve"> REF CadEE_Target_1819 \h </w:instrText>
      </w:r>
      <w:r>
        <w:fldChar w:fldCharType="separate"/>
      </w:r>
      <w:r>
        <w:t xml:space="preserve">А.185</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8 W</w:t>
      </w:r>
      <w:r>
        <w:t xml:space="preserve"> - те саме, що у формулі (</w:t>
      </w:r>
      <w:r>
        <w:fldChar w:fldCharType="begin"/>
      </w:r>
      <w:r>
        <w:instrText xml:space="preserve"> REF CadEE_Target_1728 \h </w:instrText>
      </w:r>
      <w:r>
        <w:fldChar w:fldCharType="separate"/>
      </w:r>
      <w:r>
        <w:t xml:space="preserve">А.102</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8</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8</w:t>
      </w:r>
      <w:r>
        <w:t xml:space="preserve"> - те саме, що у формулі (</w:t>
      </w:r>
      <w:r>
        <w:fldChar w:fldCharType="begin"/>
      </w:r>
      <w:r>
        <w:instrText xml:space="preserve"> REF CadEE_Target_1818 \h </w:instrText>
      </w:r>
      <w:r>
        <w:fldChar w:fldCharType="separate"/>
      </w:r>
      <w:r>
        <w:t xml:space="preserve">А.184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9</m:t>
                        </m:r>
                      </m:sub>
                    </m:sSub>
                  </m:e>
                  <m:sub>
                    <m:r>
                      <m:t>8</m:t>
                    </m:r>
                  </m:sub>
                </m:sSub>
                <m:r>
                  <m:t>=</m:t>
                </m:r>
                <m:sSub>
                  <m:e>
                    <m:sSub>
                      <m:e>
                        <m:sSub>
                          <m:e>
                            <m:r>
                              <m:rPr>
                                <m:sty m:val="i"/>
                              </m:rPr>
                              <m:t>F</m:t>
                            </m:r>
                          </m:e>
                          <m:sub>
                            <m:r>
                              <m:rPr>
                                <m:sty m:val="i"/>
                              </m:rPr>
                              <m:t>sh</m:t>
                            </m:r>
                          </m:sub>
                        </m:sSub>
                      </m:e>
                      <m:sub>
                        <m:r>
                          <m:rPr>
                            <m:sty m:val="i"/>
                          </m:rPr>
                          <m:t>H</m:t>
                        </m:r>
                      </m:sub>
                    </m:sSub>
                  </m:e>
                  <m:sub>
                    <m:r>
                      <m:t>8</m:t>
                    </m:r>
                  </m:sub>
                </m:sSub>
                <m:sSub>
                  <m:e>
                    <m:sSub>
                      <m:e>
                        <m:sSub>
                          <m:e>
                            <m:r>
                              <m:rPr>
                                <m:sty m:val="i"/>
                              </m:rPr>
                              <m:t>A</m:t>
                            </m:r>
                          </m:e>
                          <m:sub>
                            <m:r>
                              <m:rPr>
                                <m:sty m:val="i"/>
                              </m:rPr>
                              <m:t>sol</m:t>
                            </m:r>
                          </m:sub>
                        </m:sSub>
                      </m:e>
                      <m:sub>
                        <m:r>
                          <m:rPr>
                            <m:sty m:val="i"/>
                          </m:rPr>
                          <m:t>H</m:t>
                        </m:r>
                      </m:sub>
                    </m:sSub>
                  </m:e>
                  <m:sub>
                    <m:r>
                      <m:t>8</m:t>
                    </m:r>
                  </m:sub>
                </m:sSub>
                <m:sSub>
                  <m:e>
                    <m:sSub>
                      <m:e>
                        <m:sSub>
                          <m:e>
                            <m:r>
                              <m:rPr>
                                <m:sty m:val="i"/>
                              </m:rPr>
                              <m:t>I</m:t>
                            </m:r>
                          </m:e>
                          <m:sub>
                            <m:r>
                              <m:rPr>
                                <m:sty m:val="i"/>
                              </m:rPr>
                              <m:t>sol</m:t>
                            </m:r>
                          </m:sub>
                        </m:sSub>
                      </m:e>
                      <m:sub>
                        <m:r>
                          <m:t>9</m:t>
                        </m:r>
                      </m:sub>
                    </m:sSub>
                  </m:e>
                  <m:sub>
                    <m:r>
                      <m:rPr>
                        <m:sty m:val="i"/>
                      </m:rPr>
                      <m:t>W</m:t>
                    </m:r>
                  </m:sub>
                </m:sSub>
                <m:r>
                  <m:t>−</m:t>
                </m:r>
                <m:sSub>
                  <m:e>
                    <m:sSub>
                      <m:e>
                        <m:r>
                          <m:t>Φ</m:t>
                        </m:r>
                      </m:e>
                      <m:sub>
                        <m:r>
                          <m:rPr>
                            <m:sty m:val="i"/>
                          </m:rPr>
                          <m:t>r</m:t>
                        </m:r>
                      </m:sub>
                    </m:sSub>
                  </m:e>
                  <m:sub>
                    <m:r>
                      <m:t>8</m:t>
                    </m:r>
                  </m:sub>
                </m:sSub>
                <m:sSub>
                  <m:e>
                    <m:sSub>
                      <m:e>
                        <m:r>
                          <m:rPr>
                            <m:sty m:val="i"/>
                          </m:rPr>
                          <m:t>F</m:t>
                        </m:r>
                      </m:e>
                      <m:sub>
                        <m:r>
                          <m:rPr>
                            <m:sty m:val="i"/>
                          </m:rPr>
                          <m:t>r</m:t>
                        </m:r>
                      </m:sub>
                    </m:sSub>
                  </m:e>
                  <m:sub>
                    <m:r>
                      <m:t>8</m:t>
                    </m:r>
                  </m:sub>
                </m:sSub>
                <m:r>
                  <m:t>=</m:t>
                </m:r>
                <m:r>
                  <m:t>1</m:t>
                </m:r>
                <m:r>
                  <m:t>·</m:t>
                </m:r>
                <m:r>
                  <m:t>0.2551</m:t>
                </m:r>
                <m:r>
                  <m:t>·</m:t>
                </m:r>
                <m:r>
                  <m:t>56</m:t>
                </m:r>
                <m:r>
                  <m:t>−</m:t>
                </m:r>
                <m:r>
                  <m:t>0</m:t>
                </m:r>
                <m:r>
                  <m:t>·</m:t>
                </m:r>
                <m:r>
                  <m:t>0</m:t>
                </m:r>
                <m:r>
                  <m:t>=</m:t>
                </m:r>
                <m:r>
                  <m:t>14.288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34" w:name="CadEE_Target_1834"/>
            <w:r>
              <w:fldChar w:fldCharType="begin"/>
            </w:r>
            <w:r>
              <w:instrText xml:space="preserve"> SEQ CadEE_Formula \* ARABIC </w:instrText>
            </w:r>
            <w:r>
              <w:fldChar w:fldCharType="separate"/>
            </w:r>
            <w:r>
              <w:t xml:space="preserve">А.200</w:t>
            </w:r>
            <w:r>
              <w:fldChar w:fldCharType="end"/>
            </w:r>
            <w:bookmarkEnd w:id="183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8</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8</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8</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8</w:t>
      </w:r>
      <w:r>
        <w:t xml:space="preserve"> - те саме, що у формулі (</w:t>
      </w:r>
      <w:r>
        <w:fldChar w:fldCharType="begin"/>
      </w:r>
      <w:r>
        <w:instrText xml:space="preserve"> REF CadEE_Target_1818 \h </w:instrText>
      </w:r>
      <w:r>
        <w:fldChar w:fldCharType="separate"/>
      </w:r>
      <w:r>
        <w:t xml:space="preserve">А.184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9 W</w:t>
      </w:r>
      <w:r>
        <w:t xml:space="preserve"> - те саме, що у формулі (</w:t>
      </w:r>
      <w:r>
        <w:fldChar w:fldCharType="begin"/>
      </w:r>
      <w:r>
        <w:instrText xml:space="preserve"> REF CadEE_Target_1730 \h </w:instrText>
      </w:r>
      <w:r>
        <w:fldChar w:fldCharType="separate"/>
      </w:r>
      <w:r>
        <w:t xml:space="preserve">А.104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9</m:t>
                        </m:r>
                      </m:sub>
                    </m:sSub>
                  </m:e>
                  <m:sub>
                    <m:r>
                      <m:t>8</m:t>
                    </m:r>
                  </m:sub>
                </m:sSub>
                <m:r>
                  <m:t>=</m:t>
                </m:r>
                <m:sSub>
                  <m:e>
                    <m:sSub>
                      <m:e>
                        <m:sSub>
                          <m:e>
                            <m:r>
                              <m:rPr>
                                <m:sty m:val="i"/>
                              </m:rPr>
                              <m:t>F</m:t>
                            </m:r>
                          </m:e>
                          <m:sub>
                            <m:r>
                              <m:rPr>
                                <m:sty m:val="i"/>
                              </m:rPr>
                              <m:t>sh</m:t>
                            </m:r>
                          </m:sub>
                        </m:sSub>
                      </m:e>
                      <m:sub>
                        <m:r>
                          <m:rPr>
                            <m:sty m:val="i"/>
                          </m:rPr>
                          <m:t>C</m:t>
                        </m:r>
                      </m:sub>
                    </m:sSub>
                  </m:e>
                  <m:sub>
                    <m:r>
                      <m:t>8</m:t>
                    </m:r>
                  </m:sub>
                </m:sSub>
                <m:sSub>
                  <m:e>
                    <m:sSub>
                      <m:e>
                        <m:sSub>
                          <m:e>
                            <m:r>
                              <m:rPr>
                                <m:sty m:val="i"/>
                              </m:rPr>
                              <m:t>A</m:t>
                            </m:r>
                          </m:e>
                          <m:sub>
                            <m:r>
                              <m:rPr>
                                <m:sty m:val="i"/>
                              </m:rPr>
                              <m:t>sol</m:t>
                            </m:r>
                          </m:sub>
                        </m:sSub>
                      </m:e>
                      <m:sub>
                        <m:r>
                          <m:rPr>
                            <m:sty m:val="i"/>
                          </m:rPr>
                          <m:t>C</m:t>
                        </m:r>
                      </m:sub>
                    </m:sSub>
                  </m:e>
                  <m:sub>
                    <m:r>
                      <m:t>8</m:t>
                    </m:r>
                  </m:sub>
                </m:sSub>
                <m:sSub>
                  <m:e>
                    <m:sSub>
                      <m:e>
                        <m:sSub>
                          <m:e>
                            <m:r>
                              <m:rPr>
                                <m:sty m:val="i"/>
                              </m:rPr>
                              <m:t>I</m:t>
                            </m:r>
                          </m:e>
                          <m:sub>
                            <m:r>
                              <m:rPr>
                                <m:sty m:val="i"/>
                              </m:rPr>
                              <m:t>sol</m:t>
                            </m:r>
                          </m:sub>
                        </m:sSub>
                      </m:e>
                      <m:sub>
                        <m:r>
                          <m:t>9</m:t>
                        </m:r>
                      </m:sub>
                    </m:sSub>
                  </m:e>
                  <m:sub>
                    <m:r>
                      <m:rPr>
                        <m:sty m:val="i"/>
                      </m:rPr>
                      <m:t>W</m:t>
                    </m:r>
                  </m:sub>
                </m:sSub>
                <m:r>
                  <m:t>−</m:t>
                </m:r>
                <m:sSub>
                  <m:e>
                    <m:sSub>
                      <m:e>
                        <m:r>
                          <m:t>Φ</m:t>
                        </m:r>
                      </m:e>
                      <m:sub>
                        <m:r>
                          <m:rPr>
                            <m:sty m:val="i"/>
                          </m:rPr>
                          <m:t>r</m:t>
                        </m:r>
                      </m:sub>
                    </m:sSub>
                  </m:e>
                  <m:sub>
                    <m:r>
                      <m:t>8</m:t>
                    </m:r>
                  </m:sub>
                </m:sSub>
                <m:sSub>
                  <m:e>
                    <m:sSub>
                      <m:e>
                        <m:r>
                          <m:rPr>
                            <m:sty m:val="i"/>
                          </m:rPr>
                          <m:t>F</m:t>
                        </m:r>
                      </m:e>
                      <m:sub>
                        <m:r>
                          <m:rPr>
                            <m:sty m:val="i"/>
                          </m:rPr>
                          <m:t>r</m:t>
                        </m:r>
                      </m:sub>
                    </m:sSub>
                  </m:e>
                  <m:sub>
                    <m:r>
                      <m:t>8</m:t>
                    </m:r>
                  </m:sub>
                </m:sSub>
                <m:r>
                  <m:t>=</m:t>
                </m:r>
                <m:r>
                  <m:t>1</m:t>
                </m:r>
                <m:r>
                  <m:t>·</m:t>
                </m:r>
                <m:r>
                  <m:t>0.2551</m:t>
                </m:r>
                <m:r>
                  <m:t>·</m:t>
                </m:r>
                <m:r>
                  <m:t>56</m:t>
                </m:r>
                <m:r>
                  <m:t>−</m:t>
                </m:r>
                <m:r>
                  <m:t>0</m:t>
                </m:r>
                <m:r>
                  <m:t>·</m:t>
                </m:r>
                <m:r>
                  <m:t>0</m:t>
                </m:r>
                <m:r>
                  <m:t>=</m:t>
                </m:r>
                <m:r>
                  <m:t>14.288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35" w:name="CadEE_Target_1835"/>
            <w:r>
              <w:fldChar w:fldCharType="begin"/>
            </w:r>
            <w:r>
              <w:instrText xml:space="preserve"> SEQ CadEE_Formula \* ARABIC </w:instrText>
            </w:r>
            <w:r>
              <w:fldChar w:fldCharType="separate"/>
            </w:r>
            <w:r>
              <w:t xml:space="preserve">А.201</w:t>
            </w:r>
            <w:r>
              <w:fldChar w:fldCharType="end"/>
            </w:r>
            <w:bookmarkEnd w:id="183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8</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8</w:t>
      </w:r>
      <w:r>
        <w:t xml:space="preserve"> - те саме, що у формулі (</w:t>
      </w:r>
      <w:r>
        <w:fldChar w:fldCharType="begin"/>
      </w:r>
      <w:r>
        <w:instrText xml:space="preserve"> REF CadEE_Target_1819 \h </w:instrText>
      </w:r>
      <w:r>
        <w:fldChar w:fldCharType="separate"/>
      </w:r>
      <w:r>
        <w:t xml:space="preserve">А.185</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9 W</w:t>
      </w:r>
      <w:r>
        <w:t xml:space="preserve"> - те саме, що у формулі (</w:t>
      </w:r>
      <w:r>
        <w:fldChar w:fldCharType="begin"/>
      </w:r>
      <w:r>
        <w:instrText xml:space="preserve"> REF CadEE_Target_1730 \h </w:instrText>
      </w:r>
      <w:r>
        <w:fldChar w:fldCharType="separate"/>
      </w:r>
      <w:r>
        <w:t xml:space="preserve">А.104</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8</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8</w:t>
      </w:r>
      <w:r>
        <w:t xml:space="preserve"> - те саме, що у формулі (</w:t>
      </w:r>
      <w:r>
        <w:fldChar w:fldCharType="begin"/>
      </w:r>
      <w:r>
        <w:instrText xml:space="preserve"> REF CadEE_Target_1818 \h </w:instrText>
      </w:r>
      <w:r>
        <w:fldChar w:fldCharType="separate"/>
      </w:r>
      <w:r>
        <w:t xml:space="preserve">А.184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10</m:t>
                        </m:r>
                      </m:sub>
                    </m:sSub>
                  </m:e>
                  <m:sub>
                    <m:r>
                      <m:t>8</m:t>
                    </m:r>
                  </m:sub>
                </m:sSub>
                <m:r>
                  <m:t>=</m:t>
                </m:r>
                <m:sSub>
                  <m:e>
                    <m:sSub>
                      <m:e>
                        <m:sSub>
                          <m:e>
                            <m:r>
                              <m:rPr>
                                <m:sty m:val="i"/>
                              </m:rPr>
                              <m:t>F</m:t>
                            </m:r>
                          </m:e>
                          <m:sub>
                            <m:r>
                              <m:rPr>
                                <m:sty m:val="i"/>
                              </m:rPr>
                              <m:t>sh</m:t>
                            </m:r>
                          </m:sub>
                        </m:sSub>
                      </m:e>
                      <m:sub>
                        <m:r>
                          <m:rPr>
                            <m:sty m:val="i"/>
                          </m:rPr>
                          <m:t>H</m:t>
                        </m:r>
                      </m:sub>
                    </m:sSub>
                  </m:e>
                  <m:sub>
                    <m:r>
                      <m:t>8</m:t>
                    </m:r>
                  </m:sub>
                </m:sSub>
                <m:sSub>
                  <m:e>
                    <m:sSub>
                      <m:e>
                        <m:sSub>
                          <m:e>
                            <m:r>
                              <m:rPr>
                                <m:sty m:val="i"/>
                              </m:rPr>
                              <m:t>A</m:t>
                            </m:r>
                          </m:e>
                          <m:sub>
                            <m:r>
                              <m:rPr>
                                <m:sty m:val="i"/>
                              </m:rPr>
                              <m:t>sol</m:t>
                            </m:r>
                          </m:sub>
                        </m:sSub>
                      </m:e>
                      <m:sub>
                        <m:r>
                          <m:rPr>
                            <m:sty m:val="i"/>
                          </m:rPr>
                          <m:t>H</m:t>
                        </m:r>
                      </m:sub>
                    </m:sSub>
                  </m:e>
                  <m:sub>
                    <m:r>
                      <m:t>8</m:t>
                    </m:r>
                  </m:sub>
                </m:sSub>
                <m:sSub>
                  <m:e>
                    <m:sSub>
                      <m:e>
                        <m:sSub>
                          <m:e>
                            <m:r>
                              <m:rPr>
                                <m:sty m:val="i"/>
                              </m:rPr>
                              <m:t>I</m:t>
                            </m:r>
                          </m:e>
                          <m:sub>
                            <m:r>
                              <m:rPr>
                                <m:sty m:val="i"/>
                              </m:rPr>
                              <m:t>sol</m:t>
                            </m:r>
                          </m:sub>
                        </m:sSub>
                      </m:e>
                      <m:sub>
                        <m:r>
                          <m:t>10</m:t>
                        </m:r>
                      </m:sub>
                    </m:sSub>
                  </m:e>
                  <m:sub>
                    <m:r>
                      <m:rPr>
                        <m:sty m:val="i"/>
                      </m:rPr>
                      <m:t>W</m:t>
                    </m:r>
                  </m:sub>
                </m:sSub>
                <m:r>
                  <m:t>−</m:t>
                </m:r>
                <m:sSub>
                  <m:e>
                    <m:sSub>
                      <m:e>
                        <m:r>
                          <m:t>Φ</m:t>
                        </m:r>
                      </m:e>
                      <m:sub>
                        <m:r>
                          <m:rPr>
                            <m:sty m:val="i"/>
                          </m:rPr>
                          <m:t>r</m:t>
                        </m:r>
                      </m:sub>
                    </m:sSub>
                  </m:e>
                  <m:sub>
                    <m:r>
                      <m:t>8</m:t>
                    </m:r>
                  </m:sub>
                </m:sSub>
                <m:sSub>
                  <m:e>
                    <m:sSub>
                      <m:e>
                        <m:r>
                          <m:rPr>
                            <m:sty m:val="i"/>
                          </m:rPr>
                          <m:t>F</m:t>
                        </m:r>
                      </m:e>
                      <m:sub>
                        <m:r>
                          <m:rPr>
                            <m:sty m:val="i"/>
                          </m:rPr>
                          <m:t>r</m:t>
                        </m:r>
                      </m:sub>
                    </m:sSub>
                  </m:e>
                  <m:sub>
                    <m:r>
                      <m:t>8</m:t>
                    </m:r>
                  </m:sub>
                </m:sSub>
                <m:r>
                  <m:t>=</m:t>
                </m:r>
                <m:r>
                  <m:t>1</m:t>
                </m:r>
                <m:r>
                  <m:t>·</m:t>
                </m:r>
                <m:r>
                  <m:t>0.2551</m:t>
                </m:r>
                <m:r>
                  <m:t>·</m:t>
                </m:r>
                <m:r>
                  <m:t>36</m:t>
                </m:r>
                <m:r>
                  <m:t>−</m:t>
                </m:r>
                <m:r>
                  <m:t>0</m:t>
                </m:r>
                <m:r>
                  <m:t>·</m:t>
                </m:r>
                <m:r>
                  <m:t>0</m:t>
                </m:r>
                <m:r>
                  <m:t>=</m:t>
                </m:r>
                <m:r>
                  <m:t>9.185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36" w:name="CadEE_Target_1836"/>
            <w:r>
              <w:fldChar w:fldCharType="begin"/>
            </w:r>
            <w:r>
              <w:instrText xml:space="preserve"> SEQ CadEE_Formula \* ARABIC </w:instrText>
            </w:r>
            <w:r>
              <w:fldChar w:fldCharType="separate"/>
            </w:r>
            <w:r>
              <w:t xml:space="preserve">А.202</w:t>
            </w:r>
            <w:r>
              <w:fldChar w:fldCharType="end"/>
            </w:r>
            <w:bookmarkEnd w:id="183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8</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8</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8</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8</w:t>
      </w:r>
      <w:r>
        <w:t xml:space="preserve"> - те саме, що у формулі (</w:t>
      </w:r>
      <w:r>
        <w:fldChar w:fldCharType="begin"/>
      </w:r>
      <w:r>
        <w:instrText xml:space="preserve"> REF CadEE_Target_1818 \h </w:instrText>
      </w:r>
      <w:r>
        <w:fldChar w:fldCharType="separate"/>
      </w:r>
      <w:r>
        <w:t xml:space="preserve">А.184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10 W</w:t>
      </w:r>
      <w:r>
        <w:t xml:space="preserve"> - те саме, що у формулі (</w:t>
      </w:r>
      <w:r>
        <w:fldChar w:fldCharType="begin"/>
      </w:r>
      <w:r>
        <w:instrText xml:space="preserve"> REF CadEE_Target_1732 \h </w:instrText>
      </w:r>
      <w:r>
        <w:fldChar w:fldCharType="separate"/>
      </w:r>
      <w:r>
        <w:t xml:space="preserve">А.106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10</m:t>
                        </m:r>
                      </m:sub>
                    </m:sSub>
                  </m:e>
                  <m:sub>
                    <m:r>
                      <m:t>8</m:t>
                    </m:r>
                  </m:sub>
                </m:sSub>
                <m:r>
                  <m:t>=</m:t>
                </m:r>
                <m:sSub>
                  <m:e>
                    <m:sSub>
                      <m:e>
                        <m:sSub>
                          <m:e>
                            <m:r>
                              <m:rPr>
                                <m:sty m:val="i"/>
                              </m:rPr>
                              <m:t>F</m:t>
                            </m:r>
                          </m:e>
                          <m:sub>
                            <m:r>
                              <m:rPr>
                                <m:sty m:val="i"/>
                              </m:rPr>
                              <m:t>sh</m:t>
                            </m:r>
                          </m:sub>
                        </m:sSub>
                      </m:e>
                      <m:sub>
                        <m:r>
                          <m:rPr>
                            <m:sty m:val="i"/>
                          </m:rPr>
                          <m:t>C</m:t>
                        </m:r>
                      </m:sub>
                    </m:sSub>
                  </m:e>
                  <m:sub>
                    <m:r>
                      <m:t>8</m:t>
                    </m:r>
                  </m:sub>
                </m:sSub>
                <m:sSub>
                  <m:e>
                    <m:sSub>
                      <m:e>
                        <m:sSub>
                          <m:e>
                            <m:r>
                              <m:rPr>
                                <m:sty m:val="i"/>
                              </m:rPr>
                              <m:t>A</m:t>
                            </m:r>
                          </m:e>
                          <m:sub>
                            <m:r>
                              <m:rPr>
                                <m:sty m:val="i"/>
                              </m:rPr>
                              <m:t>sol</m:t>
                            </m:r>
                          </m:sub>
                        </m:sSub>
                      </m:e>
                      <m:sub>
                        <m:r>
                          <m:rPr>
                            <m:sty m:val="i"/>
                          </m:rPr>
                          <m:t>C</m:t>
                        </m:r>
                      </m:sub>
                    </m:sSub>
                  </m:e>
                  <m:sub>
                    <m:r>
                      <m:t>8</m:t>
                    </m:r>
                  </m:sub>
                </m:sSub>
                <m:sSub>
                  <m:e>
                    <m:sSub>
                      <m:e>
                        <m:sSub>
                          <m:e>
                            <m:r>
                              <m:rPr>
                                <m:sty m:val="i"/>
                              </m:rPr>
                              <m:t>I</m:t>
                            </m:r>
                          </m:e>
                          <m:sub>
                            <m:r>
                              <m:rPr>
                                <m:sty m:val="i"/>
                              </m:rPr>
                              <m:t>sol</m:t>
                            </m:r>
                          </m:sub>
                        </m:sSub>
                      </m:e>
                      <m:sub>
                        <m:r>
                          <m:t>10</m:t>
                        </m:r>
                      </m:sub>
                    </m:sSub>
                  </m:e>
                  <m:sub>
                    <m:r>
                      <m:rPr>
                        <m:sty m:val="i"/>
                      </m:rPr>
                      <m:t>W</m:t>
                    </m:r>
                  </m:sub>
                </m:sSub>
                <m:r>
                  <m:t>−</m:t>
                </m:r>
                <m:sSub>
                  <m:e>
                    <m:sSub>
                      <m:e>
                        <m:r>
                          <m:t>Φ</m:t>
                        </m:r>
                      </m:e>
                      <m:sub>
                        <m:r>
                          <m:rPr>
                            <m:sty m:val="i"/>
                          </m:rPr>
                          <m:t>r</m:t>
                        </m:r>
                      </m:sub>
                    </m:sSub>
                  </m:e>
                  <m:sub>
                    <m:r>
                      <m:t>8</m:t>
                    </m:r>
                  </m:sub>
                </m:sSub>
                <m:sSub>
                  <m:e>
                    <m:sSub>
                      <m:e>
                        <m:r>
                          <m:rPr>
                            <m:sty m:val="i"/>
                          </m:rPr>
                          <m:t>F</m:t>
                        </m:r>
                      </m:e>
                      <m:sub>
                        <m:r>
                          <m:rPr>
                            <m:sty m:val="i"/>
                          </m:rPr>
                          <m:t>r</m:t>
                        </m:r>
                      </m:sub>
                    </m:sSub>
                  </m:e>
                  <m:sub>
                    <m:r>
                      <m:t>8</m:t>
                    </m:r>
                  </m:sub>
                </m:sSub>
                <m:r>
                  <m:t>=</m:t>
                </m:r>
                <m:r>
                  <m:t>1</m:t>
                </m:r>
                <m:r>
                  <m:t>·</m:t>
                </m:r>
                <m:r>
                  <m:t>0.2551</m:t>
                </m:r>
                <m:r>
                  <m:t>·</m:t>
                </m:r>
                <m:r>
                  <m:t>36</m:t>
                </m:r>
                <m:r>
                  <m:t>−</m:t>
                </m:r>
                <m:r>
                  <m:t>0</m:t>
                </m:r>
                <m:r>
                  <m:t>·</m:t>
                </m:r>
                <m:r>
                  <m:t>0</m:t>
                </m:r>
                <m:r>
                  <m:t>=</m:t>
                </m:r>
                <m:r>
                  <m:t>9.185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37" w:name="CadEE_Target_1837"/>
            <w:r>
              <w:fldChar w:fldCharType="begin"/>
            </w:r>
            <w:r>
              <w:instrText xml:space="preserve"> SEQ CadEE_Formula \* ARABIC </w:instrText>
            </w:r>
            <w:r>
              <w:fldChar w:fldCharType="separate"/>
            </w:r>
            <w:r>
              <w:t xml:space="preserve">А.203</w:t>
            </w:r>
            <w:r>
              <w:fldChar w:fldCharType="end"/>
            </w:r>
            <w:bookmarkEnd w:id="183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8</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8</w:t>
      </w:r>
      <w:r>
        <w:t xml:space="preserve"> - те саме, що у формулі (</w:t>
      </w:r>
      <w:r>
        <w:fldChar w:fldCharType="begin"/>
      </w:r>
      <w:r>
        <w:instrText xml:space="preserve"> REF CadEE_Target_1819 \h </w:instrText>
      </w:r>
      <w:r>
        <w:fldChar w:fldCharType="separate"/>
      </w:r>
      <w:r>
        <w:t xml:space="preserve">А.185</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10 W</w:t>
      </w:r>
      <w:r>
        <w:t xml:space="preserve"> - те саме, що у формулі (</w:t>
      </w:r>
      <w:r>
        <w:fldChar w:fldCharType="begin"/>
      </w:r>
      <w:r>
        <w:instrText xml:space="preserve"> REF CadEE_Target_1732 \h </w:instrText>
      </w:r>
      <w:r>
        <w:fldChar w:fldCharType="separate"/>
      </w:r>
      <w:r>
        <w:t xml:space="preserve">А.106</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8</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8</w:t>
      </w:r>
      <w:r>
        <w:t xml:space="preserve"> - те саме, що у формулі (</w:t>
      </w:r>
      <w:r>
        <w:fldChar w:fldCharType="begin"/>
      </w:r>
      <w:r>
        <w:instrText xml:space="preserve"> REF CadEE_Target_1818 \h </w:instrText>
      </w:r>
      <w:r>
        <w:fldChar w:fldCharType="separate"/>
      </w:r>
      <w:r>
        <w:t xml:space="preserve">А.184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11</m:t>
                        </m:r>
                      </m:sub>
                    </m:sSub>
                  </m:e>
                  <m:sub>
                    <m:r>
                      <m:t>8</m:t>
                    </m:r>
                  </m:sub>
                </m:sSub>
                <m:r>
                  <m:t>=</m:t>
                </m:r>
                <m:sSub>
                  <m:e>
                    <m:sSub>
                      <m:e>
                        <m:sSub>
                          <m:e>
                            <m:r>
                              <m:rPr>
                                <m:sty m:val="i"/>
                              </m:rPr>
                              <m:t>F</m:t>
                            </m:r>
                          </m:e>
                          <m:sub>
                            <m:r>
                              <m:rPr>
                                <m:sty m:val="i"/>
                              </m:rPr>
                              <m:t>sh</m:t>
                            </m:r>
                          </m:sub>
                        </m:sSub>
                      </m:e>
                      <m:sub>
                        <m:r>
                          <m:rPr>
                            <m:sty m:val="i"/>
                          </m:rPr>
                          <m:t>H</m:t>
                        </m:r>
                      </m:sub>
                    </m:sSub>
                  </m:e>
                  <m:sub>
                    <m:r>
                      <m:t>8</m:t>
                    </m:r>
                  </m:sub>
                </m:sSub>
                <m:sSub>
                  <m:e>
                    <m:sSub>
                      <m:e>
                        <m:sSub>
                          <m:e>
                            <m:r>
                              <m:rPr>
                                <m:sty m:val="i"/>
                              </m:rPr>
                              <m:t>A</m:t>
                            </m:r>
                          </m:e>
                          <m:sub>
                            <m:r>
                              <m:rPr>
                                <m:sty m:val="i"/>
                              </m:rPr>
                              <m:t>sol</m:t>
                            </m:r>
                          </m:sub>
                        </m:sSub>
                      </m:e>
                      <m:sub>
                        <m:r>
                          <m:rPr>
                            <m:sty m:val="i"/>
                          </m:rPr>
                          <m:t>H</m:t>
                        </m:r>
                      </m:sub>
                    </m:sSub>
                  </m:e>
                  <m:sub>
                    <m:r>
                      <m:t>8</m:t>
                    </m:r>
                  </m:sub>
                </m:sSub>
                <m:sSub>
                  <m:e>
                    <m:sSub>
                      <m:e>
                        <m:sSub>
                          <m:e>
                            <m:r>
                              <m:rPr>
                                <m:sty m:val="i"/>
                              </m:rPr>
                              <m:t>I</m:t>
                            </m:r>
                          </m:e>
                          <m:sub>
                            <m:r>
                              <m:rPr>
                                <m:sty m:val="i"/>
                              </m:rPr>
                              <m:t>sol</m:t>
                            </m:r>
                          </m:sub>
                        </m:sSub>
                      </m:e>
                      <m:sub>
                        <m:r>
                          <m:t>11</m:t>
                        </m:r>
                      </m:sub>
                    </m:sSub>
                  </m:e>
                  <m:sub>
                    <m:r>
                      <m:rPr>
                        <m:sty m:val="i"/>
                      </m:rPr>
                      <m:t>W</m:t>
                    </m:r>
                  </m:sub>
                </m:sSub>
                <m:r>
                  <m:t>−</m:t>
                </m:r>
                <m:sSub>
                  <m:e>
                    <m:sSub>
                      <m:e>
                        <m:r>
                          <m:t>Φ</m:t>
                        </m:r>
                      </m:e>
                      <m:sub>
                        <m:r>
                          <m:rPr>
                            <m:sty m:val="i"/>
                          </m:rPr>
                          <m:t>r</m:t>
                        </m:r>
                      </m:sub>
                    </m:sSub>
                  </m:e>
                  <m:sub>
                    <m:r>
                      <m:t>8</m:t>
                    </m:r>
                  </m:sub>
                </m:sSub>
                <m:sSub>
                  <m:e>
                    <m:sSub>
                      <m:e>
                        <m:r>
                          <m:rPr>
                            <m:sty m:val="i"/>
                          </m:rPr>
                          <m:t>F</m:t>
                        </m:r>
                      </m:e>
                      <m:sub>
                        <m:r>
                          <m:rPr>
                            <m:sty m:val="i"/>
                          </m:rPr>
                          <m:t>r</m:t>
                        </m:r>
                      </m:sub>
                    </m:sSub>
                  </m:e>
                  <m:sub>
                    <m:r>
                      <m:t>8</m:t>
                    </m:r>
                  </m:sub>
                </m:sSub>
                <m:r>
                  <m:t>=</m:t>
                </m:r>
                <m:r>
                  <m:t>1</m:t>
                </m:r>
                <m:r>
                  <m:t>·</m:t>
                </m:r>
                <m:r>
                  <m:t>0.2551</m:t>
                </m:r>
                <m:r>
                  <m:t>·</m:t>
                </m:r>
                <m:r>
                  <m:t>17</m:t>
                </m:r>
                <m:r>
                  <m:t>−</m:t>
                </m:r>
                <m:r>
                  <m:t>0</m:t>
                </m:r>
                <m:r>
                  <m:t>·</m:t>
                </m:r>
                <m:r>
                  <m:t>0</m:t>
                </m:r>
                <m:r>
                  <m:t>=</m:t>
                </m:r>
                <m:r>
                  <m:t>4.338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38" w:name="CadEE_Target_1838"/>
            <w:r>
              <w:fldChar w:fldCharType="begin"/>
            </w:r>
            <w:r>
              <w:instrText xml:space="preserve"> SEQ CadEE_Formula \* ARABIC </w:instrText>
            </w:r>
            <w:r>
              <w:fldChar w:fldCharType="separate"/>
            </w:r>
            <w:r>
              <w:t xml:space="preserve">А.204</w:t>
            </w:r>
            <w:r>
              <w:fldChar w:fldCharType="end"/>
            </w:r>
            <w:bookmarkEnd w:id="183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8</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8</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8</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8</w:t>
      </w:r>
      <w:r>
        <w:t xml:space="preserve"> - те саме, що у формулі (</w:t>
      </w:r>
      <w:r>
        <w:fldChar w:fldCharType="begin"/>
      </w:r>
      <w:r>
        <w:instrText xml:space="preserve"> REF CadEE_Target_1818 \h </w:instrText>
      </w:r>
      <w:r>
        <w:fldChar w:fldCharType="separate"/>
      </w:r>
      <w:r>
        <w:t xml:space="preserve">А.184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11 W</w:t>
      </w:r>
      <w:r>
        <w:t xml:space="preserve"> - те саме, що у формулі (</w:t>
      </w:r>
      <w:r>
        <w:fldChar w:fldCharType="begin"/>
      </w:r>
      <w:r>
        <w:instrText xml:space="preserve"> REF CadEE_Target_1734 \h </w:instrText>
      </w:r>
      <w:r>
        <w:fldChar w:fldCharType="separate"/>
      </w:r>
      <w:r>
        <w:t xml:space="preserve">А.108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11</m:t>
                        </m:r>
                      </m:sub>
                    </m:sSub>
                  </m:e>
                  <m:sub>
                    <m:r>
                      <m:t>8</m:t>
                    </m:r>
                  </m:sub>
                </m:sSub>
                <m:r>
                  <m:t>=</m:t>
                </m:r>
                <m:sSub>
                  <m:e>
                    <m:sSub>
                      <m:e>
                        <m:sSub>
                          <m:e>
                            <m:r>
                              <m:rPr>
                                <m:sty m:val="i"/>
                              </m:rPr>
                              <m:t>F</m:t>
                            </m:r>
                          </m:e>
                          <m:sub>
                            <m:r>
                              <m:rPr>
                                <m:sty m:val="i"/>
                              </m:rPr>
                              <m:t>sh</m:t>
                            </m:r>
                          </m:sub>
                        </m:sSub>
                      </m:e>
                      <m:sub>
                        <m:r>
                          <m:rPr>
                            <m:sty m:val="i"/>
                          </m:rPr>
                          <m:t>C</m:t>
                        </m:r>
                      </m:sub>
                    </m:sSub>
                  </m:e>
                  <m:sub>
                    <m:r>
                      <m:t>8</m:t>
                    </m:r>
                  </m:sub>
                </m:sSub>
                <m:sSub>
                  <m:e>
                    <m:sSub>
                      <m:e>
                        <m:sSub>
                          <m:e>
                            <m:r>
                              <m:rPr>
                                <m:sty m:val="i"/>
                              </m:rPr>
                              <m:t>A</m:t>
                            </m:r>
                          </m:e>
                          <m:sub>
                            <m:r>
                              <m:rPr>
                                <m:sty m:val="i"/>
                              </m:rPr>
                              <m:t>sol</m:t>
                            </m:r>
                          </m:sub>
                        </m:sSub>
                      </m:e>
                      <m:sub>
                        <m:r>
                          <m:rPr>
                            <m:sty m:val="i"/>
                          </m:rPr>
                          <m:t>C</m:t>
                        </m:r>
                      </m:sub>
                    </m:sSub>
                  </m:e>
                  <m:sub>
                    <m:r>
                      <m:t>8</m:t>
                    </m:r>
                  </m:sub>
                </m:sSub>
                <m:sSub>
                  <m:e>
                    <m:sSub>
                      <m:e>
                        <m:sSub>
                          <m:e>
                            <m:r>
                              <m:rPr>
                                <m:sty m:val="i"/>
                              </m:rPr>
                              <m:t>I</m:t>
                            </m:r>
                          </m:e>
                          <m:sub>
                            <m:r>
                              <m:rPr>
                                <m:sty m:val="i"/>
                              </m:rPr>
                              <m:t>sol</m:t>
                            </m:r>
                          </m:sub>
                        </m:sSub>
                      </m:e>
                      <m:sub>
                        <m:r>
                          <m:t>11</m:t>
                        </m:r>
                      </m:sub>
                    </m:sSub>
                  </m:e>
                  <m:sub>
                    <m:r>
                      <m:rPr>
                        <m:sty m:val="i"/>
                      </m:rPr>
                      <m:t>W</m:t>
                    </m:r>
                  </m:sub>
                </m:sSub>
                <m:r>
                  <m:t>−</m:t>
                </m:r>
                <m:sSub>
                  <m:e>
                    <m:sSub>
                      <m:e>
                        <m:r>
                          <m:t>Φ</m:t>
                        </m:r>
                      </m:e>
                      <m:sub>
                        <m:r>
                          <m:rPr>
                            <m:sty m:val="i"/>
                          </m:rPr>
                          <m:t>r</m:t>
                        </m:r>
                      </m:sub>
                    </m:sSub>
                  </m:e>
                  <m:sub>
                    <m:r>
                      <m:t>8</m:t>
                    </m:r>
                  </m:sub>
                </m:sSub>
                <m:sSub>
                  <m:e>
                    <m:sSub>
                      <m:e>
                        <m:r>
                          <m:rPr>
                            <m:sty m:val="i"/>
                          </m:rPr>
                          <m:t>F</m:t>
                        </m:r>
                      </m:e>
                      <m:sub>
                        <m:r>
                          <m:rPr>
                            <m:sty m:val="i"/>
                          </m:rPr>
                          <m:t>r</m:t>
                        </m:r>
                      </m:sub>
                    </m:sSub>
                  </m:e>
                  <m:sub>
                    <m:r>
                      <m:t>8</m:t>
                    </m:r>
                  </m:sub>
                </m:sSub>
                <m:r>
                  <m:t>=</m:t>
                </m:r>
                <m:r>
                  <m:t>1</m:t>
                </m:r>
                <m:r>
                  <m:t>·</m:t>
                </m:r>
                <m:r>
                  <m:t>0.2551</m:t>
                </m:r>
                <m:r>
                  <m:t>·</m:t>
                </m:r>
                <m:r>
                  <m:t>17</m:t>
                </m:r>
                <m:r>
                  <m:t>−</m:t>
                </m:r>
                <m:r>
                  <m:t>0</m:t>
                </m:r>
                <m:r>
                  <m:t>·</m:t>
                </m:r>
                <m:r>
                  <m:t>0</m:t>
                </m:r>
                <m:r>
                  <m:t>=</m:t>
                </m:r>
                <m:r>
                  <m:t>4.338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39" w:name="CadEE_Target_1839"/>
            <w:r>
              <w:fldChar w:fldCharType="begin"/>
            </w:r>
            <w:r>
              <w:instrText xml:space="preserve"> SEQ CadEE_Formula \* ARABIC </w:instrText>
            </w:r>
            <w:r>
              <w:fldChar w:fldCharType="separate"/>
            </w:r>
            <w:r>
              <w:t xml:space="preserve">А.205</w:t>
            </w:r>
            <w:r>
              <w:fldChar w:fldCharType="end"/>
            </w:r>
            <w:bookmarkEnd w:id="183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8</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8</w:t>
      </w:r>
      <w:r>
        <w:t xml:space="preserve"> - те саме, що у формулі (</w:t>
      </w:r>
      <w:r>
        <w:fldChar w:fldCharType="begin"/>
      </w:r>
      <w:r>
        <w:instrText xml:space="preserve"> REF CadEE_Target_1819 \h </w:instrText>
      </w:r>
      <w:r>
        <w:fldChar w:fldCharType="separate"/>
      </w:r>
      <w:r>
        <w:t xml:space="preserve">А.185</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11 W</w:t>
      </w:r>
      <w:r>
        <w:t xml:space="preserve"> - те саме, що у формулі (</w:t>
      </w:r>
      <w:r>
        <w:fldChar w:fldCharType="begin"/>
      </w:r>
      <w:r>
        <w:instrText xml:space="preserve"> REF CadEE_Target_1734 \h </w:instrText>
      </w:r>
      <w:r>
        <w:fldChar w:fldCharType="separate"/>
      </w:r>
      <w:r>
        <w:t xml:space="preserve">А.108</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8</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8</w:t>
      </w:r>
      <w:r>
        <w:t xml:space="preserve"> - те саме, що у формулі (</w:t>
      </w:r>
      <w:r>
        <w:fldChar w:fldCharType="begin"/>
      </w:r>
      <w:r>
        <w:instrText xml:space="preserve"> REF CadEE_Target_1818 \h </w:instrText>
      </w:r>
      <w:r>
        <w:fldChar w:fldCharType="separate"/>
      </w:r>
      <w:r>
        <w:t xml:space="preserve">А.184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12</m:t>
                        </m:r>
                      </m:sub>
                    </m:sSub>
                  </m:e>
                  <m:sub>
                    <m:r>
                      <m:t>8</m:t>
                    </m:r>
                  </m:sub>
                </m:sSub>
                <m:r>
                  <m:t>=</m:t>
                </m:r>
                <m:sSub>
                  <m:e>
                    <m:sSub>
                      <m:e>
                        <m:sSub>
                          <m:e>
                            <m:r>
                              <m:rPr>
                                <m:sty m:val="i"/>
                              </m:rPr>
                              <m:t>F</m:t>
                            </m:r>
                          </m:e>
                          <m:sub>
                            <m:r>
                              <m:rPr>
                                <m:sty m:val="i"/>
                              </m:rPr>
                              <m:t>sh</m:t>
                            </m:r>
                          </m:sub>
                        </m:sSub>
                      </m:e>
                      <m:sub>
                        <m:r>
                          <m:rPr>
                            <m:sty m:val="i"/>
                          </m:rPr>
                          <m:t>H</m:t>
                        </m:r>
                      </m:sub>
                    </m:sSub>
                  </m:e>
                  <m:sub>
                    <m:r>
                      <m:t>8</m:t>
                    </m:r>
                  </m:sub>
                </m:sSub>
                <m:sSub>
                  <m:e>
                    <m:sSub>
                      <m:e>
                        <m:sSub>
                          <m:e>
                            <m:r>
                              <m:rPr>
                                <m:sty m:val="i"/>
                              </m:rPr>
                              <m:t>A</m:t>
                            </m:r>
                          </m:e>
                          <m:sub>
                            <m:r>
                              <m:rPr>
                                <m:sty m:val="i"/>
                              </m:rPr>
                              <m:t>sol</m:t>
                            </m:r>
                          </m:sub>
                        </m:sSub>
                      </m:e>
                      <m:sub>
                        <m:r>
                          <m:rPr>
                            <m:sty m:val="i"/>
                          </m:rPr>
                          <m:t>H</m:t>
                        </m:r>
                      </m:sub>
                    </m:sSub>
                  </m:e>
                  <m:sub>
                    <m:r>
                      <m:t>8</m:t>
                    </m:r>
                  </m:sub>
                </m:sSub>
                <m:sSub>
                  <m:e>
                    <m:sSub>
                      <m:e>
                        <m:sSub>
                          <m:e>
                            <m:r>
                              <m:rPr>
                                <m:sty m:val="i"/>
                              </m:rPr>
                              <m:t>I</m:t>
                            </m:r>
                          </m:e>
                          <m:sub>
                            <m:r>
                              <m:rPr>
                                <m:sty m:val="i"/>
                              </m:rPr>
                              <m:t>sol</m:t>
                            </m:r>
                          </m:sub>
                        </m:sSub>
                      </m:e>
                      <m:sub>
                        <m:r>
                          <m:t>12</m:t>
                        </m:r>
                      </m:sub>
                    </m:sSub>
                  </m:e>
                  <m:sub>
                    <m:r>
                      <m:rPr>
                        <m:sty m:val="i"/>
                      </m:rPr>
                      <m:t>W</m:t>
                    </m:r>
                  </m:sub>
                </m:sSub>
                <m:r>
                  <m:t>−</m:t>
                </m:r>
                <m:sSub>
                  <m:e>
                    <m:sSub>
                      <m:e>
                        <m:r>
                          <m:t>Φ</m:t>
                        </m:r>
                      </m:e>
                      <m:sub>
                        <m:r>
                          <m:rPr>
                            <m:sty m:val="i"/>
                          </m:rPr>
                          <m:t>r</m:t>
                        </m:r>
                      </m:sub>
                    </m:sSub>
                  </m:e>
                  <m:sub>
                    <m:r>
                      <m:t>8</m:t>
                    </m:r>
                  </m:sub>
                </m:sSub>
                <m:sSub>
                  <m:e>
                    <m:sSub>
                      <m:e>
                        <m:r>
                          <m:rPr>
                            <m:sty m:val="i"/>
                          </m:rPr>
                          <m:t>F</m:t>
                        </m:r>
                      </m:e>
                      <m:sub>
                        <m:r>
                          <m:rPr>
                            <m:sty m:val="i"/>
                          </m:rPr>
                          <m:t>r</m:t>
                        </m:r>
                      </m:sub>
                    </m:sSub>
                  </m:e>
                  <m:sub>
                    <m:r>
                      <m:t>8</m:t>
                    </m:r>
                  </m:sub>
                </m:sSub>
                <m:r>
                  <m:t>=</m:t>
                </m:r>
                <m:r>
                  <m:t>1</m:t>
                </m:r>
                <m:r>
                  <m:t>·</m:t>
                </m:r>
                <m:r>
                  <m:t>0.2551</m:t>
                </m:r>
                <m:r>
                  <m:t>·</m:t>
                </m:r>
                <m:r>
                  <m:t>13</m:t>
                </m:r>
                <m:r>
                  <m:t>−</m:t>
                </m:r>
                <m:r>
                  <m:t>0</m:t>
                </m:r>
                <m:r>
                  <m:t>·</m:t>
                </m:r>
                <m:r>
                  <m:t>0</m:t>
                </m:r>
                <m:r>
                  <m:t>=</m:t>
                </m:r>
                <m:r>
                  <m:t>3.317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40" w:name="CadEE_Target_1840"/>
            <w:r>
              <w:fldChar w:fldCharType="begin"/>
            </w:r>
            <w:r>
              <w:instrText xml:space="preserve"> SEQ CadEE_Formula \* ARABIC </w:instrText>
            </w:r>
            <w:r>
              <w:fldChar w:fldCharType="separate"/>
            </w:r>
            <w:r>
              <w:t xml:space="preserve">А.206</w:t>
            </w:r>
            <w:r>
              <w:fldChar w:fldCharType="end"/>
            </w:r>
            <w:bookmarkEnd w:id="184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8</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H 8</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8</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8</w:t>
      </w:r>
      <w:r>
        <w:t xml:space="preserve"> - те саме, що у формулі (</w:t>
      </w:r>
      <w:r>
        <w:fldChar w:fldCharType="begin"/>
      </w:r>
      <w:r>
        <w:instrText xml:space="preserve"> REF CadEE_Target_1818 \h </w:instrText>
      </w:r>
      <w:r>
        <w:fldChar w:fldCharType="separate"/>
      </w:r>
      <w:r>
        <w:t xml:space="preserve">А.184</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12 W</w:t>
      </w:r>
      <w:r>
        <w:t xml:space="preserve"> - те саме, що у формулі (</w:t>
      </w:r>
      <w:r>
        <w:fldChar w:fldCharType="begin"/>
      </w:r>
      <w:r>
        <w:instrText xml:space="preserve"> REF CadEE_Target_1736 \h </w:instrText>
      </w:r>
      <w:r>
        <w:fldChar w:fldCharType="separate"/>
      </w:r>
      <w:r>
        <w:t xml:space="preserve">А.110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12</m:t>
                        </m:r>
                      </m:sub>
                    </m:sSub>
                  </m:e>
                  <m:sub>
                    <m:r>
                      <m:t>8</m:t>
                    </m:r>
                  </m:sub>
                </m:sSub>
                <m:r>
                  <m:t>=</m:t>
                </m:r>
                <m:sSub>
                  <m:e>
                    <m:sSub>
                      <m:e>
                        <m:sSub>
                          <m:e>
                            <m:r>
                              <m:rPr>
                                <m:sty m:val="i"/>
                              </m:rPr>
                              <m:t>F</m:t>
                            </m:r>
                          </m:e>
                          <m:sub>
                            <m:r>
                              <m:rPr>
                                <m:sty m:val="i"/>
                              </m:rPr>
                              <m:t>sh</m:t>
                            </m:r>
                          </m:sub>
                        </m:sSub>
                      </m:e>
                      <m:sub>
                        <m:r>
                          <m:rPr>
                            <m:sty m:val="i"/>
                          </m:rPr>
                          <m:t>C</m:t>
                        </m:r>
                      </m:sub>
                    </m:sSub>
                  </m:e>
                  <m:sub>
                    <m:r>
                      <m:t>8</m:t>
                    </m:r>
                  </m:sub>
                </m:sSub>
                <m:sSub>
                  <m:e>
                    <m:sSub>
                      <m:e>
                        <m:sSub>
                          <m:e>
                            <m:r>
                              <m:rPr>
                                <m:sty m:val="i"/>
                              </m:rPr>
                              <m:t>A</m:t>
                            </m:r>
                          </m:e>
                          <m:sub>
                            <m:r>
                              <m:rPr>
                                <m:sty m:val="i"/>
                              </m:rPr>
                              <m:t>sol</m:t>
                            </m:r>
                          </m:sub>
                        </m:sSub>
                      </m:e>
                      <m:sub>
                        <m:r>
                          <m:rPr>
                            <m:sty m:val="i"/>
                          </m:rPr>
                          <m:t>C</m:t>
                        </m:r>
                      </m:sub>
                    </m:sSub>
                  </m:e>
                  <m:sub>
                    <m:r>
                      <m:t>8</m:t>
                    </m:r>
                  </m:sub>
                </m:sSub>
                <m:sSub>
                  <m:e>
                    <m:sSub>
                      <m:e>
                        <m:sSub>
                          <m:e>
                            <m:r>
                              <m:rPr>
                                <m:sty m:val="i"/>
                              </m:rPr>
                              <m:t>I</m:t>
                            </m:r>
                          </m:e>
                          <m:sub>
                            <m:r>
                              <m:rPr>
                                <m:sty m:val="i"/>
                              </m:rPr>
                              <m:t>sol</m:t>
                            </m:r>
                          </m:sub>
                        </m:sSub>
                      </m:e>
                      <m:sub>
                        <m:r>
                          <m:t>12</m:t>
                        </m:r>
                      </m:sub>
                    </m:sSub>
                  </m:e>
                  <m:sub>
                    <m:r>
                      <m:rPr>
                        <m:sty m:val="i"/>
                      </m:rPr>
                      <m:t>W</m:t>
                    </m:r>
                  </m:sub>
                </m:sSub>
                <m:r>
                  <m:t>−</m:t>
                </m:r>
                <m:sSub>
                  <m:e>
                    <m:sSub>
                      <m:e>
                        <m:r>
                          <m:t>Φ</m:t>
                        </m:r>
                      </m:e>
                      <m:sub>
                        <m:r>
                          <m:rPr>
                            <m:sty m:val="i"/>
                          </m:rPr>
                          <m:t>r</m:t>
                        </m:r>
                      </m:sub>
                    </m:sSub>
                  </m:e>
                  <m:sub>
                    <m:r>
                      <m:t>8</m:t>
                    </m:r>
                  </m:sub>
                </m:sSub>
                <m:sSub>
                  <m:e>
                    <m:sSub>
                      <m:e>
                        <m:r>
                          <m:rPr>
                            <m:sty m:val="i"/>
                          </m:rPr>
                          <m:t>F</m:t>
                        </m:r>
                      </m:e>
                      <m:sub>
                        <m:r>
                          <m:rPr>
                            <m:sty m:val="i"/>
                          </m:rPr>
                          <m:t>r</m:t>
                        </m:r>
                      </m:sub>
                    </m:sSub>
                  </m:e>
                  <m:sub>
                    <m:r>
                      <m:t>8</m:t>
                    </m:r>
                  </m:sub>
                </m:sSub>
                <m:r>
                  <m:t>=</m:t>
                </m:r>
                <m:r>
                  <m:t>1</m:t>
                </m:r>
                <m:r>
                  <m:t>·</m:t>
                </m:r>
                <m:r>
                  <m:t>0.2551</m:t>
                </m:r>
                <m:r>
                  <m:t>·</m:t>
                </m:r>
                <m:r>
                  <m:t>13</m:t>
                </m:r>
                <m:r>
                  <m:t>−</m:t>
                </m:r>
                <m:r>
                  <m:t>0</m:t>
                </m:r>
                <m:r>
                  <m:t>·</m:t>
                </m:r>
                <m:r>
                  <m:t>0</m:t>
                </m:r>
                <m:r>
                  <m:t>=</m:t>
                </m:r>
                <m:r>
                  <m:t>3.317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41" w:name="CadEE_Target_1841"/>
            <w:r>
              <w:fldChar w:fldCharType="begin"/>
            </w:r>
            <w:r>
              <w:instrText xml:space="preserve"> SEQ CadEE_Formula \* ARABIC </w:instrText>
            </w:r>
            <w:r>
              <w:fldChar w:fldCharType="separate"/>
            </w:r>
            <w:r>
              <w:t xml:space="preserve">А.207</w:t>
            </w:r>
            <w:r>
              <w:fldChar w:fldCharType="end"/>
            </w:r>
            <w:bookmarkEnd w:id="184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8</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C 8</w:t>
      </w:r>
      <w:r>
        <w:t xml:space="preserve"> - те саме, що у формулі (</w:t>
      </w:r>
      <w:r>
        <w:fldChar w:fldCharType="begin"/>
      </w:r>
      <w:r>
        <w:instrText xml:space="preserve"> REF CadEE_Target_1819 \h </w:instrText>
      </w:r>
      <w:r>
        <w:fldChar w:fldCharType="separate"/>
      </w:r>
      <w:r>
        <w:t xml:space="preserve">А.185</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12 W</w:t>
      </w:r>
      <w:r>
        <w:t xml:space="preserve"> - те саме, що у формулі (</w:t>
      </w:r>
      <w:r>
        <w:fldChar w:fldCharType="begin"/>
      </w:r>
      <w:r>
        <w:instrText xml:space="preserve"> REF CadEE_Target_1736 \h </w:instrText>
      </w:r>
      <w:r>
        <w:fldChar w:fldCharType="separate"/>
      </w:r>
      <w:r>
        <w:t xml:space="preserve">А.110</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8</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8</w:t>
      </w:r>
      <w:r>
        <w:t xml:space="preserve"> - те саме, що у формулі (</w:t>
      </w:r>
      <w:r>
        <w:fldChar w:fldCharType="begin"/>
      </w:r>
      <w:r>
        <w:instrText xml:space="preserve"> REF CadEE_Target_1818 \h </w:instrText>
      </w:r>
      <w:r>
        <w:fldChar w:fldCharType="separate"/>
      </w:r>
      <w:r>
        <w:t xml:space="preserve">А.184</w:t>
      </w:r>
      <w:r>
        <w:fldChar w:fldCharType="end"/>
      </w:r>
      <w:r>
        <w:t xml:space="preserve">).</w:t>
      </w:r>
    </w:p>
    <w:p>
      <w:pPr>
        <w:pStyle w:val="CadEENormalText"/>
        <w:numPr>
          <w:ilvl w:val="1"/>
          <w:numId w:val="2"/>
        </w:numPr>
      </w:pPr>
      <w:bookmarkStart w:id="1842" w:name="CadEE_Target_1842"/>
      <w:r>
        <w:t xml:space="preserve">Для конструкції № 9 (орієнтація - захід, тип - двері, межує з зовнішнім повітрям):</w:t>
      </w:r>
      <w:bookmarkEnd w:id="1842"/>
    </w:p>
    <w:p>
      <w:pPr>
        <w:pStyle w:val="CadEENormalText"/>
        <w:numPr>
          <w:ilvl w:val="2"/>
          <w:numId w:val="2"/>
        </w:numPr>
      </w:pPr>
      <w:bookmarkStart w:id="1843" w:name="CadEE_Target_1843"/>
      <w:r>
        <w:t xml:space="preserve">Для кожного місяця сонячні  теплонадходження з врахуванням періоду охолодження:</w:t>
      </w:r>
      <w:bookmarkEnd w:id="184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m:t>
                        </m:r>
                      </m:sub>
                    </m:sSub>
                  </m:e>
                  <m:sub>
                    <m:r>
                      <m:t>9</m:t>
                    </m:r>
                  </m:sub>
                </m:sSub>
                <m:r>
                  <m:t>=</m:t>
                </m:r>
                <m:sSub>
                  <m:e>
                    <m:sSub>
                      <m:e>
                        <m:sSub>
                          <m:e>
                            <m:r>
                              <m:rPr>
                                <m:sty m:val="i"/>
                              </m:rPr>
                              <m:t>F</m:t>
                            </m:r>
                          </m:e>
                          <m:sub>
                            <m:r>
                              <m:rPr>
                                <m:sty m:val="i"/>
                              </m:rPr>
                              <m:t>sh</m:t>
                            </m:r>
                          </m:sub>
                        </m:sSub>
                      </m:e>
                      <m:sub>
                        <m:r>
                          <m:rPr>
                            <m:sty m:val="i"/>
                          </m:rPr>
                          <m:t>H</m:t>
                        </m:r>
                      </m:sub>
                    </m:sSub>
                  </m:e>
                  <m:sub>
                    <m:r>
                      <m:t>9</m:t>
                    </m:r>
                  </m:sub>
                </m:sSub>
                <m:sSub>
                  <m:e>
                    <m:sSub>
                      <m:e>
                        <m:r>
                          <m:rPr>
                            <m:sty m:val="i"/>
                          </m:rPr>
                          <m:t>A</m:t>
                        </m:r>
                      </m:e>
                      <m:sub>
                        <m:r>
                          <m:rPr>
                            <m:sty m:val="i"/>
                          </m:rPr>
                          <m:t>sol</m:t>
                        </m:r>
                      </m:sub>
                    </m:sSub>
                  </m:e>
                  <m:sub>
                    <m:r>
                      <m:t>9</m:t>
                    </m:r>
                  </m:sub>
                </m:sSub>
                <m:sSub>
                  <m:e>
                    <m:sSub>
                      <m:e>
                        <m:sSub>
                          <m:e>
                            <m:r>
                              <m:rPr>
                                <m:sty m:val="i"/>
                              </m:rPr>
                              <m:t>I</m:t>
                            </m:r>
                          </m:e>
                          <m:sub>
                            <m:r>
                              <m:rPr>
                                <m:sty m:val="i"/>
                              </m:rPr>
                              <m:t>sol</m:t>
                            </m:r>
                          </m:sub>
                        </m:sSub>
                      </m:e>
                      <m:sub>
                        <m:r>
                          <m:t>1</m:t>
                        </m:r>
                      </m:sub>
                    </m:sSub>
                  </m:e>
                  <m:sub>
                    <m:r>
                      <m:rPr>
                        <m:sty m:val="i"/>
                      </m:rPr>
                      <m:t>W</m:t>
                    </m:r>
                  </m:sub>
                </m:sSub>
                <m:r>
                  <m:t>−</m:t>
                </m:r>
                <m:sSub>
                  <m:e>
                    <m:sSub>
                      <m:e>
                        <m:r>
                          <m:t>Φ</m:t>
                        </m:r>
                      </m:e>
                      <m:sub>
                        <m:r>
                          <m:rPr>
                            <m:sty m:val="i"/>
                          </m:rPr>
                          <m:t>r</m:t>
                        </m:r>
                      </m:sub>
                    </m:sSub>
                  </m:e>
                  <m:sub>
                    <m:r>
                      <m:t>9</m:t>
                    </m:r>
                  </m:sub>
                </m:sSub>
                <m:sSub>
                  <m:e>
                    <m:sSub>
                      <m:e>
                        <m:r>
                          <m:rPr>
                            <m:sty m:val="i"/>
                          </m:rPr>
                          <m:t>F</m:t>
                        </m:r>
                      </m:e>
                      <m:sub>
                        <m:r>
                          <m:rPr>
                            <m:sty m:val="i"/>
                          </m:rPr>
                          <m:t>r</m:t>
                        </m:r>
                      </m:sub>
                    </m:sSub>
                  </m:e>
                  <m:sub>
                    <m:r>
                      <m:t>9</m:t>
                    </m:r>
                  </m:sub>
                </m:sSub>
                <m:r>
                  <m:t>=</m:t>
                </m:r>
                <m:r>
                  <m:t>1</m:t>
                </m:r>
                <m:r>
                  <m:t>·</m:t>
                </m:r>
                <m:r>
                  <m:t>0.298</m:t>
                </m:r>
                <m:r>
                  <m:t>·</m:t>
                </m:r>
                <m:r>
                  <m:t>21</m:t>
                </m:r>
                <m:r>
                  <m:t>−</m:t>
                </m:r>
                <m:r>
                  <m:t>14.006</m:t>
                </m:r>
                <m:r>
                  <m:t>·</m:t>
                </m:r>
                <m:r>
                  <m:t>0.5</m:t>
                </m:r>
                <m:r>
                  <m:t>=</m:t>
                </m:r>
                <m:r>
                  <m:t>−</m:t>
                </m:r>
                <m:r>
                  <m:t>0.745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44" w:name="CadEE_Target_1844"/>
            <w:r>
              <w:fldChar w:fldCharType="begin"/>
            </w:r>
            <w:r>
              <w:instrText xml:space="preserve"> SEQ CadEE_Formula \* ARABIC </w:instrText>
            </w:r>
            <w:r>
              <w:fldChar w:fldCharType="separate"/>
            </w:r>
            <w:r>
              <w:t xml:space="preserve">А.208</w:t>
            </w:r>
            <w:r>
              <w:fldChar w:fldCharType="end"/>
            </w:r>
            <w:bookmarkEnd w:id="184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9</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9</w:t>
      </w:r>
      <w:r>
        <w:t xml:space="preserve">, див. табл. </w:t>
      </w:r>
      <w:r>
        <w:fldChar w:fldCharType="begin"/>
      </w:r>
      <w:r>
        <w:instrText xml:space="preserve"> REF CadEE_Target_558 \h </w:instrText>
      </w:r>
      <w:r>
        <w:fldChar w:fldCharType="separate"/>
      </w:r>
      <w:r>
        <w:t xml:space="preserve">7.2</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 W</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9</w:t>
      </w:r>
      <w:r>
        <w:t xml:space="preserve"> - додатковий тепловий потік за рахунок випромінювання через конструкцію, див. п. </w:t>
      </w:r>
      <w:r>
        <w:fldChar w:fldCharType="begin"/>
      </w:r>
      <w:r>
        <w:instrText xml:space="preserve"> REF CadEE_Target_678 \n \h </w:instrText>
      </w:r>
      <w:r>
        <w:fldChar w:fldCharType="separate"/>
      </w:r>
      <w:r>
        <w:t xml:space="preserve">7.5.9.3</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9</w:t>
      </w:r>
      <w:r>
        <w:t xml:space="preserve"> - коефіцієнт форми конструкції,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m:t>
                        </m:r>
                      </m:sub>
                    </m:sSub>
                  </m:e>
                  <m:sub>
                    <m:r>
                      <m:t>9</m:t>
                    </m:r>
                  </m:sub>
                </m:sSub>
                <m:r>
                  <m:t>=</m:t>
                </m:r>
                <m:sSub>
                  <m:e>
                    <m:sSub>
                      <m:e>
                        <m:sSub>
                          <m:e>
                            <m:r>
                              <m:rPr>
                                <m:sty m:val="i"/>
                              </m:rPr>
                              <m:t>F</m:t>
                            </m:r>
                          </m:e>
                          <m:sub>
                            <m:r>
                              <m:rPr>
                                <m:sty m:val="i"/>
                              </m:rPr>
                              <m:t>sh</m:t>
                            </m:r>
                          </m:sub>
                        </m:sSub>
                      </m:e>
                      <m:sub>
                        <m:r>
                          <m:rPr>
                            <m:sty m:val="i"/>
                          </m:rPr>
                          <m:t>C</m:t>
                        </m:r>
                      </m:sub>
                    </m:sSub>
                  </m:e>
                  <m:sub>
                    <m:r>
                      <m:t>9</m:t>
                    </m:r>
                  </m:sub>
                </m:sSub>
                <m:sSub>
                  <m:e>
                    <m:sSub>
                      <m:e>
                        <m:r>
                          <m:rPr>
                            <m:sty m:val="i"/>
                          </m:rPr>
                          <m:t>A</m:t>
                        </m:r>
                      </m:e>
                      <m:sub>
                        <m:r>
                          <m:rPr>
                            <m:sty m:val="i"/>
                          </m:rPr>
                          <m:t>sol</m:t>
                        </m:r>
                      </m:sub>
                    </m:sSub>
                  </m:e>
                  <m:sub>
                    <m:r>
                      <m:t>9</m:t>
                    </m:r>
                  </m:sub>
                </m:sSub>
                <m:sSub>
                  <m:e>
                    <m:sSub>
                      <m:e>
                        <m:sSub>
                          <m:e>
                            <m:r>
                              <m:rPr>
                                <m:sty m:val="i"/>
                              </m:rPr>
                              <m:t>I</m:t>
                            </m:r>
                          </m:e>
                          <m:sub>
                            <m:r>
                              <m:rPr>
                                <m:sty m:val="i"/>
                              </m:rPr>
                              <m:t>sol</m:t>
                            </m:r>
                          </m:sub>
                        </m:sSub>
                      </m:e>
                      <m:sub>
                        <m:r>
                          <m:t>1</m:t>
                        </m:r>
                      </m:sub>
                    </m:sSub>
                  </m:e>
                  <m:sub>
                    <m:r>
                      <m:rPr>
                        <m:sty m:val="i"/>
                      </m:rPr>
                      <m:t>W</m:t>
                    </m:r>
                  </m:sub>
                </m:sSub>
                <m:r>
                  <m:t>−</m:t>
                </m:r>
                <m:sSub>
                  <m:e>
                    <m:sSub>
                      <m:e>
                        <m:r>
                          <m:t>Φ</m:t>
                        </m:r>
                      </m:e>
                      <m:sub>
                        <m:r>
                          <m:rPr>
                            <m:sty m:val="i"/>
                          </m:rPr>
                          <m:t>r</m:t>
                        </m:r>
                      </m:sub>
                    </m:sSub>
                  </m:e>
                  <m:sub>
                    <m:r>
                      <m:t>9</m:t>
                    </m:r>
                  </m:sub>
                </m:sSub>
                <m:sSub>
                  <m:e>
                    <m:sSub>
                      <m:e>
                        <m:r>
                          <m:rPr>
                            <m:sty m:val="i"/>
                          </m:rPr>
                          <m:t>F</m:t>
                        </m:r>
                      </m:e>
                      <m:sub>
                        <m:r>
                          <m:rPr>
                            <m:sty m:val="i"/>
                          </m:rPr>
                          <m:t>r</m:t>
                        </m:r>
                      </m:sub>
                    </m:sSub>
                  </m:e>
                  <m:sub>
                    <m:r>
                      <m:t>9</m:t>
                    </m:r>
                  </m:sub>
                </m:sSub>
                <m:r>
                  <m:t>=</m:t>
                </m:r>
                <m:r>
                  <m:t>1</m:t>
                </m:r>
                <m:r>
                  <m:t>·</m:t>
                </m:r>
                <m:r>
                  <m:t>0.298</m:t>
                </m:r>
                <m:r>
                  <m:t>·</m:t>
                </m:r>
                <m:r>
                  <m:t>21</m:t>
                </m:r>
                <m:r>
                  <m:t>−</m:t>
                </m:r>
                <m:r>
                  <m:t>14.006</m:t>
                </m:r>
                <m:r>
                  <m:t>·</m:t>
                </m:r>
                <m:r>
                  <m:t>0.5</m:t>
                </m:r>
                <m:r>
                  <m:t>=</m:t>
                </m:r>
                <m:r>
                  <m:t>−</m:t>
                </m:r>
                <m:r>
                  <m:t>0.745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45" w:name="CadEE_Target_1845"/>
            <w:r>
              <w:fldChar w:fldCharType="begin"/>
            </w:r>
            <w:r>
              <w:instrText xml:space="preserve"> SEQ CadEE_Formula \* ARABIC </w:instrText>
            </w:r>
            <w:r>
              <w:fldChar w:fldCharType="separate"/>
            </w:r>
            <w:r>
              <w:t xml:space="preserve">А.209</w:t>
            </w:r>
            <w:r>
              <w:fldChar w:fldCharType="end"/>
            </w:r>
            <w:bookmarkEnd w:id="184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9</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9</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9</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9</w:t>
      </w:r>
      <w:r>
        <w:t xml:space="preserve"> - те саме, що у формулі (</w:t>
      </w:r>
      <w:r>
        <w:fldChar w:fldCharType="begin"/>
      </w:r>
      <w:r>
        <w:instrText xml:space="preserve"> REF CadEE_Target_1844 \h </w:instrText>
      </w:r>
      <w:r>
        <w:fldChar w:fldCharType="separate"/>
      </w:r>
      <w:r>
        <w:t xml:space="preserve">А.208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 W</w:t>
      </w:r>
      <w:r>
        <w:t xml:space="preserve"> - те саме, що у формулі (</w:t>
      </w:r>
      <w:r>
        <w:fldChar w:fldCharType="begin"/>
      </w:r>
      <w:r>
        <w:instrText xml:space="preserve"> REF CadEE_Target_1714 \h </w:instrText>
      </w:r>
      <w:r>
        <w:fldChar w:fldCharType="separate"/>
      </w:r>
      <w:r>
        <w:t xml:space="preserve">А.88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2</m:t>
                        </m:r>
                      </m:sub>
                    </m:sSub>
                  </m:e>
                  <m:sub>
                    <m:r>
                      <m:t>9</m:t>
                    </m:r>
                  </m:sub>
                </m:sSub>
                <m:r>
                  <m:t>=</m:t>
                </m:r>
                <m:sSub>
                  <m:e>
                    <m:sSub>
                      <m:e>
                        <m:sSub>
                          <m:e>
                            <m:r>
                              <m:rPr>
                                <m:sty m:val="i"/>
                              </m:rPr>
                              <m:t>F</m:t>
                            </m:r>
                          </m:e>
                          <m:sub>
                            <m:r>
                              <m:rPr>
                                <m:sty m:val="i"/>
                              </m:rPr>
                              <m:t>sh</m:t>
                            </m:r>
                          </m:sub>
                        </m:sSub>
                      </m:e>
                      <m:sub>
                        <m:r>
                          <m:rPr>
                            <m:sty m:val="i"/>
                          </m:rPr>
                          <m:t>H</m:t>
                        </m:r>
                      </m:sub>
                    </m:sSub>
                  </m:e>
                  <m:sub>
                    <m:r>
                      <m:t>9</m:t>
                    </m:r>
                  </m:sub>
                </m:sSub>
                <m:sSub>
                  <m:e>
                    <m:sSub>
                      <m:e>
                        <m:r>
                          <m:rPr>
                            <m:sty m:val="i"/>
                          </m:rPr>
                          <m:t>A</m:t>
                        </m:r>
                      </m:e>
                      <m:sub>
                        <m:r>
                          <m:rPr>
                            <m:sty m:val="i"/>
                          </m:rPr>
                          <m:t>sol</m:t>
                        </m:r>
                      </m:sub>
                    </m:sSub>
                  </m:e>
                  <m:sub>
                    <m:r>
                      <m:t>9</m:t>
                    </m:r>
                  </m:sub>
                </m:sSub>
                <m:sSub>
                  <m:e>
                    <m:sSub>
                      <m:e>
                        <m:sSub>
                          <m:e>
                            <m:r>
                              <m:rPr>
                                <m:sty m:val="i"/>
                              </m:rPr>
                              <m:t>I</m:t>
                            </m:r>
                          </m:e>
                          <m:sub>
                            <m:r>
                              <m:rPr>
                                <m:sty m:val="i"/>
                              </m:rPr>
                              <m:t>sol</m:t>
                            </m:r>
                          </m:sub>
                        </m:sSub>
                      </m:e>
                      <m:sub>
                        <m:r>
                          <m:t>2</m:t>
                        </m:r>
                      </m:sub>
                    </m:sSub>
                  </m:e>
                  <m:sub>
                    <m:r>
                      <m:rPr>
                        <m:sty m:val="i"/>
                      </m:rPr>
                      <m:t>W</m:t>
                    </m:r>
                  </m:sub>
                </m:sSub>
                <m:r>
                  <m:t>−</m:t>
                </m:r>
                <m:sSub>
                  <m:e>
                    <m:sSub>
                      <m:e>
                        <m:r>
                          <m:t>Φ</m:t>
                        </m:r>
                      </m:e>
                      <m:sub>
                        <m:r>
                          <m:rPr>
                            <m:sty m:val="i"/>
                          </m:rPr>
                          <m:t>r</m:t>
                        </m:r>
                      </m:sub>
                    </m:sSub>
                  </m:e>
                  <m:sub>
                    <m:r>
                      <m:t>9</m:t>
                    </m:r>
                  </m:sub>
                </m:sSub>
                <m:sSub>
                  <m:e>
                    <m:sSub>
                      <m:e>
                        <m:r>
                          <m:rPr>
                            <m:sty m:val="i"/>
                          </m:rPr>
                          <m:t>F</m:t>
                        </m:r>
                      </m:e>
                      <m:sub>
                        <m:r>
                          <m:rPr>
                            <m:sty m:val="i"/>
                          </m:rPr>
                          <m:t>r</m:t>
                        </m:r>
                      </m:sub>
                    </m:sSub>
                  </m:e>
                  <m:sub>
                    <m:r>
                      <m:t>9</m:t>
                    </m:r>
                  </m:sub>
                </m:sSub>
                <m:r>
                  <m:t>=</m:t>
                </m:r>
                <m:r>
                  <m:t>1</m:t>
                </m:r>
                <m:r>
                  <m:t>·</m:t>
                </m:r>
                <m:r>
                  <m:t>0.298</m:t>
                </m:r>
                <m:r>
                  <m:t>·</m:t>
                </m:r>
                <m:r>
                  <m:t>36</m:t>
                </m:r>
                <m:r>
                  <m:t>−</m:t>
                </m:r>
                <m:r>
                  <m:t>14.006</m:t>
                </m:r>
                <m:r>
                  <m:t>·</m:t>
                </m:r>
                <m:r>
                  <m:t>0.5</m:t>
                </m:r>
                <m:r>
                  <m:t>=</m:t>
                </m:r>
                <m:r>
                  <m:t>3.725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46" w:name="CadEE_Target_1846"/>
            <w:r>
              <w:fldChar w:fldCharType="begin"/>
            </w:r>
            <w:r>
              <w:instrText xml:space="preserve"> SEQ CadEE_Formula \* ARABIC </w:instrText>
            </w:r>
            <w:r>
              <w:fldChar w:fldCharType="separate"/>
            </w:r>
            <w:r>
              <w:t xml:space="preserve">А.210</w:t>
            </w:r>
            <w:r>
              <w:fldChar w:fldCharType="end"/>
            </w:r>
            <w:bookmarkEnd w:id="184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9</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9</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9</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9</w:t>
      </w:r>
      <w:r>
        <w:t xml:space="preserve"> - те саме, що у формулі (</w:t>
      </w:r>
      <w:r>
        <w:fldChar w:fldCharType="begin"/>
      </w:r>
      <w:r>
        <w:instrText xml:space="preserve"> REF CadEE_Target_1844 \h </w:instrText>
      </w:r>
      <w:r>
        <w:fldChar w:fldCharType="separate"/>
      </w:r>
      <w:r>
        <w:t xml:space="preserve">А.208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2 W</w:t>
      </w:r>
      <w:r>
        <w:t xml:space="preserve"> - те саме, що у формулі (</w:t>
      </w:r>
      <w:r>
        <w:fldChar w:fldCharType="begin"/>
      </w:r>
      <w:r>
        <w:instrText xml:space="preserve"> REF CadEE_Target_1716 \h </w:instrText>
      </w:r>
      <w:r>
        <w:fldChar w:fldCharType="separate"/>
      </w:r>
      <w:r>
        <w:t xml:space="preserve">А.90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2</m:t>
                        </m:r>
                      </m:sub>
                    </m:sSub>
                  </m:e>
                  <m:sub>
                    <m:r>
                      <m:t>9</m:t>
                    </m:r>
                  </m:sub>
                </m:sSub>
                <m:r>
                  <m:t>=</m:t>
                </m:r>
                <m:sSub>
                  <m:e>
                    <m:sSub>
                      <m:e>
                        <m:sSub>
                          <m:e>
                            <m:r>
                              <m:rPr>
                                <m:sty m:val="i"/>
                              </m:rPr>
                              <m:t>F</m:t>
                            </m:r>
                          </m:e>
                          <m:sub>
                            <m:r>
                              <m:rPr>
                                <m:sty m:val="i"/>
                              </m:rPr>
                              <m:t>sh</m:t>
                            </m:r>
                          </m:sub>
                        </m:sSub>
                      </m:e>
                      <m:sub>
                        <m:r>
                          <m:rPr>
                            <m:sty m:val="i"/>
                          </m:rPr>
                          <m:t>C</m:t>
                        </m:r>
                      </m:sub>
                    </m:sSub>
                  </m:e>
                  <m:sub>
                    <m:r>
                      <m:t>9</m:t>
                    </m:r>
                  </m:sub>
                </m:sSub>
                <m:sSub>
                  <m:e>
                    <m:sSub>
                      <m:e>
                        <m:r>
                          <m:rPr>
                            <m:sty m:val="i"/>
                          </m:rPr>
                          <m:t>A</m:t>
                        </m:r>
                      </m:e>
                      <m:sub>
                        <m:r>
                          <m:rPr>
                            <m:sty m:val="i"/>
                          </m:rPr>
                          <m:t>sol</m:t>
                        </m:r>
                      </m:sub>
                    </m:sSub>
                  </m:e>
                  <m:sub>
                    <m:r>
                      <m:t>9</m:t>
                    </m:r>
                  </m:sub>
                </m:sSub>
                <m:sSub>
                  <m:e>
                    <m:sSub>
                      <m:e>
                        <m:sSub>
                          <m:e>
                            <m:r>
                              <m:rPr>
                                <m:sty m:val="i"/>
                              </m:rPr>
                              <m:t>I</m:t>
                            </m:r>
                          </m:e>
                          <m:sub>
                            <m:r>
                              <m:rPr>
                                <m:sty m:val="i"/>
                              </m:rPr>
                              <m:t>sol</m:t>
                            </m:r>
                          </m:sub>
                        </m:sSub>
                      </m:e>
                      <m:sub>
                        <m:r>
                          <m:t>2</m:t>
                        </m:r>
                      </m:sub>
                    </m:sSub>
                  </m:e>
                  <m:sub>
                    <m:r>
                      <m:rPr>
                        <m:sty m:val="i"/>
                      </m:rPr>
                      <m:t>W</m:t>
                    </m:r>
                  </m:sub>
                </m:sSub>
                <m:r>
                  <m:t>−</m:t>
                </m:r>
                <m:sSub>
                  <m:e>
                    <m:sSub>
                      <m:e>
                        <m:r>
                          <m:t>Φ</m:t>
                        </m:r>
                      </m:e>
                      <m:sub>
                        <m:r>
                          <m:rPr>
                            <m:sty m:val="i"/>
                          </m:rPr>
                          <m:t>r</m:t>
                        </m:r>
                      </m:sub>
                    </m:sSub>
                  </m:e>
                  <m:sub>
                    <m:r>
                      <m:t>9</m:t>
                    </m:r>
                  </m:sub>
                </m:sSub>
                <m:sSub>
                  <m:e>
                    <m:sSub>
                      <m:e>
                        <m:r>
                          <m:rPr>
                            <m:sty m:val="i"/>
                          </m:rPr>
                          <m:t>F</m:t>
                        </m:r>
                      </m:e>
                      <m:sub>
                        <m:r>
                          <m:rPr>
                            <m:sty m:val="i"/>
                          </m:rPr>
                          <m:t>r</m:t>
                        </m:r>
                      </m:sub>
                    </m:sSub>
                  </m:e>
                  <m:sub>
                    <m:r>
                      <m:t>9</m:t>
                    </m:r>
                  </m:sub>
                </m:sSub>
                <m:r>
                  <m:t>=</m:t>
                </m:r>
                <m:r>
                  <m:t>1</m:t>
                </m:r>
                <m:r>
                  <m:t>·</m:t>
                </m:r>
                <m:r>
                  <m:t>0.298</m:t>
                </m:r>
                <m:r>
                  <m:t>·</m:t>
                </m:r>
                <m:r>
                  <m:t>36</m:t>
                </m:r>
                <m:r>
                  <m:t>−</m:t>
                </m:r>
                <m:r>
                  <m:t>14.006</m:t>
                </m:r>
                <m:r>
                  <m:t>·</m:t>
                </m:r>
                <m:r>
                  <m:t>0.5</m:t>
                </m:r>
                <m:r>
                  <m:t>=</m:t>
                </m:r>
                <m:r>
                  <m:t>3.725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47" w:name="CadEE_Target_1847"/>
            <w:r>
              <w:fldChar w:fldCharType="begin"/>
            </w:r>
            <w:r>
              <w:instrText xml:space="preserve"> SEQ CadEE_Formula \* ARABIC </w:instrText>
            </w:r>
            <w:r>
              <w:fldChar w:fldCharType="separate"/>
            </w:r>
            <w:r>
              <w:t xml:space="preserve">А.211</w:t>
            </w:r>
            <w:r>
              <w:fldChar w:fldCharType="end"/>
            </w:r>
            <w:bookmarkEnd w:id="184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9</w:t>
      </w:r>
      <w:r>
        <w:t xml:space="preserve"> - те саме, що у формулі (</w:t>
      </w:r>
      <w:r>
        <w:fldChar w:fldCharType="begin"/>
      </w:r>
      <w:r>
        <w:instrText xml:space="preserve"> REF CadEE_Target_1845 \h </w:instrText>
      </w:r>
      <w:r>
        <w:fldChar w:fldCharType="separate"/>
      </w:r>
      <w:r>
        <w:t xml:space="preserve">А.209</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9</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9</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9</w:t>
      </w:r>
      <w:r>
        <w:t xml:space="preserve"> - те саме, що у формулі (</w:t>
      </w:r>
      <w:r>
        <w:fldChar w:fldCharType="begin"/>
      </w:r>
      <w:r>
        <w:instrText xml:space="preserve"> REF CadEE_Target_1844 \h </w:instrText>
      </w:r>
      <w:r>
        <w:fldChar w:fldCharType="separate"/>
      </w:r>
      <w:r>
        <w:t xml:space="preserve">А.208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2 W</w:t>
      </w:r>
      <w:r>
        <w:t xml:space="preserve"> - те саме, що у формулі (</w:t>
      </w:r>
      <w:r>
        <w:fldChar w:fldCharType="begin"/>
      </w:r>
      <w:r>
        <w:instrText xml:space="preserve"> REF CadEE_Target_1716 \h </w:instrText>
      </w:r>
      <w:r>
        <w:fldChar w:fldCharType="separate"/>
      </w:r>
      <w:r>
        <w:t xml:space="preserve">А.90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3</m:t>
                        </m:r>
                      </m:sub>
                    </m:sSub>
                  </m:e>
                  <m:sub>
                    <m:r>
                      <m:t>9</m:t>
                    </m:r>
                  </m:sub>
                </m:sSub>
                <m:r>
                  <m:t>=</m:t>
                </m:r>
                <m:sSub>
                  <m:e>
                    <m:sSub>
                      <m:e>
                        <m:sSub>
                          <m:e>
                            <m:r>
                              <m:rPr>
                                <m:sty m:val="i"/>
                              </m:rPr>
                              <m:t>F</m:t>
                            </m:r>
                          </m:e>
                          <m:sub>
                            <m:r>
                              <m:rPr>
                                <m:sty m:val="i"/>
                              </m:rPr>
                              <m:t>sh</m:t>
                            </m:r>
                          </m:sub>
                        </m:sSub>
                      </m:e>
                      <m:sub>
                        <m:r>
                          <m:rPr>
                            <m:sty m:val="i"/>
                          </m:rPr>
                          <m:t>H</m:t>
                        </m:r>
                      </m:sub>
                    </m:sSub>
                  </m:e>
                  <m:sub>
                    <m:r>
                      <m:t>9</m:t>
                    </m:r>
                  </m:sub>
                </m:sSub>
                <m:sSub>
                  <m:e>
                    <m:sSub>
                      <m:e>
                        <m:r>
                          <m:rPr>
                            <m:sty m:val="i"/>
                          </m:rPr>
                          <m:t>A</m:t>
                        </m:r>
                      </m:e>
                      <m:sub>
                        <m:r>
                          <m:rPr>
                            <m:sty m:val="i"/>
                          </m:rPr>
                          <m:t>sol</m:t>
                        </m:r>
                      </m:sub>
                    </m:sSub>
                  </m:e>
                  <m:sub>
                    <m:r>
                      <m:t>9</m:t>
                    </m:r>
                  </m:sub>
                </m:sSub>
                <m:sSub>
                  <m:e>
                    <m:sSub>
                      <m:e>
                        <m:sSub>
                          <m:e>
                            <m:r>
                              <m:rPr>
                                <m:sty m:val="i"/>
                              </m:rPr>
                              <m:t>I</m:t>
                            </m:r>
                          </m:e>
                          <m:sub>
                            <m:r>
                              <m:rPr>
                                <m:sty m:val="i"/>
                              </m:rPr>
                              <m:t>sol</m:t>
                            </m:r>
                          </m:sub>
                        </m:sSub>
                      </m:e>
                      <m:sub>
                        <m:r>
                          <m:t>3</m:t>
                        </m:r>
                      </m:sub>
                    </m:sSub>
                  </m:e>
                  <m:sub>
                    <m:r>
                      <m:rPr>
                        <m:sty m:val="i"/>
                      </m:rPr>
                      <m:t>W</m:t>
                    </m:r>
                  </m:sub>
                </m:sSub>
                <m:r>
                  <m:t>−</m:t>
                </m:r>
                <m:sSub>
                  <m:e>
                    <m:sSub>
                      <m:e>
                        <m:r>
                          <m:t>Φ</m:t>
                        </m:r>
                      </m:e>
                      <m:sub>
                        <m:r>
                          <m:rPr>
                            <m:sty m:val="i"/>
                          </m:rPr>
                          <m:t>r</m:t>
                        </m:r>
                      </m:sub>
                    </m:sSub>
                  </m:e>
                  <m:sub>
                    <m:r>
                      <m:t>9</m:t>
                    </m:r>
                  </m:sub>
                </m:sSub>
                <m:sSub>
                  <m:e>
                    <m:sSub>
                      <m:e>
                        <m:r>
                          <m:rPr>
                            <m:sty m:val="i"/>
                          </m:rPr>
                          <m:t>F</m:t>
                        </m:r>
                      </m:e>
                      <m:sub>
                        <m:r>
                          <m:rPr>
                            <m:sty m:val="i"/>
                          </m:rPr>
                          <m:t>r</m:t>
                        </m:r>
                      </m:sub>
                    </m:sSub>
                  </m:e>
                  <m:sub>
                    <m:r>
                      <m:t>9</m:t>
                    </m:r>
                  </m:sub>
                </m:sSub>
                <m:r>
                  <m:t>=</m:t>
                </m:r>
                <m:r>
                  <m:t>1</m:t>
                </m:r>
                <m:r>
                  <m:t>·</m:t>
                </m:r>
                <m:r>
                  <m:t>0.298</m:t>
                </m:r>
                <m:r>
                  <m:t>·</m:t>
                </m:r>
                <m:r>
                  <m:t>57</m:t>
                </m:r>
                <m:r>
                  <m:t>−</m:t>
                </m:r>
                <m:r>
                  <m:t>14.006</m:t>
                </m:r>
                <m:r>
                  <m:t>·</m:t>
                </m:r>
                <m:r>
                  <m:t>0.5</m:t>
                </m:r>
                <m:r>
                  <m:t>=</m:t>
                </m:r>
                <m:r>
                  <m:t>9.983</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48" w:name="CadEE_Target_1848"/>
            <w:r>
              <w:fldChar w:fldCharType="begin"/>
            </w:r>
            <w:r>
              <w:instrText xml:space="preserve"> SEQ CadEE_Formula \* ARABIC </w:instrText>
            </w:r>
            <w:r>
              <w:fldChar w:fldCharType="separate"/>
            </w:r>
            <w:r>
              <w:t xml:space="preserve">А.212</w:t>
            </w:r>
            <w:r>
              <w:fldChar w:fldCharType="end"/>
            </w:r>
            <w:bookmarkEnd w:id="184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9</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9</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9</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9</w:t>
      </w:r>
      <w:r>
        <w:t xml:space="preserve"> - те саме, що у формулі (</w:t>
      </w:r>
      <w:r>
        <w:fldChar w:fldCharType="begin"/>
      </w:r>
      <w:r>
        <w:instrText xml:space="preserve"> REF CadEE_Target_1844 \h </w:instrText>
      </w:r>
      <w:r>
        <w:fldChar w:fldCharType="separate"/>
      </w:r>
      <w:r>
        <w:t xml:space="preserve">А.208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3 W</w:t>
      </w:r>
      <w:r>
        <w:t xml:space="preserve"> - те саме, що у формулі (</w:t>
      </w:r>
      <w:r>
        <w:fldChar w:fldCharType="begin"/>
      </w:r>
      <w:r>
        <w:instrText xml:space="preserve"> REF CadEE_Target_1718 \h </w:instrText>
      </w:r>
      <w:r>
        <w:fldChar w:fldCharType="separate"/>
      </w:r>
      <w:r>
        <w:t xml:space="preserve">А.92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3</m:t>
                        </m:r>
                      </m:sub>
                    </m:sSub>
                  </m:e>
                  <m:sub>
                    <m:r>
                      <m:t>9</m:t>
                    </m:r>
                  </m:sub>
                </m:sSub>
                <m:r>
                  <m:t>=</m:t>
                </m:r>
                <m:sSub>
                  <m:e>
                    <m:sSub>
                      <m:e>
                        <m:sSub>
                          <m:e>
                            <m:r>
                              <m:rPr>
                                <m:sty m:val="i"/>
                              </m:rPr>
                              <m:t>F</m:t>
                            </m:r>
                          </m:e>
                          <m:sub>
                            <m:r>
                              <m:rPr>
                                <m:sty m:val="i"/>
                              </m:rPr>
                              <m:t>sh</m:t>
                            </m:r>
                          </m:sub>
                        </m:sSub>
                      </m:e>
                      <m:sub>
                        <m:r>
                          <m:rPr>
                            <m:sty m:val="i"/>
                          </m:rPr>
                          <m:t>C</m:t>
                        </m:r>
                      </m:sub>
                    </m:sSub>
                  </m:e>
                  <m:sub>
                    <m:r>
                      <m:t>9</m:t>
                    </m:r>
                  </m:sub>
                </m:sSub>
                <m:sSub>
                  <m:e>
                    <m:sSub>
                      <m:e>
                        <m:r>
                          <m:rPr>
                            <m:sty m:val="i"/>
                          </m:rPr>
                          <m:t>A</m:t>
                        </m:r>
                      </m:e>
                      <m:sub>
                        <m:r>
                          <m:rPr>
                            <m:sty m:val="i"/>
                          </m:rPr>
                          <m:t>sol</m:t>
                        </m:r>
                      </m:sub>
                    </m:sSub>
                  </m:e>
                  <m:sub>
                    <m:r>
                      <m:t>9</m:t>
                    </m:r>
                  </m:sub>
                </m:sSub>
                <m:sSub>
                  <m:e>
                    <m:sSub>
                      <m:e>
                        <m:sSub>
                          <m:e>
                            <m:r>
                              <m:rPr>
                                <m:sty m:val="i"/>
                              </m:rPr>
                              <m:t>I</m:t>
                            </m:r>
                          </m:e>
                          <m:sub>
                            <m:r>
                              <m:rPr>
                                <m:sty m:val="i"/>
                              </m:rPr>
                              <m:t>sol</m:t>
                            </m:r>
                          </m:sub>
                        </m:sSub>
                      </m:e>
                      <m:sub>
                        <m:r>
                          <m:t>3</m:t>
                        </m:r>
                      </m:sub>
                    </m:sSub>
                  </m:e>
                  <m:sub>
                    <m:r>
                      <m:rPr>
                        <m:sty m:val="i"/>
                      </m:rPr>
                      <m:t>W</m:t>
                    </m:r>
                  </m:sub>
                </m:sSub>
                <m:r>
                  <m:t>−</m:t>
                </m:r>
                <m:sSub>
                  <m:e>
                    <m:sSub>
                      <m:e>
                        <m:r>
                          <m:t>Φ</m:t>
                        </m:r>
                      </m:e>
                      <m:sub>
                        <m:r>
                          <m:rPr>
                            <m:sty m:val="i"/>
                          </m:rPr>
                          <m:t>r</m:t>
                        </m:r>
                      </m:sub>
                    </m:sSub>
                  </m:e>
                  <m:sub>
                    <m:r>
                      <m:t>9</m:t>
                    </m:r>
                  </m:sub>
                </m:sSub>
                <m:sSub>
                  <m:e>
                    <m:sSub>
                      <m:e>
                        <m:r>
                          <m:rPr>
                            <m:sty m:val="i"/>
                          </m:rPr>
                          <m:t>F</m:t>
                        </m:r>
                      </m:e>
                      <m:sub>
                        <m:r>
                          <m:rPr>
                            <m:sty m:val="i"/>
                          </m:rPr>
                          <m:t>r</m:t>
                        </m:r>
                      </m:sub>
                    </m:sSub>
                  </m:e>
                  <m:sub>
                    <m:r>
                      <m:t>9</m:t>
                    </m:r>
                  </m:sub>
                </m:sSub>
                <m:r>
                  <m:t>=</m:t>
                </m:r>
                <m:r>
                  <m:t>1</m:t>
                </m:r>
                <m:r>
                  <m:t>·</m:t>
                </m:r>
                <m:r>
                  <m:t>0.298</m:t>
                </m:r>
                <m:r>
                  <m:t>·</m:t>
                </m:r>
                <m:r>
                  <m:t>57</m:t>
                </m:r>
                <m:r>
                  <m:t>−</m:t>
                </m:r>
                <m:r>
                  <m:t>14.006</m:t>
                </m:r>
                <m:r>
                  <m:t>·</m:t>
                </m:r>
                <m:r>
                  <m:t>0.5</m:t>
                </m:r>
                <m:r>
                  <m:t>=</m:t>
                </m:r>
                <m:r>
                  <m:t>9.983</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49" w:name="CadEE_Target_1849"/>
            <w:r>
              <w:fldChar w:fldCharType="begin"/>
            </w:r>
            <w:r>
              <w:instrText xml:space="preserve"> SEQ CadEE_Formula \* ARABIC </w:instrText>
            </w:r>
            <w:r>
              <w:fldChar w:fldCharType="separate"/>
            </w:r>
            <w:r>
              <w:t xml:space="preserve">А.213</w:t>
            </w:r>
            <w:r>
              <w:fldChar w:fldCharType="end"/>
            </w:r>
            <w:bookmarkEnd w:id="184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9</w:t>
      </w:r>
      <w:r>
        <w:t xml:space="preserve"> - те саме, що у формулі (</w:t>
      </w:r>
      <w:r>
        <w:fldChar w:fldCharType="begin"/>
      </w:r>
      <w:r>
        <w:instrText xml:space="preserve"> REF CadEE_Target_1845 \h </w:instrText>
      </w:r>
      <w:r>
        <w:fldChar w:fldCharType="separate"/>
      </w:r>
      <w:r>
        <w:t xml:space="preserve">А.209</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9</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9</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9</w:t>
      </w:r>
      <w:r>
        <w:t xml:space="preserve"> - те саме, що у формулі (</w:t>
      </w:r>
      <w:r>
        <w:fldChar w:fldCharType="begin"/>
      </w:r>
      <w:r>
        <w:instrText xml:space="preserve"> REF CadEE_Target_1844 \h </w:instrText>
      </w:r>
      <w:r>
        <w:fldChar w:fldCharType="separate"/>
      </w:r>
      <w:r>
        <w:t xml:space="preserve">А.208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3 W</w:t>
      </w:r>
      <w:r>
        <w:t xml:space="preserve"> - те саме, що у формулі (</w:t>
      </w:r>
      <w:r>
        <w:fldChar w:fldCharType="begin"/>
      </w:r>
      <w:r>
        <w:instrText xml:space="preserve"> REF CadEE_Target_1718 \h </w:instrText>
      </w:r>
      <w:r>
        <w:fldChar w:fldCharType="separate"/>
      </w:r>
      <w:r>
        <w:t xml:space="preserve">А.92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4</m:t>
                        </m:r>
                      </m:sub>
                    </m:sSub>
                  </m:e>
                  <m:sub>
                    <m:r>
                      <m:t>9</m:t>
                    </m:r>
                  </m:sub>
                </m:sSub>
                <m:r>
                  <m:t>=</m:t>
                </m:r>
                <m:sSub>
                  <m:e>
                    <m:sSub>
                      <m:e>
                        <m:sSub>
                          <m:e>
                            <m:r>
                              <m:rPr>
                                <m:sty m:val="i"/>
                              </m:rPr>
                              <m:t>F</m:t>
                            </m:r>
                          </m:e>
                          <m:sub>
                            <m:r>
                              <m:rPr>
                                <m:sty m:val="i"/>
                              </m:rPr>
                              <m:t>sh</m:t>
                            </m:r>
                          </m:sub>
                        </m:sSub>
                      </m:e>
                      <m:sub>
                        <m:r>
                          <m:rPr>
                            <m:sty m:val="i"/>
                          </m:rPr>
                          <m:t>H</m:t>
                        </m:r>
                      </m:sub>
                    </m:sSub>
                  </m:e>
                  <m:sub>
                    <m:r>
                      <m:t>9</m:t>
                    </m:r>
                  </m:sub>
                </m:sSub>
                <m:sSub>
                  <m:e>
                    <m:sSub>
                      <m:e>
                        <m:r>
                          <m:rPr>
                            <m:sty m:val="i"/>
                          </m:rPr>
                          <m:t>A</m:t>
                        </m:r>
                      </m:e>
                      <m:sub>
                        <m:r>
                          <m:rPr>
                            <m:sty m:val="i"/>
                          </m:rPr>
                          <m:t>sol</m:t>
                        </m:r>
                      </m:sub>
                    </m:sSub>
                  </m:e>
                  <m:sub>
                    <m:r>
                      <m:t>9</m:t>
                    </m:r>
                  </m:sub>
                </m:sSub>
                <m:sSub>
                  <m:e>
                    <m:sSub>
                      <m:e>
                        <m:sSub>
                          <m:e>
                            <m:r>
                              <m:rPr>
                                <m:sty m:val="i"/>
                              </m:rPr>
                              <m:t>I</m:t>
                            </m:r>
                          </m:e>
                          <m:sub>
                            <m:r>
                              <m:rPr>
                                <m:sty m:val="i"/>
                              </m:rPr>
                              <m:t>sol</m:t>
                            </m:r>
                          </m:sub>
                        </m:sSub>
                      </m:e>
                      <m:sub>
                        <m:r>
                          <m:t>4</m:t>
                        </m:r>
                      </m:sub>
                    </m:sSub>
                  </m:e>
                  <m:sub>
                    <m:r>
                      <m:rPr>
                        <m:sty m:val="i"/>
                      </m:rPr>
                      <m:t>W</m:t>
                    </m:r>
                  </m:sub>
                </m:sSub>
                <m:r>
                  <m:t>−</m:t>
                </m:r>
                <m:sSub>
                  <m:e>
                    <m:sSub>
                      <m:e>
                        <m:r>
                          <m:t>Φ</m:t>
                        </m:r>
                      </m:e>
                      <m:sub>
                        <m:r>
                          <m:rPr>
                            <m:sty m:val="i"/>
                          </m:rPr>
                          <m:t>r</m:t>
                        </m:r>
                      </m:sub>
                    </m:sSub>
                  </m:e>
                  <m:sub>
                    <m:r>
                      <m:t>9</m:t>
                    </m:r>
                  </m:sub>
                </m:sSub>
                <m:sSub>
                  <m:e>
                    <m:sSub>
                      <m:e>
                        <m:r>
                          <m:rPr>
                            <m:sty m:val="i"/>
                          </m:rPr>
                          <m:t>F</m:t>
                        </m:r>
                      </m:e>
                      <m:sub>
                        <m:r>
                          <m:rPr>
                            <m:sty m:val="i"/>
                          </m:rPr>
                          <m:t>r</m:t>
                        </m:r>
                      </m:sub>
                    </m:sSub>
                  </m:e>
                  <m:sub>
                    <m:r>
                      <m:t>9</m:t>
                    </m:r>
                  </m:sub>
                </m:sSub>
                <m:r>
                  <m:t>=</m:t>
                </m:r>
                <m:r>
                  <m:t>1</m:t>
                </m:r>
                <m:r>
                  <m:t>·</m:t>
                </m:r>
                <m:r>
                  <m:t>0.298</m:t>
                </m:r>
                <m:r>
                  <m:t>·</m:t>
                </m:r>
                <m:r>
                  <m:t>67</m:t>
                </m:r>
                <m:r>
                  <m:t>−</m:t>
                </m:r>
                <m:r>
                  <m:t>14.006</m:t>
                </m:r>
                <m:r>
                  <m:t>·</m:t>
                </m:r>
                <m:r>
                  <m:t>0.5</m:t>
                </m:r>
                <m:r>
                  <m:t>=</m:t>
                </m:r>
                <m:r>
                  <m:t>12.963</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50" w:name="CadEE_Target_1850"/>
            <w:r>
              <w:fldChar w:fldCharType="begin"/>
            </w:r>
            <w:r>
              <w:instrText xml:space="preserve"> SEQ CadEE_Formula \* ARABIC </w:instrText>
            </w:r>
            <w:r>
              <w:fldChar w:fldCharType="separate"/>
            </w:r>
            <w:r>
              <w:t xml:space="preserve">А.214</w:t>
            </w:r>
            <w:r>
              <w:fldChar w:fldCharType="end"/>
            </w:r>
            <w:bookmarkEnd w:id="185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9</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9</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9</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9</w:t>
      </w:r>
      <w:r>
        <w:t xml:space="preserve"> - те саме, що у формулі (</w:t>
      </w:r>
      <w:r>
        <w:fldChar w:fldCharType="begin"/>
      </w:r>
      <w:r>
        <w:instrText xml:space="preserve"> REF CadEE_Target_1844 \h </w:instrText>
      </w:r>
      <w:r>
        <w:fldChar w:fldCharType="separate"/>
      </w:r>
      <w:r>
        <w:t xml:space="preserve">А.208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4 W</w:t>
      </w:r>
      <w:r>
        <w:t xml:space="preserve"> - те саме, що у формулі (</w:t>
      </w:r>
      <w:r>
        <w:fldChar w:fldCharType="begin"/>
      </w:r>
      <w:r>
        <w:instrText xml:space="preserve"> REF CadEE_Target_1720 \h </w:instrText>
      </w:r>
      <w:r>
        <w:fldChar w:fldCharType="separate"/>
      </w:r>
      <w:r>
        <w:t xml:space="preserve">А.94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4</m:t>
                        </m:r>
                      </m:sub>
                    </m:sSub>
                  </m:e>
                  <m:sub>
                    <m:r>
                      <m:t>9</m:t>
                    </m:r>
                  </m:sub>
                </m:sSub>
                <m:r>
                  <m:t>=</m:t>
                </m:r>
                <m:sSub>
                  <m:e>
                    <m:sSub>
                      <m:e>
                        <m:sSub>
                          <m:e>
                            <m:r>
                              <m:rPr>
                                <m:sty m:val="i"/>
                              </m:rPr>
                              <m:t>F</m:t>
                            </m:r>
                          </m:e>
                          <m:sub>
                            <m:r>
                              <m:rPr>
                                <m:sty m:val="i"/>
                              </m:rPr>
                              <m:t>sh</m:t>
                            </m:r>
                          </m:sub>
                        </m:sSub>
                      </m:e>
                      <m:sub>
                        <m:r>
                          <m:rPr>
                            <m:sty m:val="i"/>
                          </m:rPr>
                          <m:t>C</m:t>
                        </m:r>
                      </m:sub>
                    </m:sSub>
                  </m:e>
                  <m:sub>
                    <m:r>
                      <m:t>9</m:t>
                    </m:r>
                  </m:sub>
                </m:sSub>
                <m:sSub>
                  <m:e>
                    <m:sSub>
                      <m:e>
                        <m:r>
                          <m:rPr>
                            <m:sty m:val="i"/>
                          </m:rPr>
                          <m:t>A</m:t>
                        </m:r>
                      </m:e>
                      <m:sub>
                        <m:r>
                          <m:rPr>
                            <m:sty m:val="i"/>
                          </m:rPr>
                          <m:t>sol</m:t>
                        </m:r>
                      </m:sub>
                    </m:sSub>
                  </m:e>
                  <m:sub>
                    <m:r>
                      <m:t>9</m:t>
                    </m:r>
                  </m:sub>
                </m:sSub>
                <m:sSub>
                  <m:e>
                    <m:sSub>
                      <m:e>
                        <m:sSub>
                          <m:e>
                            <m:r>
                              <m:rPr>
                                <m:sty m:val="i"/>
                              </m:rPr>
                              <m:t>I</m:t>
                            </m:r>
                          </m:e>
                          <m:sub>
                            <m:r>
                              <m:rPr>
                                <m:sty m:val="i"/>
                              </m:rPr>
                              <m:t>sol</m:t>
                            </m:r>
                          </m:sub>
                        </m:sSub>
                      </m:e>
                      <m:sub>
                        <m:r>
                          <m:t>4</m:t>
                        </m:r>
                      </m:sub>
                    </m:sSub>
                  </m:e>
                  <m:sub>
                    <m:r>
                      <m:rPr>
                        <m:sty m:val="i"/>
                      </m:rPr>
                      <m:t>W</m:t>
                    </m:r>
                  </m:sub>
                </m:sSub>
                <m:r>
                  <m:t>−</m:t>
                </m:r>
                <m:sSub>
                  <m:e>
                    <m:sSub>
                      <m:e>
                        <m:r>
                          <m:t>Φ</m:t>
                        </m:r>
                      </m:e>
                      <m:sub>
                        <m:r>
                          <m:rPr>
                            <m:sty m:val="i"/>
                          </m:rPr>
                          <m:t>r</m:t>
                        </m:r>
                      </m:sub>
                    </m:sSub>
                  </m:e>
                  <m:sub>
                    <m:r>
                      <m:t>9</m:t>
                    </m:r>
                  </m:sub>
                </m:sSub>
                <m:sSub>
                  <m:e>
                    <m:sSub>
                      <m:e>
                        <m:r>
                          <m:rPr>
                            <m:sty m:val="i"/>
                          </m:rPr>
                          <m:t>F</m:t>
                        </m:r>
                      </m:e>
                      <m:sub>
                        <m:r>
                          <m:rPr>
                            <m:sty m:val="i"/>
                          </m:rPr>
                          <m:t>r</m:t>
                        </m:r>
                      </m:sub>
                    </m:sSub>
                  </m:e>
                  <m:sub>
                    <m:r>
                      <m:t>9</m:t>
                    </m:r>
                  </m:sub>
                </m:sSub>
                <m:r>
                  <m:t>=</m:t>
                </m:r>
                <m:r>
                  <m:t>1</m:t>
                </m:r>
                <m:r>
                  <m:t>·</m:t>
                </m:r>
                <m:r>
                  <m:t>0.298</m:t>
                </m:r>
                <m:r>
                  <m:t>·</m:t>
                </m:r>
                <m:r>
                  <m:t>67</m:t>
                </m:r>
                <m:r>
                  <m:t>−</m:t>
                </m:r>
                <m:r>
                  <m:t>14.006</m:t>
                </m:r>
                <m:r>
                  <m:t>·</m:t>
                </m:r>
                <m:r>
                  <m:t>0.5</m:t>
                </m:r>
                <m:r>
                  <m:t>=</m:t>
                </m:r>
                <m:r>
                  <m:t>12.963</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51" w:name="CadEE_Target_1851"/>
            <w:r>
              <w:fldChar w:fldCharType="begin"/>
            </w:r>
            <w:r>
              <w:instrText xml:space="preserve"> SEQ CadEE_Formula \* ARABIC </w:instrText>
            </w:r>
            <w:r>
              <w:fldChar w:fldCharType="separate"/>
            </w:r>
            <w:r>
              <w:t xml:space="preserve">А.215</w:t>
            </w:r>
            <w:r>
              <w:fldChar w:fldCharType="end"/>
            </w:r>
            <w:bookmarkEnd w:id="185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9</w:t>
      </w:r>
      <w:r>
        <w:t xml:space="preserve"> - те саме, що у формулі (</w:t>
      </w:r>
      <w:r>
        <w:fldChar w:fldCharType="begin"/>
      </w:r>
      <w:r>
        <w:instrText xml:space="preserve"> REF CadEE_Target_1845 \h </w:instrText>
      </w:r>
      <w:r>
        <w:fldChar w:fldCharType="separate"/>
      </w:r>
      <w:r>
        <w:t xml:space="preserve">А.209</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9</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9</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9</w:t>
      </w:r>
      <w:r>
        <w:t xml:space="preserve"> - те саме, що у формулі (</w:t>
      </w:r>
      <w:r>
        <w:fldChar w:fldCharType="begin"/>
      </w:r>
      <w:r>
        <w:instrText xml:space="preserve"> REF CadEE_Target_1844 \h </w:instrText>
      </w:r>
      <w:r>
        <w:fldChar w:fldCharType="separate"/>
      </w:r>
      <w:r>
        <w:t xml:space="preserve">А.208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4 W</w:t>
      </w:r>
      <w:r>
        <w:t xml:space="preserve"> - те саме, що у формулі (</w:t>
      </w:r>
      <w:r>
        <w:fldChar w:fldCharType="begin"/>
      </w:r>
      <w:r>
        <w:instrText xml:space="preserve"> REF CadEE_Target_1720 \h </w:instrText>
      </w:r>
      <w:r>
        <w:fldChar w:fldCharType="separate"/>
      </w:r>
      <w:r>
        <w:t xml:space="preserve">А.94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5</m:t>
                        </m:r>
                      </m:sub>
                    </m:sSub>
                  </m:e>
                  <m:sub>
                    <m:r>
                      <m:t>9</m:t>
                    </m:r>
                  </m:sub>
                </m:sSub>
                <m:r>
                  <m:t>=</m:t>
                </m:r>
                <m:sSub>
                  <m:e>
                    <m:sSub>
                      <m:e>
                        <m:sSub>
                          <m:e>
                            <m:r>
                              <m:rPr>
                                <m:sty m:val="i"/>
                              </m:rPr>
                              <m:t>F</m:t>
                            </m:r>
                          </m:e>
                          <m:sub>
                            <m:r>
                              <m:rPr>
                                <m:sty m:val="i"/>
                              </m:rPr>
                              <m:t>sh</m:t>
                            </m:r>
                          </m:sub>
                        </m:sSub>
                      </m:e>
                      <m:sub>
                        <m:r>
                          <m:rPr>
                            <m:sty m:val="i"/>
                          </m:rPr>
                          <m:t>H</m:t>
                        </m:r>
                      </m:sub>
                    </m:sSub>
                  </m:e>
                  <m:sub>
                    <m:r>
                      <m:t>9</m:t>
                    </m:r>
                  </m:sub>
                </m:sSub>
                <m:sSub>
                  <m:e>
                    <m:sSub>
                      <m:e>
                        <m:r>
                          <m:rPr>
                            <m:sty m:val="i"/>
                          </m:rPr>
                          <m:t>A</m:t>
                        </m:r>
                      </m:e>
                      <m:sub>
                        <m:r>
                          <m:rPr>
                            <m:sty m:val="i"/>
                          </m:rPr>
                          <m:t>sol</m:t>
                        </m:r>
                      </m:sub>
                    </m:sSub>
                  </m:e>
                  <m:sub>
                    <m:r>
                      <m:t>9</m:t>
                    </m:r>
                  </m:sub>
                </m:sSub>
                <m:sSub>
                  <m:e>
                    <m:sSub>
                      <m:e>
                        <m:sSub>
                          <m:e>
                            <m:r>
                              <m:rPr>
                                <m:sty m:val="i"/>
                              </m:rPr>
                              <m:t>I</m:t>
                            </m:r>
                          </m:e>
                          <m:sub>
                            <m:r>
                              <m:rPr>
                                <m:sty m:val="i"/>
                              </m:rPr>
                              <m:t>sol</m:t>
                            </m:r>
                          </m:sub>
                        </m:sSub>
                      </m:e>
                      <m:sub>
                        <m:r>
                          <m:t>5</m:t>
                        </m:r>
                      </m:sub>
                    </m:sSub>
                  </m:e>
                  <m:sub>
                    <m:r>
                      <m:rPr>
                        <m:sty m:val="i"/>
                      </m:rPr>
                      <m:t>W</m:t>
                    </m:r>
                  </m:sub>
                </m:sSub>
                <m:r>
                  <m:t>−</m:t>
                </m:r>
                <m:sSub>
                  <m:e>
                    <m:sSub>
                      <m:e>
                        <m:r>
                          <m:t>Φ</m:t>
                        </m:r>
                      </m:e>
                      <m:sub>
                        <m:r>
                          <m:rPr>
                            <m:sty m:val="i"/>
                          </m:rPr>
                          <m:t>r</m:t>
                        </m:r>
                      </m:sub>
                    </m:sSub>
                  </m:e>
                  <m:sub>
                    <m:r>
                      <m:t>9</m:t>
                    </m:r>
                  </m:sub>
                </m:sSub>
                <m:sSub>
                  <m:e>
                    <m:sSub>
                      <m:e>
                        <m:r>
                          <m:rPr>
                            <m:sty m:val="i"/>
                          </m:rPr>
                          <m:t>F</m:t>
                        </m:r>
                      </m:e>
                      <m:sub>
                        <m:r>
                          <m:rPr>
                            <m:sty m:val="i"/>
                          </m:rPr>
                          <m:t>r</m:t>
                        </m:r>
                      </m:sub>
                    </m:sSub>
                  </m:e>
                  <m:sub>
                    <m:r>
                      <m:t>9</m:t>
                    </m:r>
                  </m:sub>
                </m:sSub>
                <m:r>
                  <m:t>=</m:t>
                </m:r>
                <m:r>
                  <m:t>1</m:t>
                </m:r>
                <m:r>
                  <m:t>·</m:t>
                </m:r>
                <m:r>
                  <m:t>0.298</m:t>
                </m:r>
                <m:r>
                  <m:t>·</m:t>
                </m:r>
                <m:r>
                  <m:t>86</m:t>
                </m:r>
                <m:r>
                  <m:t>−</m:t>
                </m:r>
                <m:r>
                  <m:t>14.006</m:t>
                </m:r>
                <m:r>
                  <m:t>·</m:t>
                </m:r>
                <m:r>
                  <m:t>0.5</m:t>
                </m:r>
                <m:r>
                  <m:t>=</m:t>
                </m:r>
                <m:r>
                  <m:t>18.624</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52" w:name="CadEE_Target_1852"/>
            <w:r>
              <w:fldChar w:fldCharType="begin"/>
            </w:r>
            <w:r>
              <w:instrText xml:space="preserve"> SEQ CadEE_Formula \* ARABIC </w:instrText>
            </w:r>
            <w:r>
              <w:fldChar w:fldCharType="separate"/>
            </w:r>
            <w:r>
              <w:t xml:space="preserve">А.216</w:t>
            </w:r>
            <w:r>
              <w:fldChar w:fldCharType="end"/>
            </w:r>
            <w:bookmarkEnd w:id="185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9</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9</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9</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9</w:t>
      </w:r>
      <w:r>
        <w:t xml:space="preserve"> - те саме, що у формулі (</w:t>
      </w:r>
      <w:r>
        <w:fldChar w:fldCharType="begin"/>
      </w:r>
      <w:r>
        <w:instrText xml:space="preserve"> REF CadEE_Target_1844 \h </w:instrText>
      </w:r>
      <w:r>
        <w:fldChar w:fldCharType="separate"/>
      </w:r>
      <w:r>
        <w:t xml:space="preserve">А.208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5 W</w:t>
      </w:r>
      <w:r>
        <w:t xml:space="preserve"> - те саме, що у формулі (</w:t>
      </w:r>
      <w:r>
        <w:fldChar w:fldCharType="begin"/>
      </w:r>
      <w:r>
        <w:instrText xml:space="preserve"> REF CadEE_Target_1722 \h </w:instrText>
      </w:r>
      <w:r>
        <w:fldChar w:fldCharType="separate"/>
      </w:r>
      <w:r>
        <w:t xml:space="preserve">А.96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5</m:t>
                        </m:r>
                      </m:sub>
                    </m:sSub>
                  </m:e>
                  <m:sub>
                    <m:r>
                      <m:t>9</m:t>
                    </m:r>
                  </m:sub>
                </m:sSub>
                <m:r>
                  <m:t>=</m:t>
                </m:r>
                <m:sSub>
                  <m:e>
                    <m:sSub>
                      <m:e>
                        <m:sSub>
                          <m:e>
                            <m:r>
                              <m:rPr>
                                <m:sty m:val="i"/>
                              </m:rPr>
                              <m:t>F</m:t>
                            </m:r>
                          </m:e>
                          <m:sub>
                            <m:r>
                              <m:rPr>
                                <m:sty m:val="i"/>
                              </m:rPr>
                              <m:t>sh</m:t>
                            </m:r>
                          </m:sub>
                        </m:sSub>
                      </m:e>
                      <m:sub>
                        <m:r>
                          <m:rPr>
                            <m:sty m:val="i"/>
                          </m:rPr>
                          <m:t>C</m:t>
                        </m:r>
                      </m:sub>
                    </m:sSub>
                  </m:e>
                  <m:sub>
                    <m:r>
                      <m:t>9</m:t>
                    </m:r>
                  </m:sub>
                </m:sSub>
                <m:sSub>
                  <m:e>
                    <m:sSub>
                      <m:e>
                        <m:r>
                          <m:rPr>
                            <m:sty m:val="i"/>
                          </m:rPr>
                          <m:t>A</m:t>
                        </m:r>
                      </m:e>
                      <m:sub>
                        <m:r>
                          <m:rPr>
                            <m:sty m:val="i"/>
                          </m:rPr>
                          <m:t>sol</m:t>
                        </m:r>
                      </m:sub>
                    </m:sSub>
                  </m:e>
                  <m:sub>
                    <m:r>
                      <m:t>9</m:t>
                    </m:r>
                  </m:sub>
                </m:sSub>
                <m:sSub>
                  <m:e>
                    <m:sSub>
                      <m:e>
                        <m:sSub>
                          <m:e>
                            <m:r>
                              <m:rPr>
                                <m:sty m:val="i"/>
                              </m:rPr>
                              <m:t>I</m:t>
                            </m:r>
                          </m:e>
                          <m:sub>
                            <m:r>
                              <m:rPr>
                                <m:sty m:val="i"/>
                              </m:rPr>
                              <m:t>sol</m:t>
                            </m:r>
                          </m:sub>
                        </m:sSub>
                      </m:e>
                      <m:sub>
                        <m:r>
                          <m:t>5</m:t>
                        </m:r>
                      </m:sub>
                    </m:sSub>
                  </m:e>
                  <m:sub>
                    <m:r>
                      <m:rPr>
                        <m:sty m:val="i"/>
                      </m:rPr>
                      <m:t>W</m:t>
                    </m:r>
                  </m:sub>
                </m:sSub>
                <m:r>
                  <m:t>−</m:t>
                </m:r>
                <m:sSub>
                  <m:e>
                    <m:sSub>
                      <m:e>
                        <m:r>
                          <m:t>Φ</m:t>
                        </m:r>
                      </m:e>
                      <m:sub>
                        <m:r>
                          <m:rPr>
                            <m:sty m:val="i"/>
                          </m:rPr>
                          <m:t>r</m:t>
                        </m:r>
                      </m:sub>
                    </m:sSub>
                  </m:e>
                  <m:sub>
                    <m:r>
                      <m:t>9</m:t>
                    </m:r>
                  </m:sub>
                </m:sSub>
                <m:sSub>
                  <m:e>
                    <m:sSub>
                      <m:e>
                        <m:r>
                          <m:rPr>
                            <m:sty m:val="i"/>
                          </m:rPr>
                          <m:t>F</m:t>
                        </m:r>
                      </m:e>
                      <m:sub>
                        <m:r>
                          <m:rPr>
                            <m:sty m:val="i"/>
                          </m:rPr>
                          <m:t>r</m:t>
                        </m:r>
                      </m:sub>
                    </m:sSub>
                  </m:e>
                  <m:sub>
                    <m:r>
                      <m:t>9</m:t>
                    </m:r>
                  </m:sub>
                </m:sSub>
                <m:r>
                  <m:t>=</m:t>
                </m:r>
                <m:r>
                  <m:t>1</m:t>
                </m:r>
                <m:r>
                  <m:t>·</m:t>
                </m:r>
                <m:r>
                  <m:t>0.298</m:t>
                </m:r>
                <m:r>
                  <m:t>·</m:t>
                </m:r>
                <m:r>
                  <m:t>86</m:t>
                </m:r>
                <m:r>
                  <m:t>−</m:t>
                </m:r>
                <m:r>
                  <m:t>14.006</m:t>
                </m:r>
                <m:r>
                  <m:t>·</m:t>
                </m:r>
                <m:r>
                  <m:t>0.5</m:t>
                </m:r>
                <m:r>
                  <m:t>=</m:t>
                </m:r>
                <m:r>
                  <m:t>18.624</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53" w:name="CadEE_Target_1853"/>
            <w:r>
              <w:fldChar w:fldCharType="begin"/>
            </w:r>
            <w:r>
              <w:instrText xml:space="preserve"> SEQ CadEE_Formula \* ARABIC </w:instrText>
            </w:r>
            <w:r>
              <w:fldChar w:fldCharType="separate"/>
            </w:r>
            <w:r>
              <w:t xml:space="preserve">А.217</w:t>
            </w:r>
            <w:r>
              <w:fldChar w:fldCharType="end"/>
            </w:r>
            <w:bookmarkEnd w:id="185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9</w:t>
      </w:r>
      <w:r>
        <w:t xml:space="preserve"> - те саме, що у формулі (</w:t>
      </w:r>
      <w:r>
        <w:fldChar w:fldCharType="begin"/>
      </w:r>
      <w:r>
        <w:instrText xml:space="preserve"> REF CadEE_Target_1845 \h </w:instrText>
      </w:r>
      <w:r>
        <w:fldChar w:fldCharType="separate"/>
      </w:r>
      <w:r>
        <w:t xml:space="preserve">А.209</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9</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9</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9</w:t>
      </w:r>
      <w:r>
        <w:t xml:space="preserve"> - те саме, що у формулі (</w:t>
      </w:r>
      <w:r>
        <w:fldChar w:fldCharType="begin"/>
      </w:r>
      <w:r>
        <w:instrText xml:space="preserve"> REF CadEE_Target_1844 \h </w:instrText>
      </w:r>
      <w:r>
        <w:fldChar w:fldCharType="separate"/>
      </w:r>
      <w:r>
        <w:t xml:space="preserve">А.208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5 W</w:t>
      </w:r>
      <w:r>
        <w:t xml:space="preserve"> - те саме, що у формулі (</w:t>
      </w:r>
      <w:r>
        <w:fldChar w:fldCharType="begin"/>
      </w:r>
      <w:r>
        <w:instrText xml:space="preserve"> REF CadEE_Target_1722 \h </w:instrText>
      </w:r>
      <w:r>
        <w:fldChar w:fldCharType="separate"/>
      </w:r>
      <w:r>
        <w:t xml:space="preserve">А.96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6</m:t>
                        </m:r>
                      </m:sub>
                    </m:sSub>
                  </m:e>
                  <m:sub>
                    <m:r>
                      <m:t>9</m:t>
                    </m:r>
                  </m:sub>
                </m:sSub>
                <m:r>
                  <m:t>=</m:t>
                </m:r>
                <m:sSub>
                  <m:e>
                    <m:sSub>
                      <m:e>
                        <m:sSub>
                          <m:e>
                            <m:r>
                              <m:rPr>
                                <m:sty m:val="i"/>
                              </m:rPr>
                              <m:t>F</m:t>
                            </m:r>
                          </m:e>
                          <m:sub>
                            <m:r>
                              <m:rPr>
                                <m:sty m:val="i"/>
                              </m:rPr>
                              <m:t>sh</m:t>
                            </m:r>
                          </m:sub>
                        </m:sSub>
                      </m:e>
                      <m:sub>
                        <m:r>
                          <m:rPr>
                            <m:sty m:val="i"/>
                          </m:rPr>
                          <m:t>H</m:t>
                        </m:r>
                      </m:sub>
                    </m:sSub>
                  </m:e>
                  <m:sub>
                    <m:r>
                      <m:t>9</m:t>
                    </m:r>
                  </m:sub>
                </m:sSub>
                <m:sSub>
                  <m:e>
                    <m:sSub>
                      <m:e>
                        <m:r>
                          <m:rPr>
                            <m:sty m:val="i"/>
                          </m:rPr>
                          <m:t>A</m:t>
                        </m:r>
                      </m:e>
                      <m:sub>
                        <m:r>
                          <m:rPr>
                            <m:sty m:val="i"/>
                          </m:rPr>
                          <m:t>sol</m:t>
                        </m:r>
                      </m:sub>
                    </m:sSub>
                  </m:e>
                  <m:sub>
                    <m:r>
                      <m:t>9</m:t>
                    </m:r>
                  </m:sub>
                </m:sSub>
                <m:sSub>
                  <m:e>
                    <m:sSub>
                      <m:e>
                        <m:sSub>
                          <m:e>
                            <m:r>
                              <m:rPr>
                                <m:sty m:val="i"/>
                              </m:rPr>
                              <m:t>I</m:t>
                            </m:r>
                          </m:e>
                          <m:sub>
                            <m:r>
                              <m:rPr>
                                <m:sty m:val="i"/>
                              </m:rPr>
                              <m:t>sol</m:t>
                            </m:r>
                          </m:sub>
                        </m:sSub>
                      </m:e>
                      <m:sub>
                        <m:r>
                          <m:t>6</m:t>
                        </m:r>
                      </m:sub>
                    </m:sSub>
                  </m:e>
                  <m:sub>
                    <m:r>
                      <m:rPr>
                        <m:sty m:val="i"/>
                      </m:rPr>
                      <m:t>W</m:t>
                    </m:r>
                  </m:sub>
                </m:sSub>
                <m:r>
                  <m:t>−</m:t>
                </m:r>
                <m:sSub>
                  <m:e>
                    <m:sSub>
                      <m:e>
                        <m:r>
                          <m:t>Φ</m:t>
                        </m:r>
                      </m:e>
                      <m:sub>
                        <m:r>
                          <m:rPr>
                            <m:sty m:val="i"/>
                          </m:rPr>
                          <m:t>r</m:t>
                        </m:r>
                      </m:sub>
                    </m:sSub>
                  </m:e>
                  <m:sub>
                    <m:r>
                      <m:t>9</m:t>
                    </m:r>
                  </m:sub>
                </m:sSub>
                <m:sSub>
                  <m:e>
                    <m:sSub>
                      <m:e>
                        <m:r>
                          <m:rPr>
                            <m:sty m:val="i"/>
                          </m:rPr>
                          <m:t>F</m:t>
                        </m:r>
                      </m:e>
                      <m:sub>
                        <m:r>
                          <m:rPr>
                            <m:sty m:val="i"/>
                          </m:rPr>
                          <m:t>r</m:t>
                        </m:r>
                      </m:sub>
                    </m:sSub>
                  </m:e>
                  <m:sub>
                    <m:r>
                      <m:t>9</m:t>
                    </m:r>
                  </m:sub>
                </m:sSub>
                <m:r>
                  <m:t>=</m:t>
                </m:r>
                <m:r>
                  <m:t>1</m:t>
                </m:r>
                <m:r>
                  <m:t>·</m:t>
                </m:r>
                <m:r>
                  <m:t>0.298</m:t>
                </m:r>
                <m:r>
                  <m:t>·</m:t>
                </m:r>
                <m:r>
                  <m:t>90</m:t>
                </m:r>
                <m:r>
                  <m:t>−</m:t>
                </m:r>
                <m:r>
                  <m:t>14.006</m:t>
                </m:r>
                <m:r>
                  <m:t>·</m:t>
                </m:r>
                <m:r>
                  <m:t>0.5</m:t>
                </m:r>
                <m:r>
                  <m:t>=</m:t>
                </m:r>
                <m:r>
                  <m:t>19.816</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54" w:name="CadEE_Target_1854"/>
            <w:r>
              <w:fldChar w:fldCharType="begin"/>
            </w:r>
            <w:r>
              <w:instrText xml:space="preserve"> SEQ CadEE_Formula \* ARABIC </w:instrText>
            </w:r>
            <w:r>
              <w:fldChar w:fldCharType="separate"/>
            </w:r>
            <w:r>
              <w:t xml:space="preserve">А.218</w:t>
            </w:r>
            <w:r>
              <w:fldChar w:fldCharType="end"/>
            </w:r>
            <w:bookmarkEnd w:id="185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9</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9</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9</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9</w:t>
      </w:r>
      <w:r>
        <w:t xml:space="preserve"> - те саме, що у формулі (</w:t>
      </w:r>
      <w:r>
        <w:fldChar w:fldCharType="begin"/>
      </w:r>
      <w:r>
        <w:instrText xml:space="preserve"> REF CadEE_Target_1844 \h </w:instrText>
      </w:r>
      <w:r>
        <w:fldChar w:fldCharType="separate"/>
      </w:r>
      <w:r>
        <w:t xml:space="preserve">А.208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6 W</w:t>
      </w:r>
      <w:r>
        <w:t xml:space="preserve"> - те саме, що у формулі (</w:t>
      </w:r>
      <w:r>
        <w:fldChar w:fldCharType="begin"/>
      </w:r>
      <w:r>
        <w:instrText xml:space="preserve"> REF CadEE_Target_1724 \h </w:instrText>
      </w:r>
      <w:r>
        <w:fldChar w:fldCharType="separate"/>
      </w:r>
      <w:r>
        <w:t xml:space="preserve">А.98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6</m:t>
                        </m:r>
                      </m:sub>
                    </m:sSub>
                  </m:e>
                  <m:sub>
                    <m:r>
                      <m:t>9</m:t>
                    </m:r>
                  </m:sub>
                </m:sSub>
                <m:r>
                  <m:t>=</m:t>
                </m:r>
                <m:sSub>
                  <m:e>
                    <m:sSub>
                      <m:e>
                        <m:sSub>
                          <m:e>
                            <m:r>
                              <m:rPr>
                                <m:sty m:val="i"/>
                              </m:rPr>
                              <m:t>F</m:t>
                            </m:r>
                          </m:e>
                          <m:sub>
                            <m:r>
                              <m:rPr>
                                <m:sty m:val="i"/>
                              </m:rPr>
                              <m:t>sh</m:t>
                            </m:r>
                          </m:sub>
                        </m:sSub>
                      </m:e>
                      <m:sub>
                        <m:r>
                          <m:rPr>
                            <m:sty m:val="i"/>
                          </m:rPr>
                          <m:t>C</m:t>
                        </m:r>
                      </m:sub>
                    </m:sSub>
                  </m:e>
                  <m:sub>
                    <m:r>
                      <m:t>9</m:t>
                    </m:r>
                  </m:sub>
                </m:sSub>
                <m:sSub>
                  <m:e>
                    <m:sSub>
                      <m:e>
                        <m:r>
                          <m:rPr>
                            <m:sty m:val="i"/>
                          </m:rPr>
                          <m:t>A</m:t>
                        </m:r>
                      </m:e>
                      <m:sub>
                        <m:r>
                          <m:rPr>
                            <m:sty m:val="i"/>
                          </m:rPr>
                          <m:t>sol</m:t>
                        </m:r>
                      </m:sub>
                    </m:sSub>
                  </m:e>
                  <m:sub>
                    <m:r>
                      <m:t>9</m:t>
                    </m:r>
                  </m:sub>
                </m:sSub>
                <m:sSub>
                  <m:e>
                    <m:sSub>
                      <m:e>
                        <m:sSub>
                          <m:e>
                            <m:r>
                              <m:rPr>
                                <m:sty m:val="i"/>
                              </m:rPr>
                              <m:t>I</m:t>
                            </m:r>
                          </m:e>
                          <m:sub>
                            <m:r>
                              <m:rPr>
                                <m:sty m:val="i"/>
                              </m:rPr>
                              <m:t>sol</m:t>
                            </m:r>
                          </m:sub>
                        </m:sSub>
                      </m:e>
                      <m:sub>
                        <m:r>
                          <m:t>6</m:t>
                        </m:r>
                      </m:sub>
                    </m:sSub>
                  </m:e>
                  <m:sub>
                    <m:r>
                      <m:rPr>
                        <m:sty m:val="i"/>
                      </m:rPr>
                      <m:t>W</m:t>
                    </m:r>
                  </m:sub>
                </m:sSub>
                <m:r>
                  <m:t>−</m:t>
                </m:r>
                <m:sSub>
                  <m:e>
                    <m:sSub>
                      <m:e>
                        <m:r>
                          <m:t>Φ</m:t>
                        </m:r>
                      </m:e>
                      <m:sub>
                        <m:r>
                          <m:rPr>
                            <m:sty m:val="i"/>
                          </m:rPr>
                          <m:t>r</m:t>
                        </m:r>
                      </m:sub>
                    </m:sSub>
                  </m:e>
                  <m:sub>
                    <m:r>
                      <m:t>9</m:t>
                    </m:r>
                  </m:sub>
                </m:sSub>
                <m:sSub>
                  <m:e>
                    <m:sSub>
                      <m:e>
                        <m:r>
                          <m:rPr>
                            <m:sty m:val="i"/>
                          </m:rPr>
                          <m:t>F</m:t>
                        </m:r>
                      </m:e>
                      <m:sub>
                        <m:r>
                          <m:rPr>
                            <m:sty m:val="i"/>
                          </m:rPr>
                          <m:t>r</m:t>
                        </m:r>
                      </m:sub>
                    </m:sSub>
                  </m:e>
                  <m:sub>
                    <m:r>
                      <m:t>9</m:t>
                    </m:r>
                  </m:sub>
                </m:sSub>
                <m:r>
                  <m:t>=</m:t>
                </m:r>
                <m:r>
                  <m:t>1</m:t>
                </m:r>
                <m:r>
                  <m:t>·</m:t>
                </m:r>
                <m:r>
                  <m:t>0.298</m:t>
                </m:r>
                <m:r>
                  <m:t>·</m:t>
                </m:r>
                <m:r>
                  <m:t>90</m:t>
                </m:r>
                <m:r>
                  <m:t>−</m:t>
                </m:r>
                <m:r>
                  <m:t>14.006</m:t>
                </m:r>
                <m:r>
                  <m:t>·</m:t>
                </m:r>
                <m:r>
                  <m:t>0.5</m:t>
                </m:r>
                <m:r>
                  <m:t>=</m:t>
                </m:r>
                <m:r>
                  <m:t>19.816</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55" w:name="CadEE_Target_1855"/>
            <w:r>
              <w:fldChar w:fldCharType="begin"/>
            </w:r>
            <w:r>
              <w:instrText xml:space="preserve"> SEQ CadEE_Formula \* ARABIC </w:instrText>
            </w:r>
            <w:r>
              <w:fldChar w:fldCharType="separate"/>
            </w:r>
            <w:r>
              <w:t xml:space="preserve">А.219</w:t>
            </w:r>
            <w:r>
              <w:fldChar w:fldCharType="end"/>
            </w:r>
            <w:bookmarkEnd w:id="185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9</w:t>
      </w:r>
      <w:r>
        <w:t xml:space="preserve"> - те саме, що у формулі (</w:t>
      </w:r>
      <w:r>
        <w:fldChar w:fldCharType="begin"/>
      </w:r>
      <w:r>
        <w:instrText xml:space="preserve"> REF CadEE_Target_1845 \h </w:instrText>
      </w:r>
      <w:r>
        <w:fldChar w:fldCharType="separate"/>
      </w:r>
      <w:r>
        <w:t xml:space="preserve">А.209</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9</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9</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9</w:t>
      </w:r>
      <w:r>
        <w:t xml:space="preserve"> - те саме, що у формулі (</w:t>
      </w:r>
      <w:r>
        <w:fldChar w:fldCharType="begin"/>
      </w:r>
      <w:r>
        <w:instrText xml:space="preserve"> REF CadEE_Target_1844 \h </w:instrText>
      </w:r>
      <w:r>
        <w:fldChar w:fldCharType="separate"/>
      </w:r>
      <w:r>
        <w:t xml:space="preserve">А.208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6 W</w:t>
      </w:r>
      <w:r>
        <w:t xml:space="preserve"> - те саме, що у формулі (</w:t>
      </w:r>
      <w:r>
        <w:fldChar w:fldCharType="begin"/>
      </w:r>
      <w:r>
        <w:instrText xml:space="preserve"> REF CadEE_Target_1724 \h </w:instrText>
      </w:r>
      <w:r>
        <w:fldChar w:fldCharType="separate"/>
      </w:r>
      <w:r>
        <w:t xml:space="preserve">А.98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7</m:t>
                        </m:r>
                      </m:sub>
                    </m:sSub>
                  </m:e>
                  <m:sub>
                    <m:r>
                      <m:t>9</m:t>
                    </m:r>
                  </m:sub>
                </m:sSub>
                <m:r>
                  <m:t>=</m:t>
                </m:r>
                <m:sSub>
                  <m:e>
                    <m:sSub>
                      <m:e>
                        <m:sSub>
                          <m:e>
                            <m:r>
                              <m:rPr>
                                <m:sty m:val="i"/>
                              </m:rPr>
                              <m:t>F</m:t>
                            </m:r>
                          </m:e>
                          <m:sub>
                            <m:r>
                              <m:rPr>
                                <m:sty m:val="i"/>
                              </m:rPr>
                              <m:t>sh</m:t>
                            </m:r>
                          </m:sub>
                        </m:sSub>
                      </m:e>
                      <m:sub>
                        <m:r>
                          <m:rPr>
                            <m:sty m:val="i"/>
                          </m:rPr>
                          <m:t>H</m:t>
                        </m:r>
                      </m:sub>
                    </m:sSub>
                  </m:e>
                  <m:sub>
                    <m:r>
                      <m:t>9</m:t>
                    </m:r>
                  </m:sub>
                </m:sSub>
                <m:sSub>
                  <m:e>
                    <m:sSub>
                      <m:e>
                        <m:r>
                          <m:rPr>
                            <m:sty m:val="i"/>
                          </m:rPr>
                          <m:t>A</m:t>
                        </m:r>
                      </m:e>
                      <m:sub>
                        <m:r>
                          <m:rPr>
                            <m:sty m:val="i"/>
                          </m:rPr>
                          <m:t>sol</m:t>
                        </m:r>
                      </m:sub>
                    </m:sSub>
                  </m:e>
                  <m:sub>
                    <m:r>
                      <m:t>9</m:t>
                    </m:r>
                  </m:sub>
                </m:sSub>
                <m:sSub>
                  <m:e>
                    <m:sSub>
                      <m:e>
                        <m:sSub>
                          <m:e>
                            <m:r>
                              <m:rPr>
                                <m:sty m:val="i"/>
                              </m:rPr>
                              <m:t>I</m:t>
                            </m:r>
                          </m:e>
                          <m:sub>
                            <m:r>
                              <m:rPr>
                                <m:sty m:val="i"/>
                              </m:rPr>
                              <m:t>sol</m:t>
                            </m:r>
                          </m:sub>
                        </m:sSub>
                      </m:e>
                      <m:sub>
                        <m:r>
                          <m:t>7</m:t>
                        </m:r>
                      </m:sub>
                    </m:sSub>
                  </m:e>
                  <m:sub>
                    <m:r>
                      <m:rPr>
                        <m:sty m:val="i"/>
                      </m:rPr>
                      <m:t>W</m:t>
                    </m:r>
                  </m:sub>
                </m:sSub>
                <m:r>
                  <m:t>−</m:t>
                </m:r>
                <m:sSub>
                  <m:e>
                    <m:sSub>
                      <m:e>
                        <m:r>
                          <m:t>Φ</m:t>
                        </m:r>
                      </m:e>
                      <m:sub>
                        <m:r>
                          <m:rPr>
                            <m:sty m:val="i"/>
                          </m:rPr>
                          <m:t>r</m:t>
                        </m:r>
                      </m:sub>
                    </m:sSub>
                  </m:e>
                  <m:sub>
                    <m:r>
                      <m:t>9</m:t>
                    </m:r>
                  </m:sub>
                </m:sSub>
                <m:sSub>
                  <m:e>
                    <m:sSub>
                      <m:e>
                        <m:r>
                          <m:rPr>
                            <m:sty m:val="i"/>
                          </m:rPr>
                          <m:t>F</m:t>
                        </m:r>
                      </m:e>
                      <m:sub>
                        <m:r>
                          <m:rPr>
                            <m:sty m:val="i"/>
                          </m:rPr>
                          <m:t>r</m:t>
                        </m:r>
                      </m:sub>
                    </m:sSub>
                  </m:e>
                  <m:sub>
                    <m:r>
                      <m:t>9</m:t>
                    </m:r>
                  </m:sub>
                </m:sSub>
                <m:r>
                  <m:t>=</m:t>
                </m:r>
                <m:r>
                  <m:t>1</m:t>
                </m:r>
                <m:r>
                  <m:t>·</m:t>
                </m:r>
                <m:r>
                  <m:t>0.298</m:t>
                </m:r>
                <m:r>
                  <m:t>·</m:t>
                </m:r>
                <m:r>
                  <m:t>87</m:t>
                </m:r>
                <m:r>
                  <m:t>−</m:t>
                </m:r>
                <m:r>
                  <m:t>14.006</m:t>
                </m:r>
                <m:r>
                  <m:t>·</m:t>
                </m:r>
                <m:r>
                  <m:t>0.5</m:t>
                </m:r>
                <m:r>
                  <m:t>=</m:t>
                </m:r>
                <m:r>
                  <m:t>18.922</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56" w:name="CadEE_Target_1856"/>
            <w:r>
              <w:fldChar w:fldCharType="begin"/>
            </w:r>
            <w:r>
              <w:instrText xml:space="preserve"> SEQ CadEE_Formula \* ARABIC </w:instrText>
            </w:r>
            <w:r>
              <w:fldChar w:fldCharType="separate"/>
            </w:r>
            <w:r>
              <w:t xml:space="preserve">А.220</w:t>
            </w:r>
            <w:r>
              <w:fldChar w:fldCharType="end"/>
            </w:r>
            <w:bookmarkEnd w:id="185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9</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9</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9</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9</w:t>
      </w:r>
      <w:r>
        <w:t xml:space="preserve"> - те саме, що у формулі (</w:t>
      </w:r>
      <w:r>
        <w:fldChar w:fldCharType="begin"/>
      </w:r>
      <w:r>
        <w:instrText xml:space="preserve"> REF CadEE_Target_1844 \h </w:instrText>
      </w:r>
      <w:r>
        <w:fldChar w:fldCharType="separate"/>
      </w:r>
      <w:r>
        <w:t xml:space="preserve">А.208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7 W</w:t>
      </w:r>
      <w:r>
        <w:t xml:space="preserve"> - те саме, що у формулі (</w:t>
      </w:r>
      <w:r>
        <w:fldChar w:fldCharType="begin"/>
      </w:r>
      <w:r>
        <w:instrText xml:space="preserve"> REF CadEE_Target_1726 \h </w:instrText>
      </w:r>
      <w:r>
        <w:fldChar w:fldCharType="separate"/>
      </w:r>
      <w:r>
        <w:t xml:space="preserve">А.100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7</m:t>
                        </m:r>
                      </m:sub>
                    </m:sSub>
                  </m:e>
                  <m:sub>
                    <m:r>
                      <m:t>9</m:t>
                    </m:r>
                  </m:sub>
                </m:sSub>
                <m:r>
                  <m:t>=</m:t>
                </m:r>
                <m:sSub>
                  <m:e>
                    <m:sSub>
                      <m:e>
                        <m:sSub>
                          <m:e>
                            <m:r>
                              <m:rPr>
                                <m:sty m:val="i"/>
                              </m:rPr>
                              <m:t>F</m:t>
                            </m:r>
                          </m:e>
                          <m:sub>
                            <m:r>
                              <m:rPr>
                                <m:sty m:val="i"/>
                              </m:rPr>
                              <m:t>sh</m:t>
                            </m:r>
                          </m:sub>
                        </m:sSub>
                      </m:e>
                      <m:sub>
                        <m:r>
                          <m:rPr>
                            <m:sty m:val="i"/>
                          </m:rPr>
                          <m:t>C</m:t>
                        </m:r>
                      </m:sub>
                    </m:sSub>
                  </m:e>
                  <m:sub>
                    <m:r>
                      <m:t>9</m:t>
                    </m:r>
                  </m:sub>
                </m:sSub>
                <m:sSub>
                  <m:e>
                    <m:sSub>
                      <m:e>
                        <m:r>
                          <m:rPr>
                            <m:sty m:val="i"/>
                          </m:rPr>
                          <m:t>A</m:t>
                        </m:r>
                      </m:e>
                      <m:sub>
                        <m:r>
                          <m:rPr>
                            <m:sty m:val="i"/>
                          </m:rPr>
                          <m:t>sol</m:t>
                        </m:r>
                      </m:sub>
                    </m:sSub>
                  </m:e>
                  <m:sub>
                    <m:r>
                      <m:t>9</m:t>
                    </m:r>
                  </m:sub>
                </m:sSub>
                <m:sSub>
                  <m:e>
                    <m:sSub>
                      <m:e>
                        <m:sSub>
                          <m:e>
                            <m:r>
                              <m:rPr>
                                <m:sty m:val="i"/>
                              </m:rPr>
                              <m:t>I</m:t>
                            </m:r>
                          </m:e>
                          <m:sub>
                            <m:r>
                              <m:rPr>
                                <m:sty m:val="i"/>
                              </m:rPr>
                              <m:t>sol</m:t>
                            </m:r>
                          </m:sub>
                        </m:sSub>
                      </m:e>
                      <m:sub>
                        <m:r>
                          <m:t>7</m:t>
                        </m:r>
                      </m:sub>
                    </m:sSub>
                  </m:e>
                  <m:sub>
                    <m:r>
                      <m:rPr>
                        <m:sty m:val="i"/>
                      </m:rPr>
                      <m:t>W</m:t>
                    </m:r>
                  </m:sub>
                </m:sSub>
                <m:r>
                  <m:t>−</m:t>
                </m:r>
                <m:sSub>
                  <m:e>
                    <m:sSub>
                      <m:e>
                        <m:r>
                          <m:t>Φ</m:t>
                        </m:r>
                      </m:e>
                      <m:sub>
                        <m:r>
                          <m:rPr>
                            <m:sty m:val="i"/>
                          </m:rPr>
                          <m:t>r</m:t>
                        </m:r>
                      </m:sub>
                    </m:sSub>
                  </m:e>
                  <m:sub>
                    <m:r>
                      <m:t>9</m:t>
                    </m:r>
                  </m:sub>
                </m:sSub>
                <m:sSub>
                  <m:e>
                    <m:sSub>
                      <m:e>
                        <m:r>
                          <m:rPr>
                            <m:sty m:val="i"/>
                          </m:rPr>
                          <m:t>F</m:t>
                        </m:r>
                      </m:e>
                      <m:sub>
                        <m:r>
                          <m:rPr>
                            <m:sty m:val="i"/>
                          </m:rPr>
                          <m:t>r</m:t>
                        </m:r>
                      </m:sub>
                    </m:sSub>
                  </m:e>
                  <m:sub>
                    <m:r>
                      <m:t>9</m:t>
                    </m:r>
                  </m:sub>
                </m:sSub>
                <m:r>
                  <m:t>=</m:t>
                </m:r>
                <m:r>
                  <m:t>1</m:t>
                </m:r>
                <m:r>
                  <m:t>·</m:t>
                </m:r>
                <m:r>
                  <m:t>0.298</m:t>
                </m:r>
                <m:r>
                  <m:t>·</m:t>
                </m:r>
                <m:r>
                  <m:t>87</m:t>
                </m:r>
                <m:r>
                  <m:t>−</m:t>
                </m:r>
                <m:r>
                  <m:t>14.006</m:t>
                </m:r>
                <m:r>
                  <m:t>·</m:t>
                </m:r>
                <m:r>
                  <m:t>0.5</m:t>
                </m:r>
                <m:r>
                  <m:t>=</m:t>
                </m:r>
                <m:r>
                  <m:t>18.922</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57" w:name="CadEE_Target_1857"/>
            <w:r>
              <w:fldChar w:fldCharType="begin"/>
            </w:r>
            <w:r>
              <w:instrText xml:space="preserve"> SEQ CadEE_Formula \* ARABIC </w:instrText>
            </w:r>
            <w:r>
              <w:fldChar w:fldCharType="separate"/>
            </w:r>
            <w:r>
              <w:t xml:space="preserve">А.221</w:t>
            </w:r>
            <w:r>
              <w:fldChar w:fldCharType="end"/>
            </w:r>
            <w:bookmarkEnd w:id="185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9</w:t>
      </w:r>
      <w:r>
        <w:t xml:space="preserve"> - те саме, що у формулі (</w:t>
      </w:r>
      <w:r>
        <w:fldChar w:fldCharType="begin"/>
      </w:r>
      <w:r>
        <w:instrText xml:space="preserve"> REF CadEE_Target_1845 \h </w:instrText>
      </w:r>
      <w:r>
        <w:fldChar w:fldCharType="separate"/>
      </w:r>
      <w:r>
        <w:t xml:space="preserve">А.209</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9</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9</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9</w:t>
      </w:r>
      <w:r>
        <w:t xml:space="preserve"> - те саме, що у формулі (</w:t>
      </w:r>
      <w:r>
        <w:fldChar w:fldCharType="begin"/>
      </w:r>
      <w:r>
        <w:instrText xml:space="preserve"> REF CadEE_Target_1844 \h </w:instrText>
      </w:r>
      <w:r>
        <w:fldChar w:fldCharType="separate"/>
      </w:r>
      <w:r>
        <w:t xml:space="preserve">А.208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7 W</w:t>
      </w:r>
      <w:r>
        <w:t xml:space="preserve"> - те саме, що у формулі (</w:t>
      </w:r>
      <w:r>
        <w:fldChar w:fldCharType="begin"/>
      </w:r>
      <w:r>
        <w:instrText xml:space="preserve"> REF CadEE_Target_1726 \h </w:instrText>
      </w:r>
      <w:r>
        <w:fldChar w:fldCharType="separate"/>
      </w:r>
      <w:r>
        <w:t xml:space="preserve">А.100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8</m:t>
                        </m:r>
                      </m:sub>
                    </m:sSub>
                  </m:e>
                  <m:sub>
                    <m:r>
                      <m:t>9</m:t>
                    </m:r>
                  </m:sub>
                </m:sSub>
                <m:r>
                  <m:t>=</m:t>
                </m:r>
                <m:sSub>
                  <m:e>
                    <m:sSub>
                      <m:e>
                        <m:sSub>
                          <m:e>
                            <m:r>
                              <m:rPr>
                                <m:sty m:val="i"/>
                              </m:rPr>
                              <m:t>F</m:t>
                            </m:r>
                          </m:e>
                          <m:sub>
                            <m:r>
                              <m:rPr>
                                <m:sty m:val="i"/>
                              </m:rPr>
                              <m:t>sh</m:t>
                            </m:r>
                          </m:sub>
                        </m:sSub>
                      </m:e>
                      <m:sub>
                        <m:r>
                          <m:rPr>
                            <m:sty m:val="i"/>
                          </m:rPr>
                          <m:t>H</m:t>
                        </m:r>
                      </m:sub>
                    </m:sSub>
                  </m:e>
                  <m:sub>
                    <m:r>
                      <m:t>9</m:t>
                    </m:r>
                  </m:sub>
                </m:sSub>
                <m:sSub>
                  <m:e>
                    <m:sSub>
                      <m:e>
                        <m:r>
                          <m:rPr>
                            <m:sty m:val="i"/>
                          </m:rPr>
                          <m:t>A</m:t>
                        </m:r>
                      </m:e>
                      <m:sub>
                        <m:r>
                          <m:rPr>
                            <m:sty m:val="i"/>
                          </m:rPr>
                          <m:t>sol</m:t>
                        </m:r>
                      </m:sub>
                    </m:sSub>
                  </m:e>
                  <m:sub>
                    <m:r>
                      <m:t>9</m:t>
                    </m:r>
                  </m:sub>
                </m:sSub>
                <m:sSub>
                  <m:e>
                    <m:sSub>
                      <m:e>
                        <m:sSub>
                          <m:e>
                            <m:r>
                              <m:rPr>
                                <m:sty m:val="i"/>
                              </m:rPr>
                              <m:t>I</m:t>
                            </m:r>
                          </m:e>
                          <m:sub>
                            <m:r>
                              <m:rPr>
                                <m:sty m:val="i"/>
                              </m:rPr>
                              <m:t>sol</m:t>
                            </m:r>
                          </m:sub>
                        </m:sSub>
                      </m:e>
                      <m:sub>
                        <m:r>
                          <m:t>8</m:t>
                        </m:r>
                      </m:sub>
                    </m:sSub>
                  </m:e>
                  <m:sub>
                    <m:r>
                      <m:rPr>
                        <m:sty m:val="i"/>
                      </m:rPr>
                      <m:t>W</m:t>
                    </m:r>
                  </m:sub>
                </m:sSub>
                <m:r>
                  <m:t>−</m:t>
                </m:r>
                <m:sSub>
                  <m:e>
                    <m:sSub>
                      <m:e>
                        <m:r>
                          <m:t>Φ</m:t>
                        </m:r>
                      </m:e>
                      <m:sub>
                        <m:r>
                          <m:rPr>
                            <m:sty m:val="i"/>
                          </m:rPr>
                          <m:t>r</m:t>
                        </m:r>
                      </m:sub>
                    </m:sSub>
                  </m:e>
                  <m:sub>
                    <m:r>
                      <m:t>9</m:t>
                    </m:r>
                  </m:sub>
                </m:sSub>
                <m:sSub>
                  <m:e>
                    <m:sSub>
                      <m:e>
                        <m:r>
                          <m:rPr>
                            <m:sty m:val="i"/>
                          </m:rPr>
                          <m:t>F</m:t>
                        </m:r>
                      </m:e>
                      <m:sub>
                        <m:r>
                          <m:rPr>
                            <m:sty m:val="i"/>
                          </m:rPr>
                          <m:t>r</m:t>
                        </m:r>
                      </m:sub>
                    </m:sSub>
                  </m:e>
                  <m:sub>
                    <m:r>
                      <m:t>9</m:t>
                    </m:r>
                  </m:sub>
                </m:sSub>
                <m:r>
                  <m:t>=</m:t>
                </m:r>
                <m:r>
                  <m:t>1</m:t>
                </m:r>
                <m:r>
                  <m:t>·</m:t>
                </m:r>
                <m:r>
                  <m:t>0.298</m:t>
                </m:r>
                <m:r>
                  <m:t>·</m:t>
                </m:r>
                <m:r>
                  <m:t>79</m:t>
                </m:r>
                <m:r>
                  <m:t>−</m:t>
                </m:r>
                <m:r>
                  <m:t>14.006</m:t>
                </m:r>
                <m:r>
                  <m:t>·</m:t>
                </m:r>
                <m:r>
                  <m:t>0.5</m:t>
                </m:r>
                <m:r>
                  <m:t>=</m:t>
                </m:r>
                <m:r>
                  <m:t>16.538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58" w:name="CadEE_Target_1858"/>
            <w:r>
              <w:fldChar w:fldCharType="begin"/>
            </w:r>
            <w:r>
              <w:instrText xml:space="preserve"> SEQ CadEE_Formula \* ARABIC </w:instrText>
            </w:r>
            <w:r>
              <w:fldChar w:fldCharType="separate"/>
            </w:r>
            <w:r>
              <w:t xml:space="preserve">А.222</w:t>
            </w:r>
            <w:r>
              <w:fldChar w:fldCharType="end"/>
            </w:r>
            <w:bookmarkEnd w:id="185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9</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9</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9</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9</w:t>
      </w:r>
      <w:r>
        <w:t xml:space="preserve"> - те саме, що у формулі (</w:t>
      </w:r>
      <w:r>
        <w:fldChar w:fldCharType="begin"/>
      </w:r>
      <w:r>
        <w:instrText xml:space="preserve"> REF CadEE_Target_1844 \h </w:instrText>
      </w:r>
      <w:r>
        <w:fldChar w:fldCharType="separate"/>
      </w:r>
      <w:r>
        <w:t xml:space="preserve">А.208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8 W</w:t>
      </w:r>
      <w:r>
        <w:t xml:space="preserve"> - те саме, що у формулі (</w:t>
      </w:r>
      <w:r>
        <w:fldChar w:fldCharType="begin"/>
      </w:r>
      <w:r>
        <w:instrText xml:space="preserve"> REF CadEE_Target_1728 \h </w:instrText>
      </w:r>
      <w:r>
        <w:fldChar w:fldCharType="separate"/>
      </w:r>
      <w:r>
        <w:t xml:space="preserve">А.102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8</m:t>
                        </m:r>
                      </m:sub>
                    </m:sSub>
                  </m:e>
                  <m:sub>
                    <m:r>
                      <m:t>9</m:t>
                    </m:r>
                  </m:sub>
                </m:sSub>
                <m:r>
                  <m:t>=</m:t>
                </m:r>
                <m:sSub>
                  <m:e>
                    <m:sSub>
                      <m:e>
                        <m:sSub>
                          <m:e>
                            <m:r>
                              <m:rPr>
                                <m:sty m:val="i"/>
                              </m:rPr>
                              <m:t>F</m:t>
                            </m:r>
                          </m:e>
                          <m:sub>
                            <m:r>
                              <m:rPr>
                                <m:sty m:val="i"/>
                              </m:rPr>
                              <m:t>sh</m:t>
                            </m:r>
                          </m:sub>
                        </m:sSub>
                      </m:e>
                      <m:sub>
                        <m:r>
                          <m:rPr>
                            <m:sty m:val="i"/>
                          </m:rPr>
                          <m:t>C</m:t>
                        </m:r>
                      </m:sub>
                    </m:sSub>
                  </m:e>
                  <m:sub>
                    <m:r>
                      <m:t>9</m:t>
                    </m:r>
                  </m:sub>
                </m:sSub>
                <m:sSub>
                  <m:e>
                    <m:sSub>
                      <m:e>
                        <m:r>
                          <m:rPr>
                            <m:sty m:val="i"/>
                          </m:rPr>
                          <m:t>A</m:t>
                        </m:r>
                      </m:e>
                      <m:sub>
                        <m:r>
                          <m:rPr>
                            <m:sty m:val="i"/>
                          </m:rPr>
                          <m:t>sol</m:t>
                        </m:r>
                      </m:sub>
                    </m:sSub>
                  </m:e>
                  <m:sub>
                    <m:r>
                      <m:t>9</m:t>
                    </m:r>
                  </m:sub>
                </m:sSub>
                <m:sSub>
                  <m:e>
                    <m:sSub>
                      <m:e>
                        <m:sSub>
                          <m:e>
                            <m:r>
                              <m:rPr>
                                <m:sty m:val="i"/>
                              </m:rPr>
                              <m:t>I</m:t>
                            </m:r>
                          </m:e>
                          <m:sub>
                            <m:r>
                              <m:rPr>
                                <m:sty m:val="i"/>
                              </m:rPr>
                              <m:t>sol</m:t>
                            </m:r>
                          </m:sub>
                        </m:sSub>
                      </m:e>
                      <m:sub>
                        <m:r>
                          <m:t>8</m:t>
                        </m:r>
                      </m:sub>
                    </m:sSub>
                  </m:e>
                  <m:sub>
                    <m:r>
                      <m:rPr>
                        <m:sty m:val="i"/>
                      </m:rPr>
                      <m:t>W</m:t>
                    </m:r>
                  </m:sub>
                </m:sSub>
                <m:r>
                  <m:t>−</m:t>
                </m:r>
                <m:sSub>
                  <m:e>
                    <m:sSub>
                      <m:e>
                        <m:r>
                          <m:t>Φ</m:t>
                        </m:r>
                      </m:e>
                      <m:sub>
                        <m:r>
                          <m:rPr>
                            <m:sty m:val="i"/>
                          </m:rPr>
                          <m:t>r</m:t>
                        </m:r>
                      </m:sub>
                    </m:sSub>
                  </m:e>
                  <m:sub>
                    <m:r>
                      <m:t>9</m:t>
                    </m:r>
                  </m:sub>
                </m:sSub>
                <m:sSub>
                  <m:e>
                    <m:sSub>
                      <m:e>
                        <m:r>
                          <m:rPr>
                            <m:sty m:val="i"/>
                          </m:rPr>
                          <m:t>F</m:t>
                        </m:r>
                      </m:e>
                      <m:sub>
                        <m:r>
                          <m:rPr>
                            <m:sty m:val="i"/>
                          </m:rPr>
                          <m:t>r</m:t>
                        </m:r>
                      </m:sub>
                    </m:sSub>
                  </m:e>
                  <m:sub>
                    <m:r>
                      <m:t>9</m:t>
                    </m:r>
                  </m:sub>
                </m:sSub>
                <m:r>
                  <m:t>=</m:t>
                </m:r>
                <m:r>
                  <m:t>1</m:t>
                </m:r>
                <m:r>
                  <m:t>·</m:t>
                </m:r>
                <m:r>
                  <m:t>0.298</m:t>
                </m:r>
                <m:r>
                  <m:t>·</m:t>
                </m:r>
                <m:r>
                  <m:t>79</m:t>
                </m:r>
                <m:r>
                  <m:t>−</m:t>
                </m:r>
                <m:r>
                  <m:t>14.006</m:t>
                </m:r>
                <m:r>
                  <m:t>·</m:t>
                </m:r>
                <m:r>
                  <m:t>0.5</m:t>
                </m:r>
                <m:r>
                  <m:t>=</m:t>
                </m:r>
                <m:r>
                  <m:t>16.538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59" w:name="CadEE_Target_1859"/>
            <w:r>
              <w:fldChar w:fldCharType="begin"/>
            </w:r>
            <w:r>
              <w:instrText xml:space="preserve"> SEQ CadEE_Formula \* ARABIC </w:instrText>
            </w:r>
            <w:r>
              <w:fldChar w:fldCharType="separate"/>
            </w:r>
            <w:r>
              <w:t xml:space="preserve">А.223</w:t>
            </w:r>
            <w:r>
              <w:fldChar w:fldCharType="end"/>
            </w:r>
            <w:bookmarkEnd w:id="185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9</w:t>
      </w:r>
      <w:r>
        <w:t xml:space="preserve"> - те саме, що у формулі (</w:t>
      </w:r>
      <w:r>
        <w:fldChar w:fldCharType="begin"/>
      </w:r>
      <w:r>
        <w:instrText xml:space="preserve"> REF CadEE_Target_1845 \h </w:instrText>
      </w:r>
      <w:r>
        <w:fldChar w:fldCharType="separate"/>
      </w:r>
      <w:r>
        <w:t xml:space="preserve">А.209</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9</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9</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9</w:t>
      </w:r>
      <w:r>
        <w:t xml:space="preserve"> - те саме, що у формулі (</w:t>
      </w:r>
      <w:r>
        <w:fldChar w:fldCharType="begin"/>
      </w:r>
      <w:r>
        <w:instrText xml:space="preserve"> REF CadEE_Target_1844 \h </w:instrText>
      </w:r>
      <w:r>
        <w:fldChar w:fldCharType="separate"/>
      </w:r>
      <w:r>
        <w:t xml:space="preserve">А.208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8 W</w:t>
      </w:r>
      <w:r>
        <w:t xml:space="preserve"> - те саме, що у формулі (</w:t>
      </w:r>
      <w:r>
        <w:fldChar w:fldCharType="begin"/>
      </w:r>
      <w:r>
        <w:instrText xml:space="preserve"> REF CadEE_Target_1728 \h </w:instrText>
      </w:r>
      <w:r>
        <w:fldChar w:fldCharType="separate"/>
      </w:r>
      <w:r>
        <w:t xml:space="preserve">А.102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9</m:t>
                        </m:r>
                      </m:sub>
                    </m:sSub>
                  </m:e>
                  <m:sub>
                    <m:r>
                      <m:t>9</m:t>
                    </m:r>
                  </m:sub>
                </m:sSub>
                <m:r>
                  <m:t>=</m:t>
                </m:r>
                <m:sSub>
                  <m:e>
                    <m:sSub>
                      <m:e>
                        <m:sSub>
                          <m:e>
                            <m:r>
                              <m:rPr>
                                <m:sty m:val="i"/>
                              </m:rPr>
                              <m:t>F</m:t>
                            </m:r>
                          </m:e>
                          <m:sub>
                            <m:r>
                              <m:rPr>
                                <m:sty m:val="i"/>
                              </m:rPr>
                              <m:t>sh</m:t>
                            </m:r>
                          </m:sub>
                        </m:sSub>
                      </m:e>
                      <m:sub>
                        <m:r>
                          <m:rPr>
                            <m:sty m:val="i"/>
                          </m:rPr>
                          <m:t>H</m:t>
                        </m:r>
                      </m:sub>
                    </m:sSub>
                  </m:e>
                  <m:sub>
                    <m:r>
                      <m:t>9</m:t>
                    </m:r>
                  </m:sub>
                </m:sSub>
                <m:sSub>
                  <m:e>
                    <m:sSub>
                      <m:e>
                        <m:r>
                          <m:rPr>
                            <m:sty m:val="i"/>
                          </m:rPr>
                          <m:t>A</m:t>
                        </m:r>
                      </m:e>
                      <m:sub>
                        <m:r>
                          <m:rPr>
                            <m:sty m:val="i"/>
                          </m:rPr>
                          <m:t>sol</m:t>
                        </m:r>
                      </m:sub>
                    </m:sSub>
                  </m:e>
                  <m:sub>
                    <m:r>
                      <m:t>9</m:t>
                    </m:r>
                  </m:sub>
                </m:sSub>
                <m:sSub>
                  <m:e>
                    <m:sSub>
                      <m:e>
                        <m:sSub>
                          <m:e>
                            <m:r>
                              <m:rPr>
                                <m:sty m:val="i"/>
                              </m:rPr>
                              <m:t>I</m:t>
                            </m:r>
                          </m:e>
                          <m:sub>
                            <m:r>
                              <m:rPr>
                                <m:sty m:val="i"/>
                              </m:rPr>
                              <m:t>sol</m:t>
                            </m:r>
                          </m:sub>
                        </m:sSub>
                      </m:e>
                      <m:sub>
                        <m:r>
                          <m:t>9</m:t>
                        </m:r>
                      </m:sub>
                    </m:sSub>
                  </m:e>
                  <m:sub>
                    <m:r>
                      <m:rPr>
                        <m:sty m:val="i"/>
                      </m:rPr>
                      <m:t>W</m:t>
                    </m:r>
                  </m:sub>
                </m:sSub>
                <m:r>
                  <m:t>−</m:t>
                </m:r>
                <m:sSub>
                  <m:e>
                    <m:sSub>
                      <m:e>
                        <m:r>
                          <m:t>Φ</m:t>
                        </m:r>
                      </m:e>
                      <m:sub>
                        <m:r>
                          <m:rPr>
                            <m:sty m:val="i"/>
                          </m:rPr>
                          <m:t>r</m:t>
                        </m:r>
                      </m:sub>
                    </m:sSub>
                  </m:e>
                  <m:sub>
                    <m:r>
                      <m:t>9</m:t>
                    </m:r>
                  </m:sub>
                </m:sSub>
                <m:sSub>
                  <m:e>
                    <m:sSub>
                      <m:e>
                        <m:r>
                          <m:rPr>
                            <m:sty m:val="i"/>
                          </m:rPr>
                          <m:t>F</m:t>
                        </m:r>
                      </m:e>
                      <m:sub>
                        <m:r>
                          <m:rPr>
                            <m:sty m:val="i"/>
                          </m:rPr>
                          <m:t>r</m:t>
                        </m:r>
                      </m:sub>
                    </m:sSub>
                  </m:e>
                  <m:sub>
                    <m:r>
                      <m:t>9</m:t>
                    </m:r>
                  </m:sub>
                </m:sSub>
                <m:r>
                  <m:t>=</m:t>
                </m:r>
                <m:r>
                  <m:t>1</m:t>
                </m:r>
                <m:r>
                  <m:t>·</m:t>
                </m:r>
                <m:r>
                  <m:t>0.298</m:t>
                </m:r>
                <m:r>
                  <m:t>·</m:t>
                </m:r>
                <m:r>
                  <m:t>56</m:t>
                </m:r>
                <m:r>
                  <m:t>−</m:t>
                </m:r>
                <m:r>
                  <m:t>14.006</m:t>
                </m:r>
                <m:r>
                  <m:t>·</m:t>
                </m:r>
                <m:r>
                  <m:t>0.5</m:t>
                </m:r>
                <m:r>
                  <m:t>=</m:t>
                </m:r>
                <m:r>
                  <m:t>9.685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60" w:name="CadEE_Target_1860"/>
            <w:r>
              <w:fldChar w:fldCharType="begin"/>
            </w:r>
            <w:r>
              <w:instrText xml:space="preserve"> SEQ CadEE_Formula \* ARABIC </w:instrText>
            </w:r>
            <w:r>
              <w:fldChar w:fldCharType="separate"/>
            </w:r>
            <w:r>
              <w:t xml:space="preserve">А.224</w:t>
            </w:r>
            <w:r>
              <w:fldChar w:fldCharType="end"/>
            </w:r>
            <w:bookmarkEnd w:id="186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9</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9</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9</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9</w:t>
      </w:r>
      <w:r>
        <w:t xml:space="preserve"> - те саме, що у формулі (</w:t>
      </w:r>
      <w:r>
        <w:fldChar w:fldCharType="begin"/>
      </w:r>
      <w:r>
        <w:instrText xml:space="preserve"> REF CadEE_Target_1844 \h </w:instrText>
      </w:r>
      <w:r>
        <w:fldChar w:fldCharType="separate"/>
      </w:r>
      <w:r>
        <w:t xml:space="preserve">А.208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9 W</w:t>
      </w:r>
      <w:r>
        <w:t xml:space="preserve"> - те саме, що у формулі (</w:t>
      </w:r>
      <w:r>
        <w:fldChar w:fldCharType="begin"/>
      </w:r>
      <w:r>
        <w:instrText xml:space="preserve"> REF CadEE_Target_1730 \h </w:instrText>
      </w:r>
      <w:r>
        <w:fldChar w:fldCharType="separate"/>
      </w:r>
      <w:r>
        <w:t xml:space="preserve">А.104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9</m:t>
                        </m:r>
                      </m:sub>
                    </m:sSub>
                  </m:e>
                  <m:sub>
                    <m:r>
                      <m:t>9</m:t>
                    </m:r>
                  </m:sub>
                </m:sSub>
                <m:r>
                  <m:t>=</m:t>
                </m:r>
                <m:sSub>
                  <m:e>
                    <m:sSub>
                      <m:e>
                        <m:sSub>
                          <m:e>
                            <m:r>
                              <m:rPr>
                                <m:sty m:val="i"/>
                              </m:rPr>
                              <m:t>F</m:t>
                            </m:r>
                          </m:e>
                          <m:sub>
                            <m:r>
                              <m:rPr>
                                <m:sty m:val="i"/>
                              </m:rPr>
                              <m:t>sh</m:t>
                            </m:r>
                          </m:sub>
                        </m:sSub>
                      </m:e>
                      <m:sub>
                        <m:r>
                          <m:rPr>
                            <m:sty m:val="i"/>
                          </m:rPr>
                          <m:t>C</m:t>
                        </m:r>
                      </m:sub>
                    </m:sSub>
                  </m:e>
                  <m:sub>
                    <m:r>
                      <m:t>9</m:t>
                    </m:r>
                  </m:sub>
                </m:sSub>
                <m:sSub>
                  <m:e>
                    <m:sSub>
                      <m:e>
                        <m:r>
                          <m:rPr>
                            <m:sty m:val="i"/>
                          </m:rPr>
                          <m:t>A</m:t>
                        </m:r>
                      </m:e>
                      <m:sub>
                        <m:r>
                          <m:rPr>
                            <m:sty m:val="i"/>
                          </m:rPr>
                          <m:t>sol</m:t>
                        </m:r>
                      </m:sub>
                    </m:sSub>
                  </m:e>
                  <m:sub>
                    <m:r>
                      <m:t>9</m:t>
                    </m:r>
                  </m:sub>
                </m:sSub>
                <m:sSub>
                  <m:e>
                    <m:sSub>
                      <m:e>
                        <m:sSub>
                          <m:e>
                            <m:r>
                              <m:rPr>
                                <m:sty m:val="i"/>
                              </m:rPr>
                              <m:t>I</m:t>
                            </m:r>
                          </m:e>
                          <m:sub>
                            <m:r>
                              <m:rPr>
                                <m:sty m:val="i"/>
                              </m:rPr>
                              <m:t>sol</m:t>
                            </m:r>
                          </m:sub>
                        </m:sSub>
                      </m:e>
                      <m:sub>
                        <m:r>
                          <m:t>9</m:t>
                        </m:r>
                      </m:sub>
                    </m:sSub>
                  </m:e>
                  <m:sub>
                    <m:r>
                      <m:rPr>
                        <m:sty m:val="i"/>
                      </m:rPr>
                      <m:t>W</m:t>
                    </m:r>
                  </m:sub>
                </m:sSub>
                <m:r>
                  <m:t>−</m:t>
                </m:r>
                <m:sSub>
                  <m:e>
                    <m:sSub>
                      <m:e>
                        <m:r>
                          <m:t>Φ</m:t>
                        </m:r>
                      </m:e>
                      <m:sub>
                        <m:r>
                          <m:rPr>
                            <m:sty m:val="i"/>
                          </m:rPr>
                          <m:t>r</m:t>
                        </m:r>
                      </m:sub>
                    </m:sSub>
                  </m:e>
                  <m:sub>
                    <m:r>
                      <m:t>9</m:t>
                    </m:r>
                  </m:sub>
                </m:sSub>
                <m:sSub>
                  <m:e>
                    <m:sSub>
                      <m:e>
                        <m:r>
                          <m:rPr>
                            <m:sty m:val="i"/>
                          </m:rPr>
                          <m:t>F</m:t>
                        </m:r>
                      </m:e>
                      <m:sub>
                        <m:r>
                          <m:rPr>
                            <m:sty m:val="i"/>
                          </m:rPr>
                          <m:t>r</m:t>
                        </m:r>
                      </m:sub>
                    </m:sSub>
                  </m:e>
                  <m:sub>
                    <m:r>
                      <m:t>9</m:t>
                    </m:r>
                  </m:sub>
                </m:sSub>
                <m:r>
                  <m:t>=</m:t>
                </m:r>
                <m:r>
                  <m:t>1</m:t>
                </m:r>
                <m:r>
                  <m:t>·</m:t>
                </m:r>
                <m:r>
                  <m:t>0.298</m:t>
                </m:r>
                <m:r>
                  <m:t>·</m:t>
                </m:r>
                <m:r>
                  <m:t>56</m:t>
                </m:r>
                <m:r>
                  <m:t>−</m:t>
                </m:r>
                <m:r>
                  <m:t>14.006</m:t>
                </m:r>
                <m:r>
                  <m:t>·</m:t>
                </m:r>
                <m:r>
                  <m:t>0.5</m:t>
                </m:r>
                <m:r>
                  <m:t>=</m:t>
                </m:r>
                <m:r>
                  <m:t>9.685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61" w:name="CadEE_Target_1861"/>
            <w:r>
              <w:fldChar w:fldCharType="begin"/>
            </w:r>
            <w:r>
              <w:instrText xml:space="preserve"> SEQ CadEE_Formula \* ARABIC </w:instrText>
            </w:r>
            <w:r>
              <w:fldChar w:fldCharType="separate"/>
            </w:r>
            <w:r>
              <w:t xml:space="preserve">А.225</w:t>
            </w:r>
            <w:r>
              <w:fldChar w:fldCharType="end"/>
            </w:r>
            <w:bookmarkEnd w:id="186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9</w:t>
      </w:r>
      <w:r>
        <w:t xml:space="preserve"> - те саме, що у формулі (</w:t>
      </w:r>
      <w:r>
        <w:fldChar w:fldCharType="begin"/>
      </w:r>
      <w:r>
        <w:instrText xml:space="preserve"> REF CadEE_Target_1845 \h </w:instrText>
      </w:r>
      <w:r>
        <w:fldChar w:fldCharType="separate"/>
      </w:r>
      <w:r>
        <w:t xml:space="preserve">А.209</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9</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9</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9</w:t>
      </w:r>
      <w:r>
        <w:t xml:space="preserve"> - те саме, що у формулі (</w:t>
      </w:r>
      <w:r>
        <w:fldChar w:fldCharType="begin"/>
      </w:r>
      <w:r>
        <w:instrText xml:space="preserve"> REF CadEE_Target_1844 \h </w:instrText>
      </w:r>
      <w:r>
        <w:fldChar w:fldCharType="separate"/>
      </w:r>
      <w:r>
        <w:t xml:space="preserve">А.208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9 W</w:t>
      </w:r>
      <w:r>
        <w:t xml:space="preserve"> - те саме, що у формулі (</w:t>
      </w:r>
      <w:r>
        <w:fldChar w:fldCharType="begin"/>
      </w:r>
      <w:r>
        <w:instrText xml:space="preserve"> REF CadEE_Target_1730 \h </w:instrText>
      </w:r>
      <w:r>
        <w:fldChar w:fldCharType="separate"/>
      </w:r>
      <w:r>
        <w:t xml:space="preserve">А.104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10</m:t>
                        </m:r>
                      </m:sub>
                    </m:sSub>
                  </m:e>
                  <m:sub>
                    <m:r>
                      <m:t>9</m:t>
                    </m:r>
                  </m:sub>
                </m:sSub>
                <m:r>
                  <m:t>=</m:t>
                </m:r>
                <m:sSub>
                  <m:e>
                    <m:sSub>
                      <m:e>
                        <m:sSub>
                          <m:e>
                            <m:r>
                              <m:rPr>
                                <m:sty m:val="i"/>
                              </m:rPr>
                              <m:t>F</m:t>
                            </m:r>
                          </m:e>
                          <m:sub>
                            <m:r>
                              <m:rPr>
                                <m:sty m:val="i"/>
                              </m:rPr>
                              <m:t>sh</m:t>
                            </m:r>
                          </m:sub>
                        </m:sSub>
                      </m:e>
                      <m:sub>
                        <m:r>
                          <m:rPr>
                            <m:sty m:val="i"/>
                          </m:rPr>
                          <m:t>H</m:t>
                        </m:r>
                      </m:sub>
                    </m:sSub>
                  </m:e>
                  <m:sub>
                    <m:r>
                      <m:t>9</m:t>
                    </m:r>
                  </m:sub>
                </m:sSub>
                <m:sSub>
                  <m:e>
                    <m:sSub>
                      <m:e>
                        <m:r>
                          <m:rPr>
                            <m:sty m:val="i"/>
                          </m:rPr>
                          <m:t>A</m:t>
                        </m:r>
                      </m:e>
                      <m:sub>
                        <m:r>
                          <m:rPr>
                            <m:sty m:val="i"/>
                          </m:rPr>
                          <m:t>sol</m:t>
                        </m:r>
                      </m:sub>
                    </m:sSub>
                  </m:e>
                  <m:sub>
                    <m:r>
                      <m:t>9</m:t>
                    </m:r>
                  </m:sub>
                </m:sSub>
                <m:sSub>
                  <m:e>
                    <m:sSub>
                      <m:e>
                        <m:sSub>
                          <m:e>
                            <m:r>
                              <m:rPr>
                                <m:sty m:val="i"/>
                              </m:rPr>
                              <m:t>I</m:t>
                            </m:r>
                          </m:e>
                          <m:sub>
                            <m:r>
                              <m:rPr>
                                <m:sty m:val="i"/>
                              </m:rPr>
                              <m:t>sol</m:t>
                            </m:r>
                          </m:sub>
                        </m:sSub>
                      </m:e>
                      <m:sub>
                        <m:r>
                          <m:t>10</m:t>
                        </m:r>
                      </m:sub>
                    </m:sSub>
                  </m:e>
                  <m:sub>
                    <m:r>
                      <m:rPr>
                        <m:sty m:val="i"/>
                      </m:rPr>
                      <m:t>W</m:t>
                    </m:r>
                  </m:sub>
                </m:sSub>
                <m:r>
                  <m:t>−</m:t>
                </m:r>
                <m:sSub>
                  <m:e>
                    <m:sSub>
                      <m:e>
                        <m:r>
                          <m:t>Φ</m:t>
                        </m:r>
                      </m:e>
                      <m:sub>
                        <m:r>
                          <m:rPr>
                            <m:sty m:val="i"/>
                          </m:rPr>
                          <m:t>r</m:t>
                        </m:r>
                      </m:sub>
                    </m:sSub>
                  </m:e>
                  <m:sub>
                    <m:r>
                      <m:t>9</m:t>
                    </m:r>
                  </m:sub>
                </m:sSub>
                <m:sSub>
                  <m:e>
                    <m:sSub>
                      <m:e>
                        <m:r>
                          <m:rPr>
                            <m:sty m:val="i"/>
                          </m:rPr>
                          <m:t>F</m:t>
                        </m:r>
                      </m:e>
                      <m:sub>
                        <m:r>
                          <m:rPr>
                            <m:sty m:val="i"/>
                          </m:rPr>
                          <m:t>r</m:t>
                        </m:r>
                      </m:sub>
                    </m:sSub>
                  </m:e>
                  <m:sub>
                    <m:r>
                      <m:t>9</m:t>
                    </m:r>
                  </m:sub>
                </m:sSub>
                <m:r>
                  <m:t>=</m:t>
                </m:r>
                <m:r>
                  <m:t>1</m:t>
                </m:r>
                <m:r>
                  <m:t>·</m:t>
                </m:r>
                <m:r>
                  <m:t>0.298</m:t>
                </m:r>
                <m:r>
                  <m:t>·</m:t>
                </m:r>
                <m:r>
                  <m:t>36</m:t>
                </m:r>
                <m:r>
                  <m:t>−</m:t>
                </m:r>
                <m:r>
                  <m:t>14.006</m:t>
                </m:r>
                <m:r>
                  <m:t>·</m:t>
                </m:r>
                <m:r>
                  <m:t>0.5</m:t>
                </m:r>
                <m:r>
                  <m:t>=</m:t>
                </m:r>
                <m:r>
                  <m:t>3.725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62" w:name="CadEE_Target_1862"/>
            <w:r>
              <w:fldChar w:fldCharType="begin"/>
            </w:r>
            <w:r>
              <w:instrText xml:space="preserve"> SEQ CadEE_Formula \* ARABIC </w:instrText>
            </w:r>
            <w:r>
              <w:fldChar w:fldCharType="separate"/>
            </w:r>
            <w:r>
              <w:t xml:space="preserve">А.226</w:t>
            </w:r>
            <w:r>
              <w:fldChar w:fldCharType="end"/>
            </w:r>
            <w:bookmarkEnd w:id="186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9</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9</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9</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9</w:t>
      </w:r>
      <w:r>
        <w:t xml:space="preserve"> - те саме, що у формулі (</w:t>
      </w:r>
      <w:r>
        <w:fldChar w:fldCharType="begin"/>
      </w:r>
      <w:r>
        <w:instrText xml:space="preserve"> REF CadEE_Target_1844 \h </w:instrText>
      </w:r>
      <w:r>
        <w:fldChar w:fldCharType="separate"/>
      </w:r>
      <w:r>
        <w:t xml:space="preserve">А.208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10 W</w:t>
      </w:r>
      <w:r>
        <w:t xml:space="preserve"> - те саме, що у формулі (</w:t>
      </w:r>
      <w:r>
        <w:fldChar w:fldCharType="begin"/>
      </w:r>
      <w:r>
        <w:instrText xml:space="preserve"> REF CadEE_Target_1732 \h </w:instrText>
      </w:r>
      <w:r>
        <w:fldChar w:fldCharType="separate"/>
      </w:r>
      <w:r>
        <w:t xml:space="preserve">А.106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10</m:t>
                        </m:r>
                      </m:sub>
                    </m:sSub>
                  </m:e>
                  <m:sub>
                    <m:r>
                      <m:t>9</m:t>
                    </m:r>
                  </m:sub>
                </m:sSub>
                <m:r>
                  <m:t>=</m:t>
                </m:r>
                <m:sSub>
                  <m:e>
                    <m:sSub>
                      <m:e>
                        <m:sSub>
                          <m:e>
                            <m:r>
                              <m:rPr>
                                <m:sty m:val="i"/>
                              </m:rPr>
                              <m:t>F</m:t>
                            </m:r>
                          </m:e>
                          <m:sub>
                            <m:r>
                              <m:rPr>
                                <m:sty m:val="i"/>
                              </m:rPr>
                              <m:t>sh</m:t>
                            </m:r>
                          </m:sub>
                        </m:sSub>
                      </m:e>
                      <m:sub>
                        <m:r>
                          <m:rPr>
                            <m:sty m:val="i"/>
                          </m:rPr>
                          <m:t>C</m:t>
                        </m:r>
                      </m:sub>
                    </m:sSub>
                  </m:e>
                  <m:sub>
                    <m:r>
                      <m:t>9</m:t>
                    </m:r>
                  </m:sub>
                </m:sSub>
                <m:sSub>
                  <m:e>
                    <m:sSub>
                      <m:e>
                        <m:r>
                          <m:rPr>
                            <m:sty m:val="i"/>
                          </m:rPr>
                          <m:t>A</m:t>
                        </m:r>
                      </m:e>
                      <m:sub>
                        <m:r>
                          <m:rPr>
                            <m:sty m:val="i"/>
                          </m:rPr>
                          <m:t>sol</m:t>
                        </m:r>
                      </m:sub>
                    </m:sSub>
                  </m:e>
                  <m:sub>
                    <m:r>
                      <m:t>9</m:t>
                    </m:r>
                  </m:sub>
                </m:sSub>
                <m:sSub>
                  <m:e>
                    <m:sSub>
                      <m:e>
                        <m:sSub>
                          <m:e>
                            <m:r>
                              <m:rPr>
                                <m:sty m:val="i"/>
                              </m:rPr>
                              <m:t>I</m:t>
                            </m:r>
                          </m:e>
                          <m:sub>
                            <m:r>
                              <m:rPr>
                                <m:sty m:val="i"/>
                              </m:rPr>
                              <m:t>sol</m:t>
                            </m:r>
                          </m:sub>
                        </m:sSub>
                      </m:e>
                      <m:sub>
                        <m:r>
                          <m:t>10</m:t>
                        </m:r>
                      </m:sub>
                    </m:sSub>
                  </m:e>
                  <m:sub>
                    <m:r>
                      <m:rPr>
                        <m:sty m:val="i"/>
                      </m:rPr>
                      <m:t>W</m:t>
                    </m:r>
                  </m:sub>
                </m:sSub>
                <m:r>
                  <m:t>−</m:t>
                </m:r>
                <m:sSub>
                  <m:e>
                    <m:sSub>
                      <m:e>
                        <m:r>
                          <m:t>Φ</m:t>
                        </m:r>
                      </m:e>
                      <m:sub>
                        <m:r>
                          <m:rPr>
                            <m:sty m:val="i"/>
                          </m:rPr>
                          <m:t>r</m:t>
                        </m:r>
                      </m:sub>
                    </m:sSub>
                  </m:e>
                  <m:sub>
                    <m:r>
                      <m:t>9</m:t>
                    </m:r>
                  </m:sub>
                </m:sSub>
                <m:sSub>
                  <m:e>
                    <m:sSub>
                      <m:e>
                        <m:r>
                          <m:rPr>
                            <m:sty m:val="i"/>
                          </m:rPr>
                          <m:t>F</m:t>
                        </m:r>
                      </m:e>
                      <m:sub>
                        <m:r>
                          <m:rPr>
                            <m:sty m:val="i"/>
                          </m:rPr>
                          <m:t>r</m:t>
                        </m:r>
                      </m:sub>
                    </m:sSub>
                  </m:e>
                  <m:sub>
                    <m:r>
                      <m:t>9</m:t>
                    </m:r>
                  </m:sub>
                </m:sSub>
                <m:r>
                  <m:t>=</m:t>
                </m:r>
                <m:r>
                  <m:t>1</m:t>
                </m:r>
                <m:r>
                  <m:t>·</m:t>
                </m:r>
                <m:r>
                  <m:t>0.298</m:t>
                </m:r>
                <m:r>
                  <m:t>·</m:t>
                </m:r>
                <m:r>
                  <m:t>36</m:t>
                </m:r>
                <m:r>
                  <m:t>−</m:t>
                </m:r>
                <m:r>
                  <m:t>14.006</m:t>
                </m:r>
                <m:r>
                  <m:t>·</m:t>
                </m:r>
                <m:r>
                  <m:t>0.5</m:t>
                </m:r>
                <m:r>
                  <m:t>=</m:t>
                </m:r>
                <m:r>
                  <m:t>3.725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63" w:name="CadEE_Target_1863"/>
            <w:r>
              <w:fldChar w:fldCharType="begin"/>
            </w:r>
            <w:r>
              <w:instrText xml:space="preserve"> SEQ CadEE_Formula \* ARABIC </w:instrText>
            </w:r>
            <w:r>
              <w:fldChar w:fldCharType="separate"/>
            </w:r>
            <w:r>
              <w:t xml:space="preserve">А.227</w:t>
            </w:r>
            <w:r>
              <w:fldChar w:fldCharType="end"/>
            </w:r>
            <w:bookmarkEnd w:id="186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9</w:t>
      </w:r>
      <w:r>
        <w:t xml:space="preserve"> - те саме, що у формулі (</w:t>
      </w:r>
      <w:r>
        <w:fldChar w:fldCharType="begin"/>
      </w:r>
      <w:r>
        <w:instrText xml:space="preserve"> REF CadEE_Target_1845 \h </w:instrText>
      </w:r>
      <w:r>
        <w:fldChar w:fldCharType="separate"/>
      </w:r>
      <w:r>
        <w:t xml:space="preserve">А.209</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9</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9</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9</w:t>
      </w:r>
      <w:r>
        <w:t xml:space="preserve"> - те саме, що у формулі (</w:t>
      </w:r>
      <w:r>
        <w:fldChar w:fldCharType="begin"/>
      </w:r>
      <w:r>
        <w:instrText xml:space="preserve"> REF CadEE_Target_1844 \h </w:instrText>
      </w:r>
      <w:r>
        <w:fldChar w:fldCharType="separate"/>
      </w:r>
      <w:r>
        <w:t xml:space="preserve">А.208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10 W</w:t>
      </w:r>
      <w:r>
        <w:t xml:space="preserve"> - те саме, що у формулі (</w:t>
      </w:r>
      <w:r>
        <w:fldChar w:fldCharType="begin"/>
      </w:r>
      <w:r>
        <w:instrText xml:space="preserve"> REF CadEE_Target_1732 \h </w:instrText>
      </w:r>
      <w:r>
        <w:fldChar w:fldCharType="separate"/>
      </w:r>
      <w:r>
        <w:t xml:space="preserve">А.106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11</m:t>
                        </m:r>
                      </m:sub>
                    </m:sSub>
                  </m:e>
                  <m:sub>
                    <m:r>
                      <m:t>9</m:t>
                    </m:r>
                  </m:sub>
                </m:sSub>
                <m:r>
                  <m:t>=</m:t>
                </m:r>
                <m:sSub>
                  <m:e>
                    <m:sSub>
                      <m:e>
                        <m:sSub>
                          <m:e>
                            <m:r>
                              <m:rPr>
                                <m:sty m:val="i"/>
                              </m:rPr>
                              <m:t>F</m:t>
                            </m:r>
                          </m:e>
                          <m:sub>
                            <m:r>
                              <m:rPr>
                                <m:sty m:val="i"/>
                              </m:rPr>
                              <m:t>sh</m:t>
                            </m:r>
                          </m:sub>
                        </m:sSub>
                      </m:e>
                      <m:sub>
                        <m:r>
                          <m:rPr>
                            <m:sty m:val="i"/>
                          </m:rPr>
                          <m:t>H</m:t>
                        </m:r>
                      </m:sub>
                    </m:sSub>
                  </m:e>
                  <m:sub>
                    <m:r>
                      <m:t>9</m:t>
                    </m:r>
                  </m:sub>
                </m:sSub>
                <m:sSub>
                  <m:e>
                    <m:sSub>
                      <m:e>
                        <m:r>
                          <m:rPr>
                            <m:sty m:val="i"/>
                          </m:rPr>
                          <m:t>A</m:t>
                        </m:r>
                      </m:e>
                      <m:sub>
                        <m:r>
                          <m:rPr>
                            <m:sty m:val="i"/>
                          </m:rPr>
                          <m:t>sol</m:t>
                        </m:r>
                      </m:sub>
                    </m:sSub>
                  </m:e>
                  <m:sub>
                    <m:r>
                      <m:t>9</m:t>
                    </m:r>
                  </m:sub>
                </m:sSub>
                <m:sSub>
                  <m:e>
                    <m:sSub>
                      <m:e>
                        <m:sSub>
                          <m:e>
                            <m:r>
                              <m:rPr>
                                <m:sty m:val="i"/>
                              </m:rPr>
                              <m:t>I</m:t>
                            </m:r>
                          </m:e>
                          <m:sub>
                            <m:r>
                              <m:rPr>
                                <m:sty m:val="i"/>
                              </m:rPr>
                              <m:t>sol</m:t>
                            </m:r>
                          </m:sub>
                        </m:sSub>
                      </m:e>
                      <m:sub>
                        <m:r>
                          <m:t>11</m:t>
                        </m:r>
                      </m:sub>
                    </m:sSub>
                  </m:e>
                  <m:sub>
                    <m:r>
                      <m:rPr>
                        <m:sty m:val="i"/>
                      </m:rPr>
                      <m:t>W</m:t>
                    </m:r>
                  </m:sub>
                </m:sSub>
                <m:r>
                  <m:t>−</m:t>
                </m:r>
                <m:sSub>
                  <m:e>
                    <m:sSub>
                      <m:e>
                        <m:r>
                          <m:t>Φ</m:t>
                        </m:r>
                      </m:e>
                      <m:sub>
                        <m:r>
                          <m:rPr>
                            <m:sty m:val="i"/>
                          </m:rPr>
                          <m:t>r</m:t>
                        </m:r>
                      </m:sub>
                    </m:sSub>
                  </m:e>
                  <m:sub>
                    <m:r>
                      <m:t>9</m:t>
                    </m:r>
                  </m:sub>
                </m:sSub>
                <m:sSub>
                  <m:e>
                    <m:sSub>
                      <m:e>
                        <m:r>
                          <m:rPr>
                            <m:sty m:val="i"/>
                          </m:rPr>
                          <m:t>F</m:t>
                        </m:r>
                      </m:e>
                      <m:sub>
                        <m:r>
                          <m:rPr>
                            <m:sty m:val="i"/>
                          </m:rPr>
                          <m:t>r</m:t>
                        </m:r>
                      </m:sub>
                    </m:sSub>
                  </m:e>
                  <m:sub>
                    <m:r>
                      <m:t>9</m:t>
                    </m:r>
                  </m:sub>
                </m:sSub>
                <m:r>
                  <m:t>=</m:t>
                </m:r>
                <m:r>
                  <m:t>1</m:t>
                </m:r>
                <m:r>
                  <m:t>·</m:t>
                </m:r>
                <m:r>
                  <m:t>0.298</m:t>
                </m:r>
                <m:r>
                  <m:t>·</m:t>
                </m:r>
                <m:r>
                  <m:t>17</m:t>
                </m:r>
                <m:r>
                  <m:t>−</m:t>
                </m:r>
                <m:r>
                  <m:t>14.006</m:t>
                </m:r>
                <m:r>
                  <m:t>·</m:t>
                </m:r>
                <m:r>
                  <m:t>0.5</m:t>
                </m:r>
                <m:r>
                  <m:t>=</m:t>
                </m:r>
                <m:r>
                  <m:t>−</m:t>
                </m:r>
                <m:r>
                  <m:t>1.937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64" w:name="CadEE_Target_1864"/>
            <w:r>
              <w:fldChar w:fldCharType="begin"/>
            </w:r>
            <w:r>
              <w:instrText xml:space="preserve"> SEQ CadEE_Formula \* ARABIC </w:instrText>
            </w:r>
            <w:r>
              <w:fldChar w:fldCharType="separate"/>
            </w:r>
            <w:r>
              <w:t xml:space="preserve">А.228</w:t>
            </w:r>
            <w:r>
              <w:fldChar w:fldCharType="end"/>
            </w:r>
            <w:bookmarkEnd w:id="186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9</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9</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9</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9</w:t>
      </w:r>
      <w:r>
        <w:t xml:space="preserve"> - те саме, що у формулі (</w:t>
      </w:r>
      <w:r>
        <w:fldChar w:fldCharType="begin"/>
      </w:r>
      <w:r>
        <w:instrText xml:space="preserve"> REF CadEE_Target_1844 \h </w:instrText>
      </w:r>
      <w:r>
        <w:fldChar w:fldCharType="separate"/>
      </w:r>
      <w:r>
        <w:t xml:space="preserve">А.208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11 W</w:t>
      </w:r>
      <w:r>
        <w:t xml:space="preserve"> - те саме, що у формулі (</w:t>
      </w:r>
      <w:r>
        <w:fldChar w:fldCharType="begin"/>
      </w:r>
      <w:r>
        <w:instrText xml:space="preserve"> REF CadEE_Target_1734 \h </w:instrText>
      </w:r>
      <w:r>
        <w:fldChar w:fldCharType="separate"/>
      </w:r>
      <w:r>
        <w:t xml:space="preserve">А.108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11</m:t>
                        </m:r>
                      </m:sub>
                    </m:sSub>
                  </m:e>
                  <m:sub>
                    <m:r>
                      <m:t>9</m:t>
                    </m:r>
                  </m:sub>
                </m:sSub>
                <m:r>
                  <m:t>=</m:t>
                </m:r>
                <m:sSub>
                  <m:e>
                    <m:sSub>
                      <m:e>
                        <m:sSub>
                          <m:e>
                            <m:r>
                              <m:rPr>
                                <m:sty m:val="i"/>
                              </m:rPr>
                              <m:t>F</m:t>
                            </m:r>
                          </m:e>
                          <m:sub>
                            <m:r>
                              <m:rPr>
                                <m:sty m:val="i"/>
                              </m:rPr>
                              <m:t>sh</m:t>
                            </m:r>
                          </m:sub>
                        </m:sSub>
                      </m:e>
                      <m:sub>
                        <m:r>
                          <m:rPr>
                            <m:sty m:val="i"/>
                          </m:rPr>
                          <m:t>C</m:t>
                        </m:r>
                      </m:sub>
                    </m:sSub>
                  </m:e>
                  <m:sub>
                    <m:r>
                      <m:t>9</m:t>
                    </m:r>
                  </m:sub>
                </m:sSub>
                <m:sSub>
                  <m:e>
                    <m:sSub>
                      <m:e>
                        <m:r>
                          <m:rPr>
                            <m:sty m:val="i"/>
                          </m:rPr>
                          <m:t>A</m:t>
                        </m:r>
                      </m:e>
                      <m:sub>
                        <m:r>
                          <m:rPr>
                            <m:sty m:val="i"/>
                          </m:rPr>
                          <m:t>sol</m:t>
                        </m:r>
                      </m:sub>
                    </m:sSub>
                  </m:e>
                  <m:sub>
                    <m:r>
                      <m:t>9</m:t>
                    </m:r>
                  </m:sub>
                </m:sSub>
                <m:sSub>
                  <m:e>
                    <m:sSub>
                      <m:e>
                        <m:sSub>
                          <m:e>
                            <m:r>
                              <m:rPr>
                                <m:sty m:val="i"/>
                              </m:rPr>
                              <m:t>I</m:t>
                            </m:r>
                          </m:e>
                          <m:sub>
                            <m:r>
                              <m:rPr>
                                <m:sty m:val="i"/>
                              </m:rPr>
                              <m:t>sol</m:t>
                            </m:r>
                          </m:sub>
                        </m:sSub>
                      </m:e>
                      <m:sub>
                        <m:r>
                          <m:t>11</m:t>
                        </m:r>
                      </m:sub>
                    </m:sSub>
                  </m:e>
                  <m:sub>
                    <m:r>
                      <m:rPr>
                        <m:sty m:val="i"/>
                      </m:rPr>
                      <m:t>W</m:t>
                    </m:r>
                  </m:sub>
                </m:sSub>
                <m:r>
                  <m:t>−</m:t>
                </m:r>
                <m:sSub>
                  <m:e>
                    <m:sSub>
                      <m:e>
                        <m:r>
                          <m:t>Φ</m:t>
                        </m:r>
                      </m:e>
                      <m:sub>
                        <m:r>
                          <m:rPr>
                            <m:sty m:val="i"/>
                          </m:rPr>
                          <m:t>r</m:t>
                        </m:r>
                      </m:sub>
                    </m:sSub>
                  </m:e>
                  <m:sub>
                    <m:r>
                      <m:t>9</m:t>
                    </m:r>
                  </m:sub>
                </m:sSub>
                <m:sSub>
                  <m:e>
                    <m:sSub>
                      <m:e>
                        <m:r>
                          <m:rPr>
                            <m:sty m:val="i"/>
                          </m:rPr>
                          <m:t>F</m:t>
                        </m:r>
                      </m:e>
                      <m:sub>
                        <m:r>
                          <m:rPr>
                            <m:sty m:val="i"/>
                          </m:rPr>
                          <m:t>r</m:t>
                        </m:r>
                      </m:sub>
                    </m:sSub>
                  </m:e>
                  <m:sub>
                    <m:r>
                      <m:t>9</m:t>
                    </m:r>
                  </m:sub>
                </m:sSub>
                <m:r>
                  <m:t>=</m:t>
                </m:r>
                <m:r>
                  <m:t>1</m:t>
                </m:r>
                <m:r>
                  <m:t>·</m:t>
                </m:r>
                <m:r>
                  <m:t>0.298</m:t>
                </m:r>
                <m:r>
                  <m:t>·</m:t>
                </m:r>
                <m:r>
                  <m:t>17</m:t>
                </m:r>
                <m:r>
                  <m:t>−</m:t>
                </m:r>
                <m:r>
                  <m:t>14.006</m:t>
                </m:r>
                <m:r>
                  <m:t>·</m:t>
                </m:r>
                <m:r>
                  <m:t>0.5</m:t>
                </m:r>
                <m:r>
                  <m:t>=</m:t>
                </m:r>
                <m:r>
                  <m:t>−</m:t>
                </m:r>
                <m:r>
                  <m:t>1.937</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65" w:name="CadEE_Target_1865"/>
            <w:r>
              <w:fldChar w:fldCharType="begin"/>
            </w:r>
            <w:r>
              <w:instrText xml:space="preserve"> SEQ CadEE_Formula \* ARABIC </w:instrText>
            </w:r>
            <w:r>
              <w:fldChar w:fldCharType="separate"/>
            </w:r>
            <w:r>
              <w:t xml:space="preserve">А.229</w:t>
            </w:r>
            <w:r>
              <w:fldChar w:fldCharType="end"/>
            </w:r>
            <w:bookmarkEnd w:id="186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9</w:t>
      </w:r>
      <w:r>
        <w:t xml:space="preserve"> - те саме, що у формулі (</w:t>
      </w:r>
      <w:r>
        <w:fldChar w:fldCharType="begin"/>
      </w:r>
      <w:r>
        <w:instrText xml:space="preserve"> REF CadEE_Target_1845 \h </w:instrText>
      </w:r>
      <w:r>
        <w:fldChar w:fldCharType="separate"/>
      </w:r>
      <w:r>
        <w:t xml:space="preserve">А.209</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9</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9</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9</w:t>
      </w:r>
      <w:r>
        <w:t xml:space="preserve"> - те саме, що у формулі (</w:t>
      </w:r>
      <w:r>
        <w:fldChar w:fldCharType="begin"/>
      </w:r>
      <w:r>
        <w:instrText xml:space="preserve"> REF CadEE_Target_1844 \h </w:instrText>
      </w:r>
      <w:r>
        <w:fldChar w:fldCharType="separate"/>
      </w:r>
      <w:r>
        <w:t xml:space="preserve">А.208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11 W</w:t>
      </w:r>
      <w:r>
        <w:t xml:space="preserve"> - те саме, що у формулі (</w:t>
      </w:r>
      <w:r>
        <w:fldChar w:fldCharType="begin"/>
      </w:r>
      <w:r>
        <w:instrText xml:space="preserve"> REF CadEE_Target_1734 \h </w:instrText>
      </w:r>
      <w:r>
        <w:fldChar w:fldCharType="separate"/>
      </w:r>
      <w:r>
        <w:t xml:space="preserve">А.108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12</m:t>
                        </m:r>
                      </m:sub>
                    </m:sSub>
                  </m:e>
                  <m:sub>
                    <m:r>
                      <m:t>9</m:t>
                    </m:r>
                  </m:sub>
                </m:sSub>
                <m:r>
                  <m:t>=</m:t>
                </m:r>
                <m:sSub>
                  <m:e>
                    <m:sSub>
                      <m:e>
                        <m:sSub>
                          <m:e>
                            <m:r>
                              <m:rPr>
                                <m:sty m:val="i"/>
                              </m:rPr>
                              <m:t>F</m:t>
                            </m:r>
                          </m:e>
                          <m:sub>
                            <m:r>
                              <m:rPr>
                                <m:sty m:val="i"/>
                              </m:rPr>
                              <m:t>sh</m:t>
                            </m:r>
                          </m:sub>
                        </m:sSub>
                      </m:e>
                      <m:sub>
                        <m:r>
                          <m:rPr>
                            <m:sty m:val="i"/>
                          </m:rPr>
                          <m:t>H</m:t>
                        </m:r>
                      </m:sub>
                    </m:sSub>
                  </m:e>
                  <m:sub>
                    <m:r>
                      <m:t>9</m:t>
                    </m:r>
                  </m:sub>
                </m:sSub>
                <m:sSub>
                  <m:e>
                    <m:sSub>
                      <m:e>
                        <m:r>
                          <m:rPr>
                            <m:sty m:val="i"/>
                          </m:rPr>
                          <m:t>A</m:t>
                        </m:r>
                      </m:e>
                      <m:sub>
                        <m:r>
                          <m:rPr>
                            <m:sty m:val="i"/>
                          </m:rPr>
                          <m:t>sol</m:t>
                        </m:r>
                      </m:sub>
                    </m:sSub>
                  </m:e>
                  <m:sub>
                    <m:r>
                      <m:t>9</m:t>
                    </m:r>
                  </m:sub>
                </m:sSub>
                <m:sSub>
                  <m:e>
                    <m:sSub>
                      <m:e>
                        <m:sSub>
                          <m:e>
                            <m:r>
                              <m:rPr>
                                <m:sty m:val="i"/>
                              </m:rPr>
                              <m:t>I</m:t>
                            </m:r>
                          </m:e>
                          <m:sub>
                            <m:r>
                              <m:rPr>
                                <m:sty m:val="i"/>
                              </m:rPr>
                              <m:t>sol</m:t>
                            </m:r>
                          </m:sub>
                        </m:sSub>
                      </m:e>
                      <m:sub>
                        <m:r>
                          <m:t>12</m:t>
                        </m:r>
                      </m:sub>
                    </m:sSub>
                  </m:e>
                  <m:sub>
                    <m:r>
                      <m:rPr>
                        <m:sty m:val="i"/>
                      </m:rPr>
                      <m:t>W</m:t>
                    </m:r>
                  </m:sub>
                </m:sSub>
                <m:r>
                  <m:t>−</m:t>
                </m:r>
                <m:sSub>
                  <m:e>
                    <m:sSub>
                      <m:e>
                        <m:r>
                          <m:t>Φ</m:t>
                        </m:r>
                      </m:e>
                      <m:sub>
                        <m:r>
                          <m:rPr>
                            <m:sty m:val="i"/>
                          </m:rPr>
                          <m:t>r</m:t>
                        </m:r>
                      </m:sub>
                    </m:sSub>
                  </m:e>
                  <m:sub>
                    <m:r>
                      <m:t>9</m:t>
                    </m:r>
                  </m:sub>
                </m:sSub>
                <m:sSub>
                  <m:e>
                    <m:sSub>
                      <m:e>
                        <m:r>
                          <m:rPr>
                            <m:sty m:val="i"/>
                          </m:rPr>
                          <m:t>F</m:t>
                        </m:r>
                      </m:e>
                      <m:sub>
                        <m:r>
                          <m:rPr>
                            <m:sty m:val="i"/>
                          </m:rPr>
                          <m:t>r</m:t>
                        </m:r>
                      </m:sub>
                    </m:sSub>
                  </m:e>
                  <m:sub>
                    <m:r>
                      <m:t>9</m:t>
                    </m:r>
                  </m:sub>
                </m:sSub>
                <m:r>
                  <m:t>=</m:t>
                </m:r>
                <m:r>
                  <m:t>1</m:t>
                </m:r>
                <m:r>
                  <m:t>·</m:t>
                </m:r>
                <m:r>
                  <m:t>0.298</m:t>
                </m:r>
                <m:r>
                  <m:t>·</m:t>
                </m:r>
                <m:r>
                  <m:t>13</m:t>
                </m:r>
                <m:r>
                  <m:t>−</m:t>
                </m:r>
                <m:r>
                  <m:t>14.006</m:t>
                </m:r>
                <m:r>
                  <m:t>·</m:t>
                </m:r>
                <m:r>
                  <m:t>0.5</m:t>
                </m:r>
                <m:r>
                  <m:t>=</m:t>
                </m:r>
                <m:r>
                  <m:t>−</m:t>
                </m:r>
                <m:r>
                  <m:t>3.129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66" w:name="CadEE_Target_1866"/>
            <w:r>
              <w:fldChar w:fldCharType="begin"/>
            </w:r>
            <w:r>
              <w:instrText xml:space="preserve"> SEQ CadEE_Formula \* ARABIC </w:instrText>
            </w:r>
            <w:r>
              <w:fldChar w:fldCharType="separate"/>
            </w:r>
            <w:r>
              <w:t xml:space="preserve">А.230</w:t>
            </w:r>
            <w:r>
              <w:fldChar w:fldCharType="end"/>
            </w:r>
            <w:bookmarkEnd w:id="186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9</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9</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9</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9</w:t>
      </w:r>
      <w:r>
        <w:t xml:space="preserve"> - те саме, що у формулі (</w:t>
      </w:r>
      <w:r>
        <w:fldChar w:fldCharType="begin"/>
      </w:r>
      <w:r>
        <w:instrText xml:space="preserve"> REF CadEE_Target_1844 \h </w:instrText>
      </w:r>
      <w:r>
        <w:fldChar w:fldCharType="separate"/>
      </w:r>
      <w:r>
        <w:t xml:space="preserve">А.208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12 W</w:t>
      </w:r>
      <w:r>
        <w:t xml:space="preserve"> - те саме, що у формулі (</w:t>
      </w:r>
      <w:r>
        <w:fldChar w:fldCharType="begin"/>
      </w:r>
      <w:r>
        <w:instrText xml:space="preserve"> REF CadEE_Target_1736 \h </w:instrText>
      </w:r>
      <w:r>
        <w:fldChar w:fldCharType="separate"/>
      </w:r>
      <w:r>
        <w:t xml:space="preserve">А.110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12</m:t>
                        </m:r>
                      </m:sub>
                    </m:sSub>
                  </m:e>
                  <m:sub>
                    <m:r>
                      <m:t>9</m:t>
                    </m:r>
                  </m:sub>
                </m:sSub>
                <m:r>
                  <m:t>=</m:t>
                </m:r>
                <m:sSub>
                  <m:e>
                    <m:sSub>
                      <m:e>
                        <m:sSub>
                          <m:e>
                            <m:r>
                              <m:rPr>
                                <m:sty m:val="i"/>
                              </m:rPr>
                              <m:t>F</m:t>
                            </m:r>
                          </m:e>
                          <m:sub>
                            <m:r>
                              <m:rPr>
                                <m:sty m:val="i"/>
                              </m:rPr>
                              <m:t>sh</m:t>
                            </m:r>
                          </m:sub>
                        </m:sSub>
                      </m:e>
                      <m:sub>
                        <m:r>
                          <m:rPr>
                            <m:sty m:val="i"/>
                          </m:rPr>
                          <m:t>C</m:t>
                        </m:r>
                      </m:sub>
                    </m:sSub>
                  </m:e>
                  <m:sub>
                    <m:r>
                      <m:t>9</m:t>
                    </m:r>
                  </m:sub>
                </m:sSub>
                <m:sSub>
                  <m:e>
                    <m:sSub>
                      <m:e>
                        <m:r>
                          <m:rPr>
                            <m:sty m:val="i"/>
                          </m:rPr>
                          <m:t>A</m:t>
                        </m:r>
                      </m:e>
                      <m:sub>
                        <m:r>
                          <m:rPr>
                            <m:sty m:val="i"/>
                          </m:rPr>
                          <m:t>sol</m:t>
                        </m:r>
                      </m:sub>
                    </m:sSub>
                  </m:e>
                  <m:sub>
                    <m:r>
                      <m:t>9</m:t>
                    </m:r>
                  </m:sub>
                </m:sSub>
                <m:sSub>
                  <m:e>
                    <m:sSub>
                      <m:e>
                        <m:sSub>
                          <m:e>
                            <m:r>
                              <m:rPr>
                                <m:sty m:val="i"/>
                              </m:rPr>
                              <m:t>I</m:t>
                            </m:r>
                          </m:e>
                          <m:sub>
                            <m:r>
                              <m:rPr>
                                <m:sty m:val="i"/>
                              </m:rPr>
                              <m:t>sol</m:t>
                            </m:r>
                          </m:sub>
                        </m:sSub>
                      </m:e>
                      <m:sub>
                        <m:r>
                          <m:t>12</m:t>
                        </m:r>
                      </m:sub>
                    </m:sSub>
                  </m:e>
                  <m:sub>
                    <m:r>
                      <m:rPr>
                        <m:sty m:val="i"/>
                      </m:rPr>
                      <m:t>W</m:t>
                    </m:r>
                  </m:sub>
                </m:sSub>
                <m:r>
                  <m:t>−</m:t>
                </m:r>
                <m:sSub>
                  <m:e>
                    <m:sSub>
                      <m:e>
                        <m:r>
                          <m:t>Φ</m:t>
                        </m:r>
                      </m:e>
                      <m:sub>
                        <m:r>
                          <m:rPr>
                            <m:sty m:val="i"/>
                          </m:rPr>
                          <m:t>r</m:t>
                        </m:r>
                      </m:sub>
                    </m:sSub>
                  </m:e>
                  <m:sub>
                    <m:r>
                      <m:t>9</m:t>
                    </m:r>
                  </m:sub>
                </m:sSub>
                <m:sSub>
                  <m:e>
                    <m:sSub>
                      <m:e>
                        <m:r>
                          <m:rPr>
                            <m:sty m:val="i"/>
                          </m:rPr>
                          <m:t>F</m:t>
                        </m:r>
                      </m:e>
                      <m:sub>
                        <m:r>
                          <m:rPr>
                            <m:sty m:val="i"/>
                          </m:rPr>
                          <m:t>r</m:t>
                        </m:r>
                      </m:sub>
                    </m:sSub>
                  </m:e>
                  <m:sub>
                    <m:r>
                      <m:t>9</m:t>
                    </m:r>
                  </m:sub>
                </m:sSub>
                <m:r>
                  <m:t>=</m:t>
                </m:r>
                <m:r>
                  <m:t>1</m:t>
                </m:r>
                <m:r>
                  <m:t>·</m:t>
                </m:r>
                <m:r>
                  <m:t>0.298</m:t>
                </m:r>
                <m:r>
                  <m:t>·</m:t>
                </m:r>
                <m:r>
                  <m:t>13</m:t>
                </m:r>
                <m:r>
                  <m:t>−</m:t>
                </m:r>
                <m:r>
                  <m:t>14.006</m:t>
                </m:r>
                <m:r>
                  <m:t>·</m:t>
                </m:r>
                <m:r>
                  <m:t>0.5</m:t>
                </m:r>
                <m:r>
                  <m:t>=</m:t>
                </m:r>
                <m:r>
                  <m:t>−</m:t>
                </m:r>
                <m:r>
                  <m:t>3.129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67" w:name="CadEE_Target_1867"/>
            <w:r>
              <w:fldChar w:fldCharType="begin"/>
            </w:r>
            <w:r>
              <w:instrText xml:space="preserve"> SEQ CadEE_Formula \* ARABIC </w:instrText>
            </w:r>
            <w:r>
              <w:fldChar w:fldCharType="separate"/>
            </w:r>
            <w:r>
              <w:t xml:space="preserve">А.231</w:t>
            </w:r>
            <w:r>
              <w:fldChar w:fldCharType="end"/>
            </w:r>
            <w:bookmarkEnd w:id="186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9</w:t>
      </w:r>
      <w:r>
        <w:t xml:space="preserve"> - те саме, що у формулі (</w:t>
      </w:r>
      <w:r>
        <w:fldChar w:fldCharType="begin"/>
      </w:r>
      <w:r>
        <w:instrText xml:space="preserve"> REF CadEE_Target_1845 \h </w:instrText>
      </w:r>
      <w:r>
        <w:fldChar w:fldCharType="separate"/>
      </w:r>
      <w:r>
        <w:t xml:space="preserve">А.209</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9</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9</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9</w:t>
      </w:r>
      <w:r>
        <w:t xml:space="preserve"> - те саме, що у формулі (</w:t>
      </w:r>
      <w:r>
        <w:fldChar w:fldCharType="begin"/>
      </w:r>
      <w:r>
        <w:instrText xml:space="preserve"> REF CadEE_Target_1844 \h </w:instrText>
      </w:r>
      <w:r>
        <w:fldChar w:fldCharType="separate"/>
      </w:r>
      <w:r>
        <w:t xml:space="preserve">А.208</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12 W</w:t>
      </w:r>
      <w:r>
        <w:t xml:space="preserve"> - те саме, що у формулі (</w:t>
      </w:r>
      <w:r>
        <w:fldChar w:fldCharType="begin"/>
      </w:r>
      <w:r>
        <w:instrText xml:space="preserve"> REF CadEE_Target_1736 \h </w:instrText>
      </w:r>
      <w:r>
        <w:fldChar w:fldCharType="separate"/>
      </w:r>
      <w:r>
        <w:t xml:space="preserve">А.110</w:t>
      </w:r>
      <w:r>
        <w:fldChar w:fldCharType="end"/>
      </w:r>
      <w:r>
        <w:t xml:space="preserve">).</w:t>
      </w:r>
    </w:p>
    <w:p>
      <w:pPr>
        <w:pStyle w:val="CadEENormalText"/>
        <w:numPr>
          <w:ilvl w:val="1"/>
          <w:numId w:val="2"/>
        </w:numPr>
      </w:pPr>
      <w:bookmarkStart w:id="1868" w:name="CadEE_Target_1868"/>
      <w:r>
        <w:t xml:space="preserve">Для конструкції № 10 (орієнтація - північ, тип - підлоги по грунту, межує з грунтом):</w:t>
      </w:r>
      <w:bookmarkEnd w:id="1868"/>
    </w:p>
    <w:p>
      <w:pPr>
        <w:pStyle w:val="CadEENormalText"/>
        <w:numPr>
          <w:ilvl w:val="2"/>
          <w:numId w:val="2"/>
        </w:numPr>
      </w:pPr>
      <w:bookmarkStart w:id="1869" w:name="CadEE_Target_1869"/>
      <w:r>
        <w:t xml:space="preserve">Для кожного місяця сонячні  теплонадходження з врахуванням періоду охолодження:</w:t>
      </w:r>
      <w:bookmarkEnd w:id="1869"/>
    </w:p>
    <w:p>
      <w:pPr>
        <w:pStyle w:val="CadEENormalText"/>
      </w:pPr>
      <w:r>
        <w:t xml:space="preserve">Сонячні теплонадходження для конструкцій, що не межують з зовнішнім повітрям приймаємо рівним нулю.</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m:t>
                        </m:r>
                      </m:sub>
                    </m:sSub>
                  </m:e>
                  <m:sub>
                    <m:r>
                      <m:t>10</m:t>
                    </m:r>
                  </m:sub>
                </m:sSub>
                <m:r>
                  <m:t>=</m:t>
                </m:r>
                <m:r>
                  <m:t>0</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70" w:name="CadEE_Target_1870"/>
            <w:r>
              <w:fldChar w:fldCharType="begin"/>
            </w:r>
            <w:r>
              <w:instrText xml:space="preserve"> SEQ CadEE_Formula \* ARABIC </w:instrText>
            </w:r>
            <w:r>
              <w:fldChar w:fldCharType="separate"/>
            </w:r>
            <w:r>
              <w:t xml:space="preserve">А.232</w:t>
            </w:r>
            <w:r>
              <w:fldChar w:fldCharType="end"/>
            </w:r>
            <w:bookmarkEnd w:id="1870"/>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m:t>
                        </m:r>
                      </m:sub>
                    </m:sSub>
                  </m:e>
                  <m:sub>
                    <m:r>
                      <m:t>10</m:t>
                    </m:r>
                  </m:sub>
                </m:sSub>
                <m:r>
                  <m:t>=</m:t>
                </m:r>
                <m:r>
                  <m:t>0</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71" w:name="CadEE_Target_1871"/>
            <w:r>
              <w:fldChar w:fldCharType="begin"/>
            </w:r>
            <w:r>
              <w:instrText xml:space="preserve"> SEQ CadEE_Formula \* ARABIC </w:instrText>
            </w:r>
            <w:r>
              <w:fldChar w:fldCharType="separate"/>
            </w:r>
            <w:r>
              <w:t xml:space="preserve">А.233</w:t>
            </w:r>
            <w:r>
              <w:fldChar w:fldCharType="end"/>
            </w:r>
            <w:bookmarkEnd w:id="1871"/>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2</m:t>
                        </m:r>
                      </m:sub>
                    </m:sSub>
                  </m:e>
                  <m:sub>
                    <m:r>
                      <m:t>10</m:t>
                    </m:r>
                  </m:sub>
                </m:sSub>
                <m:r>
                  <m:t>=</m:t>
                </m:r>
                <m:r>
                  <m:t>0</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72" w:name="CadEE_Target_1872"/>
            <w:r>
              <w:fldChar w:fldCharType="begin"/>
            </w:r>
            <w:r>
              <w:instrText xml:space="preserve"> SEQ CadEE_Formula \* ARABIC </w:instrText>
            </w:r>
            <w:r>
              <w:fldChar w:fldCharType="separate"/>
            </w:r>
            <w:r>
              <w:t xml:space="preserve">А.234</w:t>
            </w:r>
            <w:r>
              <w:fldChar w:fldCharType="end"/>
            </w:r>
            <w:bookmarkEnd w:id="1872"/>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2</m:t>
                        </m:r>
                      </m:sub>
                    </m:sSub>
                  </m:e>
                  <m:sub>
                    <m:r>
                      <m:t>10</m:t>
                    </m:r>
                  </m:sub>
                </m:sSub>
                <m:r>
                  <m:t>=</m:t>
                </m:r>
                <m:r>
                  <m:t>0</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73" w:name="CadEE_Target_1873"/>
            <w:r>
              <w:fldChar w:fldCharType="begin"/>
            </w:r>
            <w:r>
              <w:instrText xml:space="preserve"> SEQ CadEE_Formula \* ARABIC </w:instrText>
            </w:r>
            <w:r>
              <w:fldChar w:fldCharType="separate"/>
            </w:r>
            <w:r>
              <w:t xml:space="preserve">А.235</w:t>
            </w:r>
            <w:r>
              <w:fldChar w:fldCharType="end"/>
            </w:r>
            <w:bookmarkEnd w:id="1873"/>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3</m:t>
                        </m:r>
                      </m:sub>
                    </m:sSub>
                  </m:e>
                  <m:sub>
                    <m:r>
                      <m:t>10</m:t>
                    </m:r>
                  </m:sub>
                </m:sSub>
                <m:r>
                  <m:t>=</m:t>
                </m:r>
                <m:r>
                  <m:t>0</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74" w:name="CadEE_Target_1874"/>
            <w:r>
              <w:fldChar w:fldCharType="begin"/>
            </w:r>
            <w:r>
              <w:instrText xml:space="preserve"> SEQ CadEE_Formula \* ARABIC </w:instrText>
            </w:r>
            <w:r>
              <w:fldChar w:fldCharType="separate"/>
            </w:r>
            <w:r>
              <w:t xml:space="preserve">А.236</w:t>
            </w:r>
            <w:r>
              <w:fldChar w:fldCharType="end"/>
            </w:r>
            <w:bookmarkEnd w:id="1874"/>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3</m:t>
                        </m:r>
                      </m:sub>
                    </m:sSub>
                  </m:e>
                  <m:sub>
                    <m:r>
                      <m:t>10</m:t>
                    </m:r>
                  </m:sub>
                </m:sSub>
                <m:r>
                  <m:t>=</m:t>
                </m:r>
                <m:r>
                  <m:t>0</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75" w:name="CadEE_Target_1875"/>
            <w:r>
              <w:fldChar w:fldCharType="begin"/>
            </w:r>
            <w:r>
              <w:instrText xml:space="preserve"> SEQ CadEE_Formula \* ARABIC </w:instrText>
            </w:r>
            <w:r>
              <w:fldChar w:fldCharType="separate"/>
            </w:r>
            <w:r>
              <w:t xml:space="preserve">А.237</w:t>
            </w:r>
            <w:r>
              <w:fldChar w:fldCharType="end"/>
            </w:r>
            <w:bookmarkEnd w:id="1875"/>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4</m:t>
                        </m:r>
                      </m:sub>
                    </m:sSub>
                  </m:e>
                  <m:sub>
                    <m:r>
                      <m:t>10</m:t>
                    </m:r>
                  </m:sub>
                </m:sSub>
                <m:r>
                  <m:t>=</m:t>
                </m:r>
                <m:r>
                  <m:t>0</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76" w:name="CadEE_Target_1876"/>
            <w:r>
              <w:fldChar w:fldCharType="begin"/>
            </w:r>
            <w:r>
              <w:instrText xml:space="preserve"> SEQ CadEE_Formula \* ARABIC </w:instrText>
            </w:r>
            <w:r>
              <w:fldChar w:fldCharType="separate"/>
            </w:r>
            <w:r>
              <w:t xml:space="preserve">А.238</w:t>
            </w:r>
            <w:r>
              <w:fldChar w:fldCharType="end"/>
            </w:r>
            <w:bookmarkEnd w:id="1876"/>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4</m:t>
                        </m:r>
                      </m:sub>
                    </m:sSub>
                  </m:e>
                  <m:sub>
                    <m:r>
                      <m:t>10</m:t>
                    </m:r>
                  </m:sub>
                </m:sSub>
                <m:r>
                  <m:t>=</m:t>
                </m:r>
                <m:r>
                  <m:t>0</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77" w:name="CadEE_Target_1877"/>
            <w:r>
              <w:fldChar w:fldCharType="begin"/>
            </w:r>
            <w:r>
              <w:instrText xml:space="preserve"> SEQ CadEE_Formula \* ARABIC </w:instrText>
            </w:r>
            <w:r>
              <w:fldChar w:fldCharType="separate"/>
            </w:r>
            <w:r>
              <w:t xml:space="preserve">А.239</w:t>
            </w:r>
            <w:r>
              <w:fldChar w:fldCharType="end"/>
            </w:r>
            <w:bookmarkEnd w:id="1877"/>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5</m:t>
                        </m:r>
                      </m:sub>
                    </m:sSub>
                  </m:e>
                  <m:sub>
                    <m:r>
                      <m:t>10</m:t>
                    </m:r>
                  </m:sub>
                </m:sSub>
                <m:r>
                  <m:t>=</m:t>
                </m:r>
                <m:r>
                  <m:t>0</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78" w:name="CadEE_Target_1878"/>
            <w:r>
              <w:fldChar w:fldCharType="begin"/>
            </w:r>
            <w:r>
              <w:instrText xml:space="preserve"> SEQ CadEE_Formula \* ARABIC </w:instrText>
            </w:r>
            <w:r>
              <w:fldChar w:fldCharType="separate"/>
            </w:r>
            <w:r>
              <w:t xml:space="preserve">А.240</w:t>
            </w:r>
            <w:r>
              <w:fldChar w:fldCharType="end"/>
            </w:r>
            <w:bookmarkEnd w:id="1878"/>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5</m:t>
                        </m:r>
                      </m:sub>
                    </m:sSub>
                  </m:e>
                  <m:sub>
                    <m:r>
                      <m:t>10</m:t>
                    </m:r>
                  </m:sub>
                </m:sSub>
                <m:r>
                  <m:t>=</m:t>
                </m:r>
                <m:r>
                  <m:t>0</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79" w:name="CadEE_Target_1879"/>
            <w:r>
              <w:fldChar w:fldCharType="begin"/>
            </w:r>
            <w:r>
              <w:instrText xml:space="preserve"> SEQ CadEE_Formula \* ARABIC </w:instrText>
            </w:r>
            <w:r>
              <w:fldChar w:fldCharType="separate"/>
            </w:r>
            <w:r>
              <w:t xml:space="preserve">А.241</w:t>
            </w:r>
            <w:r>
              <w:fldChar w:fldCharType="end"/>
            </w:r>
            <w:bookmarkEnd w:id="1879"/>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6</m:t>
                        </m:r>
                      </m:sub>
                    </m:sSub>
                  </m:e>
                  <m:sub>
                    <m:r>
                      <m:t>10</m:t>
                    </m:r>
                  </m:sub>
                </m:sSub>
                <m:r>
                  <m:t>=</m:t>
                </m:r>
                <m:r>
                  <m:t>0</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80" w:name="CadEE_Target_1880"/>
            <w:r>
              <w:fldChar w:fldCharType="begin"/>
            </w:r>
            <w:r>
              <w:instrText xml:space="preserve"> SEQ CadEE_Formula \* ARABIC </w:instrText>
            </w:r>
            <w:r>
              <w:fldChar w:fldCharType="separate"/>
            </w:r>
            <w:r>
              <w:t xml:space="preserve">А.242</w:t>
            </w:r>
            <w:r>
              <w:fldChar w:fldCharType="end"/>
            </w:r>
            <w:bookmarkEnd w:id="1880"/>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6</m:t>
                        </m:r>
                      </m:sub>
                    </m:sSub>
                  </m:e>
                  <m:sub>
                    <m:r>
                      <m:t>10</m:t>
                    </m:r>
                  </m:sub>
                </m:sSub>
                <m:r>
                  <m:t>=</m:t>
                </m:r>
                <m:r>
                  <m:t>0</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81" w:name="CadEE_Target_1881"/>
            <w:r>
              <w:fldChar w:fldCharType="begin"/>
            </w:r>
            <w:r>
              <w:instrText xml:space="preserve"> SEQ CadEE_Formula \* ARABIC </w:instrText>
            </w:r>
            <w:r>
              <w:fldChar w:fldCharType="separate"/>
            </w:r>
            <w:r>
              <w:t xml:space="preserve">А.243</w:t>
            </w:r>
            <w:r>
              <w:fldChar w:fldCharType="end"/>
            </w:r>
            <w:bookmarkEnd w:id="1881"/>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7</m:t>
                        </m:r>
                      </m:sub>
                    </m:sSub>
                  </m:e>
                  <m:sub>
                    <m:r>
                      <m:t>10</m:t>
                    </m:r>
                  </m:sub>
                </m:sSub>
                <m:r>
                  <m:t>=</m:t>
                </m:r>
                <m:r>
                  <m:t>0</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82" w:name="CadEE_Target_1882"/>
            <w:r>
              <w:fldChar w:fldCharType="begin"/>
            </w:r>
            <w:r>
              <w:instrText xml:space="preserve"> SEQ CadEE_Formula \* ARABIC </w:instrText>
            </w:r>
            <w:r>
              <w:fldChar w:fldCharType="separate"/>
            </w:r>
            <w:r>
              <w:t xml:space="preserve">А.244</w:t>
            </w:r>
            <w:r>
              <w:fldChar w:fldCharType="end"/>
            </w:r>
            <w:bookmarkEnd w:id="1882"/>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7</m:t>
                        </m:r>
                      </m:sub>
                    </m:sSub>
                  </m:e>
                  <m:sub>
                    <m:r>
                      <m:t>10</m:t>
                    </m:r>
                  </m:sub>
                </m:sSub>
                <m:r>
                  <m:t>=</m:t>
                </m:r>
                <m:r>
                  <m:t>0</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83" w:name="CadEE_Target_1883"/>
            <w:r>
              <w:fldChar w:fldCharType="begin"/>
            </w:r>
            <w:r>
              <w:instrText xml:space="preserve"> SEQ CadEE_Formula \* ARABIC </w:instrText>
            </w:r>
            <w:r>
              <w:fldChar w:fldCharType="separate"/>
            </w:r>
            <w:r>
              <w:t xml:space="preserve">А.245</w:t>
            </w:r>
            <w:r>
              <w:fldChar w:fldCharType="end"/>
            </w:r>
            <w:bookmarkEnd w:id="1883"/>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8</m:t>
                        </m:r>
                      </m:sub>
                    </m:sSub>
                  </m:e>
                  <m:sub>
                    <m:r>
                      <m:t>10</m:t>
                    </m:r>
                  </m:sub>
                </m:sSub>
                <m:r>
                  <m:t>=</m:t>
                </m:r>
                <m:r>
                  <m:t>0</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84" w:name="CadEE_Target_1884"/>
            <w:r>
              <w:fldChar w:fldCharType="begin"/>
            </w:r>
            <w:r>
              <w:instrText xml:space="preserve"> SEQ CadEE_Formula \* ARABIC </w:instrText>
            </w:r>
            <w:r>
              <w:fldChar w:fldCharType="separate"/>
            </w:r>
            <w:r>
              <w:t xml:space="preserve">А.246</w:t>
            </w:r>
            <w:r>
              <w:fldChar w:fldCharType="end"/>
            </w:r>
            <w:bookmarkEnd w:id="1884"/>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8</m:t>
                        </m:r>
                      </m:sub>
                    </m:sSub>
                  </m:e>
                  <m:sub>
                    <m:r>
                      <m:t>10</m:t>
                    </m:r>
                  </m:sub>
                </m:sSub>
                <m:r>
                  <m:t>=</m:t>
                </m:r>
                <m:r>
                  <m:t>0</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85" w:name="CadEE_Target_1885"/>
            <w:r>
              <w:fldChar w:fldCharType="begin"/>
            </w:r>
            <w:r>
              <w:instrText xml:space="preserve"> SEQ CadEE_Formula \* ARABIC </w:instrText>
            </w:r>
            <w:r>
              <w:fldChar w:fldCharType="separate"/>
            </w:r>
            <w:r>
              <w:t xml:space="preserve">А.247</w:t>
            </w:r>
            <w:r>
              <w:fldChar w:fldCharType="end"/>
            </w:r>
            <w:bookmarkEnd w:id="1885"/>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9</m:t>
                        </m:r>
                      </m:sub>
                    </m:sSub>
                  </m:e>
                  <m:sub>
                    <m:r>
                      <m:t>10</m:t>
                    </m:r>
                  </m:sub>
                </m:sSub>
                <m:r>
                  <m:t>=</m:t>
                </m:r>
                <m:r>
                  <m:t>0</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86" w:name="CadEE_Target_1886"/>
            <w:r>
              <w:fldChar w:fldCharType="begin"/>
            </w:r>
            <w:r>
              <w:instrText xml:space="preserve"> SEQ CadEE_Formula \* ARABIC </w:instrText>
            </w:r>
            <w:r>
              <w:fldChar w:fldCharType="separate"/>
            </w:r>
            <w:r>
              <w:t xml:space="preserve">А.248</w:t>
            </w:r>
            <w:r>
              <w:fldChar w:fldCharType="end"/>
            </w:r>
            <w:bookmarkEnd w:id="1886"/>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9</m:t>
                        </m:r>
                      </m:sub>
                    </m:sSub>
                  </m:e>
                  <m:sub>
                    <m:r>
                      <m:t>10</m:t>
                    </m:r>
                  </m:sub>
                </m:sSub>
                <m:r>
                  <m:t>=</m:t>
                </m:r>
                <m:r>
                  <m:t>0</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87" w:name="CadEE_Target_1887"/>
            <w:r>
              <w:fldChar w:fldCharType="begin"/>
            </w:r>
            <w:r>
              <w:instrText xml:space="preserve"> SEQ CadEE_Formula \* ARABIC </w:instrText>
            </w:r>
            <w:r>
              <w:fldChar w:fldCharType="separate"/>
            </w:r>
            <w:r>
              <w:t xml:space="preserve">А.249</w:t>
            </w:r>
            <w:r>
              <w:fldChar w:fldCharType="end"/>
            </w:r>
            <w:bookmarkEnd w:id="1887"/>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10</m:t>
                        </m:r>
                      </m:sub>
                    </m:sSub>
                  </m:e>
                  <m:sub>
                    <m:r>
                      <m:t>10</m:t>
                    </m:r>
                  </m:sub>
                </m:sSub>
                <m:r>
                  <m:t>=</m:t>
                </m:r>
                <m:r>
                  <m:t>0</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88" w:name="CadEE_Target_1888"/>
            <w:r>
              <w:fldChar w:fldCharType="begin"/>
            </w:r>
            <w:r>
              <w:instrText xml:space="preserve"> SEQ CadEE_Formula \* ARABIC </w:instrText>
            </w:r>
            <w:r>
              <w:fldChar w:fldCharType="separate"/>
            </w:r>
            <w:r>
              <w:t xml:space="preserve">А.250</w:t>
            </w:r>
            <w:r>
              <w:fldChar w:fldCharType="end"/>
            </w:r>
            <w:bookmarkEnd w:id="1888"/>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10</m:t>
                        </m:r>
                      </m:sub>
                    </m:sSub>
                  </m:e>
                  <m:sub>
                    <m:r>
                      <m:t>10</m:t>
                    </m:r>
                  </m:sub>
                </m:sSub>
                <m:r>
                  <m:t>=</m:t>
                </m:r>
                <m:r>
                  <m:t>0</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89" w:name="CadEE_Target_1889"/>
            <w:r>
              <w:fldChar w:fldCharType="begin"/>
            </w:r>
            <w:r>
              <w:instrText xml:space="preserve"> SEQ CadEE_Formula \* ARABIC </w:instrText>
            </w:r>
            <w:r>
              <w:fldChar w:fldCharType="separate"/>
            </w:r>
            <w:r>
              <w:t xml:space="preserve">А.251</w:t>
            </w:r>
            <w:r>
              <w:fldChar w:fldCharType="end"/>
            </w:r>
            <w:bookmarkEnd w:id="1889"/>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11</m:t>
                        </m:r>
                      </m:sub>
                    </m:sSub>
                  </m:e>
                  <m:sub>
                    <m:r>
                      <m:t>10</m:t>
                    </m:r>
                  </m:sub>
                </m:sSub>
                <m:r>
                  <m:t>=</m:t>
                </m:r>
                <m:r>
                  <m:t>0</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90" w:name="CadEE_Target_1890"/>
            <w:r>
              <w:fldChar w:fldCharType="begin"/>
            </w:r>
            <w:r>
              <w:instrText xml:space="preserve"> SEQ CadEE_Formula \* ARABIC </w:instrText>
            </w:r>
            <w:r>
              <w:fldChar w:fldCharType="separate"/>
            </w:r>
            <w:r>
              <w:t xml:space="preserve">А.252</w:t>
            </w:r>
            <w:r>
              <w:fldChar w:fldCharType="end"/>
            </w:r>
            <w:bookmarkEnd w:id="1890"/>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11</m:t>
                        </m:r>
                      </m:sub>
                    </m:sSub>
                  </m:e>
                  <m:sub>
                    <m:r>
                      <m:t>10</m:t>
                    </m:r>
                  </m:sub>
                </m:sSub>
                <m:r>
                  <m:t>=</m:t>
                </m:r>
                <m:r>
                  <m:t>0</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91" w:name="CadEE_Target_1891"/>
            <w:r>
              <w:fldChar w:fldCharType="begin"/>
            </w:r>
            <w:r>
              <w:instrText xml:space="preserve"> SEQ CadEE_Formula \* ARABIC </w:instrText>
            </w:r>
            <w:r>
              <w:fldChar w:fldCharType="separate"/>
            </w:r>
            <w:r>
              <w:t xml:space="preserve">А.253</w:t>
            </w:r>
            <w:r>
              <w:fldChar w:fldCharType="end"/>
            </w:r>
            <w:bookmarkEnd w:id="1891"/>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12</m:t>
                        </m:r>
                      </m:sub>
                    </m:sSub>
                  </m:e>
                  <m:sub>
                    <m:r>
                      <m:t>10</m:t>
                    </m:r>
                  </m:sub>
                </m:sSub>
                <m:r>
                  <m:t>=</m:t>
                </m:r>
                <m:r>
                  <m:t>0</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92" w:name="CadEE_Target_1892"/>
            <w:r>
              <w:fldChar w:fldCharType="begin"/>
            </w:r>
            <w:r>
              <w:instrText xml:space="preserve"> SEQ CadEE_Formula \* ARABIC </w:instrText>
            </w:r>
            <w:r>
              <w:fldChar w:fldCharType="separate"/>
            </w:r>
            <w:r>
              <w:t xml:space="preserve">А.254</w:t>
            </w:r>
            <w:r>
              <w:fldChar w:fldCharType="end"/>
            </w:r>
            <w:bookmarkEnd w:id="1892"/>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12</m:t>
                        </m:r>
                      </m:sub>
                    </m:sSub>
                  </m:e>
                  <m:sub>
                    <m:r>
                      <m:t>10</m:t>
                    </m:r>
                  </m:sub>
                </m:sSub>
                <m:r>
                  <m:t>=</m:t>
                </m:r>
                <m:r>
                  <m:t>0</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93" w:name="CadEE_Target_1893"/>
            <w:r>
              <w:fldChar w:fldCharType="begin"/>
            </w:r>
            <w:r>
              <w:instrText xml:space="preserve"> SEQ CadEE_Formula \* ARABIC </w:instrText>
            </w:r>
            <w:r>
              <w:fldChar w:fldCharType="separate"/>
            </w:r>
            <w:r>
              <w:t xml:space="preserve">А.255</w:t>
            </w:r>
            <w:r>
              <w:fldChar w:fldCharType="end"/>
            </w:r>
            <w:bookmarkEnd w:id="1893"/>
            <w:r>
              <w:t>)</w:t>
            </w:r>
          </w:p>
        </w:tc>
      </w:tr>
    </w:tbl>
    <w:p>
      <w:pPr>
        <w:pStyle w:val="CadEENormalText"/>
        <w:numPr>
          <w:ilvl w:val="1"/>
          <w:numId w:val="2"/>
        </w:numPr>
      </w:pPr>
      <w:bookmarkStart w:id="1894" w:name="CadEE_Target_1894"/>
      <w:r>
        <w:t xml:space="preserve">Для конструкції № 11 (орієнтація - північ, тип - суміщена покрівля, межує з зовнішнім повітрям):</w:t>
      </w:r>
      <w:bookmarkEnd w:id="1894"/>
    </w:p>
    <w:p>
      <w:pPr>
        <w:pStyle w:val="CadEENormalText"/>
        <w:numPr>
          <w:ilvl w:val="2"/>
          <w:numId w:val="2"/>
        </w:numPr>
      </w:pPr>
      <w:bookmarkStart w:id="1895" w:name="CadEE_Target_1895"/>
      <w:r>
        <w:t xml:space="preserve">Для кожного місяця сонячні  теплонадходження з врахуванням періоду охолодження:</w:t>
      </w:r>
      <w:bookmarkEnd w:id="189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m:t>
                        </m:r>
                      </m:sub>
                    </m:sSub>
                  </m:e>
                  <m:sub>
                    <m:r>
                      <m:t>11</m:t>
                    </m:r>
                  </m:sub>
                </m:sSub>
                <m:r>
                  <m:t>=</m:t>
                </m:r>
                <m:sSub>
                  <m:e>
                    <m:sSub>
                      <m:e>
                        <m:sSub>
                          <m:e>
                            <m:r>
                              <m:rPr>
                                <m:sty m:val="i"/>
                              </m:rPr>
                              <m:t>F</m:t>
                            </m:r>
                          </m:e>
                          <m:sub>
                            <m:r>
                              <m:rPr>
                                <m:sty m:val="i"/>
                              </m:rPr>
                              <m:t>sh</m:t>
                            </m:r>
                          </m:sub>
                        </m:sSub>
                      </m:e>
                      <m:sub>
                        <m:r>
                          <m:rPr>
                            <m:sty m:val="i"/>
                          </m:rPr>
                          <m:t>H</m:t>
                        </m:r>
                      </m:sub>
                    </m:sSub>
                  </m:e>
                  <m:sub>
                    <m:r>
                      <m:t>11</m:t>
                    </m:r>
                  </m:sub>
                </m:sSub>
                <m:sSub>
                  <m:e>
                    <m:sSub>
                      <m:e>
                        <m:r>
                          <m:rPr>
                            <m:sty m:val="i"/>
                          </m:rPr>
                          <m:t>A</m:t>
                        </m:r>
                      </m:e>
                      <m:sub>
                        <m:r>
                          <m:rPr>
                            <m:sty m:val="i"/>
                          </m:rPr>
                          <m:t>sol</m:t>
                        </m:r>
                      </m:sub>
                    </m:sSub>
                  </m:e>
                  <m:sub>
                    <m:r>
                      <m:t>11</m:t>
                    </m:r>
                  </m:sub>
                </m:sSub>
                <m:sSub>
                  <m:e>
                    <m:sSub>
                      <m:e>
                        <m:sSub>
                          <m:e>
                            <m:r>
                              <m:rPr>
                                <m:sty m:val="i"/>
                              </m:rPr>
                              <m:t>I</m:t>
                            </m:r>
                          </m:e>
                          <m:sub>
                            <m:r>
                              <m:rPr>
                                <m:sty m:val="i"/>
                              </m:rPr>
                              <m:t>sol</m:t>
                            </m:r>
                          </m:sub>
                        </m:sSub>
                      </m:e>
                      <m:sub>
                        <m:r>
                          <m:t>1</m:t>
                        </m:r>
                      </m:sub>
                    </m:sSub>
                  </m:e>
                  <m:sub>
                    <m:r>
                      <m:rPr>
                        <m:sty m:val="i"/>
                      </m:rPr>
                      <m:t>hor</m:t>
                    </m:r>
                  </m:sub>
                </m:sSub>
                <m:r>
                  <m:t>−</m:t>
                </m:r>
                <m:sSub>
                  <m:e>
                    <m:sSub>
                      <m:e>
                        <m:r>
                          <m:t>Φ</m:t>
                        </m:r>
                      </m:e>
                      <m:sub>
                        <m:r>
                          <m:rPr>
                            <m:sty m:val="i"/>
                          </m:rPr>
                          <m:t>r</m:t>
                        </m:r>
                      </m:sub>
                    </m:sSub>
                  </m:e>
                  <m:sub>
                    <m:r>
                      <m:t>11</m:t>
                    </m:r>
                  </m:sub>
                </m:sSub>
                <m:sSub>
                  <m:e>
                    <m:sSub>
                      <m:e>
                        <m:r>
                          <m:rPr>
                            <m:sty m:val="i"/>
                          </m:rPr>
                          <m:t>F</m:t>
                        </m:r>
                      </m:e>
                      <m:sub>
                        <m:r>
                          <m:rPr>
                            <m:sty m:val="i"/>
                          </m:rPr>
                          <m:t>r</m:t>
                        </m:r>
                      </m:sub>
                    </m:sSub>
                  </m:e>
                  <m:sub>
                    <m:r>
                      <m:t>11</m:t>
                    </m:r>
                  </m:sub>
                </m:sSub>
                <m:r>
                  <m:t>=</m:t>
                </m:r>
                <m:r>
                  <m:t>1</m:t>
                </m:r>
                <m:r>
                  <m:t>·</m:t>
                </m:r>
                <m:r>
                  <m:t>0.806</m:t>
                </m:r>
                <m:r>
                  <m:t>·</m:t>
                </m:r>
                <m:r>
                  <m:t>30</m:t>
                </m:r>
                <m:r>
                  <m:t>−</m:t>
                </m:r>
                <m:r>
                  <m:t>26.606</m:t>
                </m:r>
                <m:r>
                  <m:t>·</m:t>
                </m:r>
                <m:r>
                  <m:t>1</m:t>
                </m:r>
                <m:r>
                  <m:t>=</m:t>
                </m:r>
                <m:r>
                  <m:t>−</m:t>
                </m:r>
                <m:r>
                  <m:t>2.419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96" w:name="CadEE_Target_1896"/>
            <w:r>
              <w:fldChar w:fldCharType="begin"/>
            </w:r>
            <w:r>
              <w:instrText xml:space="preserve"> SEQ CadEE_Formula \* ARABIC </w:instrText>
            </w:r>
            <w:r>
              <w:fldChar w:fldCharType="separate"/>
            </w:r>
            <w:r>
              <w:t xml:space="preserve">А.256</w:t>
            </w:r>
            <w:r>
              <w:fldChar w:fldCharType="end"/>
            </w:r>
            <w:bookmarkEnd w:id="189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11</w:t>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 hor</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11</w:t>
      </w:r>
      <w:r>
        <w:t xml:space="preserve">, див. табл. </w:t>
      </w:r>
      <w:r>
        <w:fldChar w:fldCharType="begin"/>
      </w:r>
      <w:r>
        <w:instrText xml:space="preserve"> REF CadEE_Target_558 \h </w:instrText>
      </w:r>
      <w:r>
        <w:fldChar w:fldCharType="separate"/>
      </w:r>
      <w:r>
        <w:t xml:space="preserve">7.2</w:t>
      </w:r>
      <w:r>
        <w:fldChar w:fldCharType="end"/>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11</w:t>
      </w:r>
      <w:r>
        <w:t xml:space="preserve"> - додатковий тепловий потік за рахунок випромінювання через конструкцію, див. п. </w:t>
      </w:r>
      <w:r>
        <w:fldChar w:fldCharType="begin"/>
      </w:r>
      <w:r>
        <w:instrText xml:space="preserve"> REF CadEE_Target_688 \n \h </w:instrText>
      </w:r>
      <w:r>
        <w:fldChar w:fldCharType="separate"/>
      </w:r>
      <w:r>
        <w:t xml:space="preserve">7.5.11.3</w:t>
      </w:r>
      <w:r>
        <w:fldChar w:fldCharType="end"/>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11</w:t>
      </w:r>
      <w:r>
        <w:t xml:space="preserve"> - коефіцієнт форми конструкції,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m:t>
                        </m:r>
                      </m:sub>
                    </m:sSub>
                  </m:e>
                  <m:sub>
                    <m:r>
                      <m:t>11</m:t>
                    </m:r>
                  </m:sub>
                </m:sSub>
                <m:r>
                  <m:t>=</m:t>
                </m:r>
                <m:sSub>
                  <m:e>
                    <m:sSub>
                      <m:e>
                        <m:sSub>
                          <m:e>
                            <m:r>
                              <m:rPr>
                                <m:sty m:val="i"/>
                              </m:rPr>
                              <m:t>F</m:t>
                            </m:r>
                          </m:e>
                          <m:sub>
                            <m:r>
                              <m:rPr>
                                <m:sty m:val="i"/>
                              </m:rPr>
                              <m:t>sh</m:t>
                            </m:r>
                          </m:sub>
                        </m:sSub>
                      </m:e>
                      <m:sub>
                        <m:r>
                          <m:rPr>
                            <m:sty m:val="i"/>
                          </m:rPr>
                          <m:t>C</m:t>
                        </m:r>
                      </m:sub>
                    </m:sSub>
                  </m:e>
                  <m:sub>
                    <m:r>
                      <m:t>11</m:t>
                    </m:r>
                  </m:sub>
                </m:sSub>
                <m:sSub>
                  <m:e>
                    <m:sSub>
                      <m:e>
                        <m:r>
                          <m:rPr>
                            <m:sty m:val="i"/>
                          </m:rPr>
                          <m:t>A</m:t>
                        </m:r>
                      </m:e>
                      <m:sub>
                        <m:r>
                          <m:rPr>
                            <m:sty m:val="i"/>
                          </m:rPr>
                          <m:t>sol</m:t>
                        </m:r>
                      </m:sub>
                    </m:sSub>
                  </m:e>
                  <m:sub>
                    <m:r>
                      <m:t>11</m:t>
                    </m:r>
                  </m:sub>
                </m:sSub>
                <m:sSub>
                  <m:e>
                    <m:sSub>
                      <m:e>
                        <m:sSub>
                          <m:e>
                            <m:r>
                              <m:rPr>
                                <m:sty m:val="i"/>
                              </m:rPr>
                              <m:t>I</m:t>
                            </m:r>
                          </m:e>
                          <m:sub>
                            <m:r>
                              <m:rPr>
                                <m:sty m:val="i"/>
                              </m:rPr>
                              <m:t>sol</m:t>
                            </m:r>
                          </m:sub>
                        </m:sSub>
                      </m:e>
                      <m:sub>
                        <m:r>
                          <m:t>1</m:t>
                        </m:r>
                      </m:sub>
                    </m:sSub>
                  </m:e>
                  <m:sub>
                    <m:r>
                      <m:rPr>
                        <m:sty m:val="i"/>
                      </m:rPr>
                      <m:t>hor</m:t>
                    </m:r>
                  </m:sub>
                </m:sSub>
                <m:r>
                  <m:t>−</m:t>
                </m:r>
                <m:sSub>
                  <m:e>
                    <m:sSub>
                      <m:e>
                        <m:r>
                          <m:t>Φ</m:t>
                        </m:r>
                      </m:e>
                      <m:sub>
                        <m:r>
                          <m:rPr>
                            <m:sty m:val="i"/>
                          </m:rPr>
                          <m:t>r</m:t>
                        </m:r>
                      </m:sub>
                    </m:sSub>
                  </m:e>
                  <m:sub>
                    <m:r>
                      <m:t>11</m:t>
                    </m:r>
                  </m:sub>
                </m:sSub>
                <m:sSub>
                  <m:e>
                    <m:sSub>
                      <m:e>
                        <m:r>
                          <m:rPr>
                            <m:sty m:val="i"/>
                          </m:rPr>
                          <m:t>F</m:t>
                        </m:r>
                      </m:e>
                      <m:sub>
                        <m:r>
                          <m:rPr>
                            <m:sty m:val="i"/>
                          </m:rPr>
                          <m:t>r</m:t>
                        </m:r>
                      </m:sub>
                    </m:sSub>
                  </m:e>
                  <m:sub>
                    <m:r>
                      <m:t>11</m:t>
                    </m:r>
                  </m:sub>
                </m:sSub>
                <m:r>
                  <m:t>=</m:t>
                </m:r>
                <m:r>
                  <m:t>1</m:t>
                </m:r>
                <m:r>
                  <m:t>·</m:t>
                </m:r>
                <m:r>
                  <m:t>0.806</m:t>
                </m:r>
                <m:r>
                  <m:t>·</m:t>
                </m:r>
                <m:r>
                  <m:t>30</m:t>
                </m:r>
                <m:r>
                  <m:t>−</m:t>
                </m:r>
                <m:r>
                  <m:t>26.606</m:t>
                </m:r>
                <m:r>
                  <m:t>·</m:t>
                </m:r>
                <m:r>
                  <m:t>1</m:t>
                </m:r>
                <m:r>
                  <m:t>=</m:t>
                </m:r>
                <m:r>
                  <m:t>−</m:t>
                </m:r>
                <m:r>
                  <m:t>2.419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97" w:name="CadEE_Target_1897"/>
            <w:r>
              <w:fldChar w:fldCharType="begin"/>
            </w:r>
            <w:r>
              <w:instrText xml:space="preserve"> SEQ CadEE_Formula \* ARABIC </w:instrText>
            </w:r>
            <w:r>
              <w:fldChar w:fldCharType="separate"/>
            </w:r>
            <w:r>
              <w:t xml:space="preserve">А.257</w:t>
            </w:r>
            <w:r>
              <w:fldChar w:fldCharType="end"/>
            </w:r>
            <w:bookmarkEnd w:id="189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11</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11</w:t>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 hor</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11</w:t>
      </w:r>
      <w:r>
        <w:t xml:space="preserve"> - те саме, що у формулі (</w:t>
      </w:r>
      <w:r>
        <w:fldChar w:fldCharType="begin"/>
      </w:r>
      <w:r>
        <w:instrText xml:space="preserve"> REF CadEE_Target_1896 \h </w:instrText>
      </w:r>
      <w:r>
        <w:fldChar w:fldCharType="separate"/>
      </w:r>
      <w:r>
        <w:t xml:space="preserve">А.256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2</m:t>
                        </m:r>
                      </m:sub>
                    </m:sSub>
                  </m:e>
                  <m:sub>
                    <m:r>
                      <m:t>11</m:t>
                    </m:r>
                  </m:sub>
                </m:sSub>
                <m:r>
                  <m:t>=</m:t>
                </m:r>
                <m:sSub>
                  <m:e>
                    <m:sSub>
                      <m:e>
                        <m:sSub>
                          <m:e>
                            <m:r>
                              <m:rPr>
                                <m:sty m:val="i"/>
                              </m:rPr>
                              <m:t>F</m:t>
                            </m:r>
                          </m:e>
                          <m:sub>
                            <m:r>
                              <m:rPr>
                                <m:sty m:val="i"/>
                              </m:rPr>
                              <m:t>sh</m:t>
                            </m:r>
                          </m:sub>
                        </m:sSub>
                      </m:e>
                      <m:sub>
                        <m:r>
                          <m:rPr>
                            <m:sty m:val="i"/>
                          </m:rPr>
                          <m:t>H</m:t>
                        </m:r>
                      </m:sub>
                    </m:sSub>
                  </m:e>
                  <m:sub>
                    <m:r>
                      <m:t>11</m:t>
                    </m:r>
                  </m:sub>
                </m:sSub>
                <m:sSub>
                  <m:e>
                    <m:sSub>
                      <m:e>
                        <m:r>
                          <m:rPr>
                            <m:sty m:val="i"/>
                          </m:rPr>
                          <m:t>A</m:t>
                        </m:r>
                      </m:e>
                      <m:sub>
                        <m:r>
                          <m:rPr>
                            <m:sty m:val="i"/>
                          </m:rPr>
                          <m:t>sol</m:t>
                        </m:r>
                      </m:sub>
                    </m:sSub>
                  </m:e>
                  <m:sub>
                    <m:r>
                      <m:t>11</m:t>
                    </m:r>
                  </m:sub>
                </m:sSub>
                <m:sSub>
                  <m:e>
                    <m:sSub>
                      <m:e>
                        <m:sSub>
                          <m:e>
                            <m:r>
                              <m:rPr>
                                <m:sty m:val="i"/>
                              </m:rPr>
                              <m:t>I</m:t>
                            </m:r>
                          </m:e>
                          <m:sub>
                            <m:r>
                              <m:rPr>
                                <m:sty m:val="i"/>
                              </m:rPr>
                              <m:t>sol</m:t>
                            </m:r>
                          </m:sub>
                        </m:sSub>
                      </m:e>
                      <m:sub>
                        <m:r>
                          <m:t>2</m:t>
                        </m:r>
                      </m:sub>
                    </m:sSub>
                  </m:e>
                  <m:sub>
                    <m:r>
                      <m:rPr>
                        <m:sty m:val="i"/>
                      </m:rPr>
                      <m:t>hor</m:t>
                    </m:r>
                  </m:sub>
                </m:sSub>
                <m:r>
                  <m:t>−</m:t>
                </m:r>
                <m:sSub>
                  <m:e>
                    <m:sSub>
                      <m:e>
                        <m:r>
                          <m:t>Φ</m:t>
                        </m:r>
                      </m:e>
                      <m:sub>
                        <m:r>
                          <m:rPr>
                            <m:sty m:val="i"/>
                          </m:rPr>
                          <m:t>r</m:t>
                        </m:r>
                      </m:sub>
                    </m:sSub>
                  </m:e>
                  <m:sub>
                    <m:r>
                      <m:t>11</m:t>
                    </m:r>
                  </m:sub>
                </m:sSub>
                <m:sSub>
                  <m:e>
                    <m:sSub>
                      <m:e>
                        <m:r>
                          <m:rPr>
                            <m:sty m:val="i"/>
                          </m:rPr>
                          <m:t>F</m:t>
                        </m:r>
                      </m:e>
                      <m:sub>
                        <m:r>
                          <m:rPr>
                            <m:sty m:val="i"/>
                          </m:rPr>
                          <m:t>r</m:t>
                        </m:r>
                      </m:sub>
                    </m:sSub>
                  </m:e>
                  <m:sub>
                    <m:r>
                      <m:t>11</m:t>
                    </m:r>
                  </m:sub>
                </m:sSub>
                <m:r>
                  <m:t>=</m:t>
                </m:r>
                <m:r>
                  <m:t>1</m:t>
                </m:r>
                <m:r>
                  <m:t>·</m:t>
                </m:r>
                <m:r>
                  <m:t>0.806</m:t>
                </m:r>
                <m:r>
                  <m:t>·</m:t>
                </m:r>
                <m:r>
                  <m:t>57</m:t>
                </m:r>
                <m:r>
                  <m:t>−</m:t>
                </m:r>
                <m:r>
                  <m:t>26.606</m:t>
                </m:r>
                <m:r>
                  <m:t>·</m:t>
                </m:r>
                <m:r>
                  <m:t>1</m:t>
                </m:r>
                <m:r>
                  <m:t>=</m:t>
                </m:r>
                <m:r>
                  <m:t>19.35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98" w:name="CadEE_Target_1898"/>
            <w:r>
              <w:fldChar w:fldCharType="begin"/>
            </w:r>
            <w:r>
              <w:instrText xml:space="preserve"> SEQ CadEE_Formula \* ARABIC </w:instrText>
            </w:r>
            <w:r>
              <w:fldChar w:fldCharType="separate"/>
            </w:r>
            <w:r>
              <w:t xml:space="preserve">А.258</w:t>
            </w:r>
            <w:r>
              <w:fldChar w:fldCharType="end"/>
            </w:r>
            <w:bookmarkEnd w:id="189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11</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11</w:t>
      </w:r>
      <w:r>
        <w:t xml:space="preserve"> - те саме, що у формулі (</w:t>
      </w:r>
      <w:r>
        <w:fldChar w:fldCharType="begin"/>
      </w:r>
      <w:r>
        <w:instrText xml:space="preserve"> REF CadEE_Target_1896 \h </w:instrText>
      </w:r>
      <w:r>
        <w:fldChar w:fldCharType="separate"/>
      </w:r>
      <w:r>
        <w:t xml:space="preserve">А.256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2 hor</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2</m:t>
                        </m:r>
                      </m:sub>
                    </m:sSub>
                  </m:e>
                  <m:sub>
                    <m:r>
                      <m:t>11</m:t>
                    </m:r>
                  </m:sub>
                </m:sSub>
                <m:r>
                  <m:t>=</m:t>
                </m:r>
                <m:sSub>
                  <m:e>
                    <m:sSub>
                      <m:e>
                        <m:sSub>
                          <m:e>
                            <m:r>
                              <m:rPr>
                                <m:sty m:val="i"/>
                              </m:rPr>
                              <m:t>F</m:t>
                            </m:r>
                          </m:e>
                          <m:sub>
                            <m:r>
                              <m:rPr>
                                <m:sty m:val="i"/>
                              </m:rPr>
                              <m:t>sh</m:t>
                            </m:r>
                          </m:sub>
                        </m:sSub>
                      </m:e>
                      <m:sub>
                        <m:r>
                          <m:rPr>
                            <m:sty m:val="i"/>
                          </m:rPr>
                          <m:t>C</m:t>
                        </m:r>
                      </m:sub>
                    </m:sSub>
                  </m:e>
                  <m:sub>
                    <m:r>
                      <m:t>11</m:t>
                    </m:r>
                  </m:sub>
                </m:sSub>
                <m:sSub>
                  <m:e>
                    <m:sSub>
                      <m:e>
                        <m:r>
                          <m:rPr>
                            <m:sty m:val="i"/>
                          </m:rPr>
                          <m:t>A</m:t>
                        </m:r>
                      </m:e>
                      <m:sub>
                        <m:r>
                          <m:rPr>
                            <m:sty m:val="i"/>
                          </m:rPr>
                          <m:t>sol</m:t>
                        </m:r>
                      </m:sub>
                    </m:sSub>
                  </m:e>
                  <m:sub>
                    <m:r>
                      <m:t>11</m:t>
                    </m:r>
                  </m:sub>
                </m:sSub>
                <m:sSub>
                  <m:e>
                    <m:sSub>
                      <m:e>
                        <m:sSub>
                          <m:e>
                            <m:r>
                              <m:rPr>
                                <m:sty m:val="i"/>
                              </m:rPr>
                              <m:t>I</m:t>
                            </m:r>
                          </m:e>
                          <m:sub>
                            <m:r>
                              <m:rPr>
                                <m:sty m:val="i"/>
                              </m:rPr>
                              <m:t>sol</m:t>
                            </m:r>
                          </m:sub>
                        </m:sSub>
                      </m:e>
                      <m:sub>
                        <m:r>
                          <m:t>2</m:t>
                        </m:r>
                      </m:sub>
                    </m:sSub>
                  </m:e>
                  <m:sub>
                    <m:r>
                      <m:rPr>
                        <m:sty m:val="i"/>
                      </m:rPr>
                      <m:t>hor</m:t>
                    </m:r>
                  </m:sub>
                </m:sSub>
                <m:r>
                  <m:t>−</m:t>
                </m:r>
                <m:sSub>
                  <m:e>
                    <m:sSub>
                      <m:e>
                        <m:r>
                          <m:t>Φ</m:t>
                        </m:r>
                      </m:e>
                      <m:sub>
                        <m:r>
                          <m:rPr>
                            <m:sty m:val="i"/>
                          </m:rPr>
                          <m:t>r</m:t>
                        </m:r>
                      </m:sub>
                    </m:sSub>
                  </m:e>
                  <m:sub>
                    <m:r>
                      <m:t>11</m:t>
                    </m:r>
                  </m:sub>
                </m:sSub>
                <m:sSub>
                  <m:e>
                    <m:sSub>
                      <m:e>
                        <m:r>
                          <m:rPr>
                            <m:sty m:val="i"/>
                          </m:rPr>
                          <m:t>F</m:t>
                        </m:r>
                      </m:e>
                      <m:sub>
                        <m:r>
                          <m:rPr>
                            <m:sty m:val="i"/>
                          </m:rPr>
                          <m:t>r</m:t>
                        </m:r>
                      </m:sub>
                    </m:sSub>
                  </m:e>
                  <m:sub>
                    <m:r>
                      <m:t>11</m:t>
                    </m:r>
                  </m:sub>
                </m:sSub>
                <m:r>
                  <m:t>=</m:t>
                </m:r>
                <m:r>
                  <m:t>1</m:t>
                </m:r>
                <m:r>
                  <m:t>·</m:t>
                </m:r>
                <m:r>
                  <m:t>0.806</m:t>
                </m:r>
                <m:r>
                  <m:t>·</m:t>
                </m:r>
                <m:r>
                  <m:t>57</m:t>
                </m:r>
                <m:r>
                  <m:t>−</m:t>
                </m:r>
                <m:r>
                  <m:t>26.606</m:t>
                </m:r>
                <m:r>
                  <m:t>·</m:t>
                </m:r>
                <m:r>
                  <m:t>1</m:t>
                </m:r>
                <m:r>
                  <m:t>=</m:t>
                </m:r>
                <m:r>
                  <m:t>19.35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899" w:name="CadEE_Target_1899"/>
            <w:r>
              <w:fldChar w:fldCharType="begin"/>
            </w:r>
            <w:r>
              <w:instrText xml:space="preserve"> SEQ CadEE_Formula \* ARABIC </w:instrText>
            </w:r>
            <w:r>
              <w:fldChar w:fldCharType="separate"/>
            </w:r>
            <w:r>
              <w:t xml:space="preserve">А.259</w:t>
            </w:r>
            <w:r>
              <w:fldChar w:fldCharType="end"/>
            </w:r>
            <w:bookmarkEnd w:id="189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11</w:t>
      </w:r>
      <w:r>
        <w:t xml:space="preserve"> - те саме, що у формулі (</w:t>
      </w:r>
      <w:r>
        <w:fldChar w:fldCharType="begin"/>
      </w:r>
      <w:r>
        <w:instrText xml:space="preserve"> REF CadEE_Target_1897 \h </w:instrText>
      </w:r>
      <w:r>
        <w:fldChar w:fldCharType="separate"/>
      </w:r>
      <w:r>
        <w:t xml:space="preserve">А.257</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11</w:t>
      </w:r>
      <w:r>
        <w:t xml:space="preserve"> - те саме, що у формулі (</w:t>
      </w:r>
      <w:r>
        <w:fldChar w:fldCharType="begin"/>
      </w:r>
      <w:r>
        <w:instrText xml:space="preserve"> REF CadEE_Target_1896 \h </w:instrText>
      </w:r>
      <w:r>
        <w:fldChar w:fldCharType="separate"/>
      </w:r>
      <w:r>
        <w:t xml:space="preserve">А.256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2 hor</w:t>
      </w:r>
      <w:r>
        <w:t xml:space="preserve"> - те саме, що у формулі (</w:t>
      </w:r>
      <w:r>
        <w:fldChar w:fldCharType="begin"/>
      </w:r>
      <w:r>
        <w:instrText xml:space="preserve"> REF CadEE_Target_1898 \h </w:instrText>
      </w:r>
      <w:r>
        <w:fldChar w:fldCharType="separate"/>
      </w:r>
      <w:r>
        <w:t xml:space="preserve">А.258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3</m:t>
                        </m:r>
                      </m:sub>
                    </m:sSub>
                  </m:e>
                  <m:sub>
                    <m:r>
                      <m:t>11</m:t>
                    </m:r>
                  </m:sub>
                </m:sSub>
                <m:r>
                  <m:t>=</m:t>
                </m:r>
                <m:sSub>
                  <m:e>
                    <m:sSub>
                      <m:e>
                        <m:sSub>
                          <m:e>
                            <m:r>
                              <m:rPr>
                                <m:sty m:val="i"/>
                              </m:rPr>
                              <m:t>F</m:t>
                            </m:r>
                          </m:e>
                          <m:sub>
                            <m:r>
                              <m:rPr>
                                <m:sty m:val="i"/>
                              </m:rPr>
                              <m:t>sh</m:t>
                            </m:r>
                          </m:sub>
                        </m:sSub>
                      </m:e>
                      <m:sub>
                        <m:r>
                          <m:rPr>
                            <m:sty m:val="i"/>
                          </m:rPr>
                          <m:t>H</m:t>
                        </m:r>
                      </m:sub>
                    </m:sSub>
                  </m:e>
                  <m:sub>
                    <m:r>
                      <m:t>11</m:t>
                    </m:r>
                  </m:sub>
                </m:sSub>
                <m:sSub>
                  <m:e>
                    <m:sSub>
                      <m:e>
                        <m:r>
                          <m:rPr>
                            <m:sty m:val="i"/>
                          </m:rPr>
                          <m:t>A</m:t>
                        </m:r>
                      </m:e>
                      <m:sub>
                        <m:r>
                          <m:rPr>
                            <m:sty m:val="i"/>
                          </m:rPr>
                          <m:t>sol</m:t>
                        </m:r>
                      </m:sub>
                    </m:sSub>
                  </m:e>
                  <m:sub>
                    <m:r>
                      <m:t>11</m:t>
                    </m:r>
                  </m:sub>
                </m:sSub>
                <m:sSub>
                  <m:e>
                    <m:sSub>
                      <m:e>
                        <m:sSub>
                          <m:e>
                            <m:r>
                              <m:rPr>
                                <m:sty m:val="i"/>
                              </m:rPr>
                              <m:t>I</m:t>
                            </m:r>
                          </m:e>
                          <m:sub>
                            <m:r>
                              <m:rPr>
                                <m:sty m:val="i"/>
                              </m:rPr>
                              <m:t>sol</m:t>
                            </m:r>
                          </m:sub>
                        </m:sSub>
                      </m:e>
                      <m:sub>
                        <m:r>
                          <m:t>3</m:t>
                        </m:r>
                      </m:sub>
                    </m:sSub>
                  </m:e>
                  <m:sub>
                    <m:r>
                      <m:rPr>
                        <m:sty m:val="i"/>
                      </m:rPr>
                      <m:t>hor</m:t>
                    </m:r>
                  </m:sub>
                </m:sSub>
                <m:r>
                  <m:t>−</m:t>
                </m:r>
                <m:sSub>
                  <m:e>
                    <m:sSub>
                      <m:e>
                        <m:r>
                          <m:t>Φ</m:t>
                        </m:r>
                      </m:e>
                      <m:sub>
                        <m:r>
                          <m:rPr>
                            <m:sty m:val="i"/>
                          </m:rPr>
                          <m:t>r</m:t>
                        </m:r>
                      </m:sub>
                    </m:sSub>
                  </m:e>
                  <m:sub>
                    <m:r>
                      <m:t>11</m:t>
                    </m:r>
                  </m:sub>
                </m:sSub>
                <m:sSub>
                  <m:e>
                    <m:sSub>
                      <m:e>
                        <m:r>
                          <m:rPr>
                            <m:sty m:val="i"/>
                          </m:rPr>
                          <m:t>F</m:t>
                        </m:r>
                      </m:e>
                      <m:sub>
                        <m:r>
                          <m:rPr>
                            <m:sty m:val="i"/>
                          </m:rPr>
                          <m:t>r</m:t>
                        </m:r>
                      </m:sub>
                    </m:sSub>
                  </m:e>
                  <m:sub>
                    <m:r>
                      <m:t>11</m:t>
                    </m:r>
                  </m:sub>
                </m:sSub>
                <m:r>
                  <m:t>=</m:t>
                </m:r>
                <m:r>
                  <m:t>1</m:t>
                </m:r>
                <m:r>
                  <m:t>·</m:t>
                </m:r>
                <m:r>
                  <m:t>0.806</m:t>
                </m:r>
                <m:r>
                  <m:t>·</m:t>
                </m:r>
                <m:r>
                  <m:t>97</m:t>
                </m:r>
                <m:r>
                  <m:t>−</m:t>
                </m:r>
                <m:r>
                  <m:t>26.606</m:t>
                </m:r>
                <m:r>
                  <m:t>·</m:t>
                </m:r>
                <m:r>
                  <m:t>1</m:t>
                </m:r>
                <m:r>
                  <m:t>=</m:t>
                </m:r>
                <m:r>
                  <m:t>51.6</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00" w:name="CadEE_Target_1900"/>
            <w:r>
              <w:fldChar w:fldCharType="begin"/>
            </w:r>
            <w:r>
              <w:instrText xml:space="preserve"> SEQ CadEE_Formula \* ARABIC </w:instrText>
            </w:r>
            <w:r>
              <w:fldChar w:fldCharType="separate"/>
            </w:r>
            <w:r>
              <w:t xml:space="preserve">А.260</w:t>
            </w:r>
            <w:r>
              <w:fldChar w:fldCharType="end"/>
            </w:r>
            <w:bookmarkEnd w:id="190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11</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11</w:t>
      </w:r>
      <w:r>
        <w:t xml:space="preserve"> - те саме, що у формулі (</w:t>
      </w:r>
      <w:r>
        <w:fldChar w:fldCharType="begin"/>
      </w:r>
      <w:r>
        <w:instrText xml:space="preserve"> REF CadEE_Target_1896 \h </w:instrText>
      </w:r>
      <w:r>
        <w:fldChar w:fldCharType="separate"/>
      </w:r>
      <w:r>
        <w:t xml:space="preserve">А.256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3 hor</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3</m:t>
                        </m:r>
                      </m:sub>
                    </m:sSub>
                  </m:e>
                  <m:sub>
                    <m:r>
                      <m:t>11</m:t>
                    </m:r>
                  </m:sub>
                </m:sSub>
                <m:r>
                  <m:t>=</m:t>
                </m:r>
                <m:sSub>
                  <m:e>
                    <m:sSub>
                      <m:e>
                        <m:sSub>
                          <m:e>
                            <m:r>
                              <m:rPr>
                                <m:sty m:val="i"/>
                              </m:rPr>
                              <m:t>F</m:t>
                            </m:r>
                          </m:e>
                          <m:sub>
                            <m:r>
                              <m:rPr>
                                <m:sty m:val="i"/>
                              </m:rPr>
                              <m:t>sh</m:t>
                            </m:r>
                          </m:sub>
                        </m:sSub>
                      </m:e>
                      <m:sub>
                        <m:r>
                          <m:rPr>
                            <m:sty m:val="i"/>
                          </m:rPr>
                          <m:t>C</m:t>
                        </m:r>
                      </m:sub>
                    </m:sSub>
                  </m:e>
                  <m:sub>
                    <m:r>
                      <m:t>11</m:t>
                    </m:r>
                  </m:sub>
                </m:sSub>
                <m:sSub>
                  <m:e>
                    <m:sSub>
                      <m:e>
                        <m:r>
                          <m:rPr>
                            <m:sty m:val="i"/>
                          </m:rPr>
                          <m:t>A</m:t>
                        </m:r>
                      </m:e>
                      <m:sub>
                        <m:r>
                          <m:rPr>
                            <m:sty m:val="i"/>
                          </m:rPr>
                          <m:t>sol</m:t>
                        </m:r>
                      </m:sub>
                    </m:sSub>
                  </m:e>
                  <m:sub>
                    <m:r>
                      <m:t>11</m:t>
                    </m:r>
                  </m:sub>
                </m:sSub>
                <m:sSub>
                  <m:e>
                    <m:sSub>
                      <m:e>
                        <m:sSub>
                          <m:e>
                            <m:r>
                              <m:rPr>
                                <m:sty m:val="i"/>
                              </m:rPr>
                              <m:t>I</m:t>
                            </m:r>
                          </m:e>
                          <m:sub>
                            <m:r>
                              <m:rPr>
                                <m:sty m:val="i"/>
                              </m:rPr>
                              <m:t>sol</m:t>
                            </m:r>
                          </m:sub>
                        </m:sSub>
                      </m:e>
                      <m:sub>
                        <m:r>
                          <m:t>3</m:t>
                        </m:r>
                      </m:sub>
                    </m:sSub>
                  </m:e>
                  <m:sub>
                    <m:r>
                      <m:rPr>
                        <m:sty m:val="i"/>
                      </m:rPr>
                      <m:t>hor</m:t>
                    </m:r>
                  </m:sub>
                </m:sSub>
                <m:r>
                  <m:t>−</m:t>
                </m:r>
                <m:sSub>
                  <m:e>
                    <m:sSub>
                      <m:e>
                        <m:r>
                          <m:t>Φ</m:t>
                        </m:r>
                      </m:e>
                      <m:sub>
                        <m:r>
                          <m:rPr>
                            <m:sty m:val="i"/>
                          </m:rPr>
                          <m:t>r</m:t>
                        </m:r>
                      </m:sub>
                    </m:sSub>
                  </m:e>
                  <m:sub>
                    <m:r>
                      <m:t>11</m:t>
                    </m:r>
                  </m:sub>
                </m:sSub>
                <m:sSub>
                  <m:e>
                    <m:sSub>
                      <m:e>
                        <m:r>
                          <m:rPr>
                            <m:sty m:val="i"/>
                          </m:rPr>
                          <m:t>F</m:t>
                        </m:r>
                      </m:e>
                      <m:sub>
                        <m:r>
                          <m:rPr>
                            <m:sty m:val="i"/>
                          </m:rPr>
                          <m:t>r</m:t>
                        </m:r>
                      </m:sub>
                    </m:sSub>
                  </m:e>
                  <m:sub>
                    <m:r>
                      <m:t>11</m:t>
                    </m:r>
                  </m:sub>
                </m:sSub>
                <m:r>
                  <m:t>=</m:t>
                </m:r>
                <m:r>
                  <m:t>1</m:t>
                </m:r>
                <m:r>
                  <m:t>·</m:t>
                </m:r>
                <m:r>
                  <m:t>0.806</m:t>
                </m:r>
                <m:r>
                  <m:t>·</m:t>
                </m:r>
                <m:r>
                  <m:t>97</m:t>
                </m:r>
                <m:r>
                  <m:t>−</m:t>
                </m:r>
                <m:r>
                  <m:t>26.606</m:t>
                </m:r>
                <m:r>
                  <m:t>·</m:t>
                </m:r>
                <m:r>
                  <m:t>1</m:t>
                </m:r>
                <m:r>
                  <m:t>=</m:t>
                </m:r>
                <m:r>
                  <m:t>51.6</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01" w:name="CadEE_Target_1901"/>
            <w:r>
              <w:fldChar w:fldCharType="begin"/>
            </w:r>
            <w:r>
              <w:instrText xml:space="preserve"> SEQ CadEE_Formula \* ARABIC </w:instrText>
            </w:r>
            <w:r>
              <w:fldChar w:fldCharType="separate"/>
            </w:r>
            <w:r>
              <w:t xml:space="preserve">А.261</w:t>
            </w:r>
            <w:r>
              <w:fldChar w:fldCharType="end"/>
            </w:r>
            <w:bookmarkEnd w:id="190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11</w:t>
      </w:r>
      <w:r>
        <w:t xml:space="preserve"> - те саме, що у формулі (</w:t>
      </w:r>
      <w:r>
        <w:fldChar w:fldCharType="begin"/>
      </w:r>
      <w:r>
        <w:instrText xml:space="preserve"> REF CadEE_Target_1897 \h </w:instrText>
      </w:r>
      <w:r>
        <w:fldChar w:fldCharType="separate"/>
      </w:r>
      <w:r>
        <w:t xml:space="preserve">А.257</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11</w:t>
      </w:r>
      <w:r>
        <w:t xml:space="preserve"> - те саме, що у формулі (</w:t>
      </w:r>
      <w:r>
        <w:fldChar w:fldCharType="begin"/>
      </w:r>
      <w:r>
        <w:instrText xml:space="preserve"> REF CadEE_Target_1896 \h </w:instrText>
      </w:r>
      <w:r>
        <w:fldChar w:fldCharType="separate"/>
      </w:r>
      <w:r>
        <w:t xml:space="preserve">А.256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3 hor</w:t>
      </w:r>
      <w:r>
        <w:t xml:space="preserve"> - те саме, що у формулі (</w:t>
      </w:r>
      <w:r>
        <w:fldChar w:fldCharType="begin"/>
      </w:r>
      <w:r>
        <w:instrText xml:space="preserve"> REF CadEE_Target_1900 \h </w:instrText>
      </w:r>
      <w:r>
        <w:fldChar w:fldCharType="separate"/>
      </w:r>
      <w:r>
        <w:t xml:space="preserve">А.260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4</m:t>
                        </m:r>
                      </m:sub>
                    </m:sSub>
                  </m:e>
                  <m:sub>
                    <m:r>
                      <m:t>11</m:t>
                    </m:r>
                  </m:sub>
                </m:sSub>
                <m:r>
                  <m:t>=</m:t>
                </m:r>
                <m:sSub>
                  <m:e>
                    <m:sSub>
                      <m:e>
                        <m:sSub>
                          <m:e>
                            <m:r>
                              <m:rPr>
                                <m:sty m:val="i"/>
                              </m:rPr>
                              <m:t>F</m:t>
                            </m:r>
                          </m:e>
                          <m:sub>
                            <m:r>
                              <m:rPr>
                                <m:sty m:val="i"/>
                              </m:rPr>
                              <m:t>sh</m:t>
                            </m:r>
                          </m:sub>
                        </m:sSub>
                      </m:e>
                      <m:sub>
                        <m:r>
                          <m:rPr>
                            <m:sty m:val="i"/>
                          </m:rPr>
                          <m:t>H</m:t>
                        </m:r>
                      </m:sub>
                    </m:sSub>
                  </m:e>
                  <m:sub>
                    <m:r>
                      <m:t>11</m:t>
                    </m:r>
                  </m:sub>
                </m:sSub>
                <m:sSub>
                  <m:e>
                    <m:sSub>
                      <m:e>
                        <m:r>
                          <m:rPr>
                            <m:sty m:val="i"/>
                          </m:rPr>
                          <m:t>A</m:t>
                        </m:r>
                      </m:e>
                      <m:sub>
                        <m:r>
                          <m:rPr>
                            <m:sty m:val="i"/>
                          </m:rPr>
                          <m:t>sol</m:t>
                        </m:r>
                      </m:sub>
                    </m:sSub>
                  </m:e>
                  <m:sub>
                    <m:r>
                      <m:t>11</m:t>
                    </m:r>
                  </m:sub>
                </m:sSub>
                <m:sSub>
                  <m:e>
                    <m:sSub>
                      <m:e>
                        <m:sSub>
                          <m:e>
                            <m:r>
                              <m:rPr>
                                <m:sty m:val="i"/>
                              </m:rPr>
                              <m:t>I</m:t>
                            </m:r>
                          </m:e>
                          <m:sub>
                            <m:r>
                              <m:rPr>
                                <m:sty m:val="i"/>
                              </m:rPr>
                              <m:t>sol</m:t>
                            </m:r>
                          </m:sub>
                        </m:sSub>
                      </m:e>
                      <m:sub>
                        <m:r>
                          <m:t>4</m:t>
                        </m:r>
                      </m:sub>
                    </m:sSub>
                  </m:e>
                  <m:sub>
                    <m:r>
                      <m:rPr>
                        <m:sty m:val="i"/>
                      </m:rPr>
                      <m:t>hor</m:t>
                    </m:r>
                  </m:sub>
                </m:sSub>
                <m:r>
                  <m:t>−</m:t>
                </m:r>
                <m:sSub>
                  <m:e>
                    <m:sSub>
                      <m:e>
                        <m:r>
                          <m:t>Φ</m:t>
                        </m:r>
                      </m:e>
                      <m:sub>
                        <m:r>
                          <m:rPr>
                            <m:sty m:val="i"/>
                          </m:rPr>
                          <m:t>r</m:t>
                        </m:r>
                      </m:sub>
                    </m:sSub>
                  </m:e>
                  <m:sub>
                    <m:r>
                      <m:t>11</m:t>
                    </m:r>
                  </m:sub>
                </m:sSub>
                <m:sSub>
                  <m:e>
                    <m:sSub>
                      <m:e>
                        <m:r>
                          <m:rPr>
                            <m:sty m:val="i"/>
                          </m:rPr>
                          <m:t>F</m:t>
                        </m:r>
                      </m:e>
                      <m:sub>
                        <m:r>
                          <m:rPr>
                            <m:sty m:val="i"/>
                          </m:rPr>
                          <m:t>r</m:t>
                        </m:r>
                      </m:sub>
                    </m:sSub>
                  </m:e>
                  <m:sub>
                    <m:r>
                      <m:t>11</m:t>
                    </m:r>
                  </m:sub>
                </m:sSub>
                <m:r>
                  <m:t>=</m:t>
                </m:r>
                <m:r>
                  <m:t>1</m:t>
                </m:r>
                <m:r>
                  <m:t>·</m:t>
                </m:r>
                <m:r>
                  <m:t>0.806</m:t>
                </m:r>
                <m:r>
                  <m:t>·</m:t>
                </m:r>
                <m:r>
                  <m:t>136</m:t>
                </m:r>
                <m:r>
                  <m:t>−</m:t>
                </m:r>
                <m:r>
                  <m:t>26.606</m:t>
                </m:r>
                <m:r>
                  <m:t>·</m:t>
                </m:r>
                <m:r>
                  <m:t>1</m:t>
                </m:r>
                <m:r>
                  <m:t>=</m:t>
                </m:r>
                <m:r>
                  <m:t>83.044</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02" w:name="CadEE_Target_1902"/>
            <w:r>
              <w:fldChar w:fldCharType="begin"/>
            </w:r>
            <w:r>
              <w:instrText xml:space="preserve"> SEQ CadEE_Formula \* ARABIC </w:instrText>
            </w:r>
            <w:r>
              <w:fldChar w:fldCharType="separate"/>
            </w:r>
            <w:r>
              <w:t xml:space="preserve">А.262</w:t>
            </w:r>
            <w:r>
              <w:fldChar w:fldCharType="end"/>
            </w:r>
            <w:bookmarkEnd w:id="190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11</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11</w:t>
      </w:r>
      <w:r>
        <w:t xml:space="preserve"> - те саме, що у формулі (</w:t>
      </w:r>
      <w:r>
        <w:fldChar w:fldCharType="begin"/>
      </w:r>
      <w:r>
        <w:instrText xml:space="preserve"> REF CadEE_Target_1896 \h </w:instrText>
      </w:r>
      <w:r>
        <w:fldChar w:fldCharType="separate"/>
      </w:r>
      <w:r>
        <w:t xml:space="preserve">А.256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4 hor</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4</m:t>
                        </m:r>
                      </m:sub>
                    </m:sSub>
                  </m:e>
                  <m:sub>
                    <m:r>
                      <m:t>11</m:t>
                    </m:r>
                  </m:sub>
                </m:sSub>
                <m:r>
                  <m:t>=</m:t>
                </m:r>
                <m:sSub>
                  <m:e>
                    <m:sSub>
                      <m:e>
                        <m:sSub>
                          <m:e>
                            <m:r>
                              <m:rPr>
                                <m:sty m:val="i"/>
                              </m:rPr>
                              <m:t>F</m:t>
                            </m:r>
                          </m:e>
                          <m:sub>
                            <m:r>
                              <m:rPr>
                                <m:sty m:val="i"/>
                              </m:rPr>
                              <m:t>sh</m:t>
                            </m:r>
                          </m:sub>
                        </m:sSub>
                      </m:e>
                      <m:sub>
                        <m:r>
                          <m:rPr>
                            <m:sty m:val="i"/>
                          </m:rPr>
                          <m:t>C</m:t>
                        </m:r>
                      </m:sub>
                    </m:sSub>
                  </m:e>
                  <m:sub>
                    <m:r>
                      <m:t>11</m:t>
                    </m:r>
                  </m:sub>
                </m:sSub>
                <m:sSub>
                  <m:e>
                    <m:sSub>
                      <m:e>
                        <m:r>
                          <m:rPr>
                            <m:sty m:val="i"/>
                          </m:rPr>
                          <m:t>A</m:t>
                        </m:r>
                      </m:e>
                      <m:sub>
                        <m:r>
                          <m:rPr>
                            <m:sty m:val="i"/>
                          </m:rPr>
                          <m:t>sol</m:t>
                        </m:r>
                      </m:sub>
                    </m:sSub>
                  </m:e>
                  <m:sub>
                    <m:r>
                      <m:t>11</m:t>
                    </m:r>
                  </m:sub>
                </m:sSub>
                <m:sSub>
                  <m:e>
                    <m:sSub>
                      <m:e>
                        <m:sSub>
                          <m:e>
                            <m:r>
                              <m:rPr>
                                <m:sty m:val="i"/>
                              </m:rPr>
                              <m:t>I</m:t>
                            </m:r>
                          </m:e>
                          <m:sub>
                            <m:r>
                              <m:rPr>
                                <m:sty m:val="i"/>
                              </m:rPr>
                              <m:t>sol</m:t>
                            </m:r>
                          </m:sub>
                        </m:sSub>
                      </m:e>
                      <m:sub>
                        <m:r>
                          <m:t>4</m:t>
                        </m:r>
                      </m:sub>
                    </m:sSub>
                  </m:e>
                  <m:sub>
                    <m:r>
                      <m:rPr>
                        <m:sty m:val="i"/>
                      </m:rPr>
                      <m:t>hor</m:t>
                    </m:r>
                  </m:sub>
                </m:sSub>
                <m:r>
                  <m:t>−</m:t>
                </m:r>
                <m:sSub>
                  <m:e>
                    <m:sSub>
                      <m:e>
                        <m:r>
                          <m:t>Φ</m:t>
                        </m:r>
                      </m:e>
                      <m:sub>
                        <m:r>
                          <m:rPr>
                            <m:sty m:val="i"/>
                          </m:rPr>
                          <m:t>r</m:t>
                        </m:r>
                      </m:sub>
                    </m:sSub>
                  </m:e>
                  <m:sub>
                    <m:r>
                      <m:t>11</m:t>
                    </m:r>
                  </m:sub>
                </m:sSub>
                <m:sSub>
                  <m:e>
                    <m:sSub>
                      <m:e>
                        <m:r>
                          <m:rPr>
                            <m:sty m:val="i"/>
                          </m:rPr>
                          <m:t>F</m:t>
                        </m:r>
                      </m:e>
                      <m:sub>
                        <m:r>
                          <m:rPr>
                            <m:sty m:val="i"/>
                          </m:rPr>
                          <m:t>r</m:t>
                        </m:r>
                      </m:sub>
                    </m:sSub>
                  </m:e>
                  <m:sub>
                    <m:r>
                      <m:t>11</m:t>
                    </m:r>
                  </m:sub>
                </m:sSub>
                <m:r>
                  <m:t>=</m:t>
                </m:r>
                <m:r>
                  <m:t>1</m:t>
                </m:r>
                <m:r>
                  <m:t>·</m:t>
                </m:r>
                <m:r>
                  <m:t>0.806</m:t>
                </m:r>
                <m:r>
                  <m:t>·</m:t>
                </m:r>
                <m:r>
                  <m:t>136</m:t>
                </m:r>
                <m:r>
                  <m:t>−</m:t>
                </m:r>
                <m:r>
                  <m:t>26.606</m:t>
                </m:r>
                <m:r>
                  <m:t>·</m:t>
                </m:r>
                <m:r>
                  <m:t>1</m:t>
                </m:r>
                <m:r>
                  <m:t>=</m:t>
                </m:r>
                <m:r>
                  <m:t>83.044</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03" w:name="CadEE_Target_1903"/>
            <w:r>
              <w:fldChar w:fldCharType="begin"/>
            </w:r>
            <w:r>
              <w:instrText xml:space="preserve"> SEQ CadEE_Formula \* ARABIC </w:instrText>
            </w:r>
            <w:r>
              <w:fldChar w:fldCharType="separate"/>
            </w:r>
            <w:r>
              <w:t xml:space="preserve">А.263</w:t>
            </w:r>
            <w:r>
              <w:fldChar w:fldCharType="end"/>
            </w:r>
            <w:bookmarkEnd w:id="190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11</w:t>
      </w:r>
      <w:r>
        <w:t xml:space="preserve"> - те саме, що у формулі (</w:t>
      </w:r>
      <w:r>
        <w:fldChar w:fldCharType="begin"/>
      </w:r>
      <w:r>
        <w:instrText xml:space="preserve"> REF CadEE_Target_1897 \h </w:instrText>
      </w:r>
      <w:r>
        <w:fldChar w:fldCharType="separate"/>
      </w:r>
      <w:r>
        <w:t xml:space="preserve">А.257</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11</w:t>
      </w:r>
      <w:r>
        <w:t xml:space="preserve"> - те саме, що у формулі (</w:t>
      </w:r>
      <w:r>
        <w:fldChar w:fldCharType="begin"/>
      </w:r>
      <w:r>
        <w:instrText xml:space="preserve"> REF CadEE_Target_1896 \h </w:instrText>
      </w:r>
      <w:r>
        <w:fldChar w:fldCharType="separate"/>
      </w:r>
      <w:r>
        <w:t xml:space="preserve">А.256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4 hor</w:t>
      </w:r>
      <w:r>
        <w:t xml:space="preserve"> - те саме, що у формулі (</w:t>
      </w:r>
      <w:r>
        <w:fldChar w:fldCharType="begin"/>
      </w:r>
      <w:r>
        <w:instrText xml:space="preserve"> REF CadEE_Target_1902 \h </w:instrText>
      </w:r>
      <w:r>
        <w:fldChar w:fldCharType="separate"/>
      </w:r>
      <w:r>
        <w:t xml:space="preserve">А.262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5</m:t>
                        </m:r>
                      </m:sub>
                    </m:sSub>
                  </m:e>
                  <m:sub>
                    <m:r>
                      <m:t>11</m:t>
                    </m:r>
                  </m:sub>
                </m:sSub>
                <m:r>
                  <m:t>=</m:t>
                </m:r>
                <m:sSub>
                  <m:e>
                    <m:sSub>
                      <m:e>
                        <m:sSub>
                          <m:e>
                            <m:r>
                              <m:rPr>
                                <m:sty m:val="i"/>
                              </m:rPr>
                              <m:t>F</m:t>
                            </m:r>
                          </m:e>
                          <m:sub>
                            <m:r>
                              <m:rPr>
                                <m:sty m:val="i"/>
                              </m:rPr>
                              <m:t>sh</m:t>
                            </m:r>
                          </m:sub>
                        </m:sSub>
                      </m:e>
                      <m:sub>
                        <m:r>
                          <m:rPr>
                            <m:sty m:val="i"/>
                          </m:rPr>
                          <m:t>H</m:t>
                        </m:r>
                      </m:sub>
                    </m:sSub>
                  </m:e>
                  <m:sub>
                    <m:r>
                      <m:t>11</m:t>
                    </m:r>
                  </m:sub>
                </m:sSub>
                <m:sSub>
                  <m:e>
                    <m:sSub>
                      <m:e>
                        <m:r>
                          <m:rPr>
                            <m:sty m:val="i"/>
                          </m:rPr>
                          <m:t>A</m:t>
                        </m:r>
                      </m:e>
                      <m:sub>
                        <m:r>
                          <m:rPr>
                            <m:sty m:val="i"/>
                          </m:rPr>
                          <m:t>sol</m:t>
                        </m:r>
                      </m:sub>
                    </m:sSub>
                  </m:e>
                  <m:sub>
                    <m:r>
                      <m:t>11</m:t>
                    </m:r>
                  </m:sub>
                </m:sSub>
                <m:sSub>
                  <m:e>
                    <m:sSub>
                      <m:e>
                        <m:sSub>
                          <m:e>
                            <m:r>
                              <m:rPr>
                                <m:sty m:val="i"/>
                              </m:rPr>
                              <m:t>I</m:t>
                            </m:r>
                          </m:e>
                          <m:sub>
                            <m:r>
                              <m:rPr>
                                <m:sty m:val="i"/>
                              </m:rPr>
                              <m:t>sol</m:t>
                            </m:r>
                          </m:sub>
                        </m:sSub>
                      </m:e>
                      <m:sub>
                        <m:r>
                          <m:t>5</m:t>
                        </m:r>
                      </m:sub>
                    </m:sSub>
                  </m:e>
                  <m:sub>
                    <m:r>
                      <m:rPr>
                        <m:sty m:val="i"/>
                      </m:rPr>
                      <m:t>hor</m:t>
                    </m:r>
                  </m:sub>
                </m:sSub>
                <m:r>
                  <m:t>−</m:t>
                </m:r>
                <m:sSub>
                  <m:e>
                    <m:sSub>
                      <m:e>
                        <m:r>
                          <m:t>Φ</m:t>
                        </m:r>
                      </m:e>
                      <m:sub>
                        <m:r>
                          <m:rPr>
                            <m:sty m:val="i"/>
                          </m:rPr>
                          <m:t>r</m:t>
                        </m:r>
                      </m:sub>
                    </m:sSub>
                  </m:e>
                  <m:sub>
                    <m:r>
                      <m:t>11</m:t>
                    </m:r>
                  </m:sub>
                </m:sSub>
                <m:sSub>
                  <m:e>
                    <m:sSub>
                      <m:e>
                        <m:r>
                          <m:rPr>
                            <m:sty m:val="i"/>
                          </m:rPr>
                          <m:t>F</m:t>
                        </m:r>
                      </m:e>
                      <m:sub>
                        <m:r>
                          <m:rPr>
                            <m:sty m:val="i"/>
                          </m:rPr>
                          <m:t>r</m:t>
                        </m:r>
                      </m:sub>
                    </m:sSub>
                  </m:e>
                  <m:sub>
                    <m:r>
                      <m:t>11</m:t>
                    </m:r>
                  </m:sub>
                </m:sSub>
                <m:r>
                  <m:t>=</m:t>
                </m:r>
                <m:r>
                  <m:t>1</m:t>
                </m:r>
                <m:r>
                  <m:t>·</m:t>
                </m:r>
                <m:r>
                  <m:t>0.806</m:t>
                </m:r>
                <m:r>
                  <m:t>·</m:t>
                </m:r>
                <m:r>
                  <m:t>184</m:t>
                </m:r>
                <m:r>
                  <m:t>−</m:t>
                </m:r>
                <m:r>
                  <m:t>26.606</m:t>
                </m:r>
                <m:r>
                  <m:t>·</m:t>
                </m:r>
                <m:r>
                  <m:t>1</m:t>
                </m:r>
                <m:r>
                  <m:t>=</m:t>
                </m:r>
                <m:r>
                  <m:t>121.744</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04" w:name="CadEE_Target_1904"/>
            <w:r>
              <w:fldChar w:fldCharType="begin"/>
            </w:r>
            <w:r>
              <w:instrText xml:space="preserve"> SEQ CadEE_Formula \* ARABIC </w:instrText>
            </w:r>
            <w:r>
              <w:fldChar w:fldCharType="separate"/>
            </w:r>
            <w:r>
              <w:t xml:space="preserve">А.264</w:t>
            </w:r>
            <w:r>
              <w:fldChar w:fldCharType="end"/>
            </w:r>
            <w:bookmarkEnd w:id="190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11</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11</w:t>
      </w:r>
      <w:r>
        <w:t xml:space="preserve"> - те саме, що у формулі (</w:t>
      </w:r>
      <w:r>
        <w:fldChar w:fldCharType="begin"/>
      </w:r>
      <w:r>
        <w:instrText xml:space="preserve"> REF CadEE_Target_1896 \h </w:instrText>
      </w:r>
      <w:r>
        <w:fldChar w:fldCharType="separate"/>
      </w:r>
      <w:r>
        <w:t xml:space="preserve">А.256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5 hor</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5</m:t>
                        </m:r>
                      </m:sub>
                    </m:sSub>
                  </m:e>
                  <m:sub>
                    <m:r>
                      <m:t>11</m:t>
                    </m:r>
                  </m:sub>
                </m:sSub>
                <m:r>
                  <m:t>=</m:t>
                </m:r>
                <m:sSub>
                  <m:e>
                    <m:sSub>
                      <m:e>
                        <m:sSub>
                          <m:e>
                            <m:r>
                              <m:rPr>
                                <m:sty m:val="i"/>
                              </m:rPr>
                              <m:t>F</m:t>
                            </m:r>
                          </m:e>
                          <m:sub>
                            <m:r>
                              <m:rPr>
                                <m:sty m:val="i"/>
                              </m:rPr>
                              <m:t>sh</m:t>
                            </m:r>
                          </m:sub>
                        </m:sSub>
                      </m:e>
                      <m:sub>
                        <m:r>
                          <m:rPr>
                            <m:sty m:val="i"/>
                          </m:rPr>
                          <m:t>C</m:t>
                        </m:r>
                      </m:sub>
                    </m:sSub>
                  </m:e>
                  <m:sub>
                    <m:r>
                      <m:t>11</m:t>
                    </m:r>
                  </m:sub>
                </m:sSub>
                <m:sSub>
                  <m:e>
                    <m:sSub>
                      <m:e>
                        <m:r>
                          <m:rPr>
                            <m:sty m:val="i"/>
                          </m:rPr>
                          <m:t>A</m:t>
                        </m:r>
                      </m:e>
                      <m:sub>
                        <m:r>
                          <m:rPr>
                            <m:sty m:val="i"/>
                          </m:rPr>
                          <m:t>sol</m:t>
                        </m:r>
                      </m:sub>
                    </m:sSub>
                  </m:e>
                  <m:sub>
                    <m:r>
                      <m:t>11</m:t>
                    </m:r>
                  </m:sub>
                </m:sSub>
                <m:sSub>
                  <m:e>
                    <m:sSub>
                      <m:e>
                        <m:sSub>
                          <m:e>
                            <m:r>
                              <m:rPr>
                                <m:sty m:val="i"/>
                              </m:rPr>
                              <m:t>I</m:t>
                            </m:r>
                          </m:e>
                          <m:sub>
                            <m:r>
                              <m:rPr>
                                <m:sty m:val="i"/>
                              </m:rPr>
                              <m:t>sol</m:t>
                            </m:r>
                          </m:sub>
                        </m:sSub>
                      </m:e>
                      <m:sub>
                        <m:r>
                          <m:t>5</m:t>
                        </m:r>
                      </m:sub>
                    </m:sSub>
                  </m:e>
                  <m:sub>
                    <m:r>
                      <m:rPr>
                        <m:sty m:val="i"/>
                      </m:rPr>
                      <m:t>hor</m:t>
                    </m:r>
                  </m:sub>
                </m:sSub>
                <m:r>
                  <m:t>−</m:t>
                </m:r>
                <m:sSub>
                  <m:e>
                    <m:sSub>
                      <m:e>
                        <m:r>
                          <m:t>Φ</m:t>
                        </m:r>
                      </m:e>
                      <m:sub>
                        <m:r>
                          <m:rPr>
                            <m:sty m:val="i"/>
                          </m:rPr>
                          <m:t>r</m:t>
                        </m:r>
                      </m:sub>
                    </m:sSub>
                  </m:e>
                  <m:sub>
                    <m:r>
                      <m:t>11</m:t>
                    </m:r>
                  </m:sub>
                </m:sSub>
                <m:sSub>
                  <m:e>
                    <m:sSub>
                      <m:e>
                        <m:r>
                          <m:rPr>
                            <m:sty m:val="i"/>
                          </m:rPr>
                          <m:t>F</m:t>
                        </m:r>
                      </m:e>
                      <m:sub>
                        <m:r>
                          <m:rPr>
                            <m:sty m:val="i"/>
                          </m:rPr>
                          <m:t>r</m:t>
                        </m:r>
                      </m:sub>
                    </m:sSub>
                  </m:e>
                  <m:sub>
                    <m:r>
                      <m:t>11</m:t>
                    </m:r>
                  </m:sub>
                </m:sSub>
                <m:r>
                  <m:t>=</m:t>
                </m:r>
                <m:r>
                  <m:t>1</m:t>
                </m:r>
                <m:r>
                  <m:t>·</m:t>
                </m:r>
                <m:r>
                  <m:t>0.806</m:t>
                </m:r>
                <m:r>
                  <m:t>·</m:t>
                </m:r>
                <m:r>
                  <m:t>184</m:t>
                </m:r>
                <m:r>
                  <m:t>−</m:t>
                </m:r>
                <m:r>
                  <m:t>26.606</m:t>
                </m:r>
                <m:r>
                  <m:t>·</m:t>
                </m:r>
                <m:r>
                  <m:t>1</m:t>
                </m:r>
                <m:r>
                  <m:t>=</m:t>
                </m:r>
                <m:r>
                  <m:t>121.744</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05" w:name="CadEE_Target_1905"/>
            <w:r>
              <w:fldChar w:fldCharType="begin"/>
            </w:r>
            <w:r>
              <w:instrText xml:space="preserve"> SEQ CadEE_Formula \* ARABIC </w:instrText>
            </w:r>
            <w:r>
              <w:fldChar w:fldCharType="separate"/>
            </w:r>
            <w:r>
              <w:t xml:space="preserve">А.265</w:t>
            </w:r>
            <w:r>
              <w:fldChar w:fldCharType="end"/>
            </w:r>
            <w:bookmarkEnd w:id="190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11</w:t>
      </w:r>
      <w:r>
        <w:t xml:space="preserve"> - те саме, що у формулі (</w:t>
      </w:r>
      <w:r>
        <w:fldChar w:fldCharType="begin"/>
      </w:r>
      <w:r>
        <w:instrText xml:space="preserve"> REF CadEE_Target_1897 \h </w:instrText>
      </w:r>
      <w:r>
        <w:fldChar w:fldCharType="separate"/>
      </w:r>
      <w:r>
        <w:t xml:space="preserve">А.257</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11</w:t>
      </w:r>
      <w:r>
        <w:t xml:space="preserve"> - те саме, що у формулі (</w:t>
      </w:r>
      <w:r>
        <w:fldChar w:fldCharType="begin"/>
      </w:r>
      <w:r>
        <w:instrText xml:space="preserve"> REF CadEE_Target_1896 \h </w:instrText>
      </w:r>
      <w:r>
        <w:fldChar w:fldCharType="separate"/>
      </w:r>
      <w:r>
        <w:t xml:space="preserve">А.256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5 hor</w:t>
      </w:r>
      <w:r>
        <w:t xml:space="preserve"> - те саме, що у формулі (</w:t>
      </w:r>
      <w:r>
        <w:fldChar w:fldCharType="begin"/>
      </w:r>
      <w:r>
        <w:instrText xml:space="preserve"> REF CadEE_Target_1904 \h </w:instrText>
      </w:r>
      <w:r>
        <w:fldChar w:fldCharType="separate"/>
      </w:r>
      <w:r>
        <w:t xml:space="preserve">А.264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6</m:t>
                        </m:r>
                      </m:sub>
                    </m:sSub>
                  </m:e>
                  <m:sub>
                    <m:r>
                      <m:t>11</m:t>
                    </m:r>
                  </m:sub>
                </m:sSub>
                <m:r>
                  <m:t>=</m:t>
                </m:r>
                <m:sSub>
                  <m:e>
                    <m:sSub>
                      <m:e>
                        <m:sSub>
                          <m:e>
                            <m:r>
                              <m:rPr>
                                <m:sty m:val="i"/>
                              </m:rPr>
                              <m:t>F</m:t>
                            </m:r>
                          </m:e>
                          <m:sub>
                            <m:r>
                              <m:rPr>
                                <m:sty m:val="i"/>
                              </m:rPr>
                              <m:t>sh</m:t>
                            </m:r>
                          </m:sub>
                        </m:sSub>
                      </m:e>
                      <m:sub>
                        <m:r>
                          <m:rPr>
                            <m:sty m:val="i"/>
                          </m:rPr>
                          <m:t>H</m:t>
                        </m:r>
                      </m:sub>
                    </m:sSub>
                  </m:e>
                  <m:sub>
                    <m:r>
                      <m:t>11</m:t>
                    </m:r>
                  </m:sub>
                </m:sSub>
                <m:sSub>
                  <m:e>
                    <m:sSub>
                      <m:e>
                        <m:r>
                          <m:rPr>
                            <m:sty m:val="i"/>
                          </m:rPr>
                          <m:t>A</m:t>
                        </m:r>
                      </m:e>
                      <m:sub>
                        <m:r>
                          <m:rPr>
                            <m:sty m:val="i"/>
                          </m:rPr>
                          <m:t>sol</m:t>
                        </m:r>
                      </m:sub>
                    </m:sSub>
                  </m:e>
                  <m:sub>
                    <m:r>
                      <m:t>11</m:t>
                    </m:r>
                  </m:sub>
                </m:sSub>
                <m:sSub>
                  <m:e>
                    <m:sSub>
                      <m:e>
                        <m:sSub>
                          <m:e>
                            <m:r>
                              <m:rPr>
                                <m:sty m:val="i"/>
                              </m:rPr>
                              <m:t>I</m:t>
                            </m:r>
                          </m:e>
                          <m:sub>
                            <m:r>
                              <m:rPr>
                                <m:sty m:val="i"/>
                              </m:rPr>
                              <m:t>sol</m:t>
                            </m:r>
                          </m:sub>
                        </m:sSub>
                      </m:e>
                      <m:sub>
                        <m:r>
                          <m:t>6</m:t>
                        </m:r>
                      </m:sub>
                    </m:sSub>
                  </m:e>
                  <m:sub>
                    <m:r>
                      <m:rPr>
                        <m:sty m:val="i"/>
                      </m:rPr>
                      <m:t>hor</m:t>
                    </m:r>
                  </m:sub>
                </m:sSub>
                <m:r>
                  <m:t>−</m:t>
                </m:r>
                <m:sSub>
                  <m:e>
                    <m:sSub>
                      <m:e>
                        <m:r>
                          <m:t>Φ</m:t>
                        </m:r>
                      </m:e>
                      <m:sub>
                        <m:r>
                          <m:rPr>
                            <m:sty m:val="i"/>
                          </m:rPr>
                          <m:t>r</m:t>
                        </m:r>
                      </m:sub>
                    </m:sSub>
                  </m:e>
                  <m:sub>
                    <m:r>
                      <m:t>11</m:t>
                    </m:r>
                  </m:sub>
                </m:sSub>
                <m:sSub>
                  <m:e>
                    <m:sSub>
                      <m:e>
                        <m:r>
                          <m:rPr>
                            <m:sty m:val="i"/>
                          </m:rPr>
                          <m:t>F</m:t>
                        </m:r>
                      </m:e>
                      <m:sub>
                        <m:r>
                          <m:rPr>
                            <m:sty m:val="i"/>
                          </m:rPr>
                          <m:t>r</m:t>
                        </m:r>
                      </m:sub>
                    </m:sSub>
                  </m:e>
                  <m:sub>
                    <m:r>
                      <m:t>11</m:t>
                    </m:r>
                  </m:sub>
                </m:sSub>
                <m:r>
                  <m:t>=</m:t>
                </m:r>
                <m:r>
                  <m:t>1</m:t>
                </m:r>
                <m:r>
                  <m:t>·</m:t>
                </m:r>
                <m:r>
                  <m:t>0.806</m:t>
                </m:r>
                <m:r>
                  <m:t>·</m:t>
                </m:r>
                <m:r>
                  <m:t>196</m:t>
                </m:r>
                <m:r>
                  <m:t>−</m:t>
                </m:r>
                <m:r>
                  <m:t>26.606</m:t>
                </m:r>
                <m:r>
                  <m:t>·</m:t>
                </m:r>
                <m:r>
                  <m:t>1</m:t>
                </m:r>
                <m:r>
                  <m:t>=</m:t>
                </m:r>
                <m:r>
                  <m:t>131.419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06" w:name="CadEE_Target_1906"/>
            <w:r>
              <w:fldChar w:fldCharType="begin"/>
            </w:r>
            <w:r>
              <w:instrText xml:space="preserve"> SEQ CadEE_Formula \* ARABIC </w:instrText>
            </w:r>
            <w:r>
              <w:fldChar w:fldCharType="separate"/>
            </w:r>
            <w:r>
              <w:t xml:space="preserve">А.266</w:t>
            </w:r>
            <w:r>
              <w:fldChar w:fldCharType="end"/>
            </w:r>
            <w:bookmarkEnd w:id="190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11</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11</w:t>
      </w:r>
      <w:r>
        <w:t xml:space="preserve"> - те саме, що у формулі (</w:t>
      </w:r>
      <w:r>
        <w:fldChar w:fldCharType="begin"/>
      </w:r>
      <w:r>
        <w:instrText xml:space="preserve"> REF CadEE_Target_1896 \h </w:instrText>
      </w:r>
      <w:r>
        <w:fldChar w:fldCharType="separate"/>
      </w:r>
      <w:r>
        <w:t xml:space="preserve">А.256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6 hor</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6</m:t>
                        </m:r>
                      </m:sub>
                    </m:sSub>
                  </m:e>
                  <m:sub>
                    <m:r>
                      <m:t>11</m:t>
                    </m:r>
                  </m:sub>
                </m:sSub>
                <m:r>
                  <m:t>=</m:t>
                </m:r>
                <m:sSub>
                  <m:e>
                    <m:sSub>
                      <m:e>
                        <m:sSub>
                          <m:e>
                            <m:r>
                              <m:rPr>
                                <m:sty m:val="i"/>
                              </m:rPr>
                              <m:t>F</m:t>
                            </m:r>
                          </m:e>
                          <m:sub>
                            <m:r>
                              <m:rPr>
                                <m:sty m:val="i"/>
                              </m:rPr>
                              <m:t>sh</m:t>
                            </m:r>
                          </m:sub>
                        </m:sSub>
                      </m:e>
                      <m:sub>
                        <m:r>
                          <m:rPr>
                            <m:sty m:val="i"/>
                          </m:rPr>
                          <m:t>C</m:t>
                        </m:r>
                      </m:sub>
                    </m:sSub>
                  </m:e>
                  <m:sub>
                    <m:r>
                      <m:t>11</m:t>
                    </m:r>
                  </m:sub>
                </m:sSub>
                <m:sSub>
                  <m:e>
                    <m:sSub>
                      <m:e>
                        <m:r>
                          <m:rPr>
                            <m:sty m:val="i"/>
                          </m:rPr>
                          <m:t>A</m:t>
                        </m:r>
                      </m:e>
                      <m:sub>
                        <m:r>
                          <m:rPr>
                            <m:sty m:val="i"/>
                          </m:rPr>
                          <m:t>sol</m:t>
                        </m:r>
                      </m:sub>
                    </m:sSub>
                  </m:e>
                  <m:sub>
                    <m:r>
                      <m:t>11</m:t>
                    </m:r>
                  </m:sub>
                </m:sSub>
                <m:sSub>
                  <m:e>
                    <m:sSub>
                      <m:e>
                        <m:sSub>
                          <m:e>
                            <m:r>
                              <m:rPr>
                                <m:sty m:val="i"/>
                              </m:rPr>
                              <m:t>I</m:t>
                            </m:r>
                          </m:e>
                          <m:sub>
                            <m:r>
                              <m:rPr>
                                <m:sty m:val="i"/>
                              </m:rPr>
                              <m:t>sol</m:t>
                            </m:r>
                          </m:sub>
                        </m:sSub>
                      </m:e>
                      <m:sub>
                        <m:r>
                          <m:t>6</m:t>
                        </m:r>
                      </m:sub>
                    </m:sSub>
                  </m:e>
                  <m:sub>
                    <m:r>
                      <m:rPr>
                        <m:sty m:val="i"/>
                      </m:rPr>
                      <m:t>hor</m:t>
                    </m:r>
                  </m:sub>
                </m:sSub>
                <m:r>
                  <m:t>−</m:t>
                </m:r>
                <m:sSub>
                  <m:e>
                    <m:sSub>
                      <m:e>
                        <m:r>
                          <m:t>Φ</m:t>
                        </m:r>
                      </m:e>
                      <m:sub>
                        <m:r>
                          <m:rPr>
                            <m:sty m:val="i"/>
                          </m:rPr>
                          <m:t>r</m:t>
                        </m:r>
                      </m:sub>
                    </m:sSub>
                  </m:e>
                  <m:sub>
                    <m:r>
                      <m:t>11</m:t>
                    </m:r>
                  </m:sub>
                </m:sSub>
                <m:sSub>
                  <m:e>
                    <m:sSub>
                      <m:e>
                        <m:r>
                          <m:rPr>
                            <m:sty m:val="i"/>
                          </m:rPr>
                          <m:t>F</m:t>
                        </m:r>
                      </m:e>
                      <m:sub>
                        <m:r>
                          <m:rPr>
                            <m:sty m:val="i"/>
                          </m:rPr>
                          <m:t>r</m:t>
                        </m:r>
                      </m:sub>
                    </m:sSub>
                  </m:e>
                  <m:sub>
                    <m:r>
                      <m:t>11</m:t>
                    </m:r>
                  </m:sub>
                </m:sSub>
                <m:r>
                  <m:t>=</m:t>
                </m:r>
                <m:r>
                  <m:t>1</m:t>
                </m:r>
                <m:r>
                  <m:t>·</m:t>
                </m:r>
                <m:r>
                  <m:t>0.806</m:t>
                </m:r>
                <m:r>
                  <m:t>·</m:t>
                </m:r>
                <m:r>
                  <m:t>196</m:t>
                </m:r>
                <m:r>
                  <m:t>−</m:t>
                </m:r>
                <m:r>
                  <m:t>26.606</m:t>
                </m:r>
                <m:r>
                  <m:t>·</m:t>
                </m:r>
                <m:r>
                  <m:t>1</m:t>
                </m:r>
                <m:r>
                  <m:t>=</m:t>
                </m:r>
                <m:r>
                  <m:t>131.419</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07" w:name="CadEE_Target_1907"/>
            <w:r>
              <w:fldChar w:fldCharType="begin"/>
            </w:r>
            <w:r>
              <w:instrText xml:space="preserve"> SEQ CadEE_Formula \* ARABIC </w:instrText>
            </w:r>
            <w:r>
              <w:fldChar w:fldCharType="separate"/>
            </w:r>
            <w:r>
              <w:t xml:space="preserve">А.267</w:t>
            </w:r>
            <w:r>
              <w:fldChar w:fldCharType="end"/>
            </w:r>
            <w:bookmarkEnd w:id="190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11</w:t>
      </w:r>
      <w:r>
        <w:t xml:space="preserve"> - те саме, що у формулі (</w:t>
      </w:r>
      <w:r>
        <w:fldChar w:fldCharType="begin"/>
      </w:r>
      <w:r>
        <w:instrText xml:space="preserve"> REF CadEE_Target_1897 \h </w:instrText>
      </w:r>
      <w:r>
        <w:fldChar w:fldCharType="separate"/>
      </w:r>
      <w:r>
        <w:t xml:space="preserve">А.257</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11</w:t>
      </w:r>
      <w:r>
        <w:t xml:space="preserve"> - те саме, що у формулі (</w:t>
      </w:r>
      <w:r>
        <w:fldChar w:fldCharType="begin"/>
      </w:r>
      <w:r>
        <w:instrText xml:space="preserve"> REF CadEE_Target_1896 \h </w:instrText>
      </w:r>
      <w:r>
        <w:fldChar w:fldCharType="separate"/>
      </w:r>
      <w:r>
        <w:t xml:space="preserve">А.256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6 hor</w:t>
      </w:r>
      <w:r>
        <w:t xml:space="preserve"> - те саме, що у формулі (</w:t>
      </w:r>
      <w:r>
        <w:fldChar w:fldCharType="begin"/>
      </w:r>
      <w:r>
        <w:instrText xml:space="preserve"> REF CadEE_Target_1906 \h </w:instrText>
      </w:r>
      <w:r>
        <w:fldChar w:fldCharType="separate"/>
      </w:r>
      <w:r>
        <w:t xml:space="preserve">А.266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7</m:t>
                        </m:r>
                      </m:sub>
                    </m:sSub>
                  </m:e>
                  <m:sub>
                    <m:r>
                      <m:t>11</m:t>
                    </m:r>
                  </m:sub>
                </m:sSub>
                <m:r>
                  <m:t>=</m:t>
                </m:r>
                <m:sSub>
                  <m:e>
                    <m:sSub>
                      <m:e>
                        <m:sSub>
                          <m:e>
                            <m:r>
                              <m:rPr>
                                <m:sty m:val="i"/>
                              </m:rPr>
                              <m:t>F</m:t>
                            </m:r>
                          </m:e>
                          <m:sub>
                            <m:r>
                              <m:rPr>
                                <m:sty m:val="i"/>
                              </m:rPr>
                              <m:t>sh</m:t>
                            </m:r>
                          </m:sub>
                        </m:sSub>
                      </m:e>
                      <m:sub>
                        <m:r>
                          <m:rPr>
                            <m:sty m:val="i"/>
                          </m:rPr>
                          <m:t>H</m:t>
                        </m:r>
                      </m:sub>
                    </m:sSub>
                  </m:e>
                  <m:sub>
                    <m:r>
                      <m:t>11</m:t>
                    </m:r>
                  </m:sub>
                </m:sSub>
                <m:sSub>
                  <m:e>
                    <m:sSub>
                      <m:e>
                        <m:r>
                          <m:rPr>
                            <m:sty m:val="i"/>
                          </m:rPr>
                          <m:t>A</m:t>
                        </m:r>
                      </m:e>
                      <m:sub>
                        <m:r>
                          <m:rPr>
                            <m:sty m:val="i"/>
                          </m:rPr>
                          <m:t>sol</m:t>
                        </m:r>
                      </m:sub>
                    </m:sSub>
                  </m:e>
                  <m:sub>
                    <m:r>
                      <m:t>11</m:t>
                    </m:r>
                  </m:sub>
                </m:sSub>
                <m:sSub>
                  <m:e>
                    <m:sSub>
                      <m:e>
                        <m:sSub>
                          <m:e>
                            <m:r>
                              <m:rPr>
                                <m:sty m:val="i"/>
                              </m:rPr>
                              <m:t>I</m:t>
                            </m:r>
                          </m:e>
                          <m:sub>
                            <m:r>
                              <m:rPr>
                                <m:sty m:val="i"/>
                              </m:rPr>
                              <m:t>sol</m:t>
                            </m:r>
                          </m:sub>
                        </m:sSub>
                      </m:e>
                      <m:sub>
                        <m:r>
                          <m:t>7</m:t>
                        </m:r>
                      </m:sub>
                    </m:sSub>
                  </m:e>
                  <m:sub>
                    <m:r>
                      <m:rPr>
                        <m:sty m:val="i"/>
                      </m:rPr>
                      <m:t>hor</m:t>
                    </m:r>
                  </m:sub>
                </m:sSub>
                <m:r>
                  <m:t>−</m:t>
                </m:r>
                <m:sSub>
                  <m:e>
                    <m:sSub>
                      <m:e>
                        <m:r>
                          <m:t>Φ</m:t>
                        </m:r>
                      </m:e>
                      <m:sub>
                        <m:r>
                          <m:rPr>
                            <m:sty m:val="i"/>
                          </m:rPr>
                          <m:t>r</m:t>
                        </m:r>
                      </m:sub>
                    </m:sSub>
                  </m:e>
                  <m:sub>
                    <m:r>
                      <m:t>11</m:t>
                    </m:r>
                  </m:sub>
                </m:sSub>
                <m:sSub>
                  <m:e>
                    <m:sSub>
                      <m:e>
                        <m:r>
                          <m:rPr>
                            <m:sty m:val="i"/>
                          </m:rPr>
                          <m:t>F</m:t>
                        </m:r>
                      </m:e>
                      <m:sub>
                        <m:r>
                          <m:rPr>
                            <m:sty m:val="i"/>
                          </m:rPr>
                          <m:t>r</m:t>
                        </m:r>
                      </m:sub>
                    </m:sSub>
                  </m:e>
                  <m:sub>
                    <m:r>
                      <m:t>11</m:t>
                    </m:r>
                  </m:sub>
                </m:sSub>
                <m:r>
                  <m:t>=</m:t>
                </m:r>
                <m:r>
                  <m:t>1</m:t>
                </m:r>
                <m:r>
                  <m:t>·</m:t>
                </m:r>
                <m:r>
                  <m:t>0.806</m:t>
                </m:r>
                <m:r>
                  <m:t>·</m:t>
                </m:r>
                <m:r>
                  <m:t>183</m:t>
                </m:r>
                <m:r>
                  <m:t>−</m:t>
                </m:r>
                <m:r>
                  <m:t>26.606</m:t>
                </m:r>
                <m:r>
                  <m:t>·</m:t>
                </m:r>
                <m:r>
                  <m:t>1</m:t>
                </m:r>
                <m:r>
                  <m:t>=</m:t>
                </m:r>
                <m:r>
                  <m:t>120.938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08" w:name="CadEE_Target_1908"/>
            <w:r>
              <w:fldChar w:fldCharType="begin"/>
            </w:r>
            <w:r>
              <w:instrText xml:space="preserve"> SEQ CadEE_Formula \* ARABIC </w:instrText>
            </w:r>
            <w:r>
              <w:fldChar w:fldCharType="separate"/>
            </w:r>
            <w:r>
              <w:t xml:space="preserve">А.268</w:t>
            </w:r>
            <w:r>
              <w:fldChar w:fldCharType="end"/>
            </w:r>
            <w:bookmarkEnd w:id="190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11</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11</w:t>
      </w:r>
      <w:r>
        <w:t xml:space="preserve"> - те саме, що у формулі (</w:t>
      </w:r>
      <w:r>
        <w:fldChar w:fldCharType="begin"/>
      </w:r>
      <w:r>
        <w:instrText xml:space="preserve"> REF CadEE_Target_1896 \h </w:instrText>
      </w:r>
      <w:r>
        <w:fldChar w:fldCharType="separate"/>
      </w:r>
      <w:r>
        <w:t xml:space="preserve">А.256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7 hor</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7</m:t>
                        </m:r>
                      </m:sub>
                    </m:sSub>
                  </m:e>
                  <m:sub>
                    <m:r>
                      <m:t>11</m:t>
                    </m:r>
                  </m:sub>
                </m:sSub>
                <m:r>
                  <m:t>=</m:t>
                </m:r>
                <m:sSub>
                  <m:e>
                    <m:sSub>
                      <m:e>
                        <m:sSub>
                          <m:e>
                            <m:r>
                              <m:rPr>
                                <m:sty m:val="i"/>
                              </m:rPr>
                              <m:t>F</m:t>
                            </m:r>
                          </m:e>
                          <m:sub>
                            <m:r>
                              <m:rPr>
                                <m:sty m:val="i"/>
                              </m:rPr>
                              <m:t>sh</m:t>
                            </m:r>
                          </m:sub>
                        </m:sSub>
                      </m:e>
                      <m:sub>
                        <m:r>
                          <m:rPr>
                            <m:sty m:val="i"/>
                          </m:rPr>
                          <m:t>C</m:t>
                        </m:r>
                      </m:sub>
                    </m:sSub>
                  </m:e>
                  <m:sub>
                    <m:r>
                      <m:t>11</m:t>
                    </m:r>
                  </m:sub>
                </m:sSub>
                <m:sSub>
                  <m:e>
                    <m:sSub>
                      <m:e>
                        <m:r>
                          <m:rPr>
                            <m:sty m:val="i"/>
                          </m:rPr>
                          <m:t>A</m:t>
                        </m:r>
                      </m:e>
                      <m:sub>
                        <m:r>
                          <m:rPr>
                            <m:sty m:val="i"/>
                          </m:rPr>
                          <m:t>sol</m:t>
                        </m:r>
                      </m:sub>
                    </m:sSub>
                  </m:e>
                  <m:sub>
                    <m:r>
                      <m:t>11</m:t>
                    </m:r>
                  </m:sub>
                </m:sSub>
                <m:sSub>
                  <m:e>
                    <m:sSub>
                      <m:e>
                        <m:sSub>
                          <m:e>
                            <m:r>
                              <m:rPr>
                                <m:sty m:val="i"/>
                              </m:rPr>
                              <m:t>I</m:t>
                            </m:r>
                          </m:e>
                          <m:sub>
                            <m:r>
                              <m:rPr>
                                <m:sty m:val="i"/>
                              </m:rPr>
                              <m:t>sol</m:t>
                            </m:r>
                          </m:sub>
                        </m:sSub>
                      </m:e>
                      <m:sub>
                        <m:r>
                          <m:t>7</m:t>
                        </m:r>
                      </m:sub>
                    </m:sSub>
                  </m:e>
                  <m:sub>
                    <m:r>
                      <m:rPr>
                        <m:sty m:val="i"/>
                      </m:rPr>
                      <m:t>hor</m:t>
                    </m:r>
                  </m:sub>
                </m:sSub>
                <m:r>
                  <m:t>−</m:t>
                </m:r>
                <m:sSub>
                  <m:e>
                    <m:sSub>
                      <m:e>
                        <m:r>
                          <m:t>Φ</m:t>
                        </m:r>
                      </m:e>
                      <m:sub>
                        <m:r>
                          <m:rPr>
                            <m:sty m:val="i"/>
                          </m:rPr>
                          <m:t>r</m:t>
                        </m:r>
                      </m:sub>
                    </m:sSub>
                  </m:e>
                  <m:sub>
                    <m:r>
                      <m:t>11</m:t>
                    </m:r>
                  </m:sub>
                </m:sSub>
                <m:sSub>
                  <m:e>
                    <m:sSub>
                      <m:e>
                        <m:r>
                          <m:rPr>
                            <m:sty m:val="i"/>
                          </m:rPr>
                          <m:t>F</m:t>
                        </m:r>
                      </m:e>
                      <m:sub>
                        <m:r>
                          <m:rPr>
                            <m:sty m:val="i"/>
                          </m:rPr>
                          <m:t>r</m:t>
                        </m:r>
                      </m:sub>
                    </m:sSub>
                  </m:e>
                  <m:sub>
                    <m:r>
                      <m:t>11</m:t>
                    </m:r>
                  </m:sub>
                </m:sSub>
                <m:r>
                  <m:t>=</m:t>
                </m:r>
                <m:r>
                  <m:t>1</m:t>
                </m:r>
                <m:r>
                  <m:t>·</m:t>
                </m:r>
                <m:r>
                  <m:t>0.806</m:t>
                </m:r>
                <m:r>
                  <m:t>·</m:t>
                </m:r>
                <m:r>
                  <m:t>183</m:t>
                </m:r>
                <m:r>
                  <m:t>−</m:t>
                </m:r>
                <m:r>
                  <m:t>26.606</m:t>
                </m:r>
                <m:r>
                  <m:t>·</m:t>
                </m:r>
                <m:r>
                  <m:t>1</m:t>
                </m:r>
                <m:r>
                  <m:t>=</m:t>
                </m:r>
                <m:r>
                  <m:t>120.938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09" w:name="CadEE_Target_1909"/>
            <w:r>
              <w:fldChar w:fldCharType="begin"/>
            </w:r>
            <w:r>
              <w:instrText xml:space="preserve"> SEQ CadEE_Formula \* ARABIC </w:instrText>
            </w:r>
            <w:r>
              <w:fldChar w:fldCharType="separate"/>
            </w:r>
            <w:r>
              <w:t xml:space="preserve">А.269</w:t>
            </w:r>
            <w:r>
              <w:fldChar w:fldCharType="end"/>
            </w:r>
            <w:bookmarkEnd w:id="190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11</w:t>
      </w:r>
      <w:r>
        <w:t xml:space="preserve"> - те саме, що у формулі (</w:t>
      </w:r>
      <w:r>
        <w:fldChar w:fldCharType="begin"/>
      </w:r>
      <w:r>
        <w:instrText xml:space="preserve"> REF CadEE_Target_1897 \h </w:instrText>
      </w:r>
      <w:r>
        <w:fldChar w:fldCharType="separate"/>
      </w:r>
      <w:r>
        <w:t xml:space="preserve">А.257</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11</w:t>
      </w:r>
      <w:r>
        <w:t xml:space="preserve"> - те саме, що у формулі (</w:t>
      </w:r>
      <w:r>
        <w:fldChar w:fldCharType="begin"/>
      </w:r>
      <w:r>
        <w:instrText xml:space="preserve"> REF CadEE_Target_1896 \h </w:instrText>
      </w:r>
      <w:r>
        <w:fldChar w:fldCharType="separate"/>
      </w:r>
      <w:r>
        <w:t xml:space="preserve">А.256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7 hor</w:t>
      </w:r>
      <w:r>
        <w:t xml:space="preserve"> - те саме, що у формулі (</w:t>
      </w:r>
      <w:r>
        <w:fldChar w:fldCharType="begin"/>
      </w:r>
      <w:r>
        <w:instrText xml:space="preserve"> REF CadEE_Target_1908 \h </w:instrText>
      </w:r>
      <w:r>
        <w:fldChar w:fldCharType="separate"/>
      </w:r>
      <w:r>
        <w:t xml:space="preserve">А.268</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8</m:t>
                        </m:r>
                      </m:sub>
                    </m:sSub>
                  </m:e>
                  <m:sub>
                    <m:r>
                      <m:t>11</m:t>
                    </m:r>
                  </m:sub>
                </m:sSub>
                <m:r>
                  <m:t>=</m:t>
                </m:r>
                <m:sSub>
                  <m:e>
                    <m:sSub>
                      <m:e>
                        <m:sSub>
                          <m:e>
                            <m:r>
                              <m:rPr>
                                <m:sty m:val="i"/>
                              </m:rPr>
                              <m:t>F</m:t>
                            </m:r>
                          </m:e>
                          <m:sub>
                            <m:r>
                              <m:rPr>
                                <m:sty m:val="i"/>
                              </m:rPr>
                              <m:t>sh</m:t>
                            </m:r>
                          </m:sub>
                        </m:sSub>
                      </m:e>
                      <m:sub>
                        <m:r>
                          <m:rPr>
                            <m:sty m:val="i"/>
                          </m:rPr>
                          <m:t>H</m:t>
                        </m:r>
                      </m:sub>
                    </m:sSub>
                  </m:e>
                  <m:sub>
                    <m:r>
                      <m:t>11</m:t>
                    </m:r>
                  </m:sub>
                </m:sSub>
                <m:sSub>
                  <m:e>
                    <m:sSub>
                      <m:e>
                        <m:r>
                          <m:rPr>
                            <m:sty m:val="i"/>
                          </m:rPr>
                          <m:t>A</m:t>
                        </m:r>
                      </m:e>
                      <m:sub>
                        <m:r>
                          <m:rPr>
                            <m:sty m:val="i"/>
                          </m:rPr>
                          <m:t>sol</m:t>
                        </m:r>
                      </m:sub>
                    </m:sSub>
                  </m:e>
                  <m:sub>
                    <m:r>
                      <m:t>11</m:t>
                    </m:r>
                  </m:sub>
                </m:sSub>
                <m:sSub>
                  <m:e>
                    <m:sSub>
                      <m:e>
                        <m:sSub>
                          <m:e>
                            <m:r>
                              <m:rPr>
                                <m:sty m:val="i"/>
                              </m:rPr>
                              <m:t>I</m:t>
                            </m:r>
                          </m:e>
                          <m:sub>
                            <m:r>
                              <m:rPr>
                                <m:sty m:val="i"/>
                              </m:rPr>
                              <m:t>sol</m:t>
                            </m:r>
                          </m:sub>
                        </m:sSub>
                      </m:e>
                      <m:sub>
                        <m:r>
                          <m:t>8</m:t>
                        </m:r>
                      </m:sub>
                    </m:sSub>
                  </m:e>
                  <m:sub>
                    <m:r>
                      <m:rPr>
                        <m:sty m:val="i"/>
                      </m:rPr>
                      <m:t>hor</m:t>
                    </m:r>
                  </m:sub>
                </m:sSub>
                <m:r>
                  <m:t>−</m:t>
                </m:r>
                <m:sSub>
                  <m:e>
                    <m:sSub>
                      <m:e>
                        <m:r>
                          <m:t>Φ</m:t>
                        </m:r>
                      </m:e>
                      <m:sub>
                        <m:r>
                          <m:rPr>
                            <m:sty m:val="i"/>
                          </m:rPr>
                          <m:t>r</m:t>
                        </m:r>
                      </m:sub>
                    </m:sSub>
                  </m:e>
                  <m:sub>
                    <m:r>
                      <m:t>11</m:t>
                    </m:r>
                  </m:sub>
                </m:sSub>
                <m:sSub>
                  <m:e>
                    <m:sSub>
                      <m:e>
                        <m:r>
                          <m:rPr>
                            <m:sty m:val="i"/>
                          </m:rPr>
                          <m:t>F</m:t>
                        </m:r>
                      </m:e>
                      <m:sub>
                        <m:r>
                          <m:rPr>
                            <m:sty m:val="i"/>
                          </m:rPr>
                          <m:t>r</m:t>
                        </m:r>
                      </m:sub>
                    </m:sSub>
                  </m:e>
                  <m:sub>
                    <m:r>
                      <m:t>11</m:t>
                    </m:r>
                  </m:sub>
                </m:sSub>
                <m:r>
                  <m:t>=</m:t>
                </m:r>
                <m:r>
                  <m:t>1</m:t>
                </m:r>
                <m:r>
                  <m:t>·</m:t>
                </m:r>
                <m:r>
                  <m:t>0.806</m:t>
                </m:r>
                <m:r>
                  <m:t>·</m:t>
                </m:r>
                <m:r>
                  <m:t>165</m:t>
                </m:r>
                <m:r>
                  <m:t>−</m:t>
                </m:r>
                <m:r>
                  <m:t>26.606</m:t>
                </m:r>
                <m:r>
                  <m:t>·</m:t>
                </m:r>
                <m:r>
                  <m:t>1</m:t>
                </m:r>
                <m:r>
                  <m:t>=</m:t>
                </m:r>
                <m:r>
                  <m:t>106.425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10" w:name="CadEE_Target_1910"/>
            <w:r>
              <w:fldChar w:fldCharType="begin"/>
            </w:r>
            <w:r>
              <w:instrText xml:space="preserve"> SEQ CadEE_Formula \* ARABIC </w:instrText>
            </w:r>
            <w:r>
              <w:fldChar w:fldCharType="separate"/>
            </w:r>
            <w:r>
              <w:t xml:space="preserve">А.270</w:t>
            </w:r>
            <w:r>
              <w:fldChar w:fldCharType="end"/>
            </w:r>
            <w:bookmarkEnd w:id="191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11</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11</w:t>
      </w:r>
      <w:r>
        <w:t xml:space="preserve"> - те саме, що у формулі (</w:t>
      </w:r>
      <w:r>
        <w:fldChar w:fldCharType="begin"/>
      </w:r>
      <w:r>
        <w:instrText xml:space="preserve"> REF CadEE_Target_1896 \h </w:instrText>
      </w:r>
      <w:r>
        <w:fldChar w:fldCharType="separate"/>
      </w:r>
      <w:r>
        <w:t xml:space="preserve">А.256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8 hor</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8</m:t>
                        </m:r>
                      </m:sub>
                    </m:sSub>
                  </m:e>
                  <m:sub>
                    <m:r>
                      <m:t>11</m:t>
                    </m:r>
                  </m:sub>
                </m:sSub>
                <m:r>
                  <m:t>=</m:t>
                </m:r>
                <m:sSub>
                  <m:e>
                    <m:sSub>
                      <m:e>
                        <m:sSub>
                          <m:e>
                            <m:r>
                              <m:rPr>
                                <m:sty m:val="i"/>
                              </m:rPr>
                              <m:t>F</m:t>
                            </m:r>
                          </m:e>
                          <m:sub>
                            <m:r>
                              <m:rPr>
                                <m:sty m:val="i"/>
                              </m:rPr>
                              <m:t>sh</m:t>
                            </m:r>
                          </m:sub>
                        </m:sSub>
                      </m:e>
                      <m:sub>
                        <m:r>
                          <m:rPr>
                            <m:sty m:val="i"/>
                          </m:rPr>
                          <m:t>C</m:t>
                        </m:r>
                      </m:sub>
                    </m:sSub>
                  </m:e>
                  <m:sub>
                    <m:r>
                      <m:t>11</m:t>
                    </m:r>
                  </m:sub>
                </m:sSub>
                <m:sSub>
                  <m:e>
                    <m:sSub>
                      <m:e>
                        <m:r>
                          <m:rPr>
                            <m:sty m:val="i"/>
                          </m:rPr>
                          <m:t>A</m:t>
                        </m:r>
                      </m:e>
                      <m:sub>
                        <m:r>
                          <m:rPr>
                            <m:sty m:val="i"/>
                          </m:rPr>
                          <m:t>sol</m:t>
                        </m:r>
                      </m:sub>
                    </m:sSub>
                  </m:e>
                  <m:sub>
                    <m:r>
                      <m:t>11</m:t>
                    </m:r>
                  </m:sub>
                </m:sSub>
                <m:sSub>
                  <m:e>
                    <m:sSub>
                      <m:e>
                        <m:sSub>
                          <m:e>
                            <m:r>
                              <m:rPr>
                                <m:sty m:val="i"/>
                              </m:rPr>
                              <m:t>I</m:t>
                            </m:r>
                          </m:e>
                          <m:sub>
                            <m:r>
                              <m:rPr>
                                <m:sty m:val="i"/>
                              </m:rPr>
                              <m:t>sol</m:t>
                            </m:r>
                          </m:sub>
                        </m:sSub>
                      </m:e>
                      <m:sub>
                        <m:r>
                          <m:t>8</m:t>
                        </m:r>
                      </m:sub>
                    </m:sSub>
                  </m:e>
                  <m:sub>
                    <m:r>
                      <m:rPr>
                        <m:sty m:val="i"/>
                      </m:rPr>
                      <m:t>hor</m:t>
                    </m:r>
                  </m:sub>
                </m:sSub>
                <m:r>
                  <m:t>−</m:t>
                </m:r>
                <m:sSub>
                  <m:e>
                    <m:sSub>
                      <m:e>
                        <m:r>
                          <m:t>Φ</m:t>
                        </m:r>
                      </m:e>
                      <m:sub>
                        <m:r>
                          <m:rPr>
                            <m:sty m:val="i"/>
                          </m:rPr>
                          <m:t>r</m:t>
                        </m:r>
                      </m:sub>
                    </m:sSub>
                  </m:e>
                  <m:sub>
                    <m:r>
                      <m:t>11</m:t>
                    </m:r>
                  </m:sub>
                </m:sSub>
                <m:sSub>
                  <m:e>
                    <m:sSub>
                      <m:e>
                        <m:r>
                          <m:rPr>
                            <m:sty m:val="i"/>
                          </m:rPr>
                          <m:t>F</m:t>
                        </m:r>
                      </m:e>
                      <m:sub>
                        <m:r>
                          <m:rPr>
                            <m:sty m:val="i"/>
                          </m:rPr>
                          <m:t>r</m:t>
                        </m:r>
                      </m:sub>
                    </m:sSub>
                  </m:e>
                  <m:sub>
                    <m:r>
                      <m:t>11</m:t>
                    </m:r>
                  </m:sub>
                </m:sSub>
                <m:r>
                  <m:t>=</m:t>
                </m:r>
                <m:r>
                  <m:t>1</m:t>
                </m:r>
                <m:r>
                  <m:t>·</m:t>
                </m:r>
                <m:r>
                  <m:t>0.806</m:t>
                </m:r>
                <m:r>
                  <m:t>·</m:t>
                </m:r>
                <m:r>
                  <m:t>165</m:t>
                </m:r>
                <m:r>
                  <m:t>−</m:t>
                </m:r>
                <m:r>
                  <m:t>26.606</m:t>
                </m:r>
                <m:r>
                  <m:t>·</m:t>
                </m:r>
                <m:r>
                  <m:t>1</m:t>
                </m:r>
                <m:r>
                  <m:t>=</m:t>
                </m:r>
                <m:r>
                  <m:t>106.425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11" w:name="CadEE_Target_1911"/>
            <w:r>
              <w:fldChar w:fldCharType="begin"/>
            </w:r>
            <w:r>
              <w:instrText xml:space="preserve"> SEQ CadEE_Formula \* ARABIC </w:instrText>
            </w:r>
            <w:r>
              <w:fldChar w:fldCharType="separate"/>
            </w:r>
            <w:r>
              <w:t xml:space="preserve">А.271</w:t>
            </w:r>
            <w:r>
              <w:fldChar w:fldCharType="end"/>
            </w:r>
            <w:bookmarkEnd w:id="191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11</w:t>
      </w:r>
      <w:r>
        <w:t xml:space="preserve"> - те саме, що у формулі (</w:t>
      </w:r>
      <w:r>
        <w:fldChar w:fldCharType="begin"/>
      </w:r>
      <w:r>
        <w:instrText xml:space="preserve"> REF CadEE_Target_1897 \h </w:instrText>
      </w:r>
      <w:r>
        <w:fldChar w:fldCharType="separate"/>
      </w:r>
      <w:r>
        <w:t xml:space="preserve">А.257</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11</w:t>
      </w:r>
      <w:r>
        <w:t xml:space="preserve"> - те саме, що у формулі (</w:t>
      </w:r>
      <w:r>
        <w:fldChar w:fldCharType="begin"/>
      </w:r>
      <w:r>
        <w:instrText xml:space="preserve"> REF CadEE_Target_1896 \h </w:instrText>
      </w:r>
      <w:r>
        <w:fldChar w:fldCharType="separate"/>
      </w:r>
      <w:r>
        <w:t xml:space="preserve">А.256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8 hor</w:t>
      </w:r>
      <w:r>
        <w:t xml:space="preserve"> - те саме, що у формулі (</w:t>
      </w:r>
      <w:r>
        <w:fldChar w:fldCharType="begin"/>
      </w:r>
      <w:r>
        <w:instrText xml:space="preserve"> REF CadEE_Target_1910 \h </w:instrText>
      </w:r>
      <w:r>
        <w:fldChar w:fldCharType="separate"/>
      </w:r>
      <w:r>
        <w:t xml:space="preserve">А.270</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9</m:t>
                        </m:r>
                      </m:sub>
                    </m:sSub>
                  </m:e>
                  <m:sub>
                    <m:r>
                      <m:t>11</m:t>
                    </m:r>
                  </m:sub>
                </m:sSub>
                <m:r>
                  <m:t>=</m:t>
                </m:r>
                <m:sSub>
                  <m:e>
                    <m:sSub>
                      <m:e>
                        <m:sSub>
                          <m:e>
                            <m:r>
                              <m:rPr>
                                <m:sty m:val="i"/>
                              </m:rPr>
                              <m:t>F</m:t>
                            </m:r>
                          </m:e>
                          <m:sub>
                            <m:r>
                              <m:rPr>
                                <m:sty m:val="i"/>
                              </m:rPr>
                              <m:t>sh</m:t>
                            </m:r>
                          </m:sub>
                        </m:sSub>
                      </m:e>
                      <m:sub>
                        <m:r>
                          <m:rPr>
                            <m:sty m:val="i"/>
                          </m:rPr>
                          <m:t>H</m:t>
                        </m:r>
                      </m:sub>
                    </m:sSub>
                  </m:e>
                  <m:sub>
                    <m:r>
                      <m:t>11</m:t>
                    </m:r>
                  </m:sub>
                </m:sSub>
                <m:sSub>
                  <m:e>
                    <m:sSub>
                      <m:e>
                        <m:r>
                          <m:rPr>
                            <m:sty m:val="i"/>
                          </m:rPr>
                          <m:t>A</m:t>
                        </m:r>
                      </m:e>
                      <m:sub>
                        <m:r>
                          <m:rPr>
                            <m:sty m:val="i"/>
                          </m:rPr>
                          <m:t>sol</m:t>
                        </m:r>
                      </m:sub>
                    </m:sSub>
                  </m:e>
                  <m:sub>
                    <m:r>
                      <m:t>11</m:t>
                    </m:r>
                  </m:sub>
                </m:sSub>
                <m:sSub>
                  <m:e>
                    <m:sSub>
                      <m:e>
                        <m:sSub>
                          <m:e>
                            <m:r>
                              <m:rPr>
                                <m:sty m:val="i"/>
                              </m:rPr>
                              <m:t>I</m:t>
                            </m:r>
                          </m:e>
                          <m:sub>
                            <m:r>
                              <m:rPr>
                                <m:sty m:val="i"/>
                              </m:rPr>
                              <m:t>sol</m:t>
                            </m:r>
                          </m:sub>
                        </m:sSub>
                      </m:e>
                      <m:sub>
                        <m:r>
                          <m:t>9</m:t>
                        </m:r>
                      </m:sub>
                    </m:sSub>
                  </m:e>
                  <m:sub>
                    <m:r>
                      <m:rPr>
                        <m:sty m:val="i"/>
                      </m:rPr>
                      <m:t>hor</m:t>
                    </m:r>
                  </m:sub>
                </m:sSub>
                <m:r>
                  <m:t>−</m:t>
                </m:r>
                <m:sSub>
                  <m:e>
                    <m:sSub>
                      <m:e>
                        <m:r>
                          <m:t>Φ</m:t>
                        </m:r>
                      </m:e>
                      <m:sub>
                        <m:r>
                          <m:rPr>
                            <m:sty m:val="i"/>
                          </m:rPr>
                          <m:t>r</m:t>
                        </m:r>
                      </m:sub>
                    </m:sSub>
                  </m:e>
                  <m:sub>
                    <m:r>
                      <m:t>11</m:t>
                    </m:r>
                  </m:sub>
                </m:sSub>
                <m:sSub>
                  <m:e>
                    <m:sSub>
                      <m:e>
                        <m:r>
                          <m:rPr>
                            <m:sty m:val="i"/>
                          </m:rPr>
                          <m:t>F</m:t>
                        </m:r>
                      </m:e>
                      <m:sub>
                        <m:r>
                          <m:rPr>
                            <m:sty m:val="i"/>
                          </m:rPr>
                          <m:t>r</m:t>
                        </m:r>
                      </m:sub>
                    </m:sSub>
                  </m:e>
                  <m:sub>
                    <m:r>
                      <m:t>11</m:t>
                    </m:r>
                  </m:sub>
                </m:sSub>
                <m:r>
                  <m:t>=</m:t>
                </m:r>
                <m:r>
                  <m:t>1</m:t>
                </m:r>
                <m:r>
                  <m:t>·</m:t>
                </m:r>
                <m:r>
                  <m:t>0.806</m:t>
                </m:r>
                <m:r>
                  <m:t>·</m:t>
                </m:r>
                <m:r>
                  <m:t>111</m:t>
                </m:r>
                <m:r>
                  <m:t>−</m:t>
                </m:r>
                <m:r>
                  <m:t>26.606</m:t>
                </m:r>
                <m:r>
                  <m:t>·</m:t>
                </m:r>
                <m:r>
                  <m:t>1</m:t>
                </m:r>
                <m:r>
                  <m:t>=</m:t>
                </m:r>
                <m:r>
                  <m:t>62.888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12" w:name="CadEE_Target_1912"/>
            <w:r>
              <w:fldChar w:fldCharType="begin"/>
            </w:r>
            <w:r>
              <w:instrText xml:space="preserve"> SEQ CadEE_Formula \* ARABIC </w:instrText>
            </w:r>
            <w:r>
              <w:fldChar w:fldCharType="separate"/>
            </w:r>
            <w:r>
              <w:t xml:space="preserve">А.272</w:t>
            </w:r>
            <w:r>
              <w:fldChar w:fldCharType="end"/>
            </w:r>
            <w:bookmarkEnd w:id="191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11</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11</w:t>
      </w:r>
      <w:r>
        <w:t xml:space="preserve"> - те саме, що у формулі (</w:t>
      </w:r>
      <w:r>
        <w:fldChar w:fldCharType="begin"/>
      </w:r>
      <w:r>
        <w:instrText xml:space="preserve"> REF CadEE_Target_1896 \h </w:instrText>
      </w:r>
      <w:r>
        <w:fldChar w:fldCharType="separate"/>
      </w:r>
      <w:r>
        <w:t xml:space="preserve">А.256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9 hor</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9</m:t>
                        </m:r>
                      </m:sub>
                    </m:sSub>
                  </m:e>
                  <m:sub>
                    <m:r>
                      <m:t>11</m:t>
                    </m:r>
                  </m:sub>
                </m:sSub>
                <m:r>
                  <m:t>=</m:t>
                </m:r>
                <m:sSub>
                  <m:e>
                    <m:sSub>
                      <m:e>
                        <m:sSub>
                          <m:e>
                            <m:r>
                              <m:rPr>
                                <m:sty m:val="i"/>
                              </m:rPr>
                              <m:t>F</m:t>
                            </m:r>
                          </m:e>
                          <m:sub>
                            <m:r>
                              <m:rPr>
                                <m:sty m:val="i"/>
                              </m:rPr>
                              <m:t>sh</m:t>
                            </m:r>
                          </m:sub>
                        </m:sSub>
                      </m:e>
                      <m:sub>
                        <m:r>
                          <m:rPr>
                            <m:sty m:val="i"/>
                          </m:rPr>
                          <m:t>C</m:t>
                        </m:r>
                      </m:sub>
                    </m:sSub>
                  </m:e>
                  <m:sub>
                    <m:r>
                      <m:t>11</m:t>
                    </m:r>
                  </m:sub>
                </m:sSub>
                <m:sSub>
                  <m:e>
                    <m:sSub>
                      <m:e>
                        <m:r>
                          <m:rPr>
                            <m:sty m:val="i"/>
                          </m:rPr>
                          <m:t>A</m:t>
                        </m:r>
                      </m:e>
                      <m:sub>
                        <m:r>
                          <m:rPr>
                            <m:sty m:val="i"/>
                          </m:rPr>
                          <m:t>sol</m:t>
                        </m:r>
                      </m:sub>
                    </m:sSub>
                  </m:e>
                  <m:sub>
                    <m:r>
                      <m:t>11</m:t>
                    </m:r>
                  </m:sub>
                </m:sSub>
                <m:sSub>
                  <m:e>
                    <m:sSub>
                      <m:e>
                        <m:sSub>
                          <m:e>
                            <m:r>
                              <m:rPr>
                                <m:sty m:val="i"/>
                              </m:rPr>
                              <m:t>I</m:t>
                            </m:r>
                          </m:e>
                          <m:sub>
                            <m:r>
                              <m:rPr>
                                <m:sty m:val="i"/>
                              </m:rPr>
                              <m:t>sol</m:t>
                            </m:r>
                          </m:sub>
                        </m:sSub>
                      </m:e>
                      <m:sub>
                        <m:r>
                          <m:t>9</m:t>
                        </m:r>
                      </m:sub>
                    </m:sSub>
                  </m:e>
                  <m:sub>
                    <m:r>
                      <m:rPr>
                        <m:sty m:val="i"/>
                      </m:rPr>
                      <m:t>hor</m:t>
                    </m:r>
                  </m:sub>
                </m:sSub>
                <m:r>
                  <m:t>−</m:t>
                </m:r>
                <m:sSub>
                  <m:e>
                    <m:sSub>
                      <m:e>
                        <m:r>
                          <m:t>Φ</m:t>
                        </m:r>
                      </m:e>
                      <m:sub>
                        <m:r>
                          <m:rPr>
                            <m:sty m:val="i"/>
                          </m:rPr>
                          <m:t>r</m:t>
                        </m:r>
                      </m:sub>
                    </m:sSub>
                  </m:e>
                  <m:sub>
                    <m:r>
                      <m:t>11</m:t>
                    </m:r>
                  </m:sub>
                </m:sSub>
                <m:sSub>
                  <m:e>
                    <m:sSub>
                      <m:e>
                        <m:r>
                          <m:rPr>
                            <m:sty m:val="i"/>
                          </m:rPr>
                          <m:t>F</m:t>
                        </m:r>
                      </m:e>
                      <m:sub>
                        <m:r>
                          <m:rPr>
                            <m:sty m:val="i"/>
                          </m:rPr>
                          <m:t>r</m:t>
                        </m:r>
                      </m:sub>
                    </m:sSub>
                  </m:e>
                  <m:sub>
                    <m:r>
                      <m:t>11</m:t>
                    </m:r>
                  </m:sub>
                </m:sSub>
                <m:r>
                  <m:t>=</m:t>
                </m:r>
                <m:r>
                  <m:t>1</m:t>
                </m:r>
                <m:r>
                  <m:t>·</m:t>
                </m:r>
                <m:r>
                  <m:t>0.806</m:t>
                </m:r>
                <m:r>
                  <m:t>·</m:t>
                </m:r>
                <m:r>
                  <m:t>111</m:t>
                </m:r>
                <m:r>
                  <m:t>−</m:t>
                </m:r>
                <m:r>
                  <m:t>26.606</m:t>
                </m:r>
                <m:r>
                  <m:t>·</m:t>
                </m:r>
                <m:r>
                  <m:t>1</m:t>
                </m:r>
                <m:r>
                  <m:t>=</m:t>
                </m:r>
                <m:r>
                  <m:t>62.888</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13" w:name="CadEE_Target_1913"/>
            <w:r>
              <w:fldChar w:fldCharType="begin"/>
            </w:r>
            <w:r>
              <w:instrText xml:space="preserve"> SEQ CadEE_Formula \* ARABIC </w:instrText>
            </w:r>
            <w:r>
              <w:fldChar w:fldCharType="separate"/>
            </w:r>
            <w:r>
              <w:t xml:space="preserve">А.273</w:t>
            </w:r>
            <w:r>
              <w:fldChar w:fldCharType="end"/>
            </w:r>
            <w:bookmarkEnd w:id="191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11</w:t>
      </w:r>
      <w:r>
        <w:t xml:space="preserve"> - те саме, що у формулі (</w:t>
      </w:r>
      <w:r>
        <w:fldChar w:fldCharType="begin"/>
      </w:r>
      <w:r>
        <w:instrText xml:space="preserve"> REF CadEE_Target_1897 \h </w:instrText>
      </w:r>
      <w:r>
        <w:fldChar w:fldCharType="separate"/>
      </w:r>
      <w:r>
        <w:t xml:space="preserve">А.257</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11</w:t>
      </w:r>
      <w:r>
        <w:t xml:space="preserve"> - те саме, що у формулі (</w:t>
      </w:r>
      <w:r>
        <w:fldChar w:fldCharType="begin"/>
      </w:r>
      <w:r>
        <w:instrText xml:space="preserve"> REF CadEE_Target_1896 \h </w:instrText>
      </w:r>
      <w:r>
        <w:fldChar w:fldCharType="separate"/>
      </w:r>
      <w:r>
        <w:t xml:space="preserve">А.256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9 hor</w:t>
      </w:r>
      <w:r>
        <w:t xml:space="preserve"> - те саме, що у формулі (</w:t>
      </w:r>
      <w:r>
        <w:fldChar w:fldCharType="begin"/>
      </w:r>
      <w:r>
        <w:instrText xml:space="preserve"> REF CadEE_Target_1912 \h </w:instrText>
      </w:r>
      <w:r>
        <w:fldChar w:fldCharType="separate"/>
      </w:r>
      <w:r>
        <w:t xml:space="preserve">А.272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10</m:t>
                        </m:r>
                      </m:sub>
                    </m:sSub>
                  </m:e>
                  <m:sub>
                    <m:r>
                      <m:t>11</m:t>
                    </m:r>
                  </m:sub>
                </m:sSub>
                <m:r>
                  <m:t>=</m:t>
                </m:r>
                <m:sSub>
                  <m:e>
                    <m:sSub>
                      <m:e>
                        <m:sSub>
                          <m:e>
                            <m:r>
                              <m:rPr>
                                <m:sty m:val="i"/>
                              </m:rPr>
                              <m:t>F</m:t>
                            </m:r>
                          </m:e>
                          <m:sub>
                            <m:r>
                              <m:rPr>
                                <m:sty m:val="i"/>
                              </m:rPr>
                              <m:t>sh</m:t>
                            </m:r>
                          </m:sub>
                        </m:sSub>
                      </m:e>
                      <m:sub>
                        <m:r>
                          <m:rPr>
                            <m:sty m:val="i"/>
                          </m:rPr>
                          <m:t>H</m:t>
                        </m:r>
                      </m:sub>
                    </m:sSub>
                  </m:e>
                  <m:sub>
                    <m:r>
                      <m:t>11</m:t>
                    </m:r>
                  </m:sub>
                </m:sSub>
                <m:sSub>
                  <m:e>
                    <m:sSub>
                      <m:e>
                        <m:r>
                          <m:rPr>
                            <m:sty m:val="i"/>
                          </m:rPr>
                          <m:t>A</m:t>
                        </m:r>
                      </m:e>
                      <m:sub>
                        <m:r>
                          <m:rPr>
                            <m:sty m:val="i"/>
                          </m:rPr>
                          <m:t>sol</m:t>
                        </m:r>
                      </m:sub>
                    </m:sSub>
                  </m:e>
                  <m:sub>
                    <m:r>
                      <m:t>11</m:t>
                    </m:r>
                  </m:sub>
                </m:sSub>
                <m:sSub>
                  <m:e>
                    <m:sSub>
                      <m:e>
                        <m:sSub>
                          <m:e>
                            <m:r>
                              <m:rPr>
                                <m:sty m:val="i"/>
                              </m:rPr>
                              <m:t>I</m:t>
                            </m:r>
                          </m:e>
                          <m:sub>
                            <m:r>
                              <m:rPr>
                                <m:sty m:val="i"/>
                              </m:rPr>
                              <m:t>sol</m:t>
                            </m:r>
                          </m:sub>
                        </m:sSub>
                      </m:e>
                      <m:sub>
                        <m:r>
                          <m:t>10</m:t>
                        </m:r>
                      </m:sub>
                    </m:sSub>
                  </m:e>
                  <m:sub>
                    <m:r>
                      <m:rPr>
                        <m:sty m:val="i"/>
                      </m:rPr>
                      <m:t>hor</m:t>
                    </m:r>
                  </m:sub>
                </m:sSub>
                <m:r>
                  <m:t>−</m:t>
                </m:r>
                <m:sSub>
                  <m:e>
                    <m:sSub>
                      <m:e>
                        <m:r>
                          <m:t>Φ</m:t>
                        </m:r>
                      </m:e>
                      <m:sub>
                        <m:r>
                          <m:rPr>
                            <m:sty m:val="i"/>
                          </m:rPr>
                          <m:t>r</m:t>
                        </m:r>
                      </m:sub>
                    </m:sSub>
                  </m:e>
                  <m:sub>
                    <m:r>
                      <m:t>11</m:t>
                    </m:r>
                  </m:sub>
                </m:sSub>
                <m:sSub>
                  <m:e>
                    <m:sSub>
                      <m:e>
                        <m:r>
                          <m:rPr>
                            <m:sty m:val="i"/>
                          </m:rPr>
                          <m:t>F</m:t>
                        </m:r>
                      </m:e>
                      <m:sub>
                        <m:r>
                          <m:rPr>
                            <m:sty m:val="i"/>
                          </m:rPr>
                          <m:t>r</m:t>
                        </m:r>
                      </m:sub>
                    </m:sSub>
                  </m:e>
                  <m:sub>
                    <m:r>
                      <m:t>11</m:t>
                    </m:r>
                  </m:sub>
                </m:sSub>
                <m:r>
                  <m:t>=</m:t>
                </m:r>
                <m:r>
                  <m:t>1</m:t>
                </m:r>
                <m:r>
                  <m:t>·</m:t>
                </m:r>
                <m:r>
                  <m:t>0.806</m:t>
                </m:r>
                <m:r>
                  <m:t>·</m:t>
                </m:r>
                <m:r>
                  <m:t>69</m:t>
                </m:r>
                <m:r>
                  <m:t>−</m:t>
                </m:r>
                <m:r>
                  <m:t>26.606</m:t>
                </m:r>
                <m:r>
                  <m:t>·</m:t>
                </m:r>
                <m:r>
                  <m:t>1</m:t>
                </m:r>
                <m:r>
                  <m:t>=</m:t>
                </m:r>
                <m:r>
                  <m:t>29.025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14" w:name="CadEE_Target_1914"/>
            <w:r>
              <w:fldChar w:fldCharType="begin"/>
            </w:r>
            <w:r>
              <w:instrText xml:space="preserve"> SEQ CadEE_Formula \* ARABIC </w:instrText>
            </w:r>
            <w:r>
              <w:fldChar w:fldCharType="separate"/>
            </w:r>
            <w:r>
              <w:t xml:space="preserve">А.274</w:t>
            </w:r>
            <w:r>
              <w:fldChar w:fldCharType="end"/>
            </w:r>
            <w:bookmarkEnd w:id="191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11</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11</w:t>
      </w:r>
      <w:r>
        <w:t xml:space="preserve"> - те саме, що у формулі (</w:t>
      </w:r>
      <w:r>
        <w:fldChar w:fldCharType="begin"/>
      </w:r>
      <w:r>
        <w:instrText xml:space="preserve"> REF CadEE_Target_1896 \h </w:instrText>
      </w:r>
      <w:r>
        <w:fldChar w:fldCharType="separate"/>
      </w:r>
      <w:r>
        <w:t xml:space="preserve">А.256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10 hor</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10</m:t>
                        </m:r>
                      </m:sub>
                    </m:sSub>
                  </m:e>
                  <m:sub>
                    <m:r>
                      <m:t>11</m:t>
                    </m:r>
                  </m:sub>
                </m:sSub>
                <m:r>
                  <m:t>=</m:t>
                </m:r>
                <m:sSub>
                  <m:e>
                    <m:sSub>
                      <m:e>
                        <m:sSub>
                          <m:e>
                            <m:r>
                              <m:rPr>
                                <m:sty m:val="i"/>
                              </m:rPr>
                              <m:t>F</m:t>
                            </m:r>
                          </m:e>
                          <m:sub>
                            <m:r>
                              <m:rPr>
                                <m:sty m:val="i"/>
                              </m:rPr>
                              <m:t>sh</m:t>
                            </m:r>
                          </m:sub>
                        </m:sSub>
                      </m:e>
                      <m:sub>
                        <m:r>
                          <m:rPr>
                            <m:sty m:val="i"/>
                          </m:rPr>
                          <m:t>C</m:t>
                        </m:r>
                      </m:sub>
                    </m:sSub>
                  </m:e>
                  <m:sub>
                    <m:r>
                      <m:t>11</m:t>
                    </m:r>
                  </m:sub>
                </m:sSub>
                <m:sSub>
                  <m:e>
                    <m:sSub>
                      <m:e>
                        <m:r>
                          <m:rPr>
                            <m:sty m:val="i"/>
                          </m:rPr>
                          <m:t>A</m:t>
                        </m:r>
                      </m:e>
                      <m:sub>
                        <m:r>
                          <m:rPr>
                            <m:sty m:val="i"/>
                          </m:rPr>
                          <m:t>sol</m:t>
                        </m:r>
                      </m:sub>
                    </m:sSub>
                  </m:e>
                  <m:sub>
                    <m:r>
                      <m:t>11</m:t>
                    </m:r>
                  </m:sub>
                </m:sSub>
                <m:sSub>
                  <m:e>
                    <m:sSub>
                      <m:e>
                        <m:sSub>
                          <m:e>
                            <m:r>
                              <m:rPr>
                                <m:sty m:val="i"/>
                              </m:rPr>
                              <m:t>I</m:t>
                            </m:r>
                          </m:e>
                          <m:sub>
                            <m:r>
                              <m:rPr>
                                <m:sty m:val="i"/>
                              </m:rPr>
                              <m:t>sol</m:t>
                            </m:r>
                          </m:sub>
                        </m:sSub>
                      </m:e>
                      <m:sub>
                        <m:r>
                          <m:t>10</m:t>
                        </m:r>
                      </m:sub>
                    </m:sSub>
                  </m:e>
                  <m:sub>
                    <m:r>
                      <m:rPr>
                        <m:sty m:val="i"/>
                      </m:rPr>
                      <m:t>hor</m:t>
                    </m:r>
                  </m:sub>
                </m:sSub>
                <m:r>
                  <m:t>−</m:t>
                </m:r>
                <m:sSub>
                  <m:e>
                    <m:sSub>
                      <m:e>
                        <m:r>
                          <m:t>Φ</m:t>
                        </m:r>
                      </m:e>
                      <m:sub>
                        <m:r>
                          <m:rPr>
                            <m:sty m:val="i"/>
                          </m:rPr>
                          <m:t>r</m:t>
                        </m:r>
                      </m:sub>
                    </m:sSub>
                  </m:e>
                  <m:sub>
                    <m:r>
                      <m:t>11</m:t>
                    </m:r>
                  </m:sub>
                </m:sSub>
                <m:sSub>
                  <m:e>
                    <m:sSub>
                      <m:e>
                        <m:r>
                          <m:rPr>
                            <m:sty m:val="i"/>
                          </m:rPr>
                          <m:t>F</m:t>
                        </m:r>
                      </m:e>
                      <m:sub>
                        <m:r>
                          <m:rPr>
                            <m:sty m:val="i"/>
                          </m:rPr>
                          <m:t>r</m:t>
                        </m:r>
                      </m:sub>
                    </m:sSub>
                  </m:e>
                  <m:sub>
                    <m:r>
                      <m:t>11</m:t>
                    </m:r>
                  </m:sub>
                </m:sSub>
                <m:r>
                  <m:t>=</m:t>
                </m:r>
                <m:r>
                  <m:t>1</m:t>
                </m:r>
                <m:r>
                  <m:t>·</m:t>
                </m:r>
                <m:r>
                  <m:t>0.806</m:t>
                </m:r>
                <m:r>
                  <m:t>·</m:t>
                </m:r>
                <m:r>
                  <m:t>69</m:t>
                </m:r>
                <m:r>
                  <m:t>−</m:t>
                </m:r>
                <m:r>
                  <m:t>26.606</m:t>
                </m:r>
                <m:r>
                  <m:t>·</m:t>
                </m:r>
                <m:r>
                  <m:t>1</m:t>
                </m:r>
                <m:r>
                  <m:t>=</m:t>
                </m:r>
                <m:r>
                  <m:t>29.025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15" w:name="CadEE_Target_1915"/>
            <w:r>
              <w:fldChar w:fldCharType="begin"/>
            </w:r>
            <w:r>
              <w:instrText xml:space="preserve"> SEQ CadEE_Formula \* ARABIC </w:instrText>
            </w:r>
            <w:r>
              <w:fldChar w:fldCharType="separate"/>
            </w:r>
            <w:r>
              <w:t xml:space="preserve">А.275</w:t>
            </w:r>
            <w:r>
              <w:fldChar w:fldCharType="end"/>
            </w:r>
            <w:bookmarkEnd w:id="191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11</w:t>
      </w:r>
      <w:r>
        <w:t xml:space="preserve"> - те саме, що у формулі (</w:t>
      </w:r>
      <w:r>
        <w:fldChar w:fldCharType="begin"/>
      </w:r>
      <w:r>
        <w:instrText xml:space="preserve"> REF CadEE_Target_1897 \h </w:instrText>
      </w:r>
      <w:r>
        <w:fldChar w:fldCharType="separate"/>
      </w:r>
      <w:r>
        <w:t xml:space="preserve">А.257</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11</w:t>
      </w:r>
      <w:r>
        <w:t xml:space="preserve"> - те саме, що у формулі (</w:t>
      </w:r>
      <w:r>
        <w:fldChar w:fldCharType="begin"/>
      </w:r>
      <w:r>
        <w:instrText xml:space="preserve"> REF CadEE_Target_1896 \h </w:instrText>
      </w:r>
      <w:r>
        <w:fldChar w:fldCharType="separate"/>
      </w:r>
      <w:r>
        <w:t xml:space="preserve">А.256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10 hor</w:t>
      </w:r>
      <w:r>
        <w:t xml:space="preserve"> - те саме, що у формулі (</w:t>
      </w:r>
      <w:r>
        <w:fldChar w:fldCharType="begin"/>
      </w:r>
      <w:r>
        <w:instrText xml:space="preserve"> REF CadEE_Target_1914 \h </w:instrText>
      </w:r>
      <w:r>
        <w:fldChar w:fldCharType="separate"/>
      </w:r>
      <w:r>
        <w:t xml:space="preserve">А.274</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11</m:t>
                        </m:r>
                      </m:sub>
                    </m:sSub>
                  </m:e>
                  <m:sub>
                    <m:r>
                      <m:t>11</m:t>
                    </m:r>
                  </m:sub>
                </m:sSub>
                <m:r>
                  <m:t>=</m:t>
                </m:r>
                <m:sSub>
                  <m:e>
                    <m:sSub>
                      <m:e>
                        <m:sSub>
                          <m:e>
                            <m:r>
                              <m:rPr>
                                <m:sty m:val="i"/>
                              </m:rPr>
                              <m:t>F</m:t>
                            </m:r>
                          </m:e>
                          <m:sub>
                            <m:r>
                              <m:rPr>
                                <m:sty m:val="i"/>
                              </m:rPr>
                              <m:t>sh</m:t>
                            </m:r>
                          </m:sub>
                        </m:sSub>
                      </m:e>
                      <m:sub>
                        <m:r>
                          <m:rPr>
                            <m:sty m:val="i"/>
                          </m:rPr>
                          <m:t>H</m:t>
                        </m:r>
                      </m:sub>
                    </m:sSub>
                  </m:e>
                  <m:sub>
                    <m:r>
                      <m:t>11</m:t>
                    </m:r>
                  </m:sub>
                </m:sSub>
                <m:sSub>
                  <m:e>
                    <m:sSub>
                      <m:e>
                        <m:r>
                          <m:rPr>
                            <m:sty m:val="i"/>
                          </m:rPr>
                          <m:t>A</m:t>
                        </m:r>
                      </m:e>
                      <m:sub>
                        <m:r>
                          <m:rPr>
                            <m:sty m:val="i"/>
                          </m:rPr>
                          <m:t>sol</m:t>
                        </m:r>
                      </m:sub>
                    </m:sSub>
                  </m:e>
                  <m:sub>
                    <m:r>
                      <m:t>11</m:t>
                    </m:r>
                  </m:sub>
                </m:sSub>
                <m:sSub>
                  <m:e>
                    <m:sSub>
                      <m:e>
                        <m:sSub>
                          <m:e>
                            <m:r>
                              <m:rPr>
                                <m:sty m:val="i"/>
                              </m:rPr>
                              <m:t>I</m:t>
                            </m:r>
                          </m:e>
                          <m:sub>
                            <m:r>
                              <m:rPr>
                                <m:sty m:val="i"/>
                              </m:rPr>
                              <m:t>sol</m:t>
                            </m:r>
                          </m:sub>
                        </m:sSub>
                      </m:e>
                      <m:sub>
                        <m:r>
                          <m:t>11</m:t>
                        </m:r>
                      </m:sub>
                    </m:sSub>
                  </m:e>
                  <m:sub>
                    <m:r>
                      <m:rPr>
                        <m:sty m:val="i"/>
                      </m:rPr>
                      <m:t>hor</m:t>
                    </m:r>
                  </m:sub>
                </m:sSub>
                <m:r>
                  <m:t>−</m:t>
                </m:r>
                <m:sSub>
                  <m:e>
                    <m:sSub>
                      <m:e>
                        <m:r>
                          <m:t>Φ</m:t>
                        </m:r>
                      </m:e>
                      <m:sub>
                        <m:r>
                          <m:rPr>
                            <m:sty m:val="i"/>
                          </m:rPr>
                          <m:t>r</m:t>
                        </m:r>
                      </m:sub>
                    </m:sSub>
                  </m:e>
                  <m:sub>
                    <m:r>
                      <m:t>11</m:t>
                    </m:r>
                  </m:sub>
                </m:sSub>
                <m:sSub>
                  <m:e>
                    <m:sSub>
                      <m:e>
                        <m:r>
                          <m:rPr>
                            <m:sty m:val="i"/>
                          </m:rPr>
                          <m:t>F</m:t>
                        </m:r>
                      </m:e>
                      <m:sub>
                        <m:r>
                          <m:rPr>
                            <m:sty m:val="i"/>
                          </m:rPr>
                          <m:t>r</m:t>
                        </m:r>
                      </m:sub>
                    </m:sSub>
                  </m:e>
                  <m:sub>
                    <m:r>
                      <m:t>11</m:t>
                    </m:r>
                  </m:sub>
                </m:sSub>
                <m:r>
                  <m:t>=</m:t>
                </m:r>
                <m:r>
                  <m:t>1</m:t>
                </m:r>
                <m:r>
                  <m:t>·</m:t>
                </m:r>
                <m:r>
                  <m:t>0.806</m:t>
                </m:r>
                <m:r>
                  <m:t>·</m:t>
                </m:r>
                <m:r>
                  <m:t>31</m:t>
                </m:r>
                <m:r>
                  <m:t>−</m:t>
                </m:r>
                <m:r>
                  <m:t>26.606</m:t>
                </m:r>
                <m:r>
                  <m:t>·</m:t>
                </m:r>
                <m:r>
                  <m:t>1</m:t>
                </m:r>
                <m:r>
                  <m:t>=</m:t>
                </m:r>
                <m:r>
                  <m:t>−</m:t>
                </m:r>
                <m:r>
                  <m:t>1.612</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16" w:name="CadEE_Target_1916"/>
            <w:r>
              <w:fldChar w:fldCharType="begin"/>
            </w:r>
            <w:r>
              <w:instrText xml:space="preserve"> SEQ CadEE_Formula \* ARABIC </w:instrText>
            </w:r>
            <w:r>
              <w:fldChar w:fldCharType="separate"/>
            </w:r>
            <w:r>
              <w:t xml:space="preserve">А.276</w:t>
            </w:r>
            <w:r>
              <w:fldChar w:fldCharType="end"/>
            </w:r>
            <w:bookmarkEnd w:id="191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11</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11</w:t>
      </w:r>
      <w:r>
        <w:t xml:space="preserve"> - те саме, що у формулі (</w:t>
      </w:r>
      <w:r>
        <w:fldChar w:fldCharType="begin"/>
      </w:r>
      <w:r>
        <w:instrText xml:space="preserve"> REF CadEE_Target_1896 \h </w:instrText>
      </w:r>
      <w:r>
        <w:fldChar w:fldCharType="separate"/>
      </w:r>
      <w:r>
        <w:t xml:space="preserve">А.256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11 hor</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11</m:t>
                        </m:r>
                      </m:sub>
                    </m:sSub>
                  </m:e>
                  <m:sub>
                    <m:r>
                      <m:t>11</m:t>
                    </m:r>
                  </m:sub>
                </m:sSub>
                <m:r>
                  <m:t>=</m:t>
                </m:r>
                <m:sSub>
                  <m:e>
                    <m:sSub>
                      <m:e>
                        <m:sSub>
                          <m:e>
                            <m:r>
                              <m:rPr>
                                <m:sty m:val="i"/>
                              </m:rPr>
                              <m:t>F</m:t>
                            </m:r>
                          </m:e>
                          <m:sub>
                            <m:r>
                              <m:rPr>
                                <m:sty m:val="i"/>
                              </m:rPr>
                              <m:t>sh</m:t>
                            </m:r>
                          </m:sub>
                        </m:sSub>
                      </m:e>
                      <m:sub>
                        <m:r>
                          <m:rPr>
                            <m:sty m:val="i"/>
                          </m:rPr>
                          <m:t>C</m:t>
                        </m:r>
                      </m:sub>
                    </m:sSub>
                  </m:e>
                  <m:sub>
                    <m:r>
                      <m:t>11</m:t>
                    </m:r>
                  </m:sub>
                </m:sSub>
                <m:sSub>
                  <m:e>
                    <m:sSub>
                      <m:e>
                        <m:r>
                          <m:rPr>
                            <m:sty m:val="i"/>
                          </m:rPr>
                          <m:t>A</m:t>
                        </m:r>
                      </m:e>
                      <m:sub>
                        <m:r>
                          <m:rPr>
                            <m:sty m:val="i"/>
                          </m:rPr>
                          <m:t>sol</m:t>
                        </m:r>
                      </m:sub>
                    </m:sSub>
                  </m:e>
                  <m:sub>
                    <m:r>
                      <m:t>11</m:t>
                    </m:r>
                  </m:sub>
                </m:sSub>
                <m:sSub>
                  <m:e>
                    <m:sSub>
                      <m:e>
                        <m:sSub>
                          <m:e>
                            <m:r>
                              <m:rPr>
                                <m:sty m:val="i"/>
                              </m:rPr>
                              <m:t>I</m:t>
                            </m:r>
                          </m:e>
                          <m:sub>
                            <m:r>
                              <m:rPr>
                                <m:sty m:val="i"/>
                              </m:rPr>
                              <m:t>sol</m:t>
                            </m:r>
                          </m:sub>
                        </m:sSub>
                      </m:e>
                      <m:sub>
                        <m:r>
                          <m:t>11</m:t>
                        </m:r>
                      </m:sub>
                    </m:sSub>
                  </m:e>
                  <m:sub>
                    <m:r>
                      <m:rPr>
                        <m:sty m:val="i"/>
                      </m:rPr>
                      <m:t>hor</m:t>
                    </m:r>
                  </m:sub>
                </m:sSub>
                <m:r>
                  <m:t>−</m:t>
                </m:r>
                <m:sSub>
                  <m:e>
                    <m:sSub>
                      <m:e>
                        <m:r>
                          <m:t>Φ</m:t>
                        </m:r>
                      </m:e>
                      <m:sub>
                        <m:r>
                          <m:rPr>
                            <m:sty m:val="i"/>
                          </m:rPr>
                          <m:t>r</m:t>
                        </m:r>
                      </m:sub>
                    </m:sSub>
                  </m:e>
                  <m:sub>
                    <m:r>
                      <m:t>11</m:t>
                    </m:r>
                  </m:sub>
                </m:sSub>
                <m:sSub>
                  <m:e>
                    <m:sSub>
                      <m:e>
                        <m:r>
                          <m:rPr>
                            <m:sty m:val="i"/>
                          </m:rPr>
                          <m:t>F</m:t>
                        </m:r>
                      </m:e>
                      <m:sub>
                        <m:r>
                          <m:rPr>
                            <m:sty m:val="i"/>
                          </m:rPr>
                          <m:t>r</m:t>
                        </m:r>
                      </m:sub>
                    </m:sSub>
                  </m:e>
                  <m:sub>
                    <m:r>
                      <m:t>11</m:t>
                    </m:r>
                  </m:sub>
                </m:sSub>
                <m:r>
                  <m:t>=</m:t>
                </m:r>
                <m:r>
                  <m:t>1</m:t>
                </m:r>
                <m:r>
                  <m:t>·</m:t>
                </m:r>
                <m:r>
                  <m:t>0.806</m:t>
                </m:r>
                <m:r>
                  <m:t>·</m:t>
                </m:r>
                <m:r>
                  <m:t>31</m:t>
                </m:r>
                <m:r>
                  <m:t>−</m:t>
                </m:r>
                <m:r>
                  <m:t>26.606</m:t>
                </m:r>
                <m:r>
                  <m:t>·</m:t>
                </m:r>
                <m:r>
                  <m:t>1</m:t>
                </m:r>
                <m:r>
                  <m:t>=</m:t>
                </m:r>
                <m:r>
                  <m:t>−</m:t>
                </m:r>
                <m:r>
                  <m:t>1.612</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17" w:name="CadEE_Target_1917"/>
            <w:r>
              <w:fldChar w:fldCharType="begin"/>
            </w:r>
            <w:r>
              <w:instrText xml:space="preserve"> SEQ CadEE_Formula \* ARABIC </w:instrText>
            </w:r>
            <w:r>
              <w:fldChar w:fldCharType="separate"/>
            </w:r>
            <w:r>
              <w:t xml:space="preserve">А.277</w:t>
            </w:r>
            <w:r>
              <w:fldChar w:fldCharType="end"/>
            </w:r>
            <w:bookmarkEnd w:id="191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11</w:t>
      </w:r>
      <w:r>
        <w:t xml:space="preserve"> - те саме, що у формулі (</w:t>
      </w:r>
      <w:r>
        <w:fldChar w:fldCharType="begin"/>
      </w:r>
      <w:r>
        <w:instrText xml:space="preserve"> REF CadEE_Target_1897 \h </w:instrText>
      </w:r>
      <w:r>
        <w:fldChar w:fldCharType="separate"/>
      </w:r>
      <w:r>
        <w:t xml:space="preserve">А.257</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11</w:t>
      </w:r>
      <w:r>
        <w:t xml:space="preserve"> - те саме, що у формулі (</w:t>
      </w:r>
      <w:r>
        <w:fldChar w:fldCharType="begin"/>
      </w:r>
      <w:r>
        <w:instrText xml:space="preserve"> REF CadEE_Target_1896 \h </w:instrText>
      </w:r>
      <w:r>
        <w:fldChar w:fldCharType="separate"/>
      </w:r>
      <w:r>
        <w:t xml:space="preserve">А.256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11 hor</w:t>
      </w:r>
      <w:r>
        <w:t xml:space="preserve"> - те саме, що у формулі (</w:t>
      </w:r>
      <w:r>
        <w:fldChar w:fldCharType="begin"/>
      </w:r>
      <w:r>
        <w:instrText xml:space="preserve"> REF CadEE_Target_1916 \h </w:instrText>
      </w:r>
      <w:r>
        <w:fldChar w:fldCharType="separate"/>
      </w:r>
      <w:r>
        <w:t xml:space="preserve">А.276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H</m:t>
                            </m:r>
                          </m:sub>
                        </m:sSub>
                      </m:e>
                      <m:sub>
                        <m:r>
                          <m:t>12</m:t>
                        </m:r>
                      </m:sub>
                    </m:sSub>
                  </m:e>
                  <m:sub>
                    <m:r>
                      <m:t>11</m:t>
                    </m:r>
                  </m:sub>
                </m:sSub>
                <m:r>
                  <m:t>=</m:t>
                </m:r>
                <m:sSub>
                  <m:e>
                    <m:sSub>
                      <m:e>
                        <m:sSub>
                          <m:e>
                            <m:r>
                              <m:rPr>
                                <m:sty m:val="i"/>
                              </m:rPr>
                              <m:t>F</m:t>
                            </m:r>
                          </m:e>
                          <m:sub>
                            <m:r>
                              <m:rPr>
                                <m:sty m:val="i"/>
                              </m:rPr>
                              <m:t>sh</m:t>
                            </m:r>
                          </m:sub>
                        </m:sSub>
                      </m:e>
                      <m:sub>
                        <m:r>
                          <m:rPr>
                            <m:sty m:val="i"/>
                          </m:rPr>
                          <m:t>H</m:t>
                        </m:r>
                      </m:sub>
                    </m:sSub>
                  </m:e>
                  <m:sub>
                    <m:r>
                      <m:t>11</m:t>
                    </m:r>
                  </m:sub>
                </m:sSub>
                <m:sSub>
                  <m:e>
                    <m:sSub>
                      <m:e>
                        <m:r>
                          <m:rPr>
                            <m:sty m:val="i"/>
                          </m:rPr>
                          <m:t>A</m:t>
                        </m:r>
                      </m:e>
                      <m:sub>
                        <m:r>
                          <m:rPr>
                            <m:sty m:val="i"/>
                          </m:rPr>
                          <m:t>sol</m:t>
                        </m:r>
                      </m:sub>
                    </m:sSub>
                  </m:e>
                  <m:sub>
                    <m:r>
                      <m:t>11</m:t>
                    </m:r>
                  </m:sub>
                </m:sSub>
                <m:sSub>
                  <m:e>
                    <m:sSub>
                      <m:e>
                        <m:sSub>
                          <m:e>
                            <m:r>
                              <m:rPr>
                                <m:sty m:val="i"/>
                              </m:rPr>
                              <m:t>I</m:t>
                            </m:r>
                          </m:e>
                          <m:sub>
                            <m:r>
                              <m:rPr>
                                <m:sty m:val="i"/>
                              </m:rPr>
                              <m:t>sol</m:t>
                            </m:r>
                          </m:sub>
                        </m:sSub>
                      </m:e>
                      <m:sub>
                        <m:r>
                          <m:t>12</m:t>
                        </m:r>
                      </m:sub>
                    </m:sSub>
                  </m:e>
                  <m:sub>
                    <m:r>
                      <m:rPr>
                        <m:sty m:val="i"/>
                      </m:rPr>
                      <m:t>hor</m:t>
                    </m:r>
                  </m:sub>
                </m:sSub>
                <m:r>
                  <m:t>−</m:t>
                </m:r>
                <m:sSub>
                  <m:e>
                    <m:sSub>
                      <m:e>
                        <m:r>
                          <m:t>Φ</m:t>
                        </m:r>
                      </m:e>
                      <m:sub>
                        <m:r>
                          <m:rPr>
                            <m:sty m:val="i"/>
                          </m:rPr>
                          <m:t>r</m:t>
                        </m:r>
                      </m:sub>
                    </m:sSub>
                  </m:e>
                  <m:sub>
                    <m:r>
                      <m:t>11</m:t>
                    </m:r>
                  </m:sub>
                </m:sSub>
                <m:sSub>
                  <m:e>
                    <m:sSub>
                      <m:e>
                        <m:r>
                          <m:rPr>
                            <m:sty m:val="i"/>
                          </m:rPr>
                          <m:t>F</m:t>
                        </m:r>
                      </m:e>
                      <m:sub>
                        <m:r>
                          <m:rPr>
                            <m:sty m:val="i"/>
                          </m:rPr>
                          <m:t>r</m:t>
                        </m:r>
                      </m:sub>
                    </m:sSub>
                  </m:e>
                  <m:sub>
                    <m:r>
                      <m:t>11</m:t>
                    </m:r>
                  </m:sub>
                </m:sSub>
                <m:r>
                  <m:t>=</m:t>
                </m:r>
                <m:r>
                  <m:t>1</m:t>
                </m:r>
                <m:r>
                  <m:t>·</m:t>
                </m:r>
                <m:r>
                  <m:t>0.806</m:t>
                </m:r>
                <m:r>
                  <m:t>·</m:t>
                </m:r>
                <m:r>
                  <m:t>21</m:t>
                </m:r>
                <m:r>
                  <m:t>−</m:t>
                </m:r>
                <m:r>
                  <m:t>26.606</m:t>
                </m:r>
                <m:r>
                  <m:t>·</m:t>
                </m:r>
                <m:r>
                  <m:t>1</m:t>
                </m:r>
                <m:r>
                  <m:t>=</m:t>
                </m:r>
                <m:r>
                  <m:t>−</m:t>
                </m:r>
                <m:r>
                  <m:t>9.675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18" w:name="CadEE_Target_1918"/>
            <w:r>
              <w:fldChar w:fldCharType="begin"/>
            </w:r>
            <w:r>
              <w:instrText xml:space="preserve"> SEQ CadEE_Formula \* ARABIC </w:instrText>
            </w:r>
            <w:r>
              <w:fldChar w:fldCharType="separate"/>
            </w:r>
            <w:r>
              <w:t xml:space="preserve">А.278</w:t>
            </w:r>
            <w:r>
              <w:fldChar w:fldCharType="end"/>
            </w:r>
            <w:bookmarkEnd w:id="191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H 11</w:t>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11</w:t>
      </w:r>
      <w:r>
        <w:t xml:space="preserve"> - те саме, що у формулі (</w:t>
      </w:r>
      <w:r>
        <w:fldChar w:fldCharType="begin"/>
      </w:r>
      <w:r>
        <w:instrText xml:space="preserve"> REF CadEE_Target_1896 \h </w:instrText>
      </w:r>
      <w:r>
        <w:fldChar w:fldCharType="separate"/>
      </w:r>
      <w:r>
        <w:t xml:space="preserve">А.256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12 hor</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sSub>
                              <m:e>
                                <m:r>
                                  <m:t>Φ</m:t>
                                </m:r>
                              </m:e>
                              <m:sub>
                                <m:r>
                                  <m:rPr>
                                    <m:sty m:val="i"/>
                                  </m:rPr>
                                  <m:t>sol</m:t>
                                </m:r>
                              </m:sub>
                            </m:sSub>
                          </m:e>
                          <m:sub>
                            <m:r>
                              <m:rPr>
                                <m:sty m:val="i"/>
                              </m:rPr>
                              <m:t>C</m:t>
                            </m:r>
                          </m:sub>
                        </m:sSub>
                      </m:e>
                      <m:sub>
                        <m:r>
                          <m:t>12</m:t>
                        </m:r>
                      </m:sub>
                    </m:sSub>
                  </m:e>
                  <m:sub>
                    <m:r>
                      <m:t>11</m:t>
                    </m:r>
                  </m:sub>
                </m:sSub>
                <m:r>
                  <m:t>=</m:t>
                </m:r>
                <m:sSub>
                  <m:e>
                    <m:sSub>
                      <m:e>
                        <m:sSub>
                          <m:e>
                            <m:r>
                              <m:rPr>
                                <m:sty m:val="i"/>
                              </m:rPr>
                              <m:t>F</m:t>
                            </m:r>
                          </m:e>
                          <m:sub>
                            <m:r>
                              <m:rPr>
                                <m:sty m:val="i"/>
                              </m:rPr>
                              <m:t>sh</m:t>
                            </m:r>
                          </m:sub>
                        </m:sSub>
                      </m:e>
                      <m:sub>
                        <m:r>
                          <m:rPr>
                            <m:sty m:val="i"/>
                          </m:rPr>
                          <m:t>C</m:t>
                        </m:r>
                      </m:sub>
                    </m:sSub>
                  </m:e>
                  <m:sub>
                    <m:r>
                      <m:t>11</m:t>
                    </m:r>
                  </m:sub>
                </m:sSub>
                <m:sSub>
                  <m:e>
                    <m:sSub>
                      <m:e>
                        <m:r>
                          <m:rPr>
                            <m:sty m:val="i"/>
                          </m:rPr>
                          <m:t>A</m:t>
                        </m:r>
                      </m:e>
                      <m:sub>
                        <m:r>
                          <m:rPr>
                            <m:sty m:val="i"/>
                          </m:rPr>
                          <m:t>sol</m:t>
                        </m:r>
                      </m:sub>
                    </m:sSub>
                  </m:e>
                  <m:sub>
                    <m:r>
                      <m:t>11</m:t>
                    </m:r>
                  </m:sub>
                </m:sSub>
                <m:sSub>
                  <m:e>
                    <m:sSub>
                      <m:e>
                        <m:sSub>
                          <m:e>
                            <m:r>
                              <m:rPr>
                                <m:sty m:val="i"/>
                              </m:rPr>
                              <m:t>I</m:t>
                            </m:r>
                          </m:e>
                          <m:sub>
                            <m:r>
                              <m:rPr>
                                <m:sty m:val="i"/>
                              </m:rPr>
                              <m:t>sol</m:t>
                            </m:r>
                          </m:sub>
                        </m:sSub>
                      </m:e>
                      <m:sub>
                        <m:r>
                          <m:t>12</m:t>
                        </m:r>
                      </m:sub>
                    </m:sSub>
                  </m:e>
                  <m:sub>
                    <m:r>
                      <m:rPr>
                        <m:sty m:val="i"/>
                      </m:rPr>
                      <m:t>hor</m:t>
                    </m:r>
                  </m:sub>
                </m:sSub>
                <m:r>
                  <m:t>−</m:t>
                </m:r>
                <m:sSub>
                  <m:e>
                    <m:sSub>
                      <m:e>
                        <m:r>
                          <m:t>Φ</m:t>
                        </m:r>
                      </m:e>
                      <m:sub>
                        <m:r>
                          <m:rPr>
                            <m:sty m:val="i"/>
                          </m:rPr>
                          <m:t>r</m:t>
                        </m:r>
                      </m:sub>
                    </m:sSub>
                  </m:e>
                  <m:sub>
                    <m:r>
                      <m:t>11</m:t>
                    </m:r>
                  </m:sub>
                </m:sSub>
                <m:sSub>
                  <m:e>
                    <m:sSub>
                      <m:e>
                        <m:r>
                          <m:rPr>
                            <m:sty m:val="i"/>
                          </m:rPr>
                          <m:t>F</m:t>
                        </m:r>
                      </m:e>
                      <m:sub>
                        <m:r>
                          <m:rPr>
                            <m:sty m:val="i"/>
                          </m:rPr>
                          <m:t>r</m:t>
                        </m:r>
                      </m:sub>
                    </m:sSub>
                  </m:e>
                  <m:sub>
                    <m:r>
                      <m:t>11</m:t>
                    </m:r>
                  </m:sub>
                </m:sSub>
                <m:r>
                  <m:t>=</m:t>
                </m:r>
                <m:r>
                  <m:t>1</m:t>
                </m:r>
                <m:r>
                  <m:t>·</m:t>
                </m:r>
                <m:r>
                  <m:t>0.806</m:t>
                </m:r>
                <m:r>
                  <m:t>·</m:t>
                </m:r>
                <m:r>
                  <m:t>21</m:t>
                </m:r>
                <m:r>
                  <m:t>−</m:t>
                </m:r>
                <m:r>
                  <m:t>26.606</m:t>
                </m:r>
                <m:r>
                  <m:t>·</m:t>
                </m:r>
                <m:r>
                  <m:t>1</m:t>
                </m:r>
                <m:r>
                  <m:t>=</m:t>
                </m:r>
                <m:r>
                  <m:t>−</m:t>
                </m:r>
                <m:r>
                  <m:t>9.675</m:t>
                </m:r>
                <m:r>
                  <m:t xml:space="preserve"> </m:t>
                </m:r>
                <m:r>
                  <m:t>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19" w:name="CadEE_Target_1919"/>
            <w:r>
              <w:fldChar w:fldCharType="begin"/>
            </w:r>
            <w:r>
              <w:instrText xml:space="preserve"> SEQ CadEE_Formula \* ARABIC </w:instrText>
            </w:r>
            <w:r>
              <w:fldChar w:fldCharType="separate"/>
            </w:r>
            <w:r>
              <w:t xml:space="preserve">А.279</w:t>
            </w:r>
            <w:r>
              <w:fldChar w:fldCharType="end"/>
            </w:r>
            <w:bookmarkEnd w:id="191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sh C 11</w:t>
      </w:r>
      <w:r>
        <w:t xml:space="preserve"> - те саме, що у формулі (</w:t>
      </w:r>
      <w:r>
        <w:fldChar w:fldCharType="begin"/>
      </w:r>
      <w:r>
        <w:instrText xml:space="preserve"> REF CadEE_Target_1897 \h </w:instrText>
      </w:r>
      <w:r>
        <w:fldChar w:fldCharType="separate"/>
      </w:r>
      <w:r>
        <w:t xml:space="preserve">А.257</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sol 11</w:t>
      </w:r>
      <w:r>
        <w:t xml:space="preserve">, </w:t>
      </w:r>
      <w:r>
        <w:rPr>
          <w:rFonts w:ascii="Cambria Math" w:hAnsi="Cambria Math" w:eastAsia="Cambria Math" w:cs="Cambria Math"/>
        </w:rPr>
        <w:t xml:space="preserve">Φ</w:t>
      </w:r>
      <w:r>
        <w:rPr>
          <w:rFonts w:ascii="Cambria Math" w:hAnsi="Cambria Math" w:eastAsia="Cambria Math" w:cs="Cambria Math"/>
          <w:vertAlign w:val="subscript"/>
        </w:rPr>
        <w:t xml:space="preserve">r 11</w:t>
      </w:r>
      <w:r>
        <w:t xml:space="preserve">, </w:t>
      </w:r>
      <w:r>
        <w:rPr>
          <w:rFonts w:ascii="Cambria Math" w:hAnsi="Cambria Math" w:eastAsia="Cambria Math" w:cs="Cambria Math"/>
        </w:rPr>
        <w:t xml:space="preserve">F</w:t>
      </w:r>
      <w:r>
        <w:rPr>
          <w:rFonts w:ascii="Cambria Math" w:hAnsi="Cambria Math" w:eastAsia="Cambria Math" w:cs="Cambria Math"/>
          <w:vertAlign w:val="subscript"/>
        </w:rPr>
        <w:t xml:space="preserve">r 11</w:t>
      </w:r>
      <w:r>
        <w:t xml:space="preserve"> - те саме, що у формулі (</w:t>
      </w:r>
      <w:r>
        <w:fldChar w:fldCharType="begin"/>
      </w:r>
      <w:r>
        <w:instrText xml:space="preserve"> REF CadEE_Target_1896 \h </w:instrText>
      </w:r>
      <w:r>
        <w:fldChar w:fldCharType="separate"/>
      </w:r>
      <w:r>
        <w:t xml:space="preserve">А.256</w:t>
      </w:r>
      <w:r>
        <w:fldChar w:fldCharType="end"/>
      </w:r>
      <w:r>
        <w:t xml:space="preserve">); </w:t>
      </w:r>
      <w:r>
        <w:rPr>
          <w:rFonts w:ascii="Cambria Math" w:hAnsi="Cambria Math" w:eastAsia="Cambria Math" w:cs="Cambria Math"/>
        </w:rPr>
        <w:t xml:space="preserve">I</w:t>
      </w:r>
      <w:r>
        <w:rPr>
          <w:rFonts w:ascii="Cambria Math" w:hAnsi="Cambria Math" w:eastAsia="Cambria Math" w:cs="Cambria Math"/>
          <w:vertAlign w:val="subscript"/>
        </w:rPr>
        <w:t xml:space="preserve">sol 12 hor</w:t>
      </w:r>
      <w:r>
        <w:t xml:space="preserve"> - те саме, що у формулі (</w:t>
      </w:r>
      <w:r>
        <w:fldChar w:fldCharType="begin"/>
      </w:r>
      <w:r>
        <w:instrText xml:space="preserve"> REF CadEE_Target_1918 \h </w:instrText>
      </w:r>
      <w:r>
        <w:fldChar w:fldCharType="separate"/>
      </w:r>
      <w:r>
        <w:t xml:space="preserve">А.278</w:t>
      </w:r>
      <w:r>
        <w:fldChar w:fldCharType="end"/>
      </w:r>
      <w:r>
        <w:t xml:space="preserve">).</w:t>
      </w:r>
    </w:p>
    <w:p>
      <w:pPr>
        <w:pStyle w:val="CadEENormalText"/>
        <w:numPr>
          <w:ilvl w:val="1"/>
          <w:numId w:val="2"/>
        </w:numPr>
      </w:pPr>
      <w:bookmarkStart w:id="1920" w:name="CadEE_Target_1920"/>
      <w:r>
        <w:t xml:space="preserve">Обчислимо сумарні сонячні надходження для кожної конструкції і зведемо результати в таблицю:</w:t>
      </w:r>
      <w:bookmarkEnd w:id="1920"/>
    </w:p>
    <w:p>
      <w:pPr>
        <w:pStyle w:val="CadEETableCaption"/>
      </w:pPr>
      <w:r>
        <w:t xml:space="preserve">Таблиця №</w:t>
      </w:r>
      <w:bookmarkStart w:id="1921" w:name="CadEE_Target_1921"/>
      <w:r>
        <w:fldChar w:fldCharType="begin"/>
      </w:r>
      <w:r>
        <w:instrText xml:space="preserve"> SEQ CadEE_Table \* ARABIC </w:instrText>
      </w:r>
      <w:r>
        <w:fldChar w:fldCharType="separate"/>
      </w:r>
      <w:r>
        <w:t xml:space="preserve">А.2.1</w:t>
      </w:r>
      <w:r>
        <w:fldChar w:fldCharType="end"/>
      </w:r>
      <w:bookmarkEnd w:id="1921"/>
      <w:r>
        <w:t xml:space="preserve">. Cумарні сонячні надходження для кожної конструкції в період опалення</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1148"/>
        <w:gridCol w:w="765"/>
        <w:gridCol w:w="765"/>
        <w:gridCol w:w="765"/>
        <w:gridCol w:w="765"/>
        <w:gridCol w:w="765"/>
        <w:gridCol w:w="765"/>
        <w:gridCol w:w="765"/>
        <w:gridCol w:w="765"/>
        <w:gridCol w:w="765"/>
        <w:gridCol w:w="765"/>
        <w:gridCol w:w="765"/>
        <w:gridCol w:w="765"/>
      </w:tblGrid>
      <w:tr>
        <w:trPr>
          <w:tblHeader/>
        </w:trPr>
        <w:tc>
          <w:tcPr>
            <w:tcW w:w="1148" w:type="dxa"/>
            <w:vAlign w:val="center"/>
            <w:tcMar>
              <w:top w:w="60" w:type="dxa"/>
              <w:left w:w="70" w:type="dxa"/>
              <w:bottom w:w="60" w:type="dxa"/>
              <w:right w:w="70" w:type="dxa"/>
            </w:tcMar>
            <w:tcBorders>
              <w:bottom w:val="nil"/>
            </w:tcBorders>
            <w:shd w:val="clear" w:color="auto" w:fill="EDEDED"/>
          </w:tcPr>
          <w:p>
            <w:pPr>
              <w:pStyle w:val="CadEETableHeadStyle"/>
            </w:pPr>
            <w:r>
              <w:rPr>
                <w:b/>
              </w:rPr>
              <w:t>№ конструкції</w:t>
              <w:br/>
              <w:t>i</w:t>
            </w:r>
          </w:p>
        </w:tc>
        <w:tc>
          <w:tcPr>
            <w:tcW w:w="765" w:type="dxa"/>
            <w:vAlign w:val="center"/>
            <w:tcMar>
              <w:top w:w="60" w:type="dxa"/>
              <w:left w:w="70" w:type="dxa"/>
              <w:bottom w:w="60" w:type="dxa"/>
              <w:right w:w="70" w:type="dxa"/>
            </w:tcMar>
            <w:tcBorders>
              <w:bottom w:val="nil"/>
            </w:tcBorders>
            <w:shd w:val="clear" w:color="auto" w:fill="EDEDED"/>
          </w:tcPr>
          <w:p>
            <w:pPr>
              <w:pStyle w:val="CadEETableHeadStyle"/>
            </w:pPr>
            <w:r>
              <w:rPr>
                <w:b/>
              </w:rPr>
              <w:t>Φsol,H,1,i</w:t>
            </w:r>
          </w:p>
        </w:tc>
        <w:tc>
          <w:tcPr>
            <w:tcW w:w="765" w:type="dxa"/>
            <w:vAlign w:val="center"/>
            <w:tcMar>
              <w:top w:w="60" w:type="dxa"/>
              <w:left w:w="70" w:type="dxa"/>
              <w:bottom w:w="60" w:type="dxa"/>
              <w:right w:w="70" w:type="dxa"/>
            </w:tcMar>
            <w:tcBorders>
              <w:bottom w:val="nil"/>
            </w:tcBorders>
            <w:shd w:val="clear" w:color="auto" w:fill="EDEDED"/>
          </w:tcPr>
          <w:p>
            <w:pPr>
              <w:pStyle w:val="CadEETableHeadStyle"/>
            </w:pPr>
            <w:r>
              <w:rPr>
                <w:b/>
              </w:rPr>
              <w:t>Φsol,H,2,i</w:t>
            </w:r>
          </w:p>
        </w:tc>
        <w:tc>
          <w:tcPr>
            <w:tcW w:w="765" w:type="dxa"/>
            <w:vAlign w:val="center"/>
            <w:tcMar>
              <w:top w:w="60" w:type="dxa"/>
              <w:left w:w="70" w:type="dxa"/>
              <w:bottom w:w="60" w:type="dxa"/>
              <w:right w:w="70" w:type="dxa"/>
            </w:tcMar>
            <w:tcBorders>
              <w:bottom w:val="nil"/>
            </w:tcBorders>
            <w:shd w:val="clear" w:color="auto" w:fill="EDEDED"/>
          </w:tcPr>
          <w:p>
            <w:pPr>
              <w:pStyle w:val="CadEETableHeadStyle"/>
            </w:pPr>
            <w:r>
              <w:rPr>
                <w:b/>
              </w:rPr>
              <w:t>Φsol,H,3,i</w:t>
            </w:r>
          </w:p>
        </w:tc>
        <w:tc>
          <w:tcPr>
            <w:tcW w:w="765" w:type="dxa"/>
            <w:vAlign w:val="center"/>
            <w:tcMar>
              <w:top w:w="60" w:type="dxa"/>
              <w:left w:w="70" w:type="dxa"/>
              <w:bottom w:w="60" w:type="dxa"/>
              <w:right w:w="70" w:type="dxa"/>
            </w:tcMar>
            <w:tcBorders>
              <w:bottom w:val="nil"/>
            </w:tcBorders>
            <w:shd w:val="clear" w:color="auto" w:fill="EDEDED"/>
          </w:tcPr>
          <w:p>
            <w:pPr>
              <w:pStyle w:val="CadEETableHeadStyle"/>
            </w:pPr>
            <w:r>
              <w:rPr>
                <w:b/>
              </w:rPr>
              <w:t>Φsol,H,4,i</w:t>
            </w:r>
          </w:p>
        </w:tc>
        <w:tc>
          <w:tcPr>
            <w:tcW w:w="765" w:type="dxa"/>
            <w:vAlign w:val="center"/>
            <w:tcMar>
              <w:top w:w="60" w:type="dxa"/>
              <w:left w:w="70" w:type="dxa"/>
              <w:bottom w:w="60" w:type="dxa"/>
              <w:right w:w="70" w:type="dxa"/>
            </w:tcMar>
            <w:tcBorders>
              <w:bottom w:val="nil"/>
            </w:tcBorders>
            <w:shd w:val="clear" w:color="auto" w:fill="EDEDED"/>
          </w:tcPr>
          <w:p>
            <w:pPr>
              <w:pStyle w:val="CadEETableHeadStyle"/>
            </w:pPr>
            <w:r>
              <w:rPr>
                <w:b/>
              </w:rPr>
              <w:t>Φsol,H,5,i</w:t>
            </w:r>
          </w:p>
        </w:tc>
        <w:tc>
          <w:tcPr>
            <w:tcW w:w="765" w:type="dxa"/>
            <w:vAlign w:val="center"/>
            <w:tcMar>
              <w:top w:w="60" w:type="dxa"/>
              <w:left w:w="70" w:type="dxa"/>
              <w:bottom w:w="60" w:type="dxa"/>
              <w:right w:w="70" w:type="dxa"/>
            </w:tcMar>
            <w:tcBorders>
              <w:bottom w:val="nil"/>
            </w:tcBorders>
            <w:shd w:val="clear" w:color="auto" w:fill="EDEDED"/>
          </w:tcPr>
          <w:p>
            <w:pPr>
              <w:pStyle w:val="CadEETableHeadStyle"/>
            </w:pPr>
            <w:r>
              <w:rPr>
                <w:b/>
              </w:rPr>
              <w:t>Φsol,H,6,i</w:t>
            </w:r>
          </w:p>
        </w:tc>
        <w:tc>
          <w:tcPr>
            <w:tcW w:w="765" w:type="dxa"/>
            <w:vAlign w:val="center"/>
            <w:tcMar>
              <w:top w:w="60" w:type="dxa"/>
              <w:left w:w="70" w:type="dxa"/>
              <w:bottom w:w="60" w:type="dxa"/>
              <w:right w:w="70" w:type="dxa"/>
            </w:tcMar>
            <w:tcBorders>
              <w:bottom w:val="nil"/>
            </w:tcBorders>
            <w:shd w:val="clear" w:color="auto" w:fill="EDEDED"/>
          </w:tcPr>
          <w:p>
            <w:pPr>
              <w:pStyle w:val="CadEETableHeadStyle"/>
            </w:pPr>
            <w:r>
              <w:rPr>
                <w:b/>
              </w:rPr>
              <w:t>Φsol,H,7,i</w:t>
            </w:r>
          </w:p>
        </w:tc>
        <w:tc>
          <w:tcPr>
            <w:tcW w:w="765" w:type="dxa"/>
            <w:vAlign w:val="center"/>
            <w:tcMar>
              <w:top w:w="60" w:type="dxa"/>
              <w:left w:w="70" w:type="dxa"/>
              <w:bottom w:w="60" w:type="dxa"/>
              <w:right w:w="70" w:type="dxa"/>
            </w:tcMar>
            <w:tcBorders>
              <w:bottom w:val="nil"/>
            </w:tcBorders>
            <w:shd w:val="clear" w:color="auto" w:fill="EDEDED"/>
          </w:tcPr>
          <w:p>
            <w:pPr>
              <w:pStyle w:val="CadEETableHeadStyle"/>
            </w:pPr>
            <w:r>
              <w:rPr>
                <w:b/>
              </w:rPr>
              <w:t>Φsol,H,8,i</w:t>
            </w:r>
          </w:p>
        </w:tc>
        <w:tc>
          <w:tcPr>
            <w:tcW w:w="765" w:type="dxa"/>
            <w:vAlign w:val="center"/>
            <w:tcMar>
              <w:top w:w="60" w:type="dxa"/>
              <w:left w:w="70" w:type="dxa"/>
              <w:bottom w:w="60" w:type="dxa"/>
              <w:right w:w="70" w:type="dxa"/>
            </w:tcMar>
            <w:tcBorders>
              <w:bottom w:val="nil"/>
            </w:tcBorders>
            <w:shd w:val="clear" w:color="auto" w:fill="EDEDED"/>
          </w:tcPr>
          <w:p>
            <w:pPr>
              <w:pStyle w:val="CadEETableHeadStyle"/>
            </w:pPr>
            <w:r>
              <w:rPr>
                <w:b/>
              </w:rPr>
              <w:t>Φsol,H,9,i</w:t>
            </w:r>
          </w:p>
        </w:tc>
        <w:tc>
          <w:tcPr>
            <w:tcW w:w="765" w:type="dxa"/>
            <w:vAlign w:val="center"/>
            <w:tcMar>
              <w:top w:w="60" w:type="dxa"/>
              <w:left w:w="70" w:type="dxa"/>
              <w:bottom w:w="60" w:type="dxa"/>
              <w:right w:w="70" w:type="dxa"/>
            </w:tcMar>
            <w:tcBorders>
              <w:bottom w:val="nil"/>
            </w:tcBorders>
            <w:shd w:val="clear" w:color="auto" w:fill="EDEDED"/>
          </w:tcPr>
          <w:p>
            <w:pPr>
              <w:pStyle w:val="CadEETableHeadStyle"/>
            </w:pPr>
            <w:r>
              <w:rPr>
                <w:b/>
              </w:rPr>
              <w:t>Φsol,H,10,i</w:t>
            </w:r>
          </w:p>
        </w:tc>
        <w:tc>
          <w:tcPr>
            <w:tcW w:w="765" w:type="dxa"/>
            <w:vAlign w:val="center"/>
            <w:tcMar>
              <w:top w:w="60" w:type="dxa"/>
              <w:left w:w="70" w:type="dxa"/>
              <w:bottom w:w="60" w:type="dxa"/>
              <w:right w:w="70" w:type="dxa"/>
            </w:tcMar>
            <w:tcBorders>
              <w:bottom w:val="nil"/>
            </w:tcBorders>
            <w:shd w:val="clear" w:color="auto" w:fill="EDEDED"/>
          </w:tcPr>
          <w:p>
            <w:pPr>
              <w:pStyle w:val="CadEETableHeadStyle"/>
            </w:pPr>
            <w:r>
              <w:rPr>
                <w:b/>
              </w:rPr>
              <w:t>Φsol,H,11,i</w:t>
            </w:r>
          </w:p>
        </w:tc>
        <w:tc>
          <w:tcPr>
            <w:tcW w:w="765" w:type="dxa"/>
            <w:vAlign w:val="center"/>
            <w:tcMar>
              <w:top w:w="60" w:type="dxa"/>
              <w:left w:w="70" w:type="dxa"/>
              <w:bottom w:w="60" w:type="dxa"/>
              <w:right w:w="70" w:type="dxa"/>
            </w:tcMar>
            <w:tcBorders>
              <w:bottom w:val="nil"/>
            </w:tcBorders>
            <w:shd w:val="clear" w:color="auto" w:fill="EDEDED"/>
          </w:tcPr>
          <w:p>
            <w:pPr>
              <w:pStyle w:val="CadEETableHeadStyle"/>
            </w:pPr>
            <w:r>
              <w:rPr>
                <w:b/>
              </w:rPr>
              <w:t>Φsol,H,12,i</w:t>
            </w:r>
          </w:p>
        </w:tc>
      </w:tr>
      <w:tr>
        <w:trPr>
          <w:tblHeader/>
        </w:trPr>
        <w:tc>
          <w:tcPr>
            <w:tcW w:w="1148" w:type="dxa"/>
            <w:vAlign w:val="center"/>
            <w:tcMar>
              <w:top w:w="60" w:type="dxa"/>
              <w:left w:w="70" w:type="dxa"/>
              <w:bottom w:w="60" w:type="dxa"/>
              <w:right w:w="70" w:type="dxa"/>
            </w:tcMar>
            <w:tcBorders>
              <w:top w:val="nil"/>
            </w:tcBorders>
            <w:shd w:val="clear" w:color="auto" w:fill="EDEDED"/>
          </w:tcPr>
          <w:p>
            <w:pPr>
              <w:pStyle w:val="CadEETableHeadStyle"/>
            </w:pPr>
            <w:r>
              <w:rPr>
                <w:b/>
              </w:rPr>
              <w:t>од.</w:t>
            </w:r>
          </w:p>
        </w:tc>
        <w:tc>
          <w:tcPr>
            <w:tcW w:w="765" w:type="dxa"/>
            <w:vAlign w:val="center"/>
            <w:tcMar>
              <w:top w:w="60" w:type="dxa"/>
              <w:left w:w="70" w:type="dxa"/>
              <w:bottom w:w="60" w:type="dxa"/>
              <w:right w:w="70" w:type="dxa"/>
            </w:tcMar>
            <w:tcBorders>
              <w:top w:val="nil"/>
            </w:tcBorders>
            <w:shd w:val="clear" w:color="auto" w:fill="EDEDED"/>
          </w:tcPr>
          <w:p>
            <w:pPr>
              <w:pStyle w:val="CadEETableHeadStyle"/>
            </w:pPr>
            <w:r>
              <w:rPr>
                <w:b/>
              </w:rPr>
              <w:t>Вт</w:t>
            </w:r>
          </w:p>
        </w:tc>
        <w:tc>
          <w:tcPr>
            <w:tcW w:w="765" w:type="dxa"/>
            <w:vAlign w:val="center"/>
            <w:tcMar>
              <w:top w:w="60" w:type="dxa"/>
              <w:left w:w="70" w:type="dxa"/>
              <w:bottom w:w="60" w:type="dxa"/>
              <w:right w:w="70" w:type="dxa"/>
            </w:tcMar>
            <w:tcBorders>
              <w:top w:val="nil"/>
            </w:tcBorders>
            <w:shd w:val="clear" w:color="auto" w:fill="EDEDED"/>
          </w:tcPr>
          <w:p>
            <w:pPr>
              <w:pStyle w:val="CadEETableHeadStyle"/>
            </w:pPr>
            <w:r>
              <w:rPr>
                <w:b/>
              </w:rPr>
              <w:t>Вт</w:t>
            </w:r>
          </w:p>
        </w:tc>
        <w:tc>
          <w:tcPr>
            <w:tcW w:w="765" w:type="dxa"/>
            <w:vAlign w:val="center"/>
            <w:tcMar>
              <w:top w:w="60" w:type="dxa"/>
              <w:left w:w="70" w:type="dxa"/>
              <w:bottom w:w="60" w:type="dxa"/>
              <w:right w:w="70" w:type="dxa"/>
            </w:tcMar>
            <w:tcBorders>
              <w:top w:val="nil"/>
            </w:tcBorders>
            <w:shd w:val="clear" w:color="auto" w:fill="EDEDED"/>
          </w:tcPr>
          <w:p>
            <w:pPr>
              <w:pStyle w:val="CadEETableHeadStyle"/>
            </w:pPr>
            <w:r>
              <w:rPr>
                <w:b/>
              </w:rPr>
              <w:t>Вт</w:t>
            </w:r>
          </w:p>
        </w:tc>
        <w:tc>
          <w:tcPr>
            <w:tcW w:w="765" w:type="dxa"/>
            <w:vAlign w:val="center"/>
            <w:tcMar>
              <w:top w:w="60" w:type="dxa"/>
              <w:left w:w="70" w:type="dxa"/>
              <w:bottom w:w="60" w:type="dxa"/>
              <w:right w:w="70" w:type="dxa"/>
            </w:tcMar>
            <w:tcBorders>
              <w:top w:val="nil"/>
            </w:tcBorders>
            <w:shd w:val="clear" w:color="auto" w:fill="EDEDED"/>
          </w:tcPr>
          <w:p>
            <w:pPr>
              <w:pStyle w:val="CadEETableHeadStyle"/>
            </w:pPr>
            <w:r>
              <w:rPr>
                <w:b/>
              </w:rPr>
              <w:t>Вт</w:t>
            </w:r>
          </w:p>
        </w:tc>
        <w:tc>
          <w:tcPr>
            <w:tcW w:w="765" w:type="dxa"/>
            <w:vAlign w:val="center"/>
            <w:tcMar>
              <w:top w:w="60" w:type="dxa"/>
              <w:left w:w="70" w:type="dxa"/>
              <w:bottom w:w="60" w:type="dxa"/>
              <w:right w:w="70" w:type="dxa"/>
            </w:tcMar>
            <w:tcBorders>
              <w:top w:val="nil"/>
            </w:tcBorders>
            <w:shd w:val="clear" w:color="auto" w:fill="EDEDED"/>
          </w:tcPr>
          <w:p>
            <w:pPr>
              <w:pStyle w:val="CadEETableHeadStyle"/>
            </w:pPr>
            <w:r>
              <w:rPr>
                <w:b/>
              </w:rPr>
              <w:t>Вт</w:t>
            </w:r>
          </w:p>
        </w:tc>
        <w:tc>
          <w:tcPr>
            <w:tcW w:w="765" w:type="dxa"/>
            <w:vAlign w:val="center"/>
            <w:tcMar>
              <w:top w:w="60" w:type="dxa"/>
              <w:left w:w="70" w:type="dxa"/>
              <w:bottom w:w="60" w:type="dxa"/>
              <w:right w:w="70" w:type="dxa"/>
            </w:tcMar>
            <w:tcBorders>
              <w:top w:val="nil"/>
            </w:tcBorders>
            <w:shd w:val="clear" w:color="auto" w:fill="EDEDED"/>
          </w:tcPr>
          <w:p>
            <w:pPr>
              <w:pStyle w:val="CadEETableHeadStyle"/>
            </w:pPr>
            <w:r>
              <w:rPr>
                <w:b/>
              </w:rPr>
              <w:t>Вт</w:t>
            </w:r>
          </w:p>
        </w:tc>
        <w:tc>
          <w:tcPr>
            <w:tcW w:w="765" w:type="dxa"/>
            <w:vAlign w:val="center"/>
            <w:tcMar>
              <w:top w:w="60" w:type="dxa"/>
              <w:left w:w="70" w:type="dxa"/>
              <w:bottom w:w="60" w:type="dxa"/>
              <w:right w:w="70" w:type="dxa"/>
            </w:tcMar>
            <w:tcBorders>
              <w:top w:val="nil"/>
            </w:tcBorders>
            <w:shd w:val="clear" w:color="auto" w:fill="EDEDED"/>
          </w:tcPr>
          <w:p>
            <w:pPr>
              <w:pStyle w:val="CadEETableHeadStyle"/>
            </w:pPr>
            <w:r>
              <w:rPr>
                <w:b/>
              </w:rPr>
              <w:t>Вт</w:t>
            </w:r>
          </w:p>
        </w:tc>
        <w:tc>
          <w:tcPr>
            <w:tcW w:w="765" w:type="dxa"/>
            <w:vAlign w:val="center"/>
            <w:tcMar>
              <w:top w:w="60" w:type="dxa"/>
              <w:left w:w="70" w:type="dxa"/>
              <w:bottom w:w="60" w:type="dxa"/>
              <w:right w:w="70" w:type="dxa"/>
            </w:tcMar>
            <w:tcBorders>
              <w:top w:val="nil"/>
            </w:tcBorders>
            <w:shd w:val="clear" w:color="auto" w:fill="EDEDED"/>
          </w:tcPr>
          <w:p>
            <w:pPr>
              <w:pStyle w:val="CadEETableHeadStyle"/>
            </w:pPr>
            <w:r>
              <w:rPr>
                <w:b/>
              </w:rPr>
              <w:t>Вт</w:t>
            </w:r>
          </w:p>
        </w:tc>
        <w:tc>
          <w:tcPr>
            <w:tcW w:w="765" w:type="dxa"/>
            <w:vAlign w:val="center"/>
            <w:tcMar>
              <w:top w:w="60" w:type="dxa"/>
              <w:left w:w="70" w:type="dxa"/>
              <w:bottom w:w="60" w:type="dxa"/>
              <w:right w:w="70" w:type="dxa"/>
            </w:tcMar>
            <w:tcBorders>
              <w:top w:val="nil"/>
            </w:tcBorders>
            <w:shd w:val="clear" w:color="auto" w:fill="EDEDED"/>
          </w:tcPr>
          <w:p>
            <w:pPr>
              <w:pStyle w:val="CadEETableHeadStyle"/>
            </w:pPr>
            <w:r>
              <w:rPr>
                <w:b/>
              </w:rPr>
              <w:t>Вт</w:t>
            </w:r>
          </w:p>
        </w:tc>
        <w:tc>
          <w:tcPr>
            <w:tcW w:w="765" w:type="dxa"/>
            <w:vAlign w:val="center"/>
            <w:tcMar>
              <w:top w:w="60" w:type="dxa"/>
              <w:left w:w="70" w:type="dxa"/>
              <w:bottom w:w="60" w:type="dxa"/>
              <w:right w:w="70" w:type="dxa"/>
            </w:tcMar>
            <w:tcBorders>
              <w:top w:val="nil"/>
            </w:tcBorders>
            <w:shd w:val="clear" w:color="auto" w:fill="EDEDED"/>
          </w:tcPr>
          <w:p>
            <w:pPr>
              <w:pStyle w:val="CadEETableHeadStyle"/>
            </w:pPr>
            <w:r>
              <w:rPr>
                <w:b/>
              </w:rPr>
              <w:t>Вт</w:t>
            </w:r>
          </w:p>
        </w:tc>
        <w:tc>
          <w:tcPr>
            <w:tcW w:w="765" w:type="dxa"/>
            <w:vAlign w:val="center"/>
            <w:tcMar>
              <w:top w:w="60" w:type="dxa"/>
              <w:left w:w="70" w:type="dxa"/>
              <w:bottom w:w="60" w:type="dxa"/>
              <w:right w:w="70" w:type="dxa"/>
            </w:tcMar>
            <w:tcBorders>
              <w:top w:val="nil"/>
            </w:tcBorders>
            <w:shd w:val="clear" w:color="auto" w:fill="EDEDED"/>
          </w:tcPr>
          <w:p>
            <w:pPr>
              <w:pStyle w:val="CadEETableHeadStyle"/>
            </w:pPr>
            <w:r>
              <w:rPr>
                <w:b/>
              </w:rPr>
              <w:t>Вт</w:t>
            </w:r>
          </w:p>
        </w:tc>
        <w:tc>
          <w:tcPr>
            <w:tcW w:w="765" w:type="dxa"/>
            <w:vAlign w:val="center"/>
            <w:tcMar>
              <w:top w:w="60" w:type="dxa"/>
              <w:left w:w="70" w:type="dxa"/>
              <w:bottom w:w="60" w:type="dxa"/>
              <w:right w:w="70" w:type="dxa"/>
            </w:tcMar>
            <w:tcBorders>
              <w:top w:val="nil"/>
            </w:tcBorders>
            <w:shd w:val="clear" w:color="auto" w:fill="EDEDED"/>
          </w:tcPr>
          <w:p>
            <w:pPr>
              <w:pStyle w:val="CadEETableHeadStyle"/>
            </w:pPr>
            <w:r>
              <w:rPr>
                <w:b/>
              </w:rPr>
              <w:t>Вт</w:t>
            </w:r>
          </w:p>
        </w:tc>
      </w:tr>
      <w:tr>
        <w:tc>
          <w:tcPr>
            <w:tcW w:w="1148" w:type="dxa"/>
            <w:vAlign w:val="center"/>
            <w:tcMar>
              <w:top w:w="60" w:type="dxa"/>
              <w:left w:w="70" w:type="dxa"/>
              <w:bottom w:w="60" w:type="dxa"/>
              <w:right w:w="70" w:type="dxa"/>
            </w:tcMar>
          </w:tcPr>
          <w:p>
            <w:pPr>
              <w:pStyle w:val="CadEETableStyle"/>
            </w:pPr>
            <w:r>
              <w:t>1</w:t>
            </w:r>
          </w:p>
        </w:tc>
        <w:tc>
          <w:tcPr>
            <w:tcW w:w="765" w:type="dxa"/>
            <w:vAlign w:val="center"/>
            <w:tcMar>
              <w:top w:w="60" w:type="dxa"/>
              <w:left w:w="70" w:type="dxa"/>
              <w:bottom w:w="60" w:type="dxa"/>
              <w:right w:w="70" w:type="dxa"/>
            </w:tcMar>
          </w:tcPr>
          <w:p>
            <w:pPr>
              <w:pStyle w:val="CadEETableStyle"/>
            </w:pPr>
            <w:r>
              <w:t>-1.34</w:t>
            </w:r>
          </w:p>
        </w:tc>
        <w:tc>
          <w:tcPr>
            <w:tcW w:w="765" w:type="dxa"/>
            <w:vAlign w:val="center"/>
            <w:tcMar>
              <w:top w:w="60" w:type="dxa"/>
              <w:left w:w="70" w:type="dxa"/>
              <w:bottom w:w="60" w:type="dxa"/>
              <w:right w:w="70" w:type="dxa"/>
            </w:tcMar>
          </w:tcPr>
          <w:p>
            <w:pPr>
              <w:pStyle w:val="CadEETableStyle"/>
            </w:pPr>
            <w:r>
              <w:t>2.11</w:t>
            </w:r>
          </w:p>
        </w:tc>
        <w:tc>
          <w:tcPr>
            <w:tcW w:w="765" w:type="dxa"/>
            <w:vAlign w:val="center"/>
            <w:tcMar>
              <w:top w:w="60" w:type="dxa"/>
              <w:left w:w="70" w:type="dxa"/>
              <w:bottom w:w="60" w:type="dxa"/>
              <w:right w:w="70" w:type="dxa"/>
            </w:tcMar>
          </w:tcPr>
          <w:p>
            <w:pPr>
              <w:pStyle w:val="CadEETableStyle"/>
            </w:pPr>
            <w:r>
              <w:t>6.72</w:t>
            </w:r>
          </w:p>
        </w:tc>
        <w:tc>
          <w:tcPr>
            <w:tcW w:w="765" w:type="dxa"/>
            <w:vAlign w:val="center"/>
            <w:tcMar>
              <w:top w:w="60" w:type="dxa"/>
              <w:left w:w="70" w:type="dxa"/>
              <w:bottom w:w="60" w:type="dxa"/>
              <w:right w:w="70" w:type="dxa"/>
            </w:tcMar>
          </w:tcPr>
          <w:p>
            <w:pPr>
              <w:pStyle w:val="CadEETableStyle"/>
            </w:pPr>
            <w:r>
              <w:t>8.26</w:t>
            </w:r>
          </w:p>
        </w:tc>
        <w:tc>
          <w:tcPr>
            <w:tcW w:w="765" w:type="dxa"/>
            <w:vAlign w:val="center"/>
            <w:tcMar>
              <w:top w:w="60" w:type="dxa"/>
              <w:left w:w="70" w:type="dxa"/>
              <w:bottom w:w="60" w:type="dxa"/>
              <w:right w:w="70" w:type="dxa"/>
            </w:tcMar>
          </w:tcPr>
          <w:p>
            <w:pPr>
              <w:pStyle w:val="CadEETableStyle"/>
            </w:pPr>
            <w:r>
              <w:t>13.64</w:t>
            </w:r>
          </w:p>
        </w:tc>
        <w:tc>
          <w:tcPr>
            <w:tcW w:w="765" w:type="dxa"/>
            <w:vAlign w:val="center"/>
            <w:tcMar>
              <w:top w:w="60" w:type="dxa"/>
              <w:left w:w="70" w:type="dxa"/>
              <w:bottom w:w="60" w:type="dxa"/>
              <w:right w:w="70" w:type="dxa"/>
            </w:tcMar>
          </w:tcPr>
          <w:p>
            <w:pPr>
              <w:pStyle w:val="CadEETableStyle"/>
            </w:pPr>
            <w:r>
              <w:t>16.32</w:t>
            </w:r>
          </w:p>
        </w:tc>
        <w:tc>
          <w:tcPr>
            <w:tcW w:w="765" w:type="dxa"/>
            <w:vAlign w:val="center"/>
            <w:tcMar>
              <w:top w:w="60" w:type="dxa"/>
              <w:left w:w="70" w:type="dxa"/>
              <w:bottom w:w="60" w:type="dxa"/>
              <w:right w:w="70" w:type="dxa"/>
            </w:tcMar>
          </w:tcPr>
          <w:p>
            <w:pPr>
              <w:pStyle w:val="CadEETableStyle"/>
            </w:pPr>
            <w:r>
              <w:t>14.79</w:t>
            </w:r>
          </w:p>
        </w:tc>
        <w:tc>
          <w:tcPr>
            <w:tcW w:w="765" w:type="dxa"/>
            <w:vAlign w:val="center"/>
            <w:tcMar>
              <w:top w:w="60" w:type="dxa"/>
              <w:left w:w="70" w:type="dxa"/>
              <w:bottom w:w="60" w:type="dxa"/>
              <w:right w:w="70" w:type="dxa"/>
            </w:tcMar>
          </w:tcPr>
          <w:p>
            <w:pPr>
              <w:pStyle w:val="CadEETableStyle"/>
            </w:pPr>
            <w:r>
              <w:t>10.18</w:t>
            </w:r>
          </w:p>
        </w:tc>
        <w:tc>
          <w:tcPr>
            <w:tcW w:w="765" w:type="dxa"/>
            <w:vAlign w:val="center"/>
            <w:tcMar>
              <w:top w:w="60" w:type="dxa"/>
              <w:left w:w="70" w:type="dxa"/>
              <w:bottom w:w="60" w:type="dxa"/>
              <w:right w:w="70" w:type="dxa"/>
            </w:tcMar>
          </w:tcPr>
          <w:p>
            <w:pPr>
              <w:pStyle w:val="CadEETableStyle"/>
            </w:pPr>
            <w:r>
              <w:t>4.8</w:t>
            </w:r>
          </w:p>
        </w:tc>
        <w:tc>
          <w:tcPr>
            <w:tcW w:w="765" w:type="dxa"/>
            <w:vAlign w:val="center"/>
            <w:tcMar>
              <w:top w:w="60" w:type="dxa"/>
              <w:left w:w="70" w:type="dxa"/>
              <w:bottom w:w="60" w:type="dxa"/>
              <w:right w:w="70" w:type="dxa"/>
            </w:tcMar>
          </w:tcPr>
          <w:p>
            <w:pPr>
              <w:pStyle w:val="CadEETableStyle"/>
            </w:pPr>
            <w:r>
              <w:t>0.58</w:t>
            </w:r>
          </w:p>
        </w:tc>
        <w:tc>
          <w:tcPr>
            <w:tcW w:w="765" w:type="dxa"/>
            <w:vAlign w:val="center"/>
            <w:tcMar>
              <w:top w:w="60" w:type="dxa"/>
              <w:left w:w="70" w:type="dxa"/>
              <w:bottom w:w="60" w:type="dxa"/>
              <w:right w:w="70" w:type="dxa"/>
            </w:tcMar>
          </w:tcPr>
          <w:p>
            <w:pPr>
              <w:pStyle w:val="CadEETableStyle"/>
            </w:pPr>
            <w:r>
              <w:t>-2.11</w:t>
            </w:r>
          </w:p>
        </w:tc>
        <w:tc>
          <w:tcPr>
            <w:tcW w:w="765" w:type="dxa"/>
            <w:vAlign w:val="center"/>
            <w:tcMar>
              <w:top w:w="60" w:type="dxa"/>
              <w:left w:w="70" w:type="dxa"/>
              <w:bottom w:w="60" w:type="dxa"/>
              <w:right w:w="70" w:type="dxa"/>
            </w:tcMar>
          </w:tcPr>
          <w:p>
            <w:pPr>
              <w:pStyle w:val="CadEETableStyle"/>
            </w:pPr>
            <w:r>
              <w:t>-2.88</w:t>
            </w:r>
          </w:p>
        </w:tc>
      </w:tr>
      <w:tr>
        <w:tc>
          <w:tcPr>
            <w:tcW w:w="1148" w:type="dxa"/>
            <w:vAlign w:val="center"/>
            <w:tcMar>
              <w:top w:w="60" w:type="dxa"/>
              <w:left w:w="70" w:type="dxa"/>
              <w:bottom w:w="60" w:type="dxa"/>
              <w:right w:w="70" w:type="dxa"/>
            </w:tcMar>
          </w:tcPr>
          <w:p>
            <w:pPr>
              <w:pStyle w:val="CadEETableStyle"/>
            </w:pPr>
            <w:r>
              <w:t>2</w:t>
            </w:r>
          </w:p>
        </w:tc>
        <w:tc>
          <w:tcPr>
            <w:tcW w:w="765" w:type="dxa"/>
            <w:vAlign w:val="center"/>
            <w:tcMar>
              <w:top w:w="60" w:type="dxa"/>
              <w:left w:w="70" w:type="dxa"/>
              <w:bottom w:w="60" w:type="dxa"/>
              <w:right w:w="70" w:type="dxa"/>
            </w:tcMar>
          </w:tcPr>
          <w:p>
            <w:pPr>
              <w:pStyle w:val="CadEETableStyle"/>
            </w:pPr>
            <w:r>
              <w:t>10.18</w:t>
            </w:r>
          </w:p>
        </w:tc>
        <w:tc>
          <w:tcPr>
            <w:tcW w:w="765" w:type="dxa"/>
            <w:vAlign w:val="center"/>
            <w:tcMar>
              <w:top w:w="60" w:type="dxa"/>
              <w:left w:w="70" w:type="dxa"/>
              <w:bottom w:w="60" w:type="dxa"/>
              <w:right w:w="70" w:type="dxa"/>
            </w:tcMar>
          </w:tcPr>
          <w:p>
            <w:pPr>
              <w:pStyle w:val="CadEETableStyle"/>
            </w:pPr>
            <w:r>
              <w:t>18.63</w:t>
            </w:r>
          </w:p>
        </w:tc>
        <w:tc>
          <w:tcPr>
            <w:tcW w:w="765" w:type="dxa"/>
            <w:vAlign w:val="center"/>
            <w:tcMar>
              <w:top w:w="60" w:type="dxa"/>
              <w:left w:w="70" w:type="dxa"/>
              <w:bottom w:w="60" w:type="dxa"/>
              <w:right w:w="70" w:type="dxa"/>
            </w:tcMar>
          </w:tcPr>
          <w:p>
            <w:pPr>
              <w:pStyle w:val="CadEETableStyle"/>
            </w:pPr>
            <w:r>
              <w:t>25.54</w:t>
            </w:r>
          </w:p>
        </w:tc>
        <w:tc>
          <w:tcPr>
            <w:tcW w:w="765" w:type="dxa"/>
            <w:vAlign w:val="center"/>
            <w:tcMar>
              <w:top w:w="60" w:type="dxa"/>
              <w:left w:w="70" w:type="dxa"/>
              <w:bottom w:w="60" w:type="dxa"/>
              <w:right w:w="70" w:type="dxa"/>
            </w:tcMar>
          </w:tcPr>
          <w:p>
            <w:pPr>
              <w:pStyle w:val="CadEETableStyle"/>
            </w:pPr>
            <w:r>
              <w:t>25.54</w:t>
            </w:r>
          </w:p>
        </w:tc>
        <w:tc>
          <w:tcPr>
            <w:tcW w:w="765" w:type="dxa"/>
            <w:vAlign w:val="center"/>
            <w:tcMar>
              <w:top w:w="60" w:type="dxa"/>
              <w:left w:w="70" w:type="dxa"/>
              <w:bottom w:w="60" w:type="dxa"/>
              <w:right w:w="70" w:type="dxa"/>
            </w:tcMar>
          </w:tcPr>
          <w:p>
            <w:pPr>
              <w:pStyle w:val="CadEETableStyle"/>
            </w:pPr>
            <w:r>
              <w:t>27.08</w:t>
            </w:r>
          </w:p>
        </w:tc>
        <w:tc>
          <w:tcPr>
            <w:tcW w:w="765" w:type="dxa"/>
            <w:vAlign w:val="center"/>
            <w:tcMar>
              <w:top w:w="60" w:type="dxa"/>
              <w:left w:w="70" w:type="dxa"/>
              <w:bottom w:w="60" w:type="dxa"/>
              <w:right w:w="70" w:type="dxa"/>
            </w:tcMar>
          </w:tcPr>
          <w:p>
            <w:pPr>
              <w:pStyle w:val="CadEETableStyle"/>
            </w:pPr>
            <w:r>
              <w:t>25.54</w:t>
            </w:r>
          </w:p>
        </w:tc>
        <w:tc>
          <w:tcPr>
            <w:tcW w:w="765" w:type="dxa"/>
            <w:vAlign w:val="center"/>
            <w:tcMar>
              <w:top w:w="60" w:type="dxa"/>
              <w:left w:w="70" w:type="dxa"/>
              <w:bottom w:w="60" w:type="dxa"/>
              <w:right w:w="70" w:type="dxa"/>
            </w:tcMar>
          </w:tcPr>
          <w:p>
            <w:pPr>
              <w:pStyle w:val="CadEETableStyle"/>
            </w:pPr>
            <w:r>
              <w:t>24.77</w:t>
            </w:r>
          </w:p>
        </w:tc>
        <w:tc>
          <w:tcPr>
            <w:tcW w:w="765" w:type="dxa"/>
            <w:vAlign w:val="center"/>
            <w:tcMar>
              <w:top w:w="60" w:type="dxa"/>
              <w:left w:w="70" w:type="dxa"/>
              <w:bottom w:w="60" w:type="dxa"/>
              <w:right w:w="70" w:type="dxa"/>
            </w:tcMar>
          </w:tcPr>
          <w:p>
            <w:pPr>
              <w:pStyle w:val="CadEETableStyle"/>
            </w:pPr>
            <w:r>
              <w:t>28.61</w:t>
            </w:r>
          </w:p>
        </w:tc>
        <w:tc>
          <w:tcPr>
            <w:tcW w:w="765" w:type="dxa"/>
            <w:vAlign w:val="center"/>
            <w:tcMar>
              <w:top w:w="60" w:type="dxa"/>
              <w:left w:w="70" w:type="dxa"/>
              <w:bottom w:w="60" w:type="dxa"/>
              <w:right w:w="70" w:type="dxa"/>
            </w:tcMar>
          </w:tcPr>
          <w:p>
            <w:pPr>
              <w:pStyle w:val="CadEETableStyle"/>
            </w:pPr>
            <w:r>
              <w:t>24.77</w:t>
            </w:r>
          </w:p>
        </w:tc>
        <w:tc>
          <w:tcPr>
            <w:tcW w:w="765" w:type="dxa"/>
            <w:vAlign w:val="center"/>
            <w:tcMar>
              <w:top w:w="60" w:type="dxa"/>
              <w:left w:w="70" w:type="dxa"/>
              <w:bottom w:w="60" w:type="dxa"/>
              <w:right w:w="70" w:type="dxa"/>
            </w:tcMar>
          </w:tcPr>
          <w:p>
            <w:pPr>
              <w:pStyle w:val="CadEETableStyle"/>
            </w:pPr>
            <w:r>
              <w:t>22.08</w:t>
            </w:r>
          </w:p>
        </w:tc>
        <w:tc>
          <w:tcPr>
            <w:tcW w:w="765" w:type="dxa"/>
            <w:vAlign w:val="center"/>
            <w:tcMar>
              <w:top w:w="60" w:type="dxa"/>
              <w:left w:w="70" w:type="dxa"/>
              <w:bottom w:w="60" w:type="dxa"/>
              <w:right w:w="70" w:type="dxa"/>
            </w:tcMar>
          </w:tcPr>
          <w:p>
            <w:pPr>
              <w:pStyle w:val="CadEETableStyle"/>
            </w:pPr>
            <w:r>
              <w:t>7.87</w:t>
            </w:r>
          </w:p>
        </w:tc>
        <w:tc>
          <w:tcPr>
            <w:tcW w:w="765" w:type="dxa"/>
            <w:vAlign w:val="center"/>
            <w:tcMar>
              <w:top w:w="60" w:type="dxa"/>
              <w:left w:w="70" w:type="dxa"/>
              <w:bottom w:w="60" w:type="dxa"/>
              <w:right w:w="70" w:type="dxa"/>
            </w:tcMar>
          </w:tcPr>
          <w:p>
            <w:pPr>
              <w:pStyle w:val="CadEETableStyle"/>
            </w:pPr>
            <w:r>
              <w:t>4.8</w:t>
            </w:r>
          </w:p>
        </w:tc>
      </w:tr>
      <w:tr>
        <w:tc>
          <w:tcPr>
            <w:tcW w:w="1148" w:type="dxa"/>
            <w:vAlign w:val="center"/>
            <w:tcMar>
              <w:top w:w="60" w:type="dxa"/>
              <w:left w:w="70" w:type="dxa"/>
              <w:bottom w:w="60" w:type="dxa"/>
              <w:right w:w="70" w:type="dxa"/>
            </w:tcMar>
          </w:tcPr>
          <w:p>
            <w:pPr>
              <w:pStyle w:val="CadEETableStyle"/>
            </w:pPr>
            <w:r>
              <w:t>3</w:t>
            </w:r>
          </w:p>
        </w:tc>
        <w:tc>
          <w:tcPr>
            <w:tcW w:w="765" w:type="dxa"/>
            <w:vAlign w:val="center"/>
            <w:tcMar>
              <w:top w:w="60" w:type="dxa"/>
              <w:left w:w="70" w:type="dxa"/>
              <w:bottom w:w="60" w:type="dxa"/>
              <w:right w:w="70" w:type="dxa"/>
            </w:tcMar>
          </w:tcPr>
          <w:p>
            <w:pPr>
              <w:pStyle w:val="CadEETableStyle"/>
            </w:pPr>
            <w:r>
              <w:t>2.01</w:t>
            </w:r>
          </w:p>
        </w:tc>
        <w:tc>
          <w:tcPr>
            <w:tcW w:w="765" w:type="dxa"/>
            <w:vAlign w:val="center"/>
            <w:tcMar>
              <w:top w:w="60" w:type="dxa"/>
              <w:left w:w="70" w:type="dxa"/>
              <w:bottom w:w="60" w:type="dxa"/>
              <w:right w:w="70" w:type="dxa"/>
            </w:tcMar>
          </w:tcPr>
          <w:p>
            <w:pPr>
              <w:pStyle w:val="CadEETableStyle"/>
            </w:pPr>
            <w:r>
              <w:t>14.04</w:t>
            </w:r>
          </w:p>
        </w:tc>
        <w:tc>
          <w:tcPr>
            <w:tcW w:w="765" w:type="dxa"/>
            <w:vAlign w:val="center"/>
            <w:tcMar>
              <w:top w:w="60" w:type="dxa"/>
              <w:left w:w="70" w:type="dxa"/>
              <w:bottom w:w="60" w:type="dxa"/>
              <w:right w:w="70" w:type="dxa"/>
            </w:tcMar>
          </w:tcPr>
          <w:p>
            <w:pPr>
              <w:pStyle w:val="CadEETableStyle"/>
            </w:pPr>
            <w:r>
              <w:t>30.09</w:t>
            </w:r>
          </w:p>
        </w:tc>
        <w:tc>
          <w:tcPr>
            <w:tcW w:w="765" w:type="dxa"/>
            <w:vAlign w:val="center"/>
            <w:tcMar>
              <w:top w:w="60" w:type="dxa"/>
              <w:left w:w="70" w:type="dxa"/>
              <w:bottom w:w="60" w:type="dxa"/>
              <w:right w:w="70" w:type="dxa"/>
            </w:tcMar>
          </w:tcPr>
          <w:p>
            <w:pPr>
              <w:pStyle w:val="CadEETableStyle"/>
            </w:pPr>
            <w:r>
              <w:t>42.92</w:t>
            </w:r>
          </w:p>
        </w:tc>
        <w:tc>
          <w:tcPr>
            <w:tcW w:w="765" w:type="dxa"/>
            <w:vAlign w:val="center"/>
            <w:tcMar>
              <w:top w:w="60" w:type="dxa"/>
              <w:left w:w="70" w:type="dxa"/>
              <w:bottom w:w="60" w:type="dxa"/>
              <w:right w:w="70" w:type="dxa"/>
            </w:tcMar>
          </w:tcPr>
          <w:p>
            <w:pPr>
              <w:pStyle w:val="CadEETableStyle"/>
            </w:pPr>
            <w:r>
              <w:t>59.77</w:t>
            </w:r>
          </w:p>
        </w:tc>
        <w:tc>
          <w:tcPr>
            <w:tcW w:w="765" w:type="dxa"/>
            <w:vAlign w:val="center"/>
            <w:tcMar>
              <w:top w:w="60" w:type="dxa"/>
              <w:left w:w="70" w:type="dxa"/>
              <w:bottom w:w="60" w:type="dxa"/>
              <w:right w:w="70" w:type="dxa"/>
            </w:tcMar>
          </w:tcPr>
          <w:p>
            <w:pPr>
              <w:pStyle w:val="CadEETableStyle"/>
            </w:pPr>
            <w:r>
              <w:t>62.98</w:t>
            </w:r>
          </w:p>
        </w:tc>
        <w:tc>
          <w:tcPr>
            <w:tcW w:w="765" w:type="dxa"/>
            <w:vAlign w:val="center"/>
            <w:tcMar>
              <w:top w:w="60" w:type="dxa"/>
              <w:left w:w="70" w:type="dxa"/>
              <w:bottom w:w="60" w:type="dxa"/>
              <w:right w:w="70" w:type="dxa"/>
            </w:tcMar>
          </w:tcPr>
          <w:p>
            <w:pPr>
              <w:pStyle w:val="CadEETableStyle"/>
            </w:pPr>
            <w:r>
              <w:t>58.16</w:t>
            </w:r>
          </w:p>
        </w:tc>
        <w:tc>
          <w:tcPr>
            <w:tcW w:w="765" w:type="dxa"/>
            <w:vAlign w:val="center"/>
            <w:tcMar>
              <w:top w:w="60" w:type="dxa"/>
              <w:left w:w="70" w:type="dxa"/>
              <w:bottom w:w="60" w:type="dxa"/>
              <w:right w:w="70" w:type="dxa"/>
            </w:tcMar>
          </w:tcPr>
          <w:p>
            <w:pPr>
              <w:pStyle w:val="CadEETableStyle"/>
            </w:pPr>
            <w:r>
              <w:t>52.55</w:t>
            </w:r>
          </w:p>
        </w:tc>
        <w:tc>
          <w:tcPr>
            <w:tcW w:w="765" w:type="dxa"/>
            <w:vAlign w:val="center"/>
            <w:tcMar>
              <w:top w:w="60" w:type="dxa"/>
              <w:left w:w="70" w:type="dxa"/>
              <w:bottom w:w="60" w:type="dxa"/>
              <w:right w:w="70" w:type="dxa"/>
            </w:tcMar>
          </w:tcPr>
          <w:p>
            <w:pPr>
              <w:pStyle w:val="CadEETableStyle"/>
            </w:pPr>
            <w:r>
              <w:t>33.29</w:t>
            </w:r>
          </w:p>
        </w:tc>
        <w:tc>
          <w:tcPr>
            <w:tcW w:w="765" w:type="dxa"/>
            <w:vAlign w:val="center"/>
            <w:tcMar>
              <w:top w:w="60" w:type="dxa"/>
              <w:left w:w="70" w:type="dxa"/>
              <w:bottom w:w="60" w:type="dxa"/>
              <w:right w:w="70" w:type="dxa"/>
            </w:tcMar>
          </w:tcPr>
          <w:p>
            <w:pPr>
              <w:pStyle w:val="CadEETableStyle"/>
            </w:pPr>
            <w:r>
              <w:t>17.25</w:t>
            </w:r>
          </w:p>
        </w:tc>
        <w:tc>
          <w:tcPr>
            <w:tcW w:w="765" w:type="dxa"/>
            <w:vAlign w:val="center"/>
            <w:tcMar>
              <w:top w:w="60" w:type="dxa"/>
              <w:left w:w="70" w:type="dxa"/>
              <w:bottom w:w="60" w:type="dxa"/>
              <w:right w:w="70" w:type="dxa"/>
            </w:tcMar>
          </w:tcPr>
          <w:p>
            <w:pPr>
              <w:pStyle w:val="CadEETableStyle"/>
            </w:pPr>
            <w:r>
              <w:t>0.4</w:t>
            </w:r>
          </w:p>
        </w:tc>
        <w:tc>
          <w:tcPr>
            <w:tcW w:w="765" w:type="dxa"/>
            <w:vAlign w:val="center"/>
            <w:tcMar>
              <w:top w:w="60" w:type="dxa"/>
              <w:left w:w="70" w:type="dxa"/>
              <w:bottom w:w="60" w:type="dxa"/>
              <w:right w:w="70" w:type="dxa"/>
            </w:tcMar>
          </w:tcPr>
          <w:p>
            <w:pPr>
              <w:pStyle w:val="CadEETableStyle"/>
            </w:pPr>
            <w:r>
              <w:t>-2.81</w:t>
            </w:r>
          </w:p>
        </w:tc>
      </w:tr>
      <w:tr>
        <w:tc>
          <w:tcPr>
            <w:tcW w:w="1148" w:type="dxa"/>
            <w:vAlign w:val="center"/>
            <w:tcMar>
              <w:top w:w="60" w:type="dxa"/>
              <w:left w:w="70" w:type="dxa"/>
              <w:bottom w:w="60" w:type="dxa"/>
              <w:right w:w="70" w:type="dxa"/>
            </w:tcMar>
          </w:tcPr>
          <w:p>
            <w:pPr>
              <w:pStyle w:val="CadEETableStyle"/>
            </w:pPr>
            <w:r>
              <w:t>4</w:t>
            </w:r>
          </w:p>
        </w:tc>
        <w:tc>
          <w:tcPr>
            <w:tcW w:w="765" w:type="dxa"/>
            <w:vAlign w:val="center"/>
            <w:tcMar>
              <w:top w:w="60" w:type="dxa"/>
              <w:left w:w="70" w:type="dxa"/>
              <w:bottom w:w="60" w:type="dxa"/>
              <w:right w:w="70" w:type="dxa"/>
            </w:tcMar>
          </w:tcPr>
          <w:p>
            <w:pPr>
              <w:pStyle w:val="CadEETableStyle"/>
            </w:pPr>
            <w:r>
              <w:t>3.6</w:t>
            </w:r>
          </w:p>
        </w:tc>
        <w:tc>
          <w:tcPr>
            <w:tcW w:w="765" w:type="dxa"/>
            <w:vAlign w:val="center"/>
            <w:tcMar>
              <w:top w:w="60" w:type="dxa"/>
              <w:left w:w="70" w:type="dxa"/>
              <w:bottom w:w="60" w:type="dxa"/>
              <w:right w:w="70" w:type="dxa"/>
            </w:tcMar>
          </w:tcPr>
          <w:p>
            <w:pPr>
              <w:pStyle w:val="CadEETableStyle"/>
            </w:pPr>
            <w:r>
              <w:t>15.59</w:t>
            </w:r>
          </w:p>
        </w:tc>
        <w:tc>
          <w:tcPr>
            <w:tcW w:w="765" w:type="dxa"/>
            <w:vAlign w:val="center"/>
            <w:tcMar>
              <w:top w:w="60" w:type="dxa"/>
              <w:left w:w="70" w:type="dxa"/>
              <w:bottom w:w="60" w:type="dxa"/>
              <w:right w:w="70" w:type="dxa"/>
            </w:tcMar>
          </w:tcPr>
          <w:p>
            <w:pPr>
              <w:pStyle w:val="CadEETableStyle"/>
            </w:pPr>
            <w:r>
              <w:t>32.38</w:t>
            </w:r>
          </w:p>
        </w:tc>
        <w:tc>
          <w:tcPr>
            <w:tcW w:w="765" w:type="dxa"/>
            <w:vAlign w:val="center"/>
            <w:tcMar>
              <w:top w:w="60" w:type="dxa"/>
              <w:left w:w="70" w:type="dxa"/>
              <w:bottom w:w="60" w:type="dxa"/>
              <w:right w:w="70" w:type="dxa"/>
            </w:tcMar>
          </w:tcPr>
          <w:p>
            <w:pPr>
              <w:pStyle w:val="CadEETableStyle"/>
            </w:pPr>
            <w:r>
              <w:t>40.38</w:t>
            </w:r>
          </w:p>
        </w:tc>
        <w:tc>
          <w:tcPr>
            <w:tcW w:w="765" w:type="dxa"/>
            <w:vAlign w:val="center"/>
            <w:tcMar>
              <w:top w:w="60" w:type="dxa"/>
              <w:left w:w="70" w:type="dxa"/>
              <w:bottom w:w="60" w:type="dxa"/>
              <w:right w:w="70" w:type="dxa"/>
            </w:tcMar>
          </w:tcPr>
          <w:p>
            <w:pPr>
              <w:pStyle w:val="CadEETableStyle"/>
            </w:pPr>
            <w:r>
              <w:t>55.57</w:t>
            </w:r>
          </w:p>
        </w:tc>
        <w:tc>
          <w:tcPr>
            <w:tcW w:w="765" w:type="dxa"/>
            <w:vAlign w:val="center"/>
            <w:tcMar>
              <w:top w:w="60" w:type="dxa"/>
              <w:left w:w="70" w:type="dxa"/>
              <w:bottom w:w="60" w:type="dxa"/>
              <w:right w:w="70" w:type="dxa"/>
            </w:tcMar>
          </w:tcPr>
          <w:p>
            <w:pPr>
              <w:pStyle w:val="CadEETableStyle"/>
            </w:pPr>
            <w:r>
              <w:t>58.77</w:t>
            </w:r>
          </w:p>
        </w:tc>
        <w:tc>
          <w:tcPr>
            <w:tcW w:w="765" w:type="dxa"/>
            <w:vAlign w:val="center"/>
            <w:tcMar>
              <w:top w:w="60" w:type="dxa"/>
              <w:left w:w="70" w:type="dxa"/>
              <w:bottom w:w="60" w:type="dxa"/>
              <w:right w:w="70" w:type="dxa"/>
            </w:tcMar>
          </w:tcPr>
          <w:p>
            <w:pPr>
              <w:pStyle w:val="CadEETableStyle"/>
            </w:pPr>
            <w:r>
              <w:t>56.37</w:t>
            </w:r>
          </w:p>
        </w:tc>
        <w:tc>
          <w:tcPr>
            <w:tcW w:w="765" w:type="dxa"/>
            <w:vAlign w:val="center"/>
            <w:tcMar>
              <w:top w:w="60" w:type="dxa"/>
              <w:left w:w="70" w:type="dxa"/>
              <w:bottom w:w="60" w:type="dxa"/>
              <w:right w:w="70" w:type="dxa"/>
            </w:tcMar>
          </w:tcPr>
          <w:p>
            <w:pPr>
              <w:pStyle w:val="CadEETableStyle"/>
            </w:pPr>
            <w:r>
              <w:t>49.97</w:t>
            </w:r>
          </w:p>
        </w:tc>
        <w:tc>
          <w:tcPr>
            <w:tcW w:w="765" w:type="dxa"/>
            <w:vAlign w:val="center"/>
            <w:tcMar>
              <w:top w:w="60" w:type="dxa"/>
              <w:left w:w="70" w:type="dxa"/>
              <w:bottom w:w="60" w:type="dxa"/>
              <w:right w:w="70" w:type="dxa"/>
            </w:tcMar>
          </w:tcPr>
          <w:p>
            <w:pPr>
              <w:pStyle w:val="CadEETableStyle"/>
            </w:pPr>
            <w:r>
              <w:t>31.58</w:t>
            </w:r>
          </w:p>
        </w:tc>
        <w:tc>
          <w:tcPr>
            <w:tcW w:w="765" w:type="dxa"/>
            <w:vAlign w:val="center"/>
            <w:tcMar>
              <w:top w:w="60" w:type="dxa"/>
              <w:left w:w="70" w:type="dxa"/>
              <w:bottom w:w="60" w:type="dxa"/>
              <w:right w:w="70" w:type="dxa"/>
            </w:tcMar>
          </w:tcPr>
          <w:p>
            <w:pPr>
              <w:pStyle w:val="CadEETableStyle"/>
            </w:pPr>
            <w:r>
              <w:t>15.59</w:t>
            </w:r>
          </w:p>
        </w:tc>
        <w:tc>
          <w:tcPr>
            <w:tcW w:w="765" w:type="dxa"/>
            <w:vAlign w:val="center"/>
            <w:tcMar>
              <w:top w:w="60" w:type="dxa"/>
              <w:left w:w="70" w:type="dxa"/>
              <w:bottom w:w="60" w:type="dxa"/>
              <w:right w:w="70" w:type="dxa"/>
            </w:tcMar>
          </w:tcPr>
          <w:p>
            <w:pPr>
              <w:pStyle w:val="CadEETableStyle"/>
            </w:pPr>
            <w:r>
              <w:t>0.4</w:t>
            </w:r>
          </w:p>
        </w:tc>
        <w:tc>
          <w:tcPr>
            <w:tcW w:w="765" w:type="dxa"/>
            <w:vAlign w:val="center"/>
            <w:tcMar>
              <w:top w:w="60" w:type="dxa"/>
              <w:left w:w="70" w:type="dxa"/>
              <w:bottom w:w="60" w:type="dxa"/>
              <w:right w:w="70" w:type="dxa"/>
            </w:tcMar>
          </w:tcPr>
          <w:p>
            <w:pPr>
              <w:pStyle w:val="CadEETableStyle"/>
            </w:pPr>
            <w:r>
              <w:t>-2.8</w:t>
            </w:r>
          </w:p>
        </w:tc>
      </w:tr>
      <w:tr>
        <w:tc>
          <w:tcPr>
            <w:tcW w:w="1148" w:type="dxa"/>
            <w:vAlign w:val="center"/>
            <w:tcMar>
              <w:top w:w="60" w:type="dxa"/>
              <w:left w:w="70" w:type="dxa"/>
              <w:bottom w:w="60" w:type="dxa"/>
              <w:right w:w="70" w:type="dxa"/>
            </w:tcMar>
          </w:tcPr>
          <w:p>
            <w:pPr>
              <w:pStyle w:val="CadEETableStyle"/>
            </w:pPr>
            <w:r>
              <w:t>5</w:t>
            </w:r>
          </w:p>
        </w:tc>
        <w:tc>
          <w:tcPr>
            <w:tcW w:w="765" w:type="dxa"/>
            <w:vAlign w:val="center"/>
            <w:tcMar>
              <w:top w:w="60" w:type="dxa"/>
              <w:left w:w="70" w:type="dxa"/>
              <w:bottom w:w="60" w:type="dxa"/>
              <w:right w:w="70" w:type="dxa"/>
            </w:tcMar>
          </w:tcPr>
          <w:p>
            <w:pPr>
              <w:pStyle w:val="CadEETableStyle"/>
            </w:pPr>
            <w:r>
              <w:t>3.32</w:t>
            </w:r>
          </w:p>
        </w:tc>
        <w:tc>
          <w:tcPr>
            <w:tcW w:w="765" w:type="dxa"/>
            <w:vAlign w:val="center"/>
            <w:tcMar>
              <w:top w:w="60" w:type="dxa"/>
              <w:left w:w="70" w:type="dxa"/>
              <w:bottom w:w="60" w:type="dxa"/>
              <w:right w:w="70" w:type="dxa"/>
            </w:tcMar>
          </w:tcPr>
          <w:p>
            <w:pPr>
              <w:pStyle w:val="CadEETableStyle"/>
            </w:pPr>
            <w:r>
              <w:t>5.61</w:t>
            </w:r>
          </w:p>
        </w:tc>
        <w:tc>
          <w:tcPr>
            <w:tcW w:w="765" w:type="dxa"/>
            <w:vAlign w:val="center"/>
            <w:tcMar>
              <w:top w:w="60" w:type="dxa"/>
              <w:left w:w="70" w:type="dxa"/>
              <w:bottom w:w="60" w:type="dxa"/>
              <w:right w:w="70" w:type="dxa"/>
            </w:tcMar>
          </w:tcPr>
          <w:p>
            <w:pPr>
              <w:pStyle w:val="CadEETableStyle"/>
            </w:pPr>
            <w:r>
              <w:t>8.68</w:t>
            </w:r>
          </w:p>
        </w:tc>
        <w:tc>
          <w:tcPr>
            <w:tcW w:w="765" w:type="dxa"/>
            <w:vAlign w:val="center"/>
            <w:tcMar>
              <w:top w:w="60" w:type="dxa"/>
              <w:left w:w="70" w:type="dxa"/>
              <w:bottom w:w="60" w:type="dxa"/>
              <w:right w:w="70" w:type="dxa"/>
            </w:tcMar>
          </w:tcPr>
          <w:p>
            <w:pPr>
              <w:pStyle w:val="CadEETableStyle"/>
            </w:pPr>
            <w:r>
              <w:t>9.7</w:t>
            </w:r>
          </w:p>
        </w:tc>
        <w:tc>
          <w:tcPr>
            <w:tcW w:w="765" w:type="dxa"/>
            <w:vAlign w:val="center"/>
            <w:tcMar>
              <w:top w:w="60" w:type="dxa"/>
              <w:left w:w="70" w:type="dxa"/>
              <w:bottom w:w="60" w:type="dxa"/>
              <w:right w:w="70" w:type="dxa"/>
            </w:tcMar>
          </w:tcPr>
          <w:p>
            <w:pPr>
              <w:pStyle w:val="CadEETableStyle"/>
            </w:pPr>
            <w:r>
              <w:t>13.27</w:t>
            </w:r>
          </w:p>
        </w:tc>
        <w:tc>
          <w:tcPr>
            <w:tcW w:w="765" w:type="dxa"/>
            <w:vAlign w:val="center"/>
            <w:tcMar>
              <w:top w:w="60" w:type="dxa"/>
              <w:left w:w="70" w:type="dxa"/>
              <w:bottom w:w="60" w:type="dxa"/>
              <w:right w:w="70" w:type="dxa"/>
            </w:tcMar>
          </w:tcPr>
          <w:p>
            <w:pPr>
              <w:pStyle w:val="CadEETableStyle"/>
            </w:pPr>
            <w:r>
              <w:t>15.05</w:t>
            </w:r>
          </w:p>
        </w:tc>
        <w:tc>
          <w:tcPr>
            <w:tcW w:w="765" w:type="dxa"/>
            <w:vAlign w:val="center"/>
            <w:tcMar>
              <w:top w:w="60" w:type="dxa"/>
              <w:left w:w="70" w:type="dxa"/>
              <w:bottom w:w="60" w:type="dxa"/>
              <w:right w:w="70" w:type="dxa"/>
            </w:tcMar>
          </w:tcPr>
          <w:p>
            <w:pPr>
              <w:pStyle w:val="CadEETableStyle"/>
            </w:pPr>
            <w:r>
              <w:t>14.03</w:t>
            </w:r>
          </w:p>
        </w:tc>
        <w:tc>
          <w:tcPr>
            <w:tcW w:w="765" w:type="dxa"/>
            <w:vAlign w:val="center"/>
            <w:tcMar>
              <w:top w:w="60" w:type="dxa"/>
              <w:left w:w="70" w:type="dxa"/>
              <w:bottom w:w="60" w:type="dxa"/>
              <w:right w:w="70" w:type="dxa"/>
            </w:tcMar>
          </w:tcPr>
          <w:p>
            <w:pPr>
              <w:pStyle w:val="CadEETableStyle"/>
            </w:pPr>
            <w:r>
              <w:t>10.97</w:t>
            </w:r>
          </w:p>
        </w:tc>
        <w:tc>
          <w:tcPr>
            <w:tcW w:w="765" w:type="dxa"/>
            <w:vAlign w:val="center"/>
            <w:tcMar>
              <w:top w:w="60" w:type="dxa"/>
              <w:left w:w="70" w:type="dxa"/>
              <w:bottom w:w="60" w:type="dxa"/>
              <w:right w:w="70" w:type="dxa"/>
            </w:tcMar>
          </w:tcPr>
          <w:p>
            <w:pPr>
              <w:pStyle w:val="CadEETableStyle"/>
            </w:pPr>
            <w:r>
              <w:t>7.4</w:t>
            </w:r>
          </w:p>
        </w:tc>
        <w:tc>
          <w:tcPr>
            <w:tcW w:w="765" w:type="dxa"/>
            <w:vAlign w:val="center"/>
            <w:tcMar>
              <w:top w:w="60" w:type="dxa"/>
              <w:left w:w="70" w:type="dxa"/>
              <w:bottom w:w="60" w:type="dxa"/>
              <w:right w:w="70" w:type="dxa"/>
            </w:tcMar>
          </w:tcPr>
          <w:p>
            <w:pPr>
              <w:pStyle w:val="CadEETableStyle"/>
            </w:pPr>
            <w:r>
              <w:t>4.59</w:t>
            </w:r>
          </w:p>
        </w:tc>
        <w:tc>
          <w:tcPr>
            <w:tcW w:w="765" w:type="dxa"/>
            <w:vAlign w:val="center"/>
            <w:tcMar>
              <w:top w:w="60" w:type="dxa"/>
              <w:left w:w="70" w:type="dxa"/>
              <w:bottom w:w="60" w:type="dxa"/>
              <w:right w:w="70" w:type="dxa"/>
            </w:tcMar>
          </w:tcPr>
          <w:p>
            <w:pPr>
              <w:pStyle w:val="CadEETableStyle"/>
            </w:pPr>
            <w:r>
              <w:t>2.81</w:t>
            </w:r>
          </w:p>
        </w:tc>
        <w:tc>
          <w:tcPr>
            <w:tcW w:w="765" w:type="dxa"/>
            <w:vAlign w:val="center"/>
            <w:tcMar>
              <w:top w:w="60" w:type="dxa"/>
              <w:left w:w="70" w:type="dxa"/>
              <w:bottom w:w="60" w:type="dxa"/>
              <w:right w:w="70" w:type="dxa"/>
            </w:tcMar>
          </w:tcPr>
          <w:p>
            <w:pPr>
              <w:pStyle w:val="CadEETableStyle"/>
            </w:pPr>
            <w:r>
              <w:t>2.3</w:t>
            </w:r>
          </w:p>
        </w:tc>
      </w:tr>
      <w:tr>
        <w:tc>
          <w:tcPr>
            <w:tcW w:w="1148" w:type="dxa"/>
            <w:vAlign w:val="center"/>
            <w:tcMar>
              <w:top w:w="60" w:type="dxa"/>
              <w:left w:w="70" w:type="dxa"/>
              <w:bottom w:w="60" w:type="dxa"/>
              <w:right w:w="70" w:type="dxa"/>
            </w:tcMar>
          </w:tcPr>
          <w:p>
            <w:pPr>
              <w:pStyle w:val="CadEETableStyle"/>
            </w:pPr>
            <w:r>
              <w:t>6</w:t>
            </w:r>
          </w:p>
        </w:tc>
        <w:tc>
          <w:tcPr>
            <w:tcW w:w="765" w:type="dxa"/>
            <w:vAlign w:val="center"/>
            <w:tcMar>
              <w:top w:w="60" w:type="dxa"/>
              <w:left w:w="70" w:type="dxa"/>
              <w:bottom w:w="60" w:type="dxa"/>
              <w:right w:w="70" w:type="dxa"/>
            </w:tcMar>
          </w:tcPr>
          <w:p>
            <w:pPr>
              <w:pStyle w:val="CadEETableStyle"/>
            </w:pPr>
            <w:r>
              <w:t>10.97</w:t>
            </w:r>
          </w:p>
        </w:tc>
        <w:tc>
          <w:tcPr>
            <w:tcW w:w="765" w:type="dxa"/>
            <w:vAlign w:val="center"/>
            <w:tcMar>
              <w:top w:w="60" w:type="dxa"/>
              <w:left w:w="70" w:type="dxa"/>
              <w:bottom w:w="60" w:type="dxa"/>
              <w:right w:w="70" w:type="dxa"/>
            </w:tcMar>
          </w:tcPr>
          <w:p>
            <w:pPr>
              <w:pStyle w:val="CadEETableStyle"/>
            </w:pPr>
            <w:r>
              <w:t>16.58</w:t>
            </w:r>
          </w:p>
        </w:tc>
        <w:tc>
          <w:tcPr>
            <w:tcW w:w="765" w:type="dxa"/>
            <w:vAlign w:val="center"/>
            <w:tcMar>
              <w:top w:w="60" w:type="dxa"/>
              <w:left w:w="70" w:type="dxa"/>
              <w:bottom w:w="60" w:type="dxa"/>
              <w:right w:w="70" w:type="dxa"/>
            </w:tcMar>
          </w:tcPr>
          <w:p>
            <w:pPr>
              <w:pStyle w:val="CadEETableStyle"/>
            </w:pPr>
            <w:r>
              <w:t>21.18</w:t>
            </w:r>
          </w:p>
        </w:tc>
        <w:tc>
          <w:tcPr>
            <w:tcW w:w="765" w:type="dxa"/>
            <w:vAlign w:val="center"/>
            <w:tcMar>
              <w:top w:w="60" w:type="dxa"/>
              <w:left w:w="70" w:type="dxa"/>
              <w:bottom w:w="60" w:type="dxa"/>
              <w:right w:w="70" w:type="dxa"/>
            </w:tcMar>
          </w:tcPr>
          <w:p>
            <w:pPr>
              <w:pStyle w:val="CadEETableStyle"/>
            </w:pPr>
            <w:r>
              <w:t>21.18</w:t>
            </w:r>
          </w:p>
        </w:tc>
        <w:tc>
          <w:tcPr>
            <w:tcW w:w="765" w:type="dxa"/>
            <w:vAlign w:val="center"/>
            <w:tcMar>
              <w:top w:w="60" w:type="dxa"/>
              <w:left w:w="70" w:type="dxa"/>
              <w:bottom w:w="60" w:type="dxa"/>
              <w:right w:w="70" w:type="dxa"/>
            </w:tcMar>
          </w:tcPr>
          <w:p>
            <w:pPr>
              <w:pStyle w:val="CadEETableStyle"/>
            </w:pPr>
            <w:r>
              <w:t>22.2</w:t>
            </w:r>
          </w:p>
        </w:tc>
        <w:tc>
          <w:tcPr>
            <w:tcW w:w="765" w:type="dxa"/>
            <w:vAlign w:val="center"/>
            <w:tcMar>
              <w:top w:w="60" w:type="dxa"/>
              <w:left w:w="70" w:type="dxa"/>
              <w:bottom w:w="60" w:type="dxa"/>
              <w:right w:w="70" w:type="dxa"/>
            </w:tcMar>
          </w:tcPr>
          <w:p>
            <w:pPr>
              <w:pStyle w:val="CadEETableStyle"/>
            </w:pPr>
            <w:r>
              <w:t>21.18</w:t>
            </w:r>
          </w:p>
        </w:tc>
        <w:tc>
          <w:tcPr>
            <w:tcW w:w="765" w:type="dxa"/>
            <w:vAlign w:val="center"/>
            <w:tcMar>
              <w:top w:w="60" w:type="dxa"/>
              <w:left w:w="70" w:type="dxa"/>
              <w:bottom w:w="60" w:type="dxa"/>
              <w:right w:w="70" w:type="dxa"/>
            </w:tcMar>
          </w:tcPr>
          <w:p>
            <w:pPr>
              <w:pStyle w:val="CadEETableStyle"/>
            </w:pPr>
            <w:r>
              <w:t>20.67</w:t>
            </w:r>
          </w:p>
        </w:tc>
        <w:tc>
          <w:tcPr>
            <w:tcW w:w="765" w:type="dxa"/>
            <w:vAlign w:val="center"/>
            <w:tcMar>
              <w:top w:w="60" w:type="dxa"/>
              <w:left w:w="70" w:type="dxa"/>
              <w:bottom w:w="60" w:type="dxa"/>
              <w:right w:w="70" w:type="dxa"/>
            </w:tcMar>
          </w:tcPr>
          <w:p>
            <w:pPr>
              <w:pStyle w:val="CadEETableStyle"/>
            </w:pPr>
            <w:r>
              <w:t>23.22</w:t>
            </w:r>
          </w:p>
        </w:tc>
        <w:tc>
          <w:tcPr>
            <w:tcW w:w="765" w:type="dxa"/>
            <w:vAlign w:val="center"/>
            <w:tcMar>
              <w:top w:w="60" w:type="dxa"/>
              <w:left w:w="70" w:type="dxa"/>
              <w:bottom w:w="60" w:type="dxa"/>
              <w:right w:w="70" w:type="dxa"/>
            </w:tcMar>
          </w:tcPr>
          <w:p>
            <w:pPr>
              <w:pStyle w:val="CadEETableStyle"/>
            </w:pPr>
            <w:r>
              <w:t>20.67</w:t>
            </w:r>
          </w:p>
        </w:tc>
        <w:tc>
          <w:tcPr>
            <w:tcW w:w="765" w:type="dxa"/>
            <w:vAlign w:val="center"/>
            <w:tcMar>
              <w:top w:w="60" w:type="dxa"/>
              <w:left w:w="70" w:type="dxa"/>
              <w:bottom w:w="60" w:type="dxa"/>
              <w:right w:w="70" w:type="dxa"/>
            </w:tcMar>
          </w:tcPr>
          <w:p>
            <w:pPr>
              <w:pStyle w:val="CadEETableStyle"/>
            </w:pPr>
            <w:r>
              <w:t>18.88</w:t>
            </w:r>
          </w:p>
        </w:tc>
        <w:tc>
          <w:tcPr>
            <w:tcW w:w="765" w:type="dxa"/>
            <w:vAlign w:val="center"/>
            <w:tcMar>
              <w:top w:w="60" w:type="dxa"/>
              <w:left w:w="70" w:type="dxa"/>
              <w:bottom w:w="60" w:type="dxa"/>
              <w:right w:w="70" w:type="dxa"/>
            </w:tcMar>
          </w:tcPr>
          <w:p>
            <w:pPr>
              <w:pStyle w:val="CadEETableStyle"/>
            </w:pPr>
            <w:r>
              <w:t>9.44</w:t>
            </w:r>
          </w:p>
        </w:tc>
        <w:tc>
          <w:tcPr>
            <w:tcW w:w="765" w:type="dxa"/>
            <w:vAlign w:val="center"/>
            <w:tcMar>
              <w:top w:w="60" w:type="dxa"/>
              <w:left w:w="70" w:type="dxa"/>
              <w:bottom w:w="60" w:type="dxa"/>
              <w:right w:w="70" w:type="dxa"/>
            </w:tcMar>
          </w:tcPr>
          <w:p>
            <w:pPr>
              <w:pStyle w:val="CadEETableStyle"/>
            </w:pPr>
            <w:r>
              <w:t>7.4</w:t>
            </w:r>
          </w:p>
        </w:tc>
      </w:tr>
      <w:tr>
        <w:tc>
          <w:tcPr>
            <w:tcW w:w="1148" w:type="dxa"/>
            <w:vAlign w:val="center"/>
            <w:tcMar>
              <w:top w:w="60" w:type="dxa"/>
              <w:left w:w="70" w:type="dxa"/>
              <w:bottom w:w="60" w:type="dxa"/>
              <w:right w:w="70" w:type="dxa"/>
            </w:tcMar>
          </w:tcPr>
          <w:p>
            <w:pPr>
              <w:pStyle w:val="CadEETableStyle"/>
            </w:pPr>
            <w:r>
              <w:t>7</w:t>
            </w:r>
          </w:p>
        </w:tc>
        <w:tc>
          <w:tcPr>
            <w:tcW w:w="765" w:type="dxa"/>
            <w:vAlign w:val="center"/>
            <w:tcMar>
              <w:top w:w="60" w:type="dxa"/>
              <w:left w:w="70" w:type="dxa"/>
              <w:bottom w:w="60" w:type="dxa"/>
              <w:right w:w="70" w:type="dxa"/>
            </w:tcMar>
          </w:tcPr>
          <w:p>
            <w:pPr>
              <w:pStyle w:val="CadEETableStyle"/>
            </w:pPr>
            <w:r>
              <w:t>4.85</w:t>
            </w:r>
          </w:p>
        </w:tc>
        <w:tc>
          <w:tcPr>
            <w:tcW w:w="765" w:type="dxa"/>
            <w:vAlign w:val="center"/>
            <w:tcMar>
              <w:top w:w="60" w:type="dxa"/>
              <w:left w:w="70" w:type="dxa"/>
              <w:bottom w:w="60" w:type="dxa"/>
              <w:right w:w="70" w:type="dxa"/>
            </w:tcMar>
          </w:tcPr>
          <w:p>
            <w:pPr>
              <w:pStyle w:val="CadEETableStyle"/>
            </w:pPr>
            <w:r>
              <w:t>8.68</w:t>
            </w:r>
          </w:p>
        </w:tc>
        <w:tc>
          <w:tcPr>
            <w:tcW w:w="765" w:type="dxa"/>
            <w:vAlign w:val="center"/>
            <w:tcMar>
              <w:top w:w="60" w:type="dxa"/>
              <w:left w:w="70" w:type="dxa"/>
              <w:bottom w:w="60" w:type="dxa"/>
              <w:right w:w="70" w:type="dxa"/>
            </w:tcMar>
          </w:tcPr>
          <w:p>
            <w:pPr>
              <w:pStyle w:val="CadEETableStyle"/>
            </w:pPr>
            <w:r>
              <w:t>13.78</w:t>
            </w:r>
          </w:p>
        </w:tc>
        <w:tc>
          <w:tcPr>
            <w:tcW w:w="765" w:type="dxa"/>
            <w:vAlign w:val="center"/>
            <w:tcMar>
              <w:top w:w="60" w:type="dxa"/>
              <w:left w:w="70" w:type="dxa"/>
              <w:bottom w:w="60" w:type="dxa"/>
              <w:right w:w="70" w:type="dxa"/>
            </w:tcMar>
          </w:tcPr>
          <w:p>
            <w:pPr>
              <w:pStyle w:val="CadEETableStyle"/>
            </w:pPr>
            <w:r>
              <w:t>17.86</w:t>
            </w:r>
          </w:p>
        </w:tc>
        <w:tc>
          <w:tcPr>
            <w:tcW w:w="765" w:type="dxa"/>
            <w:vAlign w:val="center"/>
            <w:tcMar>
              <w:top w:w="60" w:type="dxa"/>
              <w:left w:w="70" w:type="dxa"/>
              <w:bottom w:w="60" w:type="dxa"/>
              <w:right w:w="70" w:type="dxa"/>
            </w:tcMar>
          </w:tcPr>
          <w:p>
            <w:pPr>
              <w:pStyle w:val="CadEETableStyle"/>
            </w:pPr>
            <w:r>
              <w:t>23.22</w:t>
            </w:r>
          </w:p>
        </w:tc>
        <w:tc>
          <w:tcPr>
            <w:tcW w:w="765" w:type="dxa"/>
            <w:vAlign w:val="center"/>
            <w:tcMar>
              <w:top w:w="60" w:type="dxa"/>
              <w:left w:w="70" w:type="dxa"/>
              <w:bottom w:w="60" w:type="dxa"/>
              <w:right w:w="70" w:type="dxa"/>
            </w:tcMar>
          </w:tcPr>
          <w:p>
            <w:pPr>
              <w:pStyle w:val="CadEETableStyle"/>
            </w:pPr>
            <w:r>
              <w:t>24.24</w:t>
            </w:r>
          </w:p>
        </w:tc>
        <w:tc>
          <w:tcPr>
            <w:tcW w:w="765" w:type="dxa"/>
            <w:vAlign w:val="center"/>
            <w:tcMar>
              <w:top w:w="60" w:type="dxa"/>
              <w:left w:w="70" w:type="dxa"/>
              <w:bottom w:w="60" w:type="dxa"/>
              <w:right w:w="70" w:type="dxa"/>
            </w:tcMar>
          </w:tcPr>
          <w:p>
            <w:pPr>
              <w:pStyle w:val="CadEETableStyle"/>
            </w:pPr>
            <w:r>
              <w:t>22.71</w:t>
            </w:r>
          </w:p>
        </w:tc>
        <w:tc>
          <w:tcPr>
            <w:tcW w:w="765" w:type="dxa"/>
            <w:vAlign w:val="center"/>
            <w:tcMar>
              <w:top w:w="60" w:type="dxa"/>
              <w:left w:w="70" w:type="dxa"/>
              <w:bottom w:w="60" w:type="dxa"/>
              <w:right w:w="70" w:type="dxa"/>
            </w:tcMar>
          </w:tcPr>
          <w:p>
            <w:pPr>
              <w:pStyle w:val="CadEETableStyle"/>
            </w:pPr>
            <w:r>
              <w:t>20.92</w:t>
            </w:r>
          </w:p>
        </w:tc>
        <w:tc>
          <w:tcPr>
            <w:tcW w:w="765" w:type="dxa"/>
            <w:vAlign w:val="center"/>
            <w:tcMar>
              <w:top w:w="60" w:type="dxa"/>
              <w:left w:w="70" w:type="dxa"/>
              <w:bottom w:w="60" w:type="dxa"/>
              <w:right w:w="70" w:type="dxa"/>
            </w:tcMar>
          </w:tcPr>
          <w:p>
            <w:pPr>
              <w:pStyle w:val="CadEETableStyle"/>
            </w:pPr>
            <w:r>
              <w:t>14.8</w:t>
            </w:r>
          </w:p>
        </w:tc>
        <w:tc>
          <w:tcPr>
            <w:tcW w:w="765" w:type="dxa"/>
            <w:vAlign w:val="center"/>
            <w:tcMar>
              <w:top w:w="60" w:type="dxa"/>
              <w:left w:w="70" w:type="dxa"/>
              <w:bottom w:w="60" w:type="dxa"/>
              <w:right w:w="70" w:type="dxa"/>
            </w:tcMar>
          </w:tcPr>
          <w:p>
            <w:pPr>
              <w:pStyle w:val="CadEETableStyle"/>
            </w:pPr>
            <w:r>
              <w:t>9.7</w:t>
            </w:r>
          </w:p>
        </w:tc>
        <w:tc>
          <w:tcPr>
            <w:tcW w:w="765" w:type="dxa"/>
            <w:vAlign w:val="center"/>
            <w:tcMar>
              <w:top w:w="60" w:type="dxa"/>
              <w:left w:w="70" w:type="dxa"/>
              <w:bottom w:w="60" w:type="dxa"/>
              <w:right w:w="70" w:type="dxa"/>
            </w:tcMar>
          </w:tcPr>
          <w:p>
            <w:pPr>
              <w:pStyle w:val="CadEETableStyle"/>
            </w:pPr>
            <w:r>
              <w:t>4.34</w:t>
            </w:r>
          </w:p>
        </w:tc>
        <w:tc>
          <w:tcPr>
            <w:tcW w:w="765" w:type="dxa"/>
            <w:vAlign w:val="center"/>
            <w:tcMar>
              <w:top w:w="60" w:type="dxa"/>
              <w:left w:w="70" w:type="dxa"/>
              <w:bottom w:w="60" w:type="dxa"/>
              <w:right w:w="70" w:type="dxa"/>
            </w:tcMar>
          </w:tcPr>
          <w:p>
            <w:pPr>
              <w:pStyle w:val="CadEETableStyle"/>
            </w:pPr>
            <w:r>
              <w:t>3.32</w:t>
            </w:r>
          </w:p>
        </w:tc>
      </w:tr>
      <w:tr>
        <w:tc>
          <w:tcPr>
            <w:tcW w:w="1148" w:type="dxa"/>
            <w:vAlign w:val="center"/>
            <w:tcMar>
              <w:top w:w="60" w:type="dxa"/>
              <w:left w:w="70" w:type="dxa"/>
              <w:bottom w:w="60" w:type="dxa"/>
              <w:right w:w="70" w:type="dxa"/>
            </w:tcMar>
          </w:tcPr>
          <w:p>
            <w:pPr>
              <w:pStyle w:val="CadEETableStyle"/>
            </w:pPr>
            <w:r>
              <w:t>8</w:t>
            </w:r>
          </w:p>
        </w:tc>
        <w:tc>
          <w:tcPr>
            <w:tcW w:w="765" w:type="dxa"/>
            <w:vAlign w:val="center"/>
            <w:tcMar>
              <w:top w:w="60" w:type="dxa"/>
              <w:left w:w="70" w:type="dxa"/>
              <w:bottom w:w="60" w:type="dxa"/>
              <w:right w:w="70" w:type="dxa"/>
            </w:tcMar>
          </w:tcPr>
          <w:p>
            <w:pPr>
              <w:pStyle w:val="CadEETableStyle"/>
            </w:pPr>
            <w:r>
              <w:t>5.36</w:t>
            </w:r>
          </w:p>
        </w:tc>
        <w:tc>
          <w:tcPr>
            <w:tcW w:w="765" w:type="dxa"/>
            <w:vAlign w:val="center"/>
            <w:tcMar>
              <w:top w:w="60" w:type="dxa"/>
              <w:left w:w="70" w:type="dxa"/>
              <w:bottom w:w="60" w:type="dxa"/>
              <w:right w:w="70" w:type="dxa"/>
            </w:tcMar>
          </w:tcPr>
          <w:p>
            <w:pPr>
              <w:pStyle w:val="CadEETableStyle"/>
            </w:pPr>
            <w:r>
              <w:t>9.19</w:t>
            </w:r>
          </w:p>
        </w:tc>
        <w:tc>
          <w:tcPr>
            <w:tcW w:w="765" w:type="dxa"/>
            <w:vAlign w:val="center"/>
            <w:tcMar>
              <w:top w:w="60" w:type="dxa"/>
              <w:left w:w="70" w:type="dxa"/>
              <w:bottom w:w="60" w:type="dxa"/>
              <w:right w:w="70" w:type="dxa"/>
            </w:tcMar>
          </w:tcPr>
          <w:p>
            <w:pPr>
              <w:pStyle w:val="CadEETableStyle"/>
            </w:pPr>
            <w:r>
              <w:t>14.54</w:t>
            </w:r>
          </w:p>
        </w:tc>
        <w:tc>
          <w:tcPr>
            <w:tcW w:w="765" w:type="dxa"/>
            <w:vAlign w:val="center"/>
            <w:tcMar>
              <w:top w:w="60" w:type="dxa"/>
              <w:left w:w="70" w:type="dxa"/>
              <w:bottom w:w="60" w:type="dxa"/>
              <w:right w:w="70" w:type="dxa"/>
            </w:tcMar>
          </w:tcPr>
          <w:p>
            <w:pPr>
              <w:pStyle w:val="CadEETableStyle"/>
            </w:pPr>
            <w:r>
              <w:t>17.1</w:t>
            </w:r>
          </w:p>
        </w:tc>
        <w:tc>
          <w:tcPr>
            <w:tcW w:w="765" w:type="dxa"/>
            <w:vAlign w:val="center"/>
            <w:tcMar>
              <w:top w:w="60" w:type="dxa"/>
              <w:left w:w="70" w:type="dxa"/>
              <w:bottom w:w="60" w:type="dxa"/>
              <w:right w:w="70" w:type="dxa"/>
            </w:tcMar>
          </w:tcPr>
          <w:p>
            <w:pPr>
              <w:pStyle w:val="CadEETableStyle"/>
            </w:pPr>
            <w:r>
              <w:t>21.94</w:t>
            </w:r>
          </w:p>
        </w:tc>
        <w:tc>
          <w:tcPr>
            <w:tcW w:w="765" w:type="dxa"/>
            <w:vAlign w:val="center"/>
            <w:tcMar>
              <w:top w:w="60" w:type="dxa"/>
              <w:left w:w="70" w:type="dxa"/>
              <w:bottom w:w="60" w:type="dxa"/>
              <w:right w:w="70" w:type="dxa"/>
            </w:tcMar>
          </w:tcPr>
          <w:p>
            <w:pPr>
              <w:pStyle w:val="CadEETableStyle"/>
            </w:pPr>
            <w:r>
              <w:t>22.96</w:t>
            </w:r>
          </w:p>
        </w:tc>
        <w:tc>
          <w:tcPr>
            <w:tcW w:w="765" w:type="dxa"/>
            <w:vAlign w:val="center"/>
            <w:tcMar>
              <w:top w:w="60" w:type="dxa"/>
              <w:left w:w="70" w:type="dxa"/>
              <w:bottom w:w="60" w:type="dxa"/>
              <w:right w:w="70" w:type="dxa"/>
            </w:tcMar>
          </w:tcPr>
          <w:p>
            <w:pPr>
              <w:pStyle w:val="CadEETableStyle"/>
            </w:pPr>
            <w:r>
              <w:t>22.2</w:t>
            </w:r>
          </w:p>
        </w:tc>
        <w:tc>
          <w:tcPr>
            <w:tcW w:w="765" w:type="dxa"/>
            <w:vAlign w:val="center"/>
            <w:tcMar>
              <w:top w:w="60" w:type="dxa"/>
              <w:left w:w="70" w:type="dxa"/>
              <w:bottom w:w="60" w:type="dxa"/>
              <w:right w:w="70" w:type="dxa"/>
            </w:tcMar>
          </w:tcPr>
          <w:p>
            <w:pPr>
              <w:pStyle w:val="CadEETableStyle"/>
            </w:pPr>
            <w:r>
              <w:t>20.16</w:t>
            </w:r>
          </w:p>
        </w:tc>
        <w:tc>
          <w:tcPr>
            <w:tcW w:w="765" w:type="dxa"/>
            <w:vAlign w:val="center"/>
            <w:tcMar>
              <w:top w:w="60" w:type="dxa"/>
              <w:left w:w="70" w:type="dxa"/>
              <w:bottom w:w="60" w:type="dxa"/>
              <w:right w:w="70" w:type="dxa"/>
            </w:tcMar>
          </w:tcPr>
          <w:p>
            <w:pPr>
              <w:pStyle w:val="CadEETableStyle"/>
            </w:pPr>
            <w:r>
              <w:t>14.29</w:t>
            </w:r>
          </w:p>
        </w:tc>
        <w:tc>
          <w:tcPr>
            <w:tcW w:w="765" w:type="dxa"/>
            <w:vAlign w:val="center"/>
            <w:tcMar>
              <w:top w:w="60" w:type="dxa"/>
              <w:left w:w="70" w:type="dxa"/>
              <w:bottom w:w="60" w:type="dxa"/>
              <w:right w:w="70" w:type="dxa"/>
            </w:tcMar>
          </w:tcPr>
          <w:p>
            <w:pPr>
              <w:pStyle w:val="CadEETableStyle"/>
            </w:pPr>
            <w:r>
              <w:t>9.19</w:t>
            </w:r>
          </w:p>
        </w:tc>
        <w:tc>
          <w:tcPr>
            <w:tcW w:w="765" w:type="dxa"/>
            <w:vAlign w:val="center"/>
            <w:tcMar>
              <w:top w:w="60" w:type="dxa"/>
              <w:left w:w="70" w:type="dxa"/>
              <w:bottom w:w="60" w:type="dxa"/>
              <w:right w:w="70" w:type="dxa"/>
            </w:tcMar>
          </w:tcPr>
          <w:p>
            <w:pPr>
              <w:pStyle w:val="CadEETableStyle"/>
            </w:pPr>
            <w:r>
              <w:t>4.34</w:t>
            </w:r>
          </w:p>
        </w:tc>
        <w:tc>
          <w:tcPr>
            <w:tcW w:w="765" w:type="dxa"/>
            <w:vAlign w:val="center"/>
            <w:tcMar>
              <w:top w:w="60" w:type="dxa"/>
              <w:left w:w="70" w:type="dxa"/>
              <w:bottom w:w="60" w:type="dxa"/>
              <w:right w:w="70" w:type="dxa"/>
            </w:tcMar>
          </w:tcPr>
          <w:p>
            <w:pPr>
              <w:pStyle w:val="CadEETableStyle"/>
            </w:pPr>
            <w:r>
              <w:t>3.32</w:t>
            </w:r>
          </w:p>
        </w:tc>
      </w:tr>
      <w:tr>
        <w:tc>
          <w:tcPr>
            <w:tcW w:w="1148" w:type="dxa"/>
            <w:vAlign w:val="center"/>
            <w:tcMar>
              <w:top w:w="60" w:type="dxa"/>
              <w:left w:w="70" w:type="dxa"/>
              <w:bottom w:w="60" w:type="dxa"/>
              <w:right w:w="70" w:type="dxa"/>
            </w:tcMar>
          </w:tcPr>
          <w:p>
            <w:pPr>
              <w:pStyle w:val="CadEETableStyle"/>
            </w:pPr>
            <w:r>
              <w:t>9</w:t>
            </w:r>
          </w:p>
        </w:tc>
        <w:tc>
          <w:tcPr>
            <w:tcW w:w="765" w:type="dxa"/>
            <w:vAlign w:val="center"/>
            <w:tcMar>
              <w:top w:w="60" w:type="dxa"/>
              <w:left w:w="70" w:type="dxa"/>
              <w:bottom w:w="60" w:type="dxa"/>
              <w:right w:w="70" w:type="dxa"/>
            </w:tcMar>
          </w:tcPr>
          <w:p>
            <w:pPr>
              <w:pStyle w:val="CadEETableStyle"/>
            </w:pPr>
            <w:r>
              <w:t>-0.74</w:t>
            </w:r>
          </w:p>
        </w:tc>
        <w:tc>
          <w:tcPr>
            <w:tcW w:w="765" w:type="dxa"/>
            <w:vAlign w:val="center"/>
            <w:tcMar>
              <w:top w:w="60" w:type="dxa"/>
              <w:left w:w="70" w:type="dxa"/>
              <w:bottom w:w="60" w:type="dxa"/>
              <w:right w:w="70" w:type="dxa"/>
            </w:tcMar>
          </w:tcPr>
          <w:p>
            <w:pPr>
              <w:pStyle w:val="CadEETableStyle"/>
            </w:pPr>
            <w:r>
              <w:t>3.72</w:t>
            </w:r>
          </w:p>
        </w:tc>
        <w:tc>
          <w:tcPr>
            <w:tcW w:w="765" w:type="dxa"/>
            <w:vAlign w:val="center"/>
            <w:tcMar>
              <w:top w:w="60" w:type="dxa"/>
              <w:left w:w="70" w:type="dxa"/>
              <w:bottom w:w="60" w:type="dxa"/>
              <w:right w:w="70" w:type="dxa"/>
            </w:tcMar>
          </w:tcPr>
          <w:p>
            <w:pPr>
              <w:pStyle w:val="CadEETableStyle"/>
            </w:pPr>
            <w:r>
              <w:t>9.98</w:t>
            </w:r>
          </w:p>
        </w:tc>
        <w:tc>
          <w:tcPr>
            <w:tcW w:w="765" w:type="dxa"/>
            <w:vAlign w:val="center"/>
            <w:tcMar>
              <w:top w:w="60" w:type="dxa"/>
              <w:left w:w="70" w:type="dxa"/>
              <w:bottom w:w="60" w:type="dxa"/>
              <w:right w:w="70" w:type="dxa"/>
            </w:tcMar>
          </w:tcPr>
          <w:p>
            <w:pPr>
              <w:pStyle w:val="CadEETableStyle"/>
            </w:pPr>
            <w:r>
              <w:t>12.96</w:t>
            </w:r>
          </w:p>
        </w:tc>
        <w:tc>
          <w:tcPr>
            <w:tcW w:w="765" w:type="dxa"/>
            <w:vAlign w:val="center"/>
            <w:tcMar>
              <w:top w:w="60" w:type="dxa"/>
              <w:left w:w="70" w:type="dxa"/>
              <w:bottom w:w="60" w:type="dxa"/>
              <w:right w:w="70" w:type="dxa"/>
            </w:tcMar>
          </w:tcPr>
          <w:p>
            <w:pPr>
              <w:pStyle w:val="CadEETableStyle"/>
            </w:pPr>
            <w:r>
              <w:t>18.62</w:t>
            </w:r>
          </w:p>
        </w:tc>
        <w:tc>
          <w:tcPr>
            <w:tcW w:w="765" w:type="dxa"/>
            <w:vAlign w:val="center"/>
            <w:tcMar>
              <w:top w:w="60" w:type="dxa"/>
              <w:left w:w="70" w:type="dxa"/>
              <w:bottom w:w="60" w:type="dxa"/>
              <w:right w:w="70" w:type="dxa"/>
            </w:tcMar>
          </w:tcPr>
          <w:p>
            <w:pPr>
              <w:pStyle w:val="CadEETableStyle"/>
            </w:pPr>
            <w:r>
              <w:t>19.82</w:t>
            </w:r>
          </w:p>
        </w:tc>
        <w:tc>
          <w:tcPr>
            <w:tcW w:w="765" w:type="dxa"/>
            <w:vAlign w:val="center"/>
            <w:tcMar>
              <w:top w:w="60" w:type="dxa"/>
              <w:left w:w="70" w:type="dxa"/>
              <w:bottom w:w="60" w:type="dxa"/>
              <w:right w:w="70" w:type="dxa"/>
            </w:tcMar>
          </w:tcPr>
          <w:p>
            <w:pPr>
              <w:pStyle w:val="CadEETableStyle"/>
            </w:pPr>
            <w:r>
              <w:t>18.92</w:t>
            </w:r>
          </w:p>
        </w:tc>
        <w:tc>
          <w:tcPr>
            <w:tcW w:w="765" w:type="dxa"/>
            <w:vAlign w:val="center"/>
            <w:tcMar>
              <w:top w:w="60" w:type="dxa"/>
              <w:left w:w="70" w:type="dxa"/>
              <w:bottom w:w="60" w:type="dxa"/>
              <w:right w:w="70" w:type="dxa"/>
            </w:tcMar>
          </w:tcPr>
          <w:p>
            <w:pPr>
              <w:pStyle w:val="CadEETableStyle"/>
            </w:pPr>
            <w:r>
              <w:t>16.54</w:t>
            </w:r>
          </w:p>
        </w:tc>
        <w:tc>
          <w:tcPr>
            <w:tcW w:w="765" w:type="dxa"/>
            <w:vAlign w:val="center"/>
            <w:tcMar>
              <w:top w:w="60" w:type="dxa"/>
              <w:left w:w="70" w:type="dxa"/>
              <w:bottom w:w="60" w:type="dxa"/>
              <w:right w:w="70" w:type="dxa"/>
            </w:tcMar>
          </w:tcPr>
          <w:p>
            <w:pPr>
              <w:pStyle w:val="CadEETableStyle"/>
            </w:pPr>
            <w:r>
              <w:t>9.68</w:t>
            </w:r>
          </w:p>
        </w:tc>
        <w:tc>
          <w:tcPr>
            <w:tcW w:w="765" w:type="dxa"/>
            <w:vAlign w:val="center"/>
            <w:tcMar>
              <w:top w:w="60" w:type="dxa"/>
              <w:left w:w="70" w:type="dxa"/>
              <w:bottom w:w="60" w:type="dxa"/>
              <w:right w:w="70" w:type="dxa"/>
            </w:tcMar>
          </w:tcPr>
          <w:p>
            <w:pPr>
              <w:pStyle w:val="CadEETableStyle"/>
            </w:pPr>
            <w:r>
              <w:t>3.72</w:t>
            </w:r>
          </w:p>
        </w:tc>
        <w:tc>
          <w:tcPr>
            <w:tcW w:w="765" w:type="dxa"/>
            <w:vAlign w:val="center"/>
            <w:tcMar>
              <w:top w:w="60" w:type="dxa"/>
              <w:left w:w="70" w:type="dxa"/>
              <w:bottom w:w="60" w:type="dxa"/>
              <w:right w:w="70" w:type="dxa"/>
            </w:tcMar>
          </w:tcPr>
          <w:p>
            <w:pPr>
              <w:pStyle w:val="CadEETableStyle"/>
            </w:pPr>
            <w:r>
              <w:t>-1.94</w:t>
            </w:r>
          </w:p>
        </w:tc>
        <w:tc>
          <w:tcPr>
            <w:tcW w:w="765" w:type="dxa"/>
            <w:vAlign w:val="center"/>
            <w:tcMar>
              <w:top w:w="60" w:type="dxa"/>
              <w:left w:w="70" w:type="dxa"/>
              <w:bottom w:w="60" w:type="dxa"/>
              <w:right w:w="70" w:type="dxa"/>
            </w:tcMar>
          </w:tcPr>
          <w:p>
            <w:pPr>
              <w:pStyle w:val="CadEETableStyle"/>
            </w:pPr>
            <w:r>
              <w:t>-3.13</w:t>
            </w:r>
          </w:p>
        </w:tc>
      </w:tr>
      <w:tr>
        <w:tc>
          <w:tcPr>
            <w:tcW w:w="1148" w:type="dxa"/>
            <w:vAlign w:val="center"/>
            <w:tcMar>
              <w:top w:w="60" w:type="dxa"/>
              <w:left w:w="70" w:type="dxa"/>
              <w:bottom w:w="60" w:type="dxa"/>
              <w:right w:w="70" w:type="dxa"/>
            </w:tcMar>
          </w:tcPr>
          <w:p>
            <w:pPr>
              <w:pStyle w:val="CadEETableStyle"/>
            </w:pPr>
            <w:r>
              <w:t>10</w:t>
            </w:r>
          </w:p>
        </w:tc>
        <w:tc>
          <w:tcPr>
            <w:tcW w:w="765" w:type="dxa"/>
            <w:vAlign w:val="center"/>
            <w:tcMar>
              <w:top w:w="60" w:type="dxa"/>
              <w:left w:w="70" w:type="dxa"/>
              <w:bottom w:w="60" w:type="dxa"/>
              <w:right w:w="70" w:type="dxa"/>
            </w:tcMar>
          </w:tcPr>
          <w:p>
            <w:pPr>
              <w:pStyle w:val="CadEETableStyle"/>
            </w:pPr>
            <w:r>
              <w:t>0</w:t>
            </w:r>
          </w:p>
        </w:tc>
        <w:tc>
          <w:tcPr>
            <w:tcW w:w="765" w:type="dxa"/>
            <w:vAlign w:val="center"/>
            <w:tcMar>
              <w:top w:w="60" w:type="dxa"/>
              <w:left w:w="70" w:type="dxa"/>
              <w:bottom w:w="60" w:type="dxa"/>
              <w:right w:w="70" w:type="dxa"/>
            </w:tcMar>
          </w:tcPr>
          <w:p>
            <w:pPr>
              <w:pStyle w:val="CadEETableStyle"/>
            </w:pPr>
            <w:r>
              <w:t>0</w:t>
            </w:r>
          </w:p>
        </w:tc>
        <w:tc>
          <w:tcPr>
            <w:tcW w:w="765" w:type="dxa"/>
            <w:vAlign w:val="center"/>
            <w:tcMar>
              <w:top w:w="60" w:type="dxa"/>
              <w:left w:w="70" w:type="dxa"/>
              <w:bottom w:w="60" w:type="dxa"/>
              <w:right w:w="70" w:type="dxa"/>
            </w:tcMar>
          </w:tcPr>
          <w:p>
            <w:pPr>
              <w:pStyle w:val="CadEETableStyle"/>
            </w:pPr>
            <w:r>
              <w:t>0</w:t>
            </w:r>
          </w:p>
        </w:tc>
        <w:tc>
          <w:tcPr>
            <w:tcW w:w="765" w:type="dxa"/>
            <w:vAlign w:val="center"/>
            <w:tcMar>
              <w:top w:w="60" w:type="dxa"/>
              <w:left w:w="70" w:type="dxa"/>
              <w:bottom w:w="60" w:type="dxa"/>
              <w:right w:w="70" w:type="dxa"/>
            </w:tcMar>
          </w:tcPr>
          <w:p>
            <w:pPr>
              <w:pStyle w:val="CadEETableStyle"/>
            </w:pPr>
            <w:r>
              <w:t>0</w:t>
            </w:r>
          </w:p>
        </w:tc>
        <w:tc>
          <w:tcPr>
            <w:tcW w:w="765" w:type="dxa"/>
            <w:vAlign w:val="center"/>
            <w:tcMar>
              <w:top w:w="60" w:type="dxa"/>
              <w:left w:w="70" w:type="dxa"/>
              <w:bottom w:w="60" w:type="dxa"/>
              <w:right w:w="70" w:type="dxa"/>
            </w:tcMar>
          </w:tcPr>
          <w:p>
            <w:pPr>
              <w:pStyle w:val="CadEETableStyle"/>
            </w:pPr>
            <w:r>
              <w:t>0</w:t>
            </w:r>
          </w:p>
        </w:tc>
        <w:tc>
          <w:tcPr>
            <w:tcW w:w="765" w:type="dxa"/>
            <w:vAlign w:val="center"/>
            <w:tcMar>
              <w:top w:w="60" w:type="dxa"/>
              <w:left w:w="70" w:type="dxa"/>
              <w:bottom w:w="60" w:type="dxa"/>
              <w:right w:w="70" w:type="dxa"/>
            </w:tcMar>
          </w:tcPr>
          <w:p>
            <w:pPr>
              <w:pStyle w:val="CadEETableStyle"/>
            </w:pPr>
            <w:r>
              <w:t>0</w:t>
            </w:r>
          </w:p>
        </w:tc>
        <w:tc>
          <w:tcPr>
            <w:tcW w:w="765" w:type="dxa"/>
            <w:vAlign w:val="center"/>
            <w:tcMar>
              <w:top w:w="60" w:type="dxa"/>
              <w:left w:w="70" w:type="dxa"/>
              <w:bottom w:w="60" w:type="dxa"/>
              <w:right w:w="70" w:type="dxa"/>
            </w:tcMar>
          </w:tcPr>
          <w:p>
            <w:pPr>
              <w:pStyle w:val="CadEETableStyle"/>
            </w:pPr>
            <w:r>
              <w:t>0</w:t>
            </w:r>
          </w:p>
        </w:tc>
        <w:tc>
          <w:tcPr>
            <w:tcW w:w="765" w:type="dxa"/>
            <w:vAlign w:val="center"/>
            <w:tcMar>
              <w:top w:w="60" w:type="dxa"/>
              <w:left w:w="70" w:type="dxa"/>
              <w:bottom w:w="60" w:type="dxa"/>
              <w:right w:w="70" w:type="dxa"/>
            </w:tcMar>
          </w:tcPr>
          <w:p>
            <w:pPr>
              <w:pStyle w:val="CadEETableStyle"/>
            </w:pPr>
            <w:r>
              <w:t>0</w:t>
            </w:r>
          </w:p>
        </w:tc>
        <w:tc>
          <w:tcPr>
            <w:tcW w:w="765" w:type="dxa"/>
            <w:vAlign w:val="center"/>
            <w:tcMar>
              <w:top w:w="60" w:type="dxa"/>
              <w:left w:w="70" w:type="dxa"/>
              <w:bottom w:w="60" w:type="dxa"/>
              <w:right w:w="70" w:type="dxa"/>
            </w:tcMar>
          </w:tcPr>
          <w:p>
            <w:pPr>
              <w:pStyle w:val="CadEETableStyle"/>
            </w:pPr>
            <w:r>
              <w:t>0</w:t>
            </w:r>
          </w:p>
        </w:tc>
        <w:tc>
          <w:tcPr>
            <w:tcW w:w="765" w:type="dxa"/>
            <w:vAlign w:val="center"/>
            <w:tcMar>
              <w:top w:w="60" w:type="dxa"/>
              <w:left w:w="70" w:type="dxa"/>
              <w:bottom w:w="60" w:type="dxa"/>
              <w:right w:w="70" w:type="dxa"/>
            </w:tcMar>
          </w:tcPr>
          <w:p>
            <w:pPr>
              <w:pStyle w:val="CadEETableStyle"/>
            </w:pPr>
            <w:r>
              <w:t>0</w:t>
            </w:r>
          </w:p>
        </w:tc>
        <w:tc>
          <w:tcPr>
            <w:tcW w:w="765" w:type="dxa"/>
            <w:vAlign w:val="center"/>
            <w:tcMar>
              <w:top w:w="60" w:type="dxa"/>
              <w:left w:w="70" w:type="dxa"/>
              <w:bottom w:w="60" w:type="dxa"/>
              <w:right w:w="70" w:type="dxa"/>
            </w:tcMar>
          </w:tcPr>
          <w:p>
            <w:pPr>
              <w:pStyle w:val="CadEETableStyle"/>
            </w:pPr>
            <w:r>
              <w:t>0</w:t>
            </w:r>
          </w:p>
        </w:tc>
        <w:tc>
          <w:tcPr>
            <w:tcW w:w="765" w:type="dxa"/>
            <w:vAlign w:val="center"/>
            <w:tcMar>
              <w:top w:w="60" w:type="dxa"/>
              <w:left w:w="70" w:type="dxa"/>
              <w:bottom w:w="60" w:type="dxa"/>
              <w:right w:w="70" w:type="dxa"/>
            </w:tcMar>
          </w:tcPr>
          <w:p>
            <w:pPr>
              <w:pStyle w:val="CadEETableStyle"/>
            </w:pPr>
            <w:r>
              <w:t>0</w:t>
            </w:r>
          </w:p>
        </w:tc>
      </w:tr>
      <w:tr>
        <w:tc>
          <w:tcPr>
            <w:tcW w:w="1148" w:type="dxa"/>
            <w:vAlign w:val="center"/>
            <w:tcMar>
              <w:top w:w="60" w:type="dxa"/>
              <w:left w:w="70" w:type="dxa"/>
              <w:bottom w:w="60" w:type="dxa"/>
              <w:right w:w="70" w:type="dxa"/>
            </w:tcMar>
          </w:tcPr>
          <w:p>
            <w:pPr>
              <w:pStyle w:val="CadEETableStyle"/>
            </w:pPr>
            <w:r>
              <w:t>11</w:t>
            </w:r>
          </w:p>
        </w:tc>
        <w:tc>
          <w:tcPr>
            <w:tcW w:w="765" w:type="dxa"/>
            <w:vAlign w:val="center"/>
            <w:tcMar>
              <w:top w:w="60" w:type="dxa"/>
              <w:left w:w="70" w:type="dxa"/>
              <w:bottom w:w="60" w:type="dxa"/>
              <w:right w:w="70" w:type="dxa"/>
            </w:tcMar>
          </w:tcPr>
          <w:p>
            <w:pPr>
              <w:pStyle w:val="CadEETableStyle"/>
            </w:pPr>
            <w:r>
              <w:t>-2.42</w:t>
            </w:r>
          </w:p>
        </w:tc>
        <w:tc>
          <w:tcPr>
            <w:tcW w:w="765" w:type="dxa"/>
            <w:vAlign w:val="center"/>
            <w:tcMar>
              <w:top w:w="60" w:type="dxa"/>
              <w:left w:w="70" w:type="dxa"/>
              <w:bottom w:w="60" w:type="dxa"/>
              <w:right w:w="70" w:type="dxa"/>
            </w:tcMar>
          </w:tcPr>
          <w:p>
            <w:pPr>
              <w:pStyle w:val="CadEETableStyle"/>
            </w:pPr>
            <w:r>
              <w:t>19.35</w:t>
            </w:r>
          </w:p>
        </w:tc>
        <w:tc>
          <w:tcPr>
            <w:tcW w:w="765" w:type="dxa"/>
            <w:vAlign w:val="center"/>
            <w:tcMar>
              <w:top w:w="60" w:type="dxa"/>
              <w:left w:w="70" w:type="dxa"/>
              <w:bottom w:w="60" w:type="dxa"/>
              <w:right w:w="70" w:type="dxa"/>
            </w:tcMar>
          </w:tcPr>
          <w:p>
            <w:pPr>
              <w:pStyle w:val="CadEETableStyle"/>
            </w:pPr>
            <w:r>
              <w:t>51.6</w:t>
            </w:r>
          </w:p>
        </w:tc>
        <w:tc>
          <w:tcPr>
            <w:tcW w:w="765" w:type="dxa"/>
            <w:vAlign w:val="center"/>
            <w:tcMar>
              <w:top w:w="60" w:type="dxa"/>
              <w:left w:w="70" w:type="dxa"/>
              <w:bottom w:w="60" w:type="dxa"/>
              <w:right w:w="70" w:type="dxa"/>
            </w:tcMar>
          </w:tcPr>
          <w:p>
            <w:pPr>
              <w:pStyle w:val="CadEETableStyle"/>
            </w:pPr>
            <w:r>
              <w:t>83.04</w:t>
            </w:r>
          </w:p>
        </w:tc>
        <w:tc>
          <w:tcPr>
            <w:tcW w:w="765" w:type="dxa"/>
            <w:vAlign w:val="center"/>
            <w:tcMar>
              <w:top w:w="60" w:type="dxa"/>
              <w:left w:w="70" w:type="dxa"/>
              <w:bottom w:w="60" w:type="dxa"/>
              <w:right w:w="70" w:type="dxa"/>
            </w:tcMar>
          </w:tcPr>
          <w:p>
            <w:pPr>
              <w:pStyle w:val="CadEETableStyle"/>
            </w:pPr>
            <w:r>
              <w:t>121.74</w:t>
            </w:r>
          </w:p>
        </w:tc>
        <w:tc>
          <w:tcPr>
            <w:tcW w:w="765" w:type="dxa"/>
            <w:vAlign w:val="center"/>
            <w:tcMar>
              <w:top w:w="60" w:type="dxa"/>
              <w:left w:w="70" w:type="dxa"/>
              <w:bottom w:w="60" w:type="dxa"/>
              <w:right w:w="70" w:type="dxa"/>
            </w:tcMar>
          </w:tcPr>
          <w:p>
            <w:pPr>
              <w:pStyle w:val="CadEETableStyle"/>
            </w:pPr>
            <w:r>
              <w:t>131.42</w:t>
            </w:r>
          </w:p>
        </w:tc>
        <w:tc>
          <w:tcPr>
            <w:tcW w:w="765" w:type="dxa"/>
            <w:vAlign w:val="center"/>
            <w:tcMar>
              <w:top w:w="60" w:type="dxa"/>
              <w:left w:w="70" w:type="dxa"/>
              <w:bottom w:w="60" w:type="dxa"/>
              <w:right w:w="70" w:type="dxa"/>
            </w:tcMar>
          </w:tcPr>
          <w:p>
            <w:pPr>
              <w:pStyle w:val="CadEETableStyle"/>
            </w:pPr>
            <w:r>
              <w:t>120.94</w:t>
            </w:r>
          </w:p>
        </w:tc>
        <w:tc>
          <w:tcPr>
            <w:tcW w:w="765" w:type="dxa"/>
            <w:vAlign w:val="center"/>
            <w:tcMar>
              <w:top w:w="60" w:type="dxa"/>
              <w:left w:w="70" w:type="dxa"/>
              <w:bottom w:w="60" w:type="dxa"/>
              <w:right w:w="70" w:type="dxa"/>
            </w:tcMar>
          </w:tcPr>
          <w:p>
            <w:pPr>
              <w:pStyle w:val="CadEETableStyle"/>
            </w:pPr>
            <w:r>
              <w:t>106.43</w:t>
            </w:r>
          </w:p>
        </w:tc>
        <w:tc>
          <w:tcPr>
            <w:tcW w:w="765" w:type="dxa"/>
            <w:vAlign w:val="center"/>
            <w:tcMar>
              <w:top w:w="60" w:type="dxa"/>
              <w:left w:w="70" w:type="dxa"/>
              <w:bottom w:w="60" w:type="dxa"/>
              <w:right w:w="70" w:type="dxa"/>
            </w:tcMar>
          </w:tcPr>
          <w:p>
            <w:pPr>
              <w:pStyle w:val="CadEETableStyle"/>
            </w:pPr>
            <w:r>
              <w:t>62.89</w:t>
            </w:r>
          </w:p>
        </w:tc>
        <w:tc>
          <w:tcPr>
            <w:tcW w:w="765" w:type="dxa"/>
            <w:vAlign w:val="center"/>
            <w:tcMar>
              <w:top w:w="60" w:type="dxa"/>
              <w:left w:w="70" w:type="dxa"/>
              <w:bottom w:w="60" w:type="dxa"/>
              <w:right w:w="70" w:type="dxa"/>
            </w:tcMar>
          </w:tcPr>
          <w:p>
            <w:pPr>
              <w:pStyle w:val="CadEETableStyle"/>
            </w:pPr>
            <w:r>
              <w:t>29.03</w:t>
            </w:r>
          </w:p>
        </w:tc>
        <w:tc>
          <w:tcPr>
            <w:tcW w:w="765" w:type="dxa"/>
            <w:vAlign w:val="center"/>
            <w:tcMar>
              <w:top w:w="60" w:type="dxa"/>
              <w:left w:w="70" w:type="dxa"/>
              <w:bottom w:w="60" w:type="dxa"/>
              <w:right w:w="70" w:type="dxa"/>
            </w:tcMar>
          </w:tcPr>
          <w:p>
            <w:pPr>
              <w:pStyle w:val="CadEETableStyle"/>
            </w:pPr>
            <w:r>
              <w:t>-1.61</w:t>
            </w:r>
          </w:p>
        </w:tc>
        <w:tc>
          <w:tcPr>
            <w:tcW w:w="765" w:type="dxa"/>
            <w:vAlign w:val="center"/>
            <w:tcMar>
              <w:top w:w="60" w:type="dxa"/>
              <w:left w:w="70" w:type="dxa"/>
              <w:bottom w:w="60" w:type="dxa"/>
              <w:right w:w="70" w:type="dxa"/>
            </w:tcMar>
          </w:tcPr>
          <w:p>
            <w:pPr>
              <w:pStyle w:val="CadEETableStyle"/>
            </w:pPr>
            <w:r>
              <w:t>-9.67</w:t>
            </w:r>
          </w:p>
        </w:tc>
      </w:tr>
      <w:tr>
        <w:tc>
          <w:tcPr>
            <w:tcW w:w="1148" w:type="dxa"/>
            <w:vAlign w:val="center"/>
            <w:tcMar>
              <w:top w:w="60" w:type="dxa"/>
              <w:left w:w="70" w:type="dxa"/>
              <w:bottom w:w="60" w:type="dxa"/>
              <w:right w:w="70" w:type="dxa"/>
            </w:tcMar>
          </w:tcPr>
          <w:p>
            <w:pPr>
              <w:pStyle w:val="CadEETableStyle"/>
            </w:pPr>
            <w:r>
              <w:t>Всього, Φsol,H,m:</w:t>
            </w:r>
          </w:p>
        </w:tc>
        <w:tc>
          <w:tcPr>
            <w:tcW w:w="765" w:type="dxa"/>
            <w:vAlign w:val="center"/>
            <w:tcMar>
              <w:top w:w="60" w:type="dxa"/>
              <w:left w:w="70" w:type="dxa"/>
              <w:bottom w:w="60" w:type="dxa"/>
              <w:right w:w="70" w:type="dxa"/>
            </w:tcMar>
          </w:tcPr>
          <w:p>
            <w:pPr>
              <w:pStyle w:val="CadEETableStyle"/>
            </w:pPr>
            <w:r>
              <w:t>35.77</w:t>
            </w:r>
          </w:p>
        </w:tc>
        <w:tc>
          <w:tcPr>
            <w:tcW w:w="765" w:type="dxa"/>
            <w:vAlign w:val="center"/>
            <w:tcMar>
              <w:top w:w="60" w:type="dxa"/>
              <w:left w:w="70" w:type="dxa"/>
              <w:bottom w:w="60" w:type="dxa"/>
              <w:right w:w="70" w:type="dxa"/>
            </w:tcMar>
          </w:tcPr>
          <w:p>
            <w:pPr>
              <w:pStyle w:val="CadEETableStyle"/>
            </w:pPr>
            <w:r>
              <w:t>113.51</w:t>
            </w:r>
          </w:p>
        </w:tc>
        <w:tc>
          <w:tcPr>
            <w:tcW w:w="765" w:type="dxa"/>
            <w:vAlign w:val="center"/>
            <w:tcMar>
              <w:top w:w="60" w:type="dxa"/>
              <w:left w:w="70" w:type="dxa"/>
              <w:bottom w:w="60" w:type="dxa"/>
              <w:right w:w="70" w:type="dxa"/>
            </w:tcMar>
          </w:tcPr>
          <w:p>
            <w:pPr>
              <w:pStyle w:val="CadEETableStyle"/>
            </w:pPr>
            <w:r>
              <w:t>214.49</w:t>
            </w:r>
          </w:p>
        </w:tc>
        <w:tc>
          <w:tcPr>
            <w:tcW w:w="765" w:type="dxa"/>
            <w:vAlign w:val="center"/>
            <w:tcMar>
              <w:top w:w="60" w:type="dxa"/>
              <w:left w:w="70" w:type="dxa"/>
              <w:bottom w:w="60" w:type="dxa"/>
              <w:right w:w="70" w:type="dxa"/>
            </w:tcMar>
          </w:tcPr>
          <w:p>
            <w:pPr>
              <w:pStyle w:val="CadEETableStyle"/>
            </w:pPr>
            <w:r>
              <w:t>278.93</w:t>
            </w:r>
          </w:p>
        </w:tc>
        <w:tc>
          <w:tcPr>
            <w:tcW w:w="765" w:type="dxa"/>
            <w:vAlign w:val="center"/>
            <w:tcMar>
              <w:top w:w="60" w:type="dxa"/>
              <w:left w:w="70" w:type="dxa"/>
              <w:bottom w:w="60" w:type="dxa"/>
              <w:right w:w="70" w:type="dxa"/>
            </w:tcMar>
          </w:tcPr>
          <w:p>
            <w:pPr>
              <w:pStyle w:val="CadEETableStyle"/>
            </w:pPr>
            <w:r>
              <w:t>377.05</w:t>
            </w:r>
          </w:p>
        </w:tc>
        <w:tc>
          <w:tcPr>
            <w:tcW w:w="765" w:type="dxa"/>
            <w:vAlign w:val="center"/>
            <w:tcMar>
              <w:top w:w="60" w:type="dxa"/>
              <w:left w:w="70" w:type="dxa"/>
              <w:bottom w:w="60" w:type="dxa"/>
              <w:right w:w="70" w:type="dxa"/>
            </w:tcMar>
          </w:tcPr>
          <w:p>
            <w:pPr>
              <w:pStyle w:val="CadEETableStyle"/>
            </w:pPr>
            <w:r>
              <w:t>398.28</w:t>
            </w:r>
          </w:p>
        </w:tc>
        <w:tc>
          <w:tcPr>
            <w:tcW w:w="765" w:type="dxa"/>
            <w:vAlign w:val="center"/>
            <w:tcMar>
              <w:top w:w="60" w:type="dxa"/>
              <w:left w:w="70" w:type="dxa"/>
              <w:bottom w:w="60" w:type="dxa"/>
              <w:right w:w="70" w:type="dxa"/>
            </w:tcMar>
          </w:tcPr>
          <w:p>
            <w:pPr>
              <w:pStyle w:val="CadEETableStyle"/>
            </w:pPr>
            <w:r>
              <w:t>373.56</w:t>
            </w:r>
          </w:p>
        </w:tc>
        <w:tc>
          <w:tcPr>
            <w:tcW w:w="765" w:type="dxa"/>
            <w:vAlign w:val="center"/>
            <w:tcMar>
              <w:top w:w="60" w:type="dxa"/>
              <w:left w:w="70" w:type="dxa"/>
              <w:bottom w:w="60" w:type="dxa"/>
              <w:right w:w="70" w:type="dxa"/>
            </w:tcMar>
          </w:tcPr>
          <w:p>
            <w:pPr>
              <w:pStyle w:val="CadEETableStyle"/>
            </w:pPr>
            <w:r>
              <w:t>339.55</w:t>
            </w:r>
          </w:p>
        </w:tc>
        <w:tc>
          <w:tcPr>
            <w:tcW w:w="765" w:type="dxa"/>
            <w:vAlign w:val="center"/>
            <w:tcMar>
              <w:top w:w="60" w:type="dxa"/>
              <w:left w:w="70" w:type="dxa"/>
              <w:bottom w:w="60" w:type="dxa"/>
              <w:right w:w="70" w:type="dxa"/>
            </w:tcMar>
          </w:tcPr>
          <w:p>
            <w:pPr>
              <w:pStyle w:val="CadEETableStyle"/>
            </w:pPr>
            <w:r>
              <w:t>224.18</w:t>
            </w:r>
          </w:p>
        </w:tc>
        <w:tc>
          <w:tcPr>
            <w:tcW w:w="765" w:type="dxa"/>
            <w:vAlign w:val="center"/>
            <w:tcMar>
              <w:top w:w="60" w:type="dxa"/>
              <w:left w:w="70" w:type="dxa"/>
              <w:bottom w:w="60" w:type="dxa"/>
              <w:right w:w="70" w:type="dxa"/>
            </w:tcMar>
          </w:tcPr>
          <w:p>
            <w:pPr>
              <w:pStyle w:val="CadEETableStyle"/>
            </w:pPr>
            <w:r>
              <w:t>130.61</w:t>
            </w:r>
          </w:p>
        </w:tc>
        <w:tc>
          <w:tcPr>
            <w:tcW w:w="765" w:type="dxa"/>
            <w:vAlign w:val="center"/>
            <w:tcMar>
              <w:top w:w="60" w:type="dxa"/>
              <w:left w:w="70" w:type="dxa"/>
              <w:bottom w:w="60" w:type="dxa"/>
              <w:right w:w="70" w:type="dxa"/>
            </w:tcMar>
          </w:tcPr>
          <w:p>
            <w:pPr>
              <w:pStyle w:val="CadEETableStyle"/>
            </w:pPr>
            <w:r>
              <w:t>23.94</w:t>
            </w:r>
          </w:p>
        </w:tc>
        <w:tc>
          <w:tcPr>
            <w:tcW w:w="765" w:type="dxa"/>
            <w:vAlign w:val="center"/>
            <w:tcMar>
              <w:top w:w="60" w:type="dxa"/>
              <w:left w:w="70" w:type="dxa"/>
              <w:bottom w:w="60" w:type="dxa"/>
              <w:right w:w="70" w:type="dxa"/>
            </w:tcMar>
          </w:tcPr>
          <w:p>
            <w:pPr>
              <w:pStyle w:val="CadEETableStyle"/>
            </w:pPr>
            <w:r>
              <w:t>-0.16</w:t>
            </w:r>
          </w:p>
        </w:tc>
      </w:tr>
    </w:tbl>
    <w:p>
      <w:pPr>
        <w:spacing w:before="0" w:after="0" w:line="80" w:lineRule="exact"/>
      </w:pPr>
    </w:p>
    <w:p>
      <w:pPr>
        <w:pStyle w:val="CadEETableCaption"/>
      </w:pPr>
      <w:r>
        <w:t xml:space="preserve">Таблиця №</w:t>
      </w:r>
      <w:bookmarkStart w:id="1922" w:name="CadEE_Target_1922"/>
      <w:r>
        <w:fldChar w:fldCharType="begin"/>
      </w:r>
      <w:r>
        <w:instrText xml:space="preserve"> SEQ CadEE_Table \* ARABIC </w:instrText>
      </w:r>
      <w:r>
        <w:fldChar w:fldCharType="separate"/>
      </w:r>
      <w:r>
        <w:t xml:space="preserve">А.2.2</w:t>
      </w:r>
      <w:r>
        <w:fldChar w:fldCharType="end"/>
      </w:r>
      <w:bookmarkEnd w:id="1922"/>
      <w:r>
        <w:t xml:space="preserve">. Cумарні сонячні надходження для кожної конструкції в період охолодження</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1148"/>
        <w:gridCol w:w="765"/>
        <w:gridCol w:w="765"/>
        <w:gridCol w:w="765"/>
        <w:gridCol w:w="765"/>
        <w:gridCol w:w="765"/>
        <w:gridCol w:w="765"/>
        <w:gridCol w:w="765"/>
        <w:gridCol w:w="765"/>
        <w:gridCol w:w="765"/>
        <w:gridCol w:w="765"/>
        <w:gridCol w:w="765"/>
        <w:gridCol w:w="765"/>
      </w:tblGrid>
      <w:tr>
        <w:trPr>
          <w:tblHeader/>
        </w:trPr>
        <w:tc>
          <w:tcPr>
            <w:tcW w:w="1148" w:type="dxa"/>
            <w:vAlign w:val="center"/>
            <w:tcMar>
              <w:top w:w="60" w:type="dxa"/>
              <w:left w:w="70" w:type="dxa"/>
              <w:bottom w:w="60" w:type="dxa"/>
              <w:right w:w="70" w:type="dxa"/>
            </w:tcMar>
            <w:tcBorders>
              <w:bottom w:val="nil"/>
            </w:tcBorders>
            <w:shd w:val="clear" w:color="auto" w:fill="EDEDED"/>
          </w:tcPr>
          <w:p>
            <w:pPr>
              <w:pStyle w:val="CadEETableHeadStyle"/>
            </w:pPr>
            <w:r>
              <w:rPr>
                <w:b/>
              </w:rPr>
              <w:t>№ конструкції</w:t>
              <w:br/>
              <w:t>i</w:t>
            </w:r>
          </w:p>
        </w:tc>
        <w:tc>
          <w:tcPr>
            <w:tcW w:w="765" w:type="dxa"/>
            <w:vAlign w:val="center"/>
            <w:tcMar>
              <w:top w:w="60" w:type="dxa"/>
              <w:left w:w="70" w:type="dxa"/>
              <w:bottom w:w="60" w:type="dxa"/>
              <w:right w:w="70" w:type="dxa"/>
            </w:tcMar>
            <w:tcBorders>
              <w:bottom w:val="nil"/>
            </w:tcBorders>
            <w:shd w:val="clear" w:color="auto" w:fill="EDEDED"/>
          </w:tcPr>
          <w:p>
            <w:pPr>
              <w:pStyle w:val="CadEETableHeadStyle"/>
            </w:pPr>
            <w:r>
              <w:rPr>
                <w:b/>
              </w:rPr>
              <w:t>Φsol,C,1,i</w:t>
            </w:r>
          </w:p>
        </w:tc>
        <w:tc>
          <w:tcPr>
            <w:tcW w:w="765" w:type="dxa"/>
            <w:vAlign w:val="center"/>
            <w:tcMar>
              <w:top w:w="60" w:type="dxa"/>
              <w:left w:w="70" w:type="dxa"/>
              <w:bottom w:w="60" w:type="dxa"/>
              <w:right w:w="70" w:type="dxa"/>
            </w:tcMar>
            <w:tcBorders>
              <w:bottom w:val="nil"/>
            </w:tcBorders>
            <w:shd w:val="clear" w:color="auto" w:fill="EDEDED"/>
          </w:tcPr>
          <w:p>
            <w:pPr>
              <w:pStyle w:val="CadEETableHeadStyle"/>
            </w:pPr>
            <w:r>
              <w:rPr>
                <w:b/>
              </w:rPr>
              <w:t>Φsol,C,2,i</w:t>
            </w:r>
          </w:p>
        </w:tc>
        <w:tc>
          <w:tcPr>
            <w:tcW w:w="765" w:type="dxa"/>
            <w:vAlign w:val="center"/>
            <w:tcMar>
              <w:top w:w="60" w:type="dxa"/>
              <w:left w:w="70" w:type="dxa"/>
              <w:bottom w:w="60" w:type="dxa"/>
              <w:right w:w="70" w:type="dxa"/>
            </w:tcMar>
            <w:tcBorders>
              <w:bottom w:val="nil"/>
            </w:tcBorders>
            <w:shd w:val="clear" w:color="auto" w:fill="EDEDED"/>
          </w:tcPr>
          <w:p>
            <w:pPr>
              <w:pStyle w:val="CadEETableHeadStyle"/>
            </w:pPr>
            <w:r>
              <w:rPr>
                <w:b/>
              </w:rPr>
              <w:t>Φsol,C,3,i</w:t>
            </w:r>
          </w:p>
        </w:tc>
        <w:tc>
          <w:tcPr>
            <w:tcW w:w="765" w:type="dxa"/>
            <w:vAlign w:val="center"/>
            <w:tcMar>
              <w:top w:w="60" w:type="dxa"/>
              <w:left w:w="70" w:type="dxa"/>
              <w:bottom w:w="60" w:type="dxa"/>
              <w:right w:w="70" w:type="dxa"/>
            </w:tcMar>
            <w:tcBorders>
              <w:bottom w:val="nil"/>
            </w:tcBorders>
            <w:shd w:val="clear" w:color="auto" w:fill="EDEDED"/>
          </w:tcPr>
          <w:p>
            <w:pPr>
              <w:pStyle w:val="CadEETableHeadStyle"/>
            </w:pPr>
            <w:r>
              <w:rPr>
                <w:b/>
              </w:rPr>
              <w:t>Φsol,C,4,i</w:t>
            </w:r>
          </w:p>
        </w:tc>
        <w:tc>
          <w:tcPr>
            <w:tcW w:w="765" w:type="dxa"/>
            <w:vAlign w:val="center"/>
            <w:tcMar>
              <w:top w:w="60" w:type="dxa"/>
              <w:left w:w="70" w:type="dxa"/>
              <w:bottom w:w="60" w:type="dxa"/>
              <w:right w:w="70" w:type="dxa"/>
            </w:tcMar>
            <w:tcBorders>
              <w:bottom w:val="nil"/>
            </w:tcBorders>
            <w:shd w:val="clear" w:color="auto" w:fill="EDEDED"/>
          </w:tcPr>
          <w:p>
            <w:pPr>
              <w:pStyle w:val="CadEETableHeadStyle"/>
            </w:pPr>
            <w:r>
              <w:rPr>
                <w:b/>
              </w:rPr>
              <w:t>Φsol,C,5,i</w:t>
            </w:r>
          </w:p>
        </w:tc>
        <w:tc>
          <w:tcPr>
            <w:tcW w:w="765" w:type="dxa"/>
            <w:vAlign w:val="center"/>
            <w:tcMar>
              <w:top w:w="60" w:type="dxa"/>
              <w:left w:w="70" w:type="dxa"/>
              <w:bottom w:w="60" w:type="dxa"/>
              <w:right w:w="70" w:type="dxa"/>
            </w:tcMar>
            <w:tcBorders>
              <w:bottom w:val="nil"/>
            </w:tcBorders>
            <w:shd w:val="clear" w:color="auto" w:fill="EDEDED"/>
          </w:tcPr>
          <w:p>
            <w:pPr>
              <w:pStyle w:val="CadEETableHeadStyle"/>
            </w:pPr>
            <w:r>
              <w:rPr>
                <w:b/>
              </w:rPr>
              <w:t>Φsol,C,6,i</w:t>
            </w:r>
          </w:p>
        </w:tc>
        <w:tc>
          <w:tcPr>
            <w:tcW w:w="765" w:type="dxa"/>
            <w:vAlign w:val="center"/>
            <w:tcMar>
              <w:top w:w="60" w:type="dxa"/>
              <w:left w:w="70" w:type="dxa"/>
              <w:bottom w:w="60" w:type="dxa"/>
              <w:right w:w="70" w:type="dxa"/>
            </w:tcMar>
            <w:tcBorders>
              <w:bottom w:val="nil"/>
            </w:tcBorders>
            <w:shd w:val="clear" w:color="auto" w:fill="EDEDED"/>
          </w:tcPr>
          <w:p>
            <w:pPr>
              <w:pStyle w:val="CadEETableHeadStyle"/>
            </w:pPr>
            <w:r>
              <w:rPr>
                <w:b/>
              </w:rPr>
              <w:t>Φsol,C,7,i</w:t>
            </w:r>
          </w:p>
        </w:tc>
        <w:tc>
          <w:tcPr>
            <w:tcW w:w="765" w:type="dxa"/>
            <w:vAlign w:val="center"/>
            <w:tcMar>
              <w:top w:w="60" w:type="dxa"/>
              <w:left w:w="70" w:type="dxa"/>
              <w:bottom w:w="60" w:type="dxa"/>
              <w:right w:w="70" w:type="dxa"/>
            </w:tcMar>
            <w:tcBorders>
              <w:bottom w:val="nil"/>
            </w:tcBorders>
            <w:shd w:val="clear" w:color="auto" w:fill="EDEDED"/>
          </w:tcPr>
          <w:p>
            <w:pPr>
              <w:pStyle w:val="CadEETableHeadStyle"/>
            </w:pPr>
            <w:r>
              <w:rPr>
                <w:b/>
              </w:rPr>
              <w:t>Φsol,C,8,i</w:t>
            </w:r>
          </w:p>
        </w:tc>
        <w:tc>
          <w:tcPr>
            <w:tcW w:w="765" w:type="dxa"/>
            <w:vAlign w:val="center"/>
            <w:tcMar>
              <w:top w:w="60" w:type="dxa"/>
              <w:left w:w="70" w:type="dxa"/>
              <w:bottom w:w="60" w:type="dxa"/>
              <w:right w:w="70" w:type="dxa"/>
            </w:tcMar>
            <w:tcBorders>
              <w:bottom w:val="nil"/>
            </w:tcBorders>
            <w:shd w:val="clear" w:color="auto" w:fill="EDEDED"/>
          </w:tcPr>
          <w:p>
            <w:pPr>
              <w:pStyle w:val="CadEETableHeadStyle"/>
            </w:pPr>
            <w:r>
              <w:rPr>
                <w:b/>
              </w:rPr>
              <w:t>Φsol,C,9,i</w:t>
            </w:r>
          </w:p>
        </w:tc>
        <w:tc>
          <w:tcPr>
            <w:tcW w:w="765" w:type="dxa"/>
            <w:vAlign w:val="center"/>
            <w:tcMar>
              <w:top w:w="60" w:type="dxa"/>
              <w:left w:w="70" w:type="dxa"/>
              <w:bottom w:w="60" w:type="dxa"/>
              <w:right w:w="70" w:type="dxa"/>
            </w:tcMar>
            <w:tcBorders>
              <w:bottom w:val="nil"/>
            </w:tcBorders>
            <w:shd w:val="clear" w:color="auto" w:fill="EDEDED"/>
          </w:tcPr>
          <w:p>
            <w:pPr>
              <w:pStyle w:val="CadEETableHeadStyle"/>
            </w:pPr>
            <w:r>
              <w:rPr>
                <w:b/>
              </w:rPr>
              <w:t>Φsol,C,10,i</w:t>
            </w:r>
          </w:p>
        </w:tc>
        <w:tc>
          <w:tcPr>
            <w:tcW w:w="765" w:type="dxa"/>
            <w:vAlign w:val="center"/>
            <w:tcMar>
              <w:top w:w="60" w:type="dxa"/>
              <w:left w:w="70" w:type="dxa"/>
              <w:bottom w:w="60" w:type="dxa"/>
              <w:right w:w="70" w:type="dxa"/>
            </w:tcMar>
            <w:tcBorders>
              <w:bottom w:val="nil"/>
            </w:tcBorders>
            <w:shd w:val="clear" w:color="auto" w:fill="EDEDED"/>
          </w:tcPr>
          <w:p>
            <w:pPr>
              <w:pStyle w:val="CadEETableHeadStyle"/>
            </w:pPr>
            <w:r>
              <w:rPr>
                <w:b/>
              </w:rPr>
              <w:t>Φsol,C,11,i</w:t>
            </w:r>
          </w:p>
        </w:tc>
        <w:tc>
          <w:tcPr>
            <w:tcW w:w="765" w:type="dxa"/>
            <w:vAlign w:val="center"/>
            <w:tcMar>
              <w:top w:w="60" w:type="dxa"/>
              <w:left w:w="70" w:type="dxa"/>
              <w:bottom w:w="60" w:type="dxa"/>
              <w:right w:w="70" w:type="dxa"/>
            </w:tcMar>
            <w:tcBorders>
              <w:bottom w:val="nil"/>
            </w:tcBorders>
            <w:shd w:val="clear" w:color="auto" w:fill="EDEDED"/>
          </w:tcPr>
          <w:p>
            <w:pPr>
              <w:pStyle w:val="CadEETableHeadStyle"/>
            </w:pPr>
            <w:r>
              <w:rPr>
                <w:b/>
              </w:rPr>
              <w:t>Φsol,C,12,i</w:t>
            </w:r>
          </w:p>
        </w:tc>
      </w:tr>
      <w:tr>
        <w:trPr>
          <w:tblHeader/>
        </w:trPr>
        <w:tc>
          <w:tcPr>
            <w:tcW w:w="1148" w:type="dxa"/>
            <w:vAlign w:val="center"/>
            <w:tcMar>
              <w:top w:w="60" w:type="dxa"/>
              <w:left w:w="70" w:type="dxa"/>
              <w:bottom w:w="60" w:type="dxa"/>
              <w:right w:w="70" w:type="dxa"/>
            </w:tcMar>
            <w:tcBorders>
              <w:top w:val="nil"/>
            </w:tcBorders>
            <w:shd w:val="clear" w:color="auto" w:fill="EDEDED"/>
          </w:tcPr>
          <w:p>
            <w:pPr>
              <w:pStyle w:val="CadEETableHeadStyle"/>
            </w:pPr>
            <w:r>
              <w:rPr>
                <w:b/>
              </w:rPr>
              <w:t>од.</w:t>
            </w:r>
          </w:p>
        </w:tc>
        <w:tc>
          <w:tcPr>
            <w:tcW w:w="765" w:type="dxa"/>
            <w:vAlign w:val="center"/>
            <w:tcMar>
              <w:top w:w="60" w:type="dxa"/>
              <w:left w:w="70" w:type="dxa"/>
              <w:bottom w:w="60" w:type="dxa"/>
              <w:right w:w="70" w:type="dxa"/>
            </w:tcMar>
            <w:tcBorders>
              <w:top w:val="nil"/>
            </w:tcBorders>
            <w:shd w:val="clear" w:color="auto" w:fill="EDEDED"/>
          </w:tcPr>
          <w:p>
            <w:pPr>
              <w:pStyle w:val="CadEETableHeadStyle"/>
            </w:pPr>
            <w:r>
              <w:rPr>
                <w:b/>
              </w:rPr>
              <w:t>Вт</w:t>
            </w:r>
          </w:p>
        </w:tc>
        <w:tc>
          <w:tcPr>
            <w:tcW w:w="765" w:type="dxa"/>
            <w:vAlign w:val="center"/>
            <w:tcMar>
              <w:top w:w="60" w:type="dxa"/>
              <w:left w:w="70" w:type="dxa"/>
              <w:bottom w:w="60" w:type="dxa"/>
              <w:right w:w="70" w:type="dxa"/>
            </w:tcMar>
            <w:tcBorders>
              <w:top w:val="nil"/>
            </w:tcBorders>
            <w:shd w:val="clear" w:color="auto" w:fill="EDEDED"/>
          </w:tcPr>
          <w:p>
            <w:pPr>
              <w:pStyle w:val="CadEETableHeadStyle"/>
            </w:pPr>
            <w:r>
              <w:rPr>
                <w:b/>
              </w:rPr>
              <w:t>Вт</w:t>
            </w:r>
          </w:p>
        </w:tc>
        <w:tc>
          <w:tcPr>
            <w:tcW w:w="765" w:type="dxa"/>
            <w:vAlign w:val="center"/>
            <w:tcMar>
              <w:top w:w="60" w:type="dxa"/>
              <w:left w:w="70" w:type="dxa"/>
              <w:bottom w:w="60" w:type="dxa"/>
              <w:right w:w="70" w:type="dxa"/>
            </w:tcMar>
            <w:tcBorders>
              <w:top w:val="nil"/>
            </w:tcBorders>
            <w:shd w:val="clear" w:color="auto" w:fill="EDEDED"/>
          </w:tcPr>
          <w:p>
            <w:pPr>
              <w:pStyle w:val="CadEETableHeadStyle"/>
            </w:pPr>
            <w:r>
              <w:rPr>
                <w:b/>
              </w:rPr>
              <w:t>Вт</w:t>
            </w:r>
          </w:p>
        </w:tc>
        <w:tc>
          <w:tcPr>
            <w:tcW w:w="765" w:type="dxa"/>
            <w:vAlign w:val="center"/>
            <w:tcMar>
              <w:top w:w="60" w:type="dxa"/>
              <w:left w:w="70" w:type="dxa"/>
              <w:bottom w:w="60" w:type="dxa"/>
              <w:right w:w="70" w:type="dxa"/>
            </w:tcMar>
            <w:tcBorders>
              <w:top w:val="nil"/>
            </w:tcBorders>
            <w:shd w:val="clear" w:color="auto" w:fill="EDEDED"/>
          </w:tcPr>
          <w:p>
            <w:pPr>
              <w:pStyle w:val="CadEETableHeadStyle"/>
            </w:pPr>
            <w:r>
              <w:rPr>
                <w:b/>
              </w:rPr>
              <w:t>Вт</w:t>
            </w:r>
          </w:p>
        </w:tc>
        <w:tc>
          <w:tcPr>
            <w:tcW w:w="765" w:type="dxa"/>
            <w:vAlign w:val="center"/>
            <w:tcMar>
              <w:top w:w="60" w:type="dxa"/>
              <w:left w:w="70" w:type="dxa"/>
              <w:bottom w:w="60" w:type="dxa"/>
              <w:right w:w="70" w:type="dxa"/>
            </w:tcMar>
            <w:tcBorders>
              <w:top w:val="nil"/>
            </w:tcBorders>
            <w:shd w:val="clear" w:color="auto" w:fill="EDEDED"/>
          </w:tcPr>
          <w:p>
            <w:pPr>
              <w:pStyle w:val="CadEETableHeadStyle"/>
            </w:pPr>
            <w:r>
              <w:rPr>
                <w:b/>
              </w:rPr>
              <w:t>Вт</w:t>
            </w:r>
          </w:p>
        </w:tc>
        <w:tc>
          <w:tcPr>
            <w:tcW w:w="765" w:type="dxa"/>
            <w:vAlign w:val="center"/>
            <w:tcMar>
              <w:top w:w="60" w:type="dxa"/>
              <w:left w:w="70" w:type="dxa"/>
              <w:bottom w:w="60" w:type="dxa"/>
              <w:right w:w="70" w:type="dxa"/>
            </w:tcMar>
            <w:tcBorders>
              <w:top w:val="nil"/>
            </w:tcBorders>
            <w:shd w:val="clear" w:color="auto" w:fill="EDEDED"/>
          </w:tcPr>
          <w:p>
            <w:pPr>
              <w:pStyle w:val="CadEETableHeadStyle"/>
            </w:pPr>
            <w:r>
              <w:rPr>
                <w:b/>
              </w:rPr>
              <w:t>Вт</w:t>
            </w:r>
          </w:p>
        </w:tc>
        <w:tc>
          <w:tcPr>
            <w:tcW w:w="765" w:type="dxa"/>
            <w:vAlign w:val="center"/>
            <w:tcMar>
              <w:top w:w="60" w:type="dxa"/>
              <w:left w:w="70" w:type="dxa"/>
              <w:bottom w:w="60" w:type="dxa"/>
              <w:right w:w="70" w:type="dxa"/>
            </w:tcMar>
            <w:tcBorders>
              <w:top w:val="nil"/>
            </w:tcBorders>
            <w:shd w:val="clear" w:color="auto" w:fill="EDEDED"/>
          </w:tcPr>
          <w:p>
            <w:pPr>
              <w:pStyle w:val="CadEETableHeadStyle"/>
            </w:pPr>
            <w:r>
              <w:rPr>
                <w:b/>
              </w:rPr>
              <w:t>Вт</w:t>
            </w:r>
          </w:p>
        </w:tc>
        <w:tc>
          <w:tcPr>
            <w:tcW w:w="765" w:type="dxa"/>
            <w:vAlign w:val="center"/>
            <w:tcMar>
              <w:top w:w="60" w:type="dxa"/>
              <w:left w:w="70" w:type="dxa"/>
              <w:bottom w:w="60" w:type="dxa"/>
              <w:right w:w="70" w:type="dxa"/>
            </w:tcMar>
            <w:tcBorders>
              <w:top w:val="nil"/>
            </w:tcBorders>
            <w:shd w:val="clear" w:color="auto" w:fill="EDEDED"/>
          </w:tcPr>
          <w:p>
            <w:pPr>
              <w:pStyle w:val="CadEETableHeadStyle"/>
            </w:pPr>
            <w:r>
              <w:rPr>
                <w:b/>
              </w:rPr>
              <w:t>Вт</w:t>
            </w:r>
          </w:p>
        </w:tc>
        <w:tc>
          <w:tcPr>
            <w:tcW w:w="765" w:type="dxa"/>
            <w:vAlign w:val="center"/>
            <w:tcMar>
              <w:top w:w="60" w:type="dxa"/>
              <w:left w:w="70" w:type="dxa"/>
              <w:bottom w:w="60" w:type="dxa"/>
              <w:right w:w="70" w:type="dxa"/>
            </w:tcMar>
            <w:tcBorders>
              <w:top w:val="nil"/>
            </w:tcBorders>
            <w:shd w:val="clear" w:color="auto" w:fill="EDEDED"/>
          </w:tcPr>
          <w:p>
            <w:pPr>
              <w:pStyle w:val="CadEETableHeadStyle"/>
            </w:pPr>
            <w:r>
              <w:rPr>
                <w:b/>
              </w:rPr>
              <w:t>Вт</w:t>
            </w:r>
          </w:p>
        </w:tc>
        <w:tc>
          <w:tcPr>
            <w:tcW w:w="765" w:type="dxa"/>
            <w:vAlign w:val="center"/>
            <w:tcMar>
              <w:top w:w="60" w:type="dxa"/>
              <w:left w:w="70" w:type="dxa"/>
              <w:bottom w:w="60" w:type="dxa"/>
              <w:right w:w="70" w:type="dxa"/>
            </w:tcMar>
            <w:tcBorders>
              <w:top w:val="nil"/>
            </w:tcBorders>
            <w:shd w:val="clear" w:color="auto" w:fill="EDEDED"/>
          </w:tcPr>
          <w:p>
            <w:pPr>
              <w:pStyle w:val="CadEETableHeadStyle"/>
            </w:pPr>
            <w:r>
              <w:rPr>
                <w:b/>
              </w:rPr>
              <w:t>Вт</w:t>
            </w:r>
          </w:p>
        </w:tc>
        <w:tc>
          <w:tcPr>
            <w:tcW w:w="765" w:type="dxa"/>
            <w:vAlign w:val="center"/>
            <w:tcMar>
              <w:top w:w="60" w:type="dxa"/>
              <w:left w:w="70" w:type="dxa"/>
              <w:bottom w:w="60" w:type="dxa"/>
              <w:right w:w="70" w:type="dxa"/>
            </w:tcMar>
            <w:tcBorders>
              <w:top w:val="nil"/>
            </w:tcBorders>
            <w:shd w:val="clear" w:color="auto" w:fill="EDEDED"/>
          </w:tcPr>
          <w:p>
            <w:pPr>
              <w:pStyle w:val="CadEETableHeadStyle"/>
            </w:pPr>
            <w:r>
              <w:rPr>
                <w:b/>
              </w:rPr>
              <w:t>Вт</w:t>
            </w:r>
          </w:p>
        </w:tc>
        <w:tc>
          <w:tcPr>
            <w:tcW w:w="765" w:type="dxa"/>
            <w:vAlign w:val="center"/>
            <w:tcMar>
              <w:top w:w="60" w:type="dxa"/>
              <w:left w:w="70" w:type="dxa"/>
              <w:bottom w:w="60" w:type="dxa"/>
              <w:right w:w="70" w:type="dxa"/>
            </w:tcMar>
            <w:tcBorders>
              <w:top w:val="nil"/>
            </w:tcBorders>
            <w:shd w:val="clear" w:color="auto" w:fill="EDEDED"/>
          </w:tcPr>
          <w:p>
            <w:pPr>
              <w:pStyle w:val="CadEETableHeadStyle"/>
            </w:pPr>
            <w:r>
              <w:rPr>
                <w:b/>
              </w:rPr>
              <w:t>Вт</w:t>
            </w:r>
          </w:p>
        </w:tc>
      </w:tr>
      <w:tr>
        <w:tc>
          <w:tcPr>
            <w:tcW w:w="1148" w:type="dxa"/>
            <w:vAlign w:val="center"/>
            <w:tcMar>
              <w:top w:w="60" w:type="dxa"/>
              <w:left w:w="70" w:type="dxa"/>
              <w:bottom w:w="60" w:type="dxa"/>
              <w:right w:w="70" w:type="dxa"/>
            </w:tcMar>
          </w:tcPr>
          <w:p>
            <w:pPr>
              <w:pStyle w:val="CadEETableStyle"/>
            </w:pPr>
            <w:r>
              <w:t>1</w:t>
            </w:r>
          </w:p>
        </w:tc>
        <w:tc>
          <w:tcPr>
            <w:tcW w:w="765" w:type="dxa"/>
            <w:vAlign w:val="center"/>
            <w:tcMar>
              <w:top w:w="60" w:type="dxa"/>
              <w:left w:w="70" w:type="dxa"/>
              <w:bottom w:w="60" w:type="dxa"/>
              <w:right w:w="70" w:type="dxa"/>
            </w:tcMar>
          </w:tcPr>
          <w:p>
            <w:pPr>
              <w:pStyle w:val="CadEETableStyle"/>
            </w:pPr>
            <w:r>
              <w:t>-1.34</w:t>
            </w:r>
          </w:p>
        </w:tc>
        <w:tc>
          <w:tcPr>
            <w:tcW w:w="765" w:type="dxa"/>
            <w:vAlign w:val="center"/>
            <w:tcMar>
              <w:top w:w="60" w:type="dxa"/>
              <w:left w:w="70" w:type="dxa"/>
              <w:bottom w:w="60" w:type="dxa"/>
              <w:right w:w="70" w:type="dxa"/>
            </w:tcMar>
          </w:tcPr>
          <w:p>
            <w:pPr>
              <w:pStyle w:val="CadEETableStyle"/>
            </w:pPr>
            <w:r>
              <w:t>2.11</w:t>
            </w:r>
          </w:p>
        </w:tc>
        <w:tc>
          <w:tcPr>
            <w:tcW w:w="765" w:type="dxa"/>
            <w:vAlign w:val="center"/>
            <w:tcMar>
              <w:top w:w="60" w:type="dxa"/>
              <w:left w:w="70" w:type="dxa"/>
              <w:bottom w:w="60" w:type="dxa"/>
              <w:right w:w="70" w:type="dxa"/>
            </w:tcMar>
          </w:tcPr>
          <w:p>
            <w:pPr>
              <w:pStyle w:val="CadEETableStyle"/>
            </w:pPr>
            <w:r>
              <w:t>6.72</w:t>
            </w:r>
          </w:p>
        </w:tc>
        <w:tc>
          <w:tcPr>
            <w:tcW w:w="765" w:type="dxa"/>
            <w:vAlign w:val="center"/>
            <w:tcMar>
              <w:top w:w="60" w:type="dxa"/>
              <w:left w:w="70" w:type="dxa"/>
              <w:bottom w:w="60" w:type="dxa"/>
              <w:right w:w="70" w:type="dxa"/>
            </w:tcMar>
          </w:tcPr>
          <w:p>
            <w:pPr>
              <w:pStyle w:val="CadEETableStyle"/>
            </w:pPr>
            <w:r>
              <w:t>8.26</w:t>
            </w:r>
          </w:p>
        </w:tc>
        <w:tc>
          <w:tcPr>
            <w:tcW w:w="765" w:type="dxa"/>
            <w:vAlign w:val="center"/>
            <w:tcMar>
              <w:top w:w="60" w:type="dxa"/>
              <w:left w:w="70" w:type="dxa"/>
              <w:bottom w:w="60" w:type="dxa"/>
              <w:right w:w="70" w:type="dxa"/>
            </w:tcMar>
          </w:tcPr>
          <w:p>
            <w:pPr>
              <w:pStyle w:val="CadEETableStyle"/>
            </w:pPr>
            <w:r>
              <w:t>13.64</w:t>
            </w:r>
          </w:p>
        </w:tc>
        <w:tc>
          <w:tcPr>
            <w:tcW w:w="765" w:type="dxa"/>
            <w:vAlign w:val="center"/>
            <w:tcMar>
              <w:top w:w="60" w:type="dxa"/>
              <w:left w:w="70" w:type="dxa"/>
              <w:bottom w:w="60" w:type="dxa"/>
              <w:right w:w="70" w:type="dxa"/>
            </w:tcMar>
          </w:tcPr>
          <w:p>
            <w:pPr>
              <w:pStyle w:val="CadEETableStyle"/>
            </w:pPr>
            <w:r>
              <w:t>16.32</w:t>
            </w:r>
          </w:p>
        </w:tc>
        <w:tc>
          <w:tcPr>
            <w:tcW w:w="765" w:type="dxa"/>
            <w:vAlign w:val="center"/>
            <w:tcMar>
              <w:top w:w="60" w:type="dxa"/>
              <w:left w:w="70" w:type="dxa"/>
              <w:bottom w:w="60" w:type="dxa"/>
              <w:right w:w="70" w:type="dxa"/>
            </w:tcMar>
          </w:tcPr>
          <w:p>
            <w:pPr>
              <w:pStyle w:val="CadEETableStyle"/>
            </w:pPr>
            <w:r>
              <w:t>14.79</w:t>
            </w:r>
          </w:p>
        </w:tc>
        <w:tc>
          <w:tcPr>
            <w:tcW w:w="765" w:type="dxa"/>
            <w:vAlign w:val="center"/>
            <w:tcMar>
              <w:top w:w="60" w:type="dxa"/>
              <w:left w:w="70" w:type="dxa"/>
              <w:bottom w:w="60" w:type="dxa"/>
              <w:right w:w="70" w:type="dxa"/>
            </w:tcMar>
          </w:tcPr>
          <w:p>
            <w:pPr>
              <w:pStyle w:val="CadEETableStyle"/>
            </w:pPr>
            <w:r>
              <w:t>10.18</w:t>
            </w:r>
          </w:p>
        </w:tc>
        <w:tc>
          <w:tcPr>
            <w:tcW w:w="765" w:type="dxa"/>
            <w:vAlign w:val="center"/>
            <w:tcMar>
              <w:top w:w="60" w:type="dxa"/>
              <w:left w:w="70" w:type="dxa"/>
              <w:bottom w:w="60" w:type="dxa"/>
              <w:right w:w="70" w:type="dxa"/>
            </w:tcMar>
          </w:tcPr>
          <w:p>
            <w:pPr>
              <w:pStyle w:val="CadEETableStyle"/>
            </w:pPr>
            <w:r>
              <w:t>4.8</w:t>
            </w:r>
          </w:p>
        </w:tc>
        <w:tc>
          <w:tcPr>
            <w:tcW w:w="765" w:type="dxa"/>
            <w:vAlign w:val="center"/>
            <w:tcMar>
              <w:top w:w="60" w:type="dxa"/>
              <w:left w:w="70" w:type="dxa"/>
              <w:bottom w:w="60" w:type="dxa"/>
              <w:right w:w="70" w:type="dxa"/>
            </w:tcMar>
          </w:tcPr>
          <w:p>
            <w:pPr>
              <w:pStyle w:val="CadEETableStyle"/>
            </w:pPr>
            <w:r>
              <w:t>0.58</w:t>
            </w:r>
          </w:p>
        </w:tc>
        <w:tc>
          <w:tcPr>
            <w:tcW w:w="765" w:type="dxa"/>
            <w:vAlign w:val="center"/>
            <w:tcMar>
              <w:top w:w="60" w:type="dxa"/>
              <w:left w:w="70" w:type="dxa"/>
              <w:bottom w:w="60" w:type="dxa"/>
              <w:right w:w="70" w:type="dxa"/>
            </w:tcMar>
          </w:tcPr>
          <w:p>
            <w:pPr>
              <w:pStyle w:val="CadEETableStyle"/>
            </w:pPr>
            <w:r>
              <w:t>-2.11</w:t>
            </w:r>
          </w:p>
        </w:tc>
        <w:tc>
          <w:tcPr>
            <w:tcW w:w="765" w:type="dxa"/>
            <w:vAlign w:val="center"/>
            <w:tcMar>
              <w:top w:w="60" w:type="dxa"/>
              <w:left w:w="70" w:type="dxa"/>
              <w:bottom w:w="60" w:type="dxa"/>
              <w:right w:w="70" w:type="dxa"/>
            </w:tcMar>
          </w:tcPr>
          <w:p>
            <w:pPr>
              <w:pStyle w:val="CadEETableStyle"/>
            </w:pPr>
            <w:r>
              <w:t>-2.88</w:t>
            </w:r>
          </w:p>
        </w:tc>
      </w:tr>
      <w:tr>
        <w:tc>
          <w:tcPr>
            <w:tcW w:w="1148" w:type="dxa"/>
            <w:vAlign w:val="center"/>
            <w:tcMar>
              <w:top w:w="60" w:type="dxa"/>
              <w:left w:w="70" w:type="dxa"/>
              <w:bottom w:w="60" w:type="dxa"/>
              <w:right w:w="70" w:type="dxa"/>
            </w:tcMar>
          </w:tcPr>
          <w:p>
            <w:pPr>
              <w:pStyle w:val="CadEETableStyle"/>
            </w:pPr>
            <w:r>
              <w:t>2</w:t>
            </w:r>
          </w:p>
        </w:tc>
        <w:tc>
          <w:tcPr>
            <w:tcW w:w="765" w:type="dxa"/>
            <w:vAlign w:val="center"/>
            <w:tcMar>
              <w:top w:w="60" w:type="dxa"/>
              <w:left w:w="70" w:type="dxa"/>
              <w:bottom w:w="60" w:type="dxa"/>
              <w:right w:w="70" w:type="dxa"/>
            </w:tcMar>
          </w:tcPr>
          <w:p>
            <w:pPr>
              <w:pStyle w:val="CadEETableStyle"/>
            </w:pPr>
            <w:r>
              <w:t>10.18</w:t>
            </w:r>
          </w:p>
        </w:tc>
        <w:tc>
          <w:tcPr>
            <w:tcW w:w="765" w:type="dxa"/>
            <w:vAlign w:val="center"/>
            <w:tcMar>
              <w:top w:w="60" w:type="dxa"/>
              <w:left w:w="70" w:type="dxa"/>
              <w:bottom w:w="60" w:type="dxa"/>
              <w:right w:w="70" w:type="dxa"/>
            </w:tcMar>
          </w:tcPr>
          <w:p>
            <w:pPr>
              <w:pStyle w:val="CadEETableStyle"/>
            </w:pPr>
            <w:r>
              <w:t>18.63</w:t>
            </w:r>
          </w:p>
        </w:tc>
        <w:tc>
          <w:tcPr>
            <w:tcW w:w="765" w:type="dxa"/>
            <w:vAlign w:val="center"/>
            <w:tcMar>
              <w:top w:w="60" w:type="dxa"/>
              <w:left w:w="70" w:type="dxa"/>
              <w:bottom w:w="60" w:type="dxa"/>
              <w:right w:w="70" w:type="dxa"/>
            </w:tcMar>
          </w:tcPr>
          <w:p>
            <w:pPr>
              <w:pStyle w:val="CadEETableStyle"/>
            </w:pPr>
            <w:r>
              <w:t>25.54</w:t>
            </w:r>
          </w:p>
        </w:tc>
        <w:tc>
          <w:tcPr>
            <w:tcW w:w="765" w:type="dxa"/>
            <w:vAlign w:val="center"/>
            <w:tcMar>
              <w:top w:w="60" w:type="dxa"/>
              <w:left w:w="70" w:type="dxa"/>
              <w:bottom w:w="60" w:type="dxa"/>
              <w:right w:w="70" w:type="dxa"/>
            </w:tcMar>
          </w:tcPr>
          <w:p>
            <w:pPr>
              <w:pStyle w:val="CadEETableStyle"/>
            </w:pPr>
            <w:r>
              <w:t>25.54</w:t>
            </w:r>
          </w:p>
        </w:tc>
        <w:tc>
          <w:tcPr>
            <w:tcW w:w="765" w:type="dxa"/>
            <w:vAlign w:val="center"/>
            <w:tcMar>
              <w:top w:w="60" w:type="dxa"/>
              <w:left w:w="70" w:type="dxa"/>
              <w:bottom w:w="60" w:type="dxa"/>
              <w:right w:w="70" w:type="dxa"/>
            </w:tcMar>
          </w:tcPr>
          <w:p>
            <w:pPr>
              <w:pStyle w:val="CadEETableStyle"/>
            </w:pPr>
            <w:r>
              <w:t>27.08</w:t>
            </w:r>
          </w:p>
        </w:tc>
        <w:tc>
          <w:tcPr>
            <w:tcW w:w="765" w:type="dxa"/>
            <w:vAlign w:val="center"/>
            <w:tcMar>
              <w:top w:w="60" w:type="dxa"/>
              <w:left w:w="70" w:type="dxa"/>
              <w:bottom w:w="60" w:type="dxa"/>
              <w:right w:w="70" w:type="dxa"/>
            </w:tcMar>
          </w:tcPr>
          <w:p>
            <w:pPr>
              <w:pStyle w:val="CadEETableStyle"/>
            </w:pPr>
            <w:r>
              <w:t>25.54</w:t>
            </w:r>
          </w:p>
        </w:tc>
        <w:tc>
          <w:tcPr>
            <w:tcW w:w="765" w:type="dxa"/>
            <w:vAlign w:val="center"/>
            <w:tcMar>
              <w:top w:w="60" w:type="dxa"/>
              <w:left w:w="70" w:type="dxa"/>
              <w:bottom w:w="60" w:type="dxa"/>
              <w:right w:w="70" w:type="dxa"/>
            </w:tcMar>
          </w:tcPr>
          <w:p>
            <w:pPr>
              <w:pStyle w:val="CadEETableStyle"/>
            </w:pPr>
            <w:r>
              <w:t>24.77</w:t>
            </w:r>
          </w:p>
        </w:tc>
        <w:tc>
          <w:tcPr>
            <w:tcW w:w="765" w:type="dxa"/>
            <w:vAlign w:val="center"/>
            <w:tcMar>
              <w:top w:w="60" w:type="dxa"/>
              <w:left w:w="70" w:type="dxa"/>
              <w:bottom w:w="60" w:type="dxa"/>
              <w:right w:w="70" w:type="dxa"/>
            </w:tcMar>
          </w:tcPr>
          <w:p>
            <w:pPr>
              <w:pStyle w:val="CadEETableStyle"/>
            </w:pPr>
            <w:r>
              <w:t>28.61</w:t>
            </w:r>
          </w:p>
        </w:tc>
        <w:tc>
          <w:tcPr>
            <w:tcW w:w="765" w:type="dxa"/>
            <w:vAlign w:val="center"/>
            <w:tcMar>
              <w:top w:w="60" w:type="dxa"/>
              <w:left w:w="70" w:type="dxa"/>
              <w:bottom w:w="60" w:type="dxa"/>
              <w:right w:w="70" w:type="dxa"/>
            </w:tcMar>
          </w:tcPr>
          <w:p>
            <w:pPr>
              <w:pStyle w:val="CadEETableStyle"/>
            </w:pPr>
            <w:r>
              <w:t>24.77</w:t>
            </w:r>
          </w:p>
        </w:tc>
        <w:tc>
          <w:tcPr>
            <w:tcW w:w="765" w:type="dxa"/>
            <w:vAlign w:val="center"/>
            <w:tcMar>
              <w:top w:w="60" w:type="dxa"/>
              <w:left w:w="70" w:type="dxa"/>
              <w:bottom w:w="60" w:type="dxa"/>
              <w:right w:w="70" w:type="dxa"/>
            </w:tcMar>
          </w:tcPr>
          <w:p>
            <w:pPr>
              <w:pStyle w:val="CadEETableStyle"/>
            </w:pPr>
            <w:r>
              <w:t>22.08</w:t>
            </w:r>
          </w:p>
        </w:tc>
        <w:tc>
          <w:tcPr>
            <w:tcW w:w="765" w:type="dxa"/>
            <w:vAlign w:val="center"/>
            <w:tcMar>
              <w:top w:w="60" w:type="dxa"/>
              <w:left w:w="70" w:type="dxa"/>
              <w:bottom w:w="60" w:type="dxa"/>
              <w:right w:w="70" w:type="dxa"/>
            </w:tcMar>
          </w:tcPr>
          <w:p>
            <w:pPr>
              <w:pStyle w:val="CadEETableStyle"/>
            </w:pPr>
            <w:r>
              <w:t>7.87</w:t>
            </w:r>
          </w:p>
        </w:tc>
        <w:tc>
          <w:tcPr>
            <w:tcW w:w="765" w:type="dxa"/>
            <w:vAlign w:val="center"/>
            <w:tcMar>
              <w:top w:w="60" w:type="dxa"/>
              <w:left w:w="70" w:type="dxa"/>
              <w:bottom w:w="60" w:type="dxa"/>
              <w:right w:w="70" w:type="dxa"/>
            </w:tcMar>
          </w:tcPr>
          <w:p>
            <w:pPr>
              <w:pStyle w:val="CadEETableStyle"/>
            </w:pPr>
            <w:r>
              <w:t>4.8</w:t>
            </w:r>
          </w:p>
        </w:tc>
      </w:tr>
      <w:tr>
        <w:tc>
          <w:tcPr>
            <w:tcW w:w="1148" w:type="dxa"/>
            <w:vAlign w:val="center"/>
            <w:tcMar>
              <w:top w:w="60" w:type="dxa"/>
              <w:left w:w="70" w:type="dxa"/>
              <w:bottom w:w="60" w:type="dxa"/>
              <w:right w:w="70" w:type="dxa"/>
            </w:tcMar>
          </w:tcPr>
          <w:p>
            <w:pPr>
              <w:pStyle w:val="CadEETableStyle"/>
            </w:pPr>
            <w:r>
              <w:t>3</w:t>
            </w:r>
          </w:p>
        </w:tc>
        <w:tc>
          <w:tcPr>
            <w:tcW w:w="765" w:type="dxa"/>
            <w:vAlign w:val="center"/>
            <w:tcMar>
              <w:top w:w="60" w:type="dxa"/>
              <w:left w:w="70" w:type="dxa"/>
              <w:bottom w:w="60" w:type="dxa"/>
              <w:right w:w="70" w:type="dxa"/>
            </w:tcMar>
          </w:tcPr>
          <w:p>
            <w:pPr>
              <w:pStyle w:val="CadEETableStyle"/>
            </w:pPr>
            <w:r>
              <w:t>2.01</w:t>
            </w:r>
          </w:p>
        </w:tc>
        <w:tc>
          <w:tcPr>
            <w:tcW w:w="765" w:type="dxa"/>
            <w:vAlign w:val="center"/>
            <w:tcMar>
              <w:top w:w="60" w:type="dxa"/>
              <w:left w:w="70" w:type="dxa"/>
              <w:bottom w:w="60" w:type="dxa"/>
              <w:right w:w="70" w:type="dxa"/>
            </w:tcMar>
          </w:tcPr>
          <w:p>
            <w:pPr>
              <w:pStyle w:val="CadEETableStyle"/>
            </w:pPr>
            <w:r>
              <w:t>14.04</w:t>
            </w:r>
          </w:p>
        </w:tc>
        <w:tc>
          <w:tcPr>
            <w:tcW w:w="765" w:type="dxa"/>
            <w:vAlign w:val="center"/>
            <w:tcMar>
              <w:top w:w="60" w:type="dxa"/>
              <w:left w:w="70" w:type="dxa"/>
              <w:bottom w:w="60" w:type="dxa"/>
              <w:right w:w="70" w:type="dxa"/>
            </w:tcMar>
          </w:tcPr>
          <w:p>
            <w:pPr>
              <w:pStyle w:val="CadEETableStyle"/>
            </w:pPr>
            <w:r>
              <w:t>30.09</w:t>
            </w:r>
          </w:p>
        </w:tc>
        <w:tc>
          <w:tcPr>
            <w:tcW w:w="765" w:type="dxa"/>
            <w:vAlign w:val="center"/>
            <w:tcMar>
              <w:top w:w="60" w:type="dxa"/>
              <w:left w:w="70" w:type="dxa"/>
              <w:bottom w:w="60" w:type="dxa"/>
              <w:right w:w="70" w:type="dxa"/>
            </w:tcMar>
          </w:tcPr>
          <w:p>
            <w:pPr>
              <w:pStyle w:val="CadEETableStyle"/>
            </w:pPr>
            <w:r>
              <w:t>42.92</w:t>
            </w:r>
          </w:p>
        </w:tc>
        <w:tc>
          <w:tcPr>
            <w:tcW w:w="765" w:type="dxa"/>
            <w:vAlign w:val="center"/>
            <w:tcMar>
              <w:top w:w="60" w:type="dxa"/>
              <w:left w:w="70" w:type="dxa"/>
              <w:bottom w:w="60" w:type="dxa"/>
              <w:right w:w="70" w:type="dxa"/>
            </w:tcMar>
          </w:tcPr>
          <w:p>
            <w:pPr>
              <w:pStyle w:val="CadEETableStyle"/>
            </w:pPr>
            <w:r>
              <w:t>59.77</w:t>
            </w:r>
          </w:p>
        </w:tc>
        <w:tc>
          <w:tcPr>
            <w:tcW w:w="765" w:type="dxa"/>
            <w:vAlign w:val="center"/>
            <w:tcMar>
              <w:top w:w="60" w:type="dxa"/>
              <w:left w:w="70" w:type="dxa"/>
              <w:bottom w:w="60" w:type="dxa"/>
              <w:right w:w="70" w:type="dxa"/>
            </w:tcMar>
          </w:tcPr>
          <w:p>
            <w:pPr>
              <w:pStyle w:val="CadEETableStyle"/>
            </w:pPr>
            <w:r>
              <w:t>62.98</w:t>
            </w:r>
          </w:p>
        </w:tc>
        <w:tc>
          <w:tcPr>
            <w:tcW w:w="765" w:type="dxa"/>
            <w:vAlign w:val="center"/>
            <w:tcMar>
              <w:top w:w="60" w:type="dxa"/>
              <w:left w:w="70" w:type="dxa"/>
              <w:bottom w:w="60" w:type="dxa"/>
              <w:right w:w="70" w:type="dxa"/>
            </w:tcMar>
          </w:tcPr>
          <w:p>
            <w:pPr>
              <w:pStyle w:val="CadEETableStyle"/>
            </w:pPr>
            <w:r>
              <w:t>58.16</w:t>
            </w:r>
          </w:p>
        </w:tc>
        <w:tc>
          <w:tcPr>
            <w:tcW w:w="765" w:type="dxa"/>
            <w:vAlign w:val="center"/>
            <w:tcMar>
              <w:top w:w="60" w:type="dxa"/>
              <w:left w:w="70" w:type="dxa"/>
              <w:bottom w:w="60" w:type="dxa"/>
              <w:right w:w="70" w:type="dxa"/>
            </w:tcMar>
          </w:tcPr>
          <w:p>
            <w:pPr>
              <w:pStyle w:val="CadEETableStyle"/>
            </w:pPr>
            <w:r>
              <w:t>52.55</w:t>
            </w:r>
          </w:p>
        </w:tc>
        <w:tc>
          <w:tcPr>
            <w:tcW w:w="765" w:type="dxa"/>
            <w:vAlign w:val="center"/>
            <w:tcMar>
              <w:top w:w="60" w:type="dxa"/>
              <w:left w:w="70" w:type="dxa"/>
              <w:bottom w:w="60" w:type="dxa"/>
              <w:right w:w="70" w:type="dxa"/>
            </w:tcMar>
          </w:tcPr>
          <w:p>
            <w:pPr>
              <w:pStyle w:val="CadEETableStyle"/>
            </w:pPr>
            <w:r>
              <w:t>33.29</w:t>
            </w:r>
          </w:p>
        </w:tc>
        <w:tc>
          <w:tcPr>
            <w:tcW w:w="765" w:type="dxa"/>
            <w:vAlign w:val="center"/>
            <w:tcMar>
              <w:top w:w="60" w:type="dxa"/>
              <w:left w:w="70" w:type="dxa"/>
              <w:bottom w:w="60" w:type="dxa"/>
              <w:right w:w="70" w:type="dxa"/>
            </w:tcMar>
          </w:tcPr>
          <w:p>
            <w:pPr>
              <w:pStyle w:val="CadEETableStyle"/>
            </w:pPr>
            <w:r>
              <w:t>17.25</w:t>
            </w:r>
          </w:p>
        </w:tc>
        <w:tc>
          <w:tcPr>
            <w:tcW w:w="765" w:type="dxa"/>
            <w:vAlign w:val="center"/>
            <w:tcMar>
              <w:top w:w="60" w:type="dxa"/>
              <w:left w:w="70" w:type="dxa"/>
              <w:bottom w:w="60" w:type="dxa"/>
              <w:right w:w="70" w:type="dxa"/>
            </w:tcMar>
          </w:tcPr>
          <w:p>
            <w:pPr>
              <w:pStyle w:val="CadEETableStyle"/>
            </w:pPr>
            <w:r>
              <w:t>0.4</w:t>
            </w:r>
          </w:p>
        </w:tc>
        <w:tc>
          <w:tcPr>
            <w:tcW w:w="765" w:type="dxa"/>
            <w:vAlign w:val="center"/>
            <w:tcMar>
              <w:top w:w="60" w:type="dxa"/>
              <w:left w:w="70" w:type="dxa"/>
              <w:bottom w:w="60" w:type="dxa"/>
              <w:right w:w="70" w:type="dxa"/>
            </w:tcMar>
          </w:tcPr>
          <w:p>
            <w:pPr>
              <w:pStyle w:val="CadEETableStyle"/>
            </w:pPr>
            <w:r>
              <w:t>-2.81</w:t>
            </w:r>
          </w:p>
        </w:tc>
      </w:tr>
      <w:tr>
        <w:tc>
          <w:tcPr>
            <w:tcW w:w="1148" w:type="dxa"/>
            <w:vAlign w:val="center"/>
            <w:tcMar>
              <w:top w:w="60" w:type="dxa"/>
              <w:left w:w="70" w:type="dxa"/>
              <w:bottom w:w="60" w:type="dxa"/>
              <w:right w:w="70" w:type="dxa"/>
            </w:tcMar>
          </w:tcPr>
          <w:p>
            <w:pPr>
              <w:pStyle w:val="CadEETableStyle"/>
            </w:pPr>
            <w:r>
              <w:t>4</w:t>
            </w:r>
          </w:p>
        </w:tc>
        <w:tc>
          <w:tcPr>
            <w:tcW w:w="765" w:type="dxa"/>
            <w:vAlign w:val="center"/>
            <w:tcMar>
              <w:top w:w="60" w:type="dxa"/>
              <w:left w:w="70" w:type="dxa"/>
              <w:bottom w:w="60" w:type="dxa"/>
              <w:right w:w="70" w:type="dxa"/>
            </w:tcMar>
          </w:tcPr>
          <w:p>
            <w:pPr>
              <w:pStyle w:val="CadEETableStyle"/>
            </w:pPr>
            <w:r>
              <w:t>3.6</w:t>
            </w:r>
          </w:p>
        </w:tc>
        <w:tc>
          <w:tcPr>
            <w:tcW w:w="765" w:type="dxa"/>
            <w:vAlign w:val="center"/>
            <w:tcMar>
              <w:top w:w="60" w:type="dxa"/>
              <w:left w:w="70" w:type="dxa"/>
              <w:bottom w:w="60" w:type="dxa"/>
              <w:right w:w="70" w:type="dxa"/>
            </w:tcMar>
          </w:tcPr>
          <w:p>
            <w:pPr>
              <w:pStyle w:val="CadEETableStyle"/>
            </w:pPr>
            <w:r>
              <w:t>15.59</w:t>
            </w:r>
          </w:p>
        </w:tc>
        <w:tc>
          <w:tcPr>
            <w:tcW w:w="765" w:type="dxa"/>
            <w:vAlign w:val="center"/>
            <w:tcMar>
              <w:top w:w="60" w:type="dxa"/>
              <w:left w:w="70" w:type="dxa"/>
              <w:bottom w:w="60" w:type="dxa"/>
              <w:right w:w="70" w:type="dxa"/>
            </w:tcMar>
          </w:tcPr>
          <w:p>
            <w:pPr>
              <w:pStyle w:val="CadEETableStyle"/>
            </w:pPr>
            <w:r>
              <w:t>32.38</w:t>
            </w:r>
          </w:p>
        </w:tc>
        <w:tc>
          <w:tcPr>
            <w:tcW w:w="765" w:type="dxa"/>
            <w:vAlign w:val="center"/>
            <w:tcMar>
              <w:top w:w="60" w:type="dxa"/>
              <w:left w:w="70" w:type="dxa"/>
              <w:bottom w:w="60" w:type="dxa"/>
              <w:right w:w="70" w:type="dxa"/>
            </w:tcMar>
          </w:tcPr>
          <w:p>
            <w:pPr>
              <w:pStyle w:val="CadEETableStyle"/>
            </w:pPr>
            <w:r>
              <w:t>40.38</w:t>
            </w:r>
          </w:p>
        </w:tc>
        <w:tc>
          <w:tcPr>
            <w:tcW w:w="765" w:type="dxa"/>
            <w:vAlign w:val="center"/>
            <w:tcMar>
              <w:top w:w="60" w:type="dxa"/>
              <w:left w:w="70" w:type="dxa"/>
              <w:bottom w:w="60" w:type="dxa"/>
              <w:right w:w="70" w:type="dxa"/>
            </w:tcMar>
          </w:tcPr>
          <w:p>
            <w:pPr>
              <w:pStyle w:val="CadEETableStyle"/>
            </w:pPr>
            <w:r>
              <w:t>55.57</w:t>
            </w:r>
          </w:p>
        </w:tc>
        <w:tc>
          <w:tcPr>
            <w:tcW w:w="765" w:type="dxa"/>
            <w:vAlign w:val="center"/>
            <w:tcMar>
              <w:top w:w="60" w:type="dxa"/>
              <w:left w:w="70" w:type="dxa"/>
              <w:bottom w:w="60" w:type="dxa"/>
              <w:right w:w="70" w:type="dxa"/>
            </w:tcMar>
          </w:tcPr>
          <w:p>
            <w:pPr>
              <w:pStyle w:val="CadEETableStyle"/>
            </w:pPr>
            <w:r>
              <w:t>58.77</w:t>
            </w:r>
          </w:p>
        </w:tc>
        <w:tc>
          <w:tcPr>
            <w:tcW w:w="765" w:type="dxa"/>
            <w:vAlign w:val="center"/>
            <w:tcMar>
              <w:top w:w="60" w:type="dxa"/>
              <w:left w:w="70" w:type="dxa"/>
              <w:bottom w:w="60" w:type="dxa"/>
              <w:right w:w="70" w:type="dxa"/>
            </w:tcMar>
          </w:tcPr>
          <w:p>
            <w:pPr>
              <w:pStyle w:val="CadEETableStyle"/>
            </w:pPr>
            <w:r>
              <w:t>56.37</w:t>
            </w:r>
          </w:p>
        </w:tc>
        <w:tc>
          <w:tcPr>
            <w:tcW w:w="765" w:type="dxa"/>
            <w:vAlign w:val="center"/>
            <w:tcMar>
              <w:top w:w="60" w:type="dxa"/>
              <w:left w:w="70" w:type="dxa"/>
              <w:bottom w:w="60" w:type="dxa"/>
              <w:right w:w="70" w:type="dxa"/>
            </w:tcMar>
          </w:tcPr>
          <w:p>
            <w:pPr>
              <w:pStyle w:val="CadEETableStyle"/>
            </w:pPr>
            <w:r>
              <w:t>49.97</w:t>
            </w:r>
          </w:p>
        </w:tc>
        <w:tc>
          <w:tcPr>
            <w:tcW w:w="765" w:type="dxa"/>
            <w:vAlign w:val="center"/>
            <w:tcMar>
              <w:top w:w="60" w:type="dxa"/>
              <w:left w:w="70" w:type="dxa"/>
              <w:bottom w:w="60" w:type="dxa"/>
              <w:right w:w="70" w:type="dxa"/>
            </w:tcMar>
          </w:tcPr>
          <w:p>
            <w:pPr>
              <w:pStyle w:val="CadEETableStyle"/>
            </w:pPr>
            <w:r>
              <w:t>31.58</w:t>
            </w:r>
          </w:p>
        </w:tc>
        <w:tc>
          <w:tcPr>
            <w:tcW w:w="765" w:type="dxa"/>
            <w:vAlign w:val="center"/>
            <w:tcMar>
              <w:top w:w="60" w:type="dxa"/>
              <w:left w:w="70" w:type="dxa"/>
              <w:bottom w:w="60" w:type="dxa"/>
              <w:right w:w="70" w:type="dxa"/>
            </w:tcMar>
          </w:tcPr>
          <w:p>
            <w:pPr>
              <w:pStyle w:val="CadEETableStyle"/>
            </w:pPr>
            <w:r>
              <w:t>15.59</w:t>
            </w:r>
          </w:p>
        </w:tc>
        <w:tc>
          <w:tcPr>
            <w:tcW w:w="765" w:type="dxa"/>
            <w:vAlign w:val="center"/>
            <w:tcMar>
              <w:top w:w="60" w:type="dxa"/>
              <w:left w:w="70" w:type="dxa"/>
              <w:bottom w:w="60" w:type="dxa"/>
              <w:right w:w="70" w:type="dxa"/>
            </w:tcMar>
          </w:tcPr>
          <w:p>
            <w:pPr>
              <w:pStyle w:val="CadEETableStyle"/>
            </w:pPr>
            <w:r>
              <w:t>0.4</w:t>
            </w:r>
          </w:p>
        </w:tc>
        <w:tc>
          <w:tcPr>
            <w:tcW w:w="765" w:type="dxa"/>
            <w:vAlign w:val="center"/>
            <w:tcMar>
              <w:top w:w="60" w:type="dxa"/>
              <w:left w:w="70" w:type="dxa"/>
              <w:bottom w:w="60" w:type="dxa"/>
              <w:right w:w="70" w:type="dxa"/>
            </w:tcMar>
          </w:tcPr>
          <w:p>
            <w:pPr>
              <w:pStyle w:val="CadEETableStyle"/>
            </w:pPr>
            <w:r>
              <w:t>-2.8</w:t>
            </w:r>
          </w:p>
        </w:tc>
      </w:tr>
      <w:tr>
        <w:tc>
          <w:tcPr>
            <w:tcW w:w="1148" w:type="dxa"/>
            <w:vAlign w:val="center"/>
            <w:tcMar>
              <w:top w:w="60" w:type="dxa"/>
              <w:left w:w="70" w:type="dxa"/>
              <w:bottom w:w="60" w:type="dxa"/>
              <w:right w:w="70" w:type="dxa"/>
            </w:tcMar>
          </w:tcPr>
          <w:p>
            <w:pPr>
              <w:pStyle w:val="CadEETableStyle"/>
            </w:pPr>
            <w:r>
              <w:t>5</w:t>
            </w:r>
          </w:p>
        </w:tc>
        <w:tc>
          <w:tcPr>
            <w:tcW w:w="765" w:type="dxa"/>
            <w:vAlign w:val="center"/>
            <w:tcMar>
              <w:top w:w="60" w:type="dxa"/>
              <w:left w:w="70" w:type="dxa"/>
              <w:bottom w:w="60" w:type="dxa"/>
              <w:right w:w="70" w:type="dxa"/>
            </w:tcMar>
          </w:tcPr>
          <w:p>
            <w:pPr>
              <w:pStyle w:val="CadEETableStyle"/>
            </w:pPr>
            <w:r>
              <w:t>3.32</w:t>
            </w:r>
          </w:p>
        </w:tc>
        <w:tc>
          <w:tcPr>
            <w:tcW w:w="765" w:type="dxa"/>
            <w:vAlign w:val="center"/>
            <w:tcMar>
              <w:top w:w="60" w:type="dxa"/>
              <w:left w:w="70" w:type="dxa"/>
              <w:bottom w:w="60" w:type="dxa"/>
              <w:right w:w="70" w:type="dxa"/>
            </w:tcMar>
          </w:tcPr>
          <w:p>
            <w:pPr>
              <w:pStyle w:val="CadEETableStyle"/>
            </w:pPr>
            <w:r>
              <w:t>5.61</w:t>
            </w:r>
          </w:p>
        </w:tc>
        <w:tc>
          <w:tcPr>
            <w:tcW w:w="765" w:type="dxa"/>
            <w:vAlign w:val="center"/>
            <w:tcMar>
              <w:top w:w="60" w:type="dxa"/>
              <w:left w:w="70" w:type="dxa"/>
              <w:bottom w:w="60" w:type="dxa"/>
              <w:right w:w="70" w:type="dxa"/>
            </w:tcMar>
          </w:tcPr>
          <w:p>
            <w:pPr>
              <w:pStyle w:val="CadEETableStyle"/>
            </w:pPr>
            <w:r>
              <w:t>8.68</w:t>
            </w:r>
          </w:p>
        </w:tc>
        <w:tc>
          <w:tcPr>
            <w:tcW w:w="765" w:type="dxa"/>
            <w:vAlign w:val="center"/>
            <w:tcMar>
              <w:top w:w="60" w:type="dxa"/>
              <w:left w:w="70" w:type="dxa"/>
              <w:bottom w:w="60" w:type="dxa"/>
              <w:right w:w="70" w:type="dxa"/>
            </w:tcMar>
          </w:tcPr>
          <w:p>
            <w:pPr>
              <w:pStyle w:val="CadEETableStyle"/>
            </w:pPr>
            <w:r>
              <w:t>9.7</w:t>
            </w:r>
          </w:p>
        </w:tc>
        <w:tc>
          <w:tcPr>
            <w:tcW w:w="765" w:type="dxa"/>
            <w:vAlign w:val="center"/>
            <w:tcMar>
              <w:top w:w="60" w:type="dxa"/>
              <w:left w:w="70" w:type="dxa"/>
              <w:bottom w:w="60" w:type="dxa"/>
              <w:right w:w="70" w:type="dxa"/>
            </w:tcMar>
          </w:tcPr>
          <w:p>
            <w:pPr>
              <w:pStyle w:val="CadEETableStyle"/>
            </w:pPr>
            <w:r>
              <w:t>13.27</w:t>
            </w:r>
          </w:p>
        </w:tc>
        <w:tc>
          <w:tcPr>
            <w:tcW w:w="765" w:type="dxa"/>
            <w:vAlign w:val="center"/>
            <w:tcMar>
              <w:top w:w="60" w:type="dxa"/>
              <w:left w:w="70" w:type="dxa"/>
              <w:bottom w:w="60" w:type="dxa"/>
              <w:right w:w="70" w:type="dxa"/>
            </w:tcMar>
          </w:tcPr>
          <w:p>
            <w:pPr>
              <w:pStyle w:val="CadEETableStyle"/>
            </w:pPr>
            <w:r>
              <w:t>15.05</w:t>
            </w:r>
          </w:p>
        </w:tc>
        <w:tc>
          <w:tcPr>
            <w:tcW w:w="765" w:type="dxa"/>
            <w:vAlign w:val="center"/>
            <w:tcMar>
              <w:top w:w="60" w:type="dxa"/>
              <w:left w:w="70" w:type="dxa"/>
              <w:bottom w:w="60" w:type="dxa"/>
              <w:right w:w="70" w:type="dxa"/>
            </w:tcMar>
          </w:tcPr>
          <w:p>
            <w:pPr>
              <w:pStyle w:val="CadEETableStyle"/>
            </w:pPr>
            <w:r>
              <w:t>14.03</w:t>
            </w:r>
          </w:p>
        </w:tc>
        <w:tc>
          <w:tcPr>
            <w:tcW w:w="765" w:type="dxa"/>
            <w:vAlign w:val="center"/>
            <w:tcMar>
              <w:top w:w="60" w:type="dxa"/>
              <w:left w:w="70" w:type="dxa"/>
              <w:bottom w:w="60" w:type="dxa"/>
              <w:right w:w="70" w:type="dxa"/>
            </w:tcMar>
          </w:tcPr>
          <w:p>
            <w:pPr>
              <w:pStyle w:val="CadEETableStyle"/>
            </w:pPr>
            <w:r>
              <w:t>10.97</w:t>
            </w:r>
          </w:p>
        </w:tc>
        <w:tc>
          <w:tcPr>
            <w:tcW w:w="765" w:type="dxa"/>
            <w:vAlign w:val="center"/>
            <w:tcMar>
              <w:top w:w="60" w:type="dxa"/>
              <w:left w:w="70" w:type="dxa"/>
              <w:bottom w:w="60" w:type="dxa"/>
              <w:right w:w="70" w:type="dxa"/>
            </w:tcMar>
          </w:tcPr>
          <w:p>
            <w:pPr>
              <w:pStyle w:val="CadEETableStyle"/>
            </w:pPr>
            <w:r>
              <w:t>7.4</w:t>
            </w:r>
          </w:p>
        </w:tc>
        <w:tc>
          <w:tcPr>
            <w:tcW w:w="765" w:type="dxa"/>
            <w:vAlign w:val="center"/>
            <w:tcMar>
              <w:top w:w="60" w:type="dxa"/>
              <w:left w:w="70" w:type="dxa"/>
              <w:bottom w:w="60" w:type="dxa"/>
              <w:right w:w="70" w:type="dxa"/>
            </w:tcMar>
          </w:tcPr>
          <w:p>
            <w:pPr>
              <w:pStyle w:val="CadEETableStyle"/>
            </w:pPr>
            <w:r>
              <w:t>4.59</w:t>
            </w:r>
          </w:p>
        </w:tc>
        <w:tc>
          <w:tcPr>
            <w:tcW w:w="765" w:type="dxa"/>
            <w:vAlign w:val="center"/>
            <w:tcMar>
              <w:top w:w="60" w:type="dxa"/>
              <w:left w:w="70" w:type="dxa"/>
              <w:bottom w:w="60" w:type="dxa"/>
              <w:right w:w="70" w:type="dxa"/>
            </w:tcMar>
          </w:tcPr>
          <w:p>
            <w:pPr>
              <w:pStyle w:val="CadEETableStyle"/>
            </w:pPr>
            <w:r>
              <w:t>2.81</w:t>
            </w:r>
          </w:p>
        </w:tc>
        <w:tc>
          <w:tcPr>
            <w:tcW w:w="765" w:type="dxa"/>
            <w:vAlign w:val="center"/>
            <w:tcMar>
              <w:top w:w="60" w:type="dxa"/>
              <w:left w:w="70" w:type="dxa"/>
              <w:bottom w:w="60" w:type="dxa"/>
              <w:right w:w="70" w:type="dxa"/>
            </w:tcMar>
          </w:tcPr>
          <w:p>
            <w:pPr>
              <w:pStyle w:val="CadEETableStyle"/>
            </w:pPr>
            <w:r>
              <w:t>2.3</w:t>
            </w:r>
          </w:p>
        </w:tc>
      </w:tr>
      <w:tr>
        <w:tc>
          <w:tcPr>
            <w:tcW w:w="1148" w:type="dxa"/>
            <w:vAlign w:val="center"/>
            <w:tcMar>
              <w:top w:w="60" w:type="dxa"/>
              <w:left w:w="70" w:type="dxa"/>
              <w:bottom w:w="60" w:type="dxa"/>
              <w:right w:w="70" w:type="dxa"/>
            </w:tcMar>
          </w:tcPr>
          <w:p>
            <w:pPr>
              <w:pStyle w:val="CadEETableStyle"/>
            </w:pPr>
            <w:r>
              <w:t>6</w:t>
            </w:r>
          </w:p>
        </w:tc>
        <w:tc>
          <w:tcPr>
            <w:tcW w:w="765" w:type="dxa"/>
            <w:vAlign w:val="center"/>
            <w:tcMar>
              <w:top w:w="60" w:type="dxa"/>
              <w:left w:w="70" w:type="dxa"/>
              <w:bottom w:w="60" w:type="dxa"/>
              <w:right w:w="70" w:type="dxa"/>
            </w:tcMar>
          </w:tcPr>
          <w:p>
            <w:pPr>
              <w:pStyle w:val="CadEETableStyle"/>
            </w:pPr>
            <w:r>
              <w:t>10.97</w:t>
            </w:r>
          </w:p>
        </w:tc>
        <w:tc>
          <w:tcPr>
            <w:tcW w:w="765" w:type="dxa"/>
            <w:vAlign w:val="center"/>
            <w:tcMar>
              <w:top w:w="60" w:type="dxa"/>
              <w:left w:w="70" w:type="dxa"/>
              <w:bottom w:w="60" w:type="dxa"/>
              <w:right w:w="70" w:type="dxa"/>
            </w:tcMar>
          </w:tcPr>
          <w:p>
            <w:pPr>
              <w:pStyle w:val="CadEETableStyle"/>
            </w:pPr>
            <w:r>
              <w:t>16.58</w:t>
            </w:r>
          </w:p>
        </w:tc>
        <w:tc>
          <w:tcPr>
            <w:tcW w:w="765" w:type="dxa"/>
            <w:vAlign w:val="center"/>
            <w:tcMar>
              <w:top w:w="60" w:type="dxa"/>
              <w:left w:w="70" w:type="dxa"/>
              <w:bottom w:w="60" w:type="dxa"/>
              <w:right w:w="70" w:type="dxa"/>
            </w:tcMar>
          </w:tcPr>
          <w:p>
            <w:pPr>
              <w:pStyle w:val="CadEETableStyle"/>
            </w:pPr>
            <w:r>
              <w:t>21.18</w:t>
            </w:r>
          </w:p>
        </w:tc>
        <w:tc>
          <w:tcPr>
            <w:tcW w:w="765" w:type="dxa"/>
            <w:vAlign w:val="center"/>
            <w:tcMar>
              <w:top w:w="60" w:type="dxa"/>
              <w:left w:w="70" w:type="dxa"/>
              <w:bottom w:w="60" w:type="dxa"/>
              <w:right w:w="70" w:type="dxa"/>
            </w:tcMar>
          </w:tcPr>
          <w:p>
            <w:pPr>
              <w:pStyle w:val="CadEETableStyle"/>
            </w:pPr>
            <w:r>
              <w:t>21.18</w:t>
            </w:r>
          </w:p>
        </w:tc>
        <w:tc>
          <w:tcPr>
            <w:tcW w:w="765" w:type="dxa"/>
            <w:vAlign w:val="center"/>
            <w:tcMar>
              <w:top w:w="60" w:type="dxa"/>
              <w:left w:w="70" w:type="dxa"/>
              <w:bottom w:w="60" w:type="dxa"/>
              <w:right w:w="70" w:type="dxa"/>
            </w:tcMar>
          </w:tcPr>
          <w:p>
            <w:pPr>
              <w:pStyle w:val="CadEETableStyle"/>
            </w:pPr>
            <w:r>
              <w:t>22.2</w:t>
            </w:r>
          </w:p>
        </w:tc>
        <w:tc>
          <w:tcPr>
            <w:tcW w:w="765" w:type="dxa"/>
            <w:vAlign w:val="center"/>
            <w:tcMar>
              <w:top w:w="60" w:type="dxa"/>
              <w:left w:w="70" w:type="dxa"/>
              <w:bottom w:w="60" w:type="dxa"/>
              <w:right w:w="70" w:type="dxa"/>
            </w:tcMar>
          </w:tcPr>
          <w:p>
            <w:pPr>
              <w:pStyle w:val="CadEETableStyle"/>
            </w:pPr>
            <w:r>
              <w:t>21.18</w:t>
            </w:r>
          </w:p>
        </w:tc>
        <w:tc>
          <w:tcPr>
            <w:tcW w:w="765" w:type="dxa"/>
            <w:vAlign w:val="center"/>
            <w:tcMar>
              <w:top w:w="60" w:type="dxa"/>
              <w:left w:w="70" w:type="dxa"/>
              <w:bottom w:w="60" w:type="dxa"/>
              <w:right w:w="70" w:type="dxa"/>
            </w:tcMar>
          </w:tcPr>
          <w:p>
            <w:pPr>
              <w:pStyle w:val="CadEETableStyle"/>
            </w:pPr>
            <w:r>
              <w:t>20.67</w:t>
            </w:r>
          </w:p>
        </w:tc>
        <w:tc>
          <w:tcPr>
            <w:tcW w:w="765" w:type="dxa"/>
            <w:vAlign w:val="center"/>
            <w:tcMar>
              <w:top w:w="60" w:type="dxa"/>
              <w:left w:w="70" w:type="dxa"/>
              <w:bottom w:w="60" w:type="dxa"/>
              <w:right w:w="70" w:type="dxa"/>
            </w:tcMar>
          </w:tcPr>
          <w:p>
            <w:pPr>
              <w:pStyle w:val="CadEETableStyle"/>
            </w:pPr>
            <w:r>
              <w:t>23.22</w:t>
            </w:r>
          </w:p>
        </w:tc>
        <w:tc>
          <w:tcPr>
            <w:tcW w:w="765" w:type="dxa"/>
            <w:vAlign w:val="center"/>
            <w:tcMar>
              <w:top w:w="60" w:type="dxa"/>
              <w:left w:w="70" w:type="dxa"/>
              <w:bottom w:w="60" w:type="dxa"/>
              <w:right w:w="70" w:type="dxa"/>
            </w:tcMar>
          </w:tcPr>
          <w:p>
            <w:pPr>
              <w:pStyle w:val="CadEETableStyle"/>
            </w:pPr>
            <w:r>
              <w:t>20.67</w:t>
            </w:r>
          </w:p>
        </w:tc>
        <w:tc>
          <w:tcPr>
            <w:tcW w:w="765" w:type="dxa"/>
            <w:vAlign w:val="center"/>
            <w:tcMar>
              <w:top w:w="60" w:type="dxa"/>
              <w:left w:w="70" w:type="dxa"/>
              <w:bottom w:w="60" w:type="dxa"/>
              <w:right w:w="70" w:type="dxa"/>
            </w:tcMar>
          </w:tcPr>
          <w:p>
            <w:pPr>
              <w:pStyle w:val="CadEETableStyle"/>
            </w:pPr>
            <w:r>
              <w:t>18.88</w:t>
            </w:r>
          </w:p>
        </w:tc>
        <w:tc>
          <w:tcPr>
            <w:tcW w:w="765" w:type="dxa"/>
            <w:vAlign w:val="center"/>
            <w:tcMar>
              <w:top w:w="60" w:type="dxa"/>
              <w:left w:w="70" w:type="dxa"/>
              <w:bottom w:w="60" w:type="dxa"/>
              <w:right w:w="70" w:type="dxa"/>
            </w:tcMar>
          </w:tcPr>
          <w:p>
            <w:pPr>
              <w:pStyle w:val="CadEETableStyle"/>
            </w:pPr>
            <w:r>
              <w:t>9.44</w:t>
            </w:r>
          </w:p>
        </w:tc>
        <w:tc>
          <w:tcPr>
            <w:tcW w:w="765" w:type="dxa"/>
            <w:vAlign w:val="center"/>
            <w:tcMar>
              <w:top w:w="60" w:type="dxa"/>
              <w:left w:w="70" w:type="dxa"/>
              <w:bottom w:w="60" w:type="dxa"/>
              <w:right w:w="70" w:type="dxa"/>
            </w:tcMar>
          </w:tcPr>
          <w:p>
            <w:pPr>
              <w:pStyle w:val="CadEETableStyle"/>
            </w:pPr>
            <w:r>
              <w:t>7.4</w:t>
            </w:r>
          </w:p>
        </w:tc>
      </w:tr>
      <w:tr>
        <w:tc>
          <w:tcPr>
            <w:tcW w:w="1148" w:type="dxa"/>
            <w:vAlign w:val="center"/>
            <w:tcMar>
              <w:top w:w="60" w:type="dxa"/>
              <w:left w:w="70" w:type="dxa"/>
              <w:bottom w:w="60" w:type="dxa"/>
              <w:right w:w="70" w:type="dxa"/>
            </w:tcMar>
          </w:tcPr>
          <w:p>
            <w:pPr>
              <w:pStyle w:val="CadEETableStyle"/>
            </w:pPr>
            <w:r>
              <w:t>7</w:t>
            </w:r>
          </w:p>
        </w:tc>
        <w:tc>
          <w:tcPr>
            <w:tcW w:w="765" w:type="dxa"/>
            <w:vAlign w:val="center"/>
            <w:tcMar>
              <w:top w:w="60" w:type="dxa"/>
              <w:left w:w="70" w:type="dxa"/>
              <w:bottom w:w="60" w:type="dxa"/>
              <w:right w:w="70" w:type="dxa"/>
            </w:tcMar>
          </w:tcPr>
          <w:p>
            <w:pPr>
              <w:pStyle w:val="CadEETableStyle"/>
            </w:pPr>
            <w:r>
              <w:t>4.85</w:t>
            </w:r>
          </w:p>
        </w:tc>
        <w:tc>
          <w:tcPr>
            <w:tcW w:w="765" w:type="dxa"/>
            <w:vAlign w:val="center"/>
            <w:tcMar>
              <w:top w:w="60" w:type="dxa"/>
              <w:left w:w="70" w:type="dxa"/>
              <w:bottom w:w="60" w:type="dxa"/>
              <w:right w:w="70" w:type="dxa"/>
            </w:tcMar>
          </w:tcPr>
          <w:p>
            <w:pPr>
              <w:pStyle w:val="CadEETableStyle"/>
            </w:pPr>
            <w:r>
              <w:t>8.68</w:t>
            </w:r>
          </w:p>
        </w:tc>
        <w:tc>
          <w:tcPr>
            <w:tcW w:w="765" w:type="dxa"/>
            <w:vAlign w:val="center"/>
            <w:tcMar>
              <w:top w:w="60" w:type="dxa"/>
              <w:left w:w="70" w:type="dxa"/>
              <w:bottom w:w="60" w:type="dxa"/>
              <w:right w:w="70" w:type="dxa"/>
            </w:tcMar>
          </w:tcPr>
          <w:p>
            <w:pPr>
              <w:pStyle w:val="CadEETableStyle"/>
            </w:pPr>
            <w:r>
              <w:t>13.78</w:t>
            </w:r>
          </w:p>
        </w:tc>
        <w:tc>
          <w:tcPr>
            <w:tcW w:w="765" w:type="dxa"/>
            <w:vAlign w:val="center"/>
            <w:tcMar>
              <w:top w:w="60" w:type="dxa"/>
              <w:left w:w="70" w:type="dxa"/>
              <w:bottom w:w="60" w:type="dxa"/>
              <w:right w:w="70" w:type="dxa"/>
            </w:tcMar>
          </w:tcPr>
          <w:p>
            <w:pPr>
              <w:pStyle w:val="CadEETableStyle"/>
            </w:pPr>
            <w:r>
              <w:t>17.86</w:t>
            </w:r>
          </w:p>
        </w:tc>
        <w:tc>
          <w:tcPr>
            <w:tcW w:w="765" w:type="dxa"/>
            <w:vAlign w:val="center"/>
            <w:tcMar>
              <w:top w:w="60" w:type="dxa"/>
              <w:left w:w="70" w:type="dxa"/>
              <w:bottom w:w="60" w:type="dxa"/>
              <w:right w:w="70" w:type="dxa"/>
            </w:tcMar>
          </w:tcPr>
          <w:p>
            <w:pPr>
              <w:pStyle w:val="CadEETableStyle"/>
            </w:pPr>
            <w:r>
              <w:t>23.22</w:t>
            </w:r>
          </w:p>
        </w:tc>
        <w:tc>
          <w:tcPr>
            <w:tcW w:w="765" w:type="dxa"/>
            <w:vAlign w:val="center"/>
            <w:tcMar>
              <w:top w:w="60" w:type="dxa"/>
              <w:left w:w="70" w:type="dxa"/>
              <w:bottom w:w="60" w:type="dxa"/>
              <w:right w:w="70" w:type="dxa"/>
            </w:tcMar>
          </w:tcPr>
          <w:p>
            <w:pPr>
              <w:pStyle w:val="CadEETableStyle"/>
            </w:pPr>
            <w:r>
              <w:t>24.24</w:t>
            </w:r>
          </w:p>
        </w:tc>
        <w:tc>
          <w:tcPr>
            <w:tcW w:w="765" w:type="dxa"/>
            <w:vAlign w:val="center"/>
            <w:tcMar>
              <w:top w:w="60" w:type="dxa"/>
              <w:left w:w="70" w:type="dxa"/>
              <w:bottom w:w="60" w:type="dxa"/>
              <w:right w:w="70" w:type="dxa"/>
            </w:tcMar>
          </w:tcPr>
          <w:p>
            <w:pPr>
              <w:pStyle w:val="CadEETableStyle"/>
            </w:pPr>
            <w:r>
              <w:t>22.71</w:t>
            </w:r>
          </w:p>
        </w:tc>
        <w:tc>
          <w:tcPr>
            <w:tcW w:w="765" w:type="dxa"/>
            <w:vAlign w:val="center"/>
            <w:tcMar>
              <w:top w:w="60" w:type="dxa"/>
              <w:left w:w="70" w:type="dxa"/>
              <w:bottom w:w="60" w:type="dxa"/>
              <w:right w:w="70" w:type="dxa"/>
            </w:tcMar>
          </w:tcPr>
          <w:p>
            <w:pPr>
              <w:pStyle w:val="CadEETableStyle"/>
            </w:pPr>
            <w:r>
              <w:t>20.92</w:t>
            </w:r>
          </w:p>
        </w:tc>
        <w:tc>
          <w:tcPr>
            <w:tcW w:w="765" w:type="dxa"/>
            <w:vAlign w:val="center"/>
            <w:tcMar>
              <w:top w:w="60" w:type="dxa"/>
              <w:left w:w="70" w:type="dxa"/>
              <w:bottom w:w="60" w:type="dxa"/>
              <w:right w:w="70" w:type="dxa"/>
            </w:tcMar>
          </w:tcPr>
          <w:p>
            <w:pPr>
              <w:pStyle w:val="CadEETableStyle"/>
            </w:pPr>
            <w:r>
              <w:t>14.8</w:t>
            </w:r>
          </w:p>
        </w:tc>
        <w:tc>
          <w:tcPr>
            <w:tcW w:w="765" w:type="dxa"/>
            <w:vAlign w:val="center"/>
            <w:tcMar>
              <w:top w:w="60" w:type="dxa"/>
              <w:left w:w="70" w:type="dxa"/>
              <w:bottom w:w="60" w:type="dxa"/>
              <w:right w:w="70" w:type="dxa"/>
            </w:tcMar>
          </w:tcPr>
          <w:p>
            <w:pPr>
              <w:pStyle w:val="CadEETableStyle"/>
            </w:pPr>
            <w:r>
              <w:t>9.7</w:t>
            </w:r>
          </w:p>
        </w:tc>
        <w:tc>
          <w:tcPr>
            <w:tcW w:w="765" w:type="dxa"/>
            <w:vAlign w:val="center"/>
            <w:tcMar>
              <w:top w:w="60" w:type="dxa"/>
              <w:left w:w="70" w:type="dxa"/>
              <w:bottom w:w="60" w:type="dxa"/>
              <w:right w:w="70" w:type="dxa"/>
            </w:tcMar>
          </w:tcPr>
          <w:p>
            <w:pPr>
              <w:pStyle w:val="CadEETableStyle"/>
            </w:pPr>
            <w:r>
              <w:t>4.34</w:t>
            </w:r>
          </w:p>
        </w:tc>
        <w:tc>
          <w:tcPr>
            <w:tcW w:w="765" w:type="dxa"/>
            <w:vAlign w:val="center"/>
            <w:tcMar>
              <w:top w:w="60" w:type="dxa"/>
              <w:left w:w="70" w:type="dxa"/>
              <w:bottom w:w="60" w:type="dxa"/>
              <w:right w:w="70" w:type="dxa"/>
            </w:tcMar>
          </w:tcPr>
          <w:p>
            <w:pPr>
              <w:pStyle w:val="CadEETableStyle"/>
            </w:pPr>
            <w:r>
              <w:t>3.32</w:t>
            </w:r>
          </w:p>
        </w:tc>
      </w:tr>
      <w:tr>
        <w:tc>
          <w:tcPr>
            <w:tcW w:w="1148" w:type="dxa"/>
            <w:vAlign w:val="center"/>
            <w:tcMar>
              <w:top w:w="60" w:type="dxa"/>
              <w:left w:w="70" w:type="dxa"/>
              <w:bottom w:w="60" w:type="dxa"/>
              <w:right w:w="70" w:type="dxa"/>
            </w:tcMar>
          </w:tcPr>
          <w:p>
            <w:pPr>
              <w:pStyle w:val="CadEETableStyle"/>
            </w:pPr>
            <w:r>
              <w:t>8</w:t>
            </w:r>
          </w:p>
        </w:tc>
        <w:tc>
          <w:tcPr>
            <w:tcW w:w="765" w:type="dxa"/>
            <w:vAlign w:val="center"/>
            <w:tcMar>
              <w:top w:w="60" w:type="dxa"/>
              <w:left w:w="70" w:type="dxa"/>
              <w:bottom w:w="60" w:type="dxa"/>
              <w:right w:w="70" w:type="dxa"/>
            </w:tcMar>
          </w:tcPr>
          <w:p>
            <w:pPr>
              <w:pStyle w:val="CadEETableStyle"/>
            </w:pPr>
            <w:r>
              <w:t>5.36</w:t>
            </w:r>
          </w:p>
        </w:tc>
        <w:tc>
          <w:tcPr>
            <w:tcW w:w="765" w:type="dxa"/>
            <w:vAlign w:val="center"/>
            <w:tcMar>
              <w:top w:w="60" w:type="dxa"/>
              <w:left w:w="70" w:type="dxa"/>
              <w:bottom w:w="60" w:type="dxa"/>
              <w:right w:w="70" w:type="dxa"/>
            </w:tcMar>
          </w:tcPr>
          <w:p>
            <w:pPr>
              <w:pStyle w:val="CadEETableStyle"/>
            </w:pPr>
            <w:r>
              <w:t>9.19</w:t>
            </w:r>
          </w:p>
        </w:tc>
        <w:tc>
          <w:tcPr>
            <w:tcW w:w="765" w:type="dxa"/>
            <w:vAlign w:val="center"/>
            <w:tcMar>
              <w:top w:w="60" w:type="dxa"/>
              <w:left w:w="70" w:type="dxa"/>
              <w:bottom w:w="60" w:type="dxa"/>
              <w:right w:w="70" w:type="dxa"/>
            </w:tcMar>
          </w:tcPr>
          <w:p>
            <w:pPr>
              <w:pStyle w:val="CadEETableStyle"/>
            </w:pPr>
            <w:r>
              <w:t>14.54</w:t>
            </w:r>
          </w:p>
        </w:tc>
        <w:tc>
          <w:tcPr>
            <w:tcW w:w="765" w:type="dxa"/>
            <w:vAlign w:val="center"/>
            <w:tcMar>
              <w:top w:w="60" w:type="dxa"/>
              <w:left w:w="70" w:type="dxa"/>
              <w:bottom w:w="60" w:type="dxa"/>
              <w:right w:w="70" w:type="dxa"/>
            </w:tcMar>
          </w:tcPr>
          <w:p>
            <w:pPr>
              <w:pStyle w:val="CadEETableStyle"/>
            </w:pPr>
            <w:r>
              <w:t>17.1</w:t>
            </w:r>
          </w:p>
        </w:tc>
        <w:tc>
          <w:tcPr>
            <w:tcW w:w="765" w:type="dxa"/>
            <w:vAlign w:val="center"/>
            <w:tcMar>
              <w:top w:w="60" w:type="dxa"/>
              <w:left w:w="70" w:type="dxa"/>
              <w:bottom w:w="60" w:type="dxa"/>
              <w:right w:w="70" w:type="dxa"/>
            </w:tcMar>
          </w:tcPr>
          <w:p>
            <w:pPr>
              <w:pStyle w:val="CadEETableStyle"/>
            </w:pPr>
            <w:r>
              <w:t>21.94</w:t>
            </w:r>
          </w:p>
        </w:tc>
        <w:tc>
          <w:tcPr>
            <w:tcW w:w="765" w:type="dxa"/>
            <w:vAlign w:val="center"/>
            <w:tcMar>
              <w:top w:w="60" w:type="dxa"/>
              <w:left w:w="70" w:type="dxa"/>
              <w:bottom w:w="60" w:type="dxa"/>
              <w:right w:w="70" w:type="dxa"/>
            </w:tcMar>
          </w:tcPr>
          <w:p>
            <w:pPr>
              <w:pStyle w:val="CadEETableStyle"/>
            </w:pPr>
            <w:r>
              <w:t>22.96</w:t>
            </w:r>
          </w:p>
        </w:tc>
        <w:tc>
          <w:tcPr>
            <w:tcW w:w="765" w:type="dxa"/>
            <w:vAlign w:val="center"/>
            <w:tcMar>
              <w:top w:w="60" w:type="dxa"/>
              <w:left w:w="70" w:type="dxa"/>
              <w:bottom w:w="60" w:type="dxa"/>
              <w:right w:w="70" w:type="dxa"/>
            </w:tcMar>
          </w:tcPr>
          <w:p>
            <w:pPr>
              <w:pStyle w:val="CadEETableStyle"/>
            </w:pPr>
            <w:r>
              <w:t>22.2</w:t>
            </w:r>
          </w:p>
        </w:tc>
        <w:tc>
          <w:tcPr>
            <w:tcW w:w="765" w:type="dxa"/>
            <w:vAlign w:val="center"/>
            <w:tcMar>
              <w:top w:w="60" w:type="dxa"/>
              <w:left w:w="70" w:type="dxa"/>
              <w:bottom w:w="60" w:type="dxa"/>
              <w:right w:w="70" w:type="dxa"/>
            </w:tcMar>
          </w:tcPr>
          <w:p>
            <w:pPr>
              <w:pStyle w:val="CadEETableStyle"/>
            </w:pPr>
            <w:r>
              <w:t>20.16</w:t>
            </w:r>
          </w:p>
        </w:tc>
        <w:tc>
          <w:tcPr>
            <w:tcW w:w="765" w:type="dxa"/>
            <w:vAlign w:val="center"/>
            <w:tcMar>
              <w:top w:w="60" w:type="dxa"/>
              <w:left w:w="70" w:type="dxa"/>
              <w:bottom w:w="60" w:type="dxa"/>
              <w:right w:w="70" w:type="dxa"/>
            </w:tcMar>
          </w:tcPr>
          <w:p>
            <w:pPr>
              <w:pStyle w:val="CadEETableStyle"/>
            </w:pPr>
            <w:r>
              <w:t>14.29</w:t>
            </w:r>
          </w:p>
        </w:tc>
        <w:tc>
          <w:tcPr>
            <w:tcW w:w="765" w:type="dxa"/>
            <w:vAlign w:val="center"/>
            <w:tcMar>
              <w:top w:w="60" w:type="dxa"/>
              <w:left w:w="70" w:type="dxa"/>
              <w:bottom w:w="60" w:type="dxa"/>
              <w:right w:w="70" w:type="dxa"/>
            </w:tcMar>
          </w:tcPr>
          <w:p>
            <w:pPr>
              <w:pStyle w:val="CadEETableStyle"/>
            </w:pPr>
            <w:r>
              <w:t>9.19</w:t>
            </w:r>
          </w:p>
        </w:tc>
        <w:tc>
          <w:tcPr>
            <w:tcW w:w="765" w:type="dxa"/>
            <w:vAlign w:val="center"/>
            <w:tcMar>
              <w:top w:w="60" w:type="dxa"/>
              <w:left w:w="70" w:type="dxa"/>
              <w:bottom w:w="60" w:type="dxa"/>
              <w:right w:w="70" w:type="dxa"/>
            </w:tcMar>
          </w:tcPr>
          <w:p>
            <w:pPr>
              <w:pStyle w:val="CadEETableStyle"/>
            </w:pPr>
            <w:r>
              <w:t>4.34</w:t>
            </w:r>
          </w:p>
        </w:tc>
        <w:tc>
          <w:tcPr>
            <w:tcW w:w="765" w:type="dxa"/>
            <w:vAlign w:val="center"/>
            <w:tcMar>
              <w:top w:w="60" w:type="dxa"/>
              <w:left w:w="70" w:type="dxa"/>
              <w:bottom w:w="60" w:type="dxa"/>
              <w:right w:w="70" w:type="dxa"/>
            </w:tcMar>
          </w:tcPr>
          <w:p>
            <w:pPr>
              <w:pStyle w:val="CadEETableStyle"/>
            </w:pPr>
            <w:r>
              <w:t>3.32</w:t>
            </w:r>
          </w:p>
        </w:tc>
      </w:tr>
      <w:tr>
        <w:tc>
          <w:tcPr>
            <w:tcW w:w="1148" w:type="dxa"/>
            <w:vAlign w:val="center"/>
            <w:tcMar>
              <w:top w:w="60" w:type="dxa"/>
              <w:left w:w="70" w:type="dxa"/>
              <w:bottom w:w="60" w:type="dxa"/>
              <w:right w:w="70" w:type="dxa"/>
            </w:tcMar>
          </w:tcPr>
          <w:p>
            <w:pPr>
              <w:pStyle w:val="CadEETableStyle"/>
            </w:pPr>
            <w:r>
              <w:t>9</w:t>
            </w:r>
          </w:p>
        </w:tc>
        <w:tc>
          <w:tcPr>
            <w:tcW w:w="765" w:type="dxa"/>
            <w:vAlign w:val="center"/>
            <w:tcMar>
              <w:top w:w="60" w:type="dxa"/>
              <w:left w:w="70" w:type="dxa"/>
              <w:bottom w:w="60" w:type="dxa"/>
              <w:right w:w="70" w:type="dxa"/>
            </w:tcMar>
          </w:tcPr>
          <w:p>
            <w:pPr>
              <w:pStyle w:val="CadEETableStyle"/>
            </w:pPr>
            <w:r>
              <w:t>-0.74</w:t>
            </w:r>
          </w:p>
        </w:tc>
        <w:tc>
          <w:tcPr>
            <w:tcW w:w="765" w:type="dxa"/>
            <w:vAlign w:val="center"/>
            <w:tcMar>
              <w:top w:w="60" w:type="dxa"/>
              <w:left w:w="70" w:type="dxa"/>
              <w:bottom w:w="60" w:type="dxa"/>
              <w:right w:w="70" w:type="dxa"/>
            </w:tcMar>
          </w:tcPr>
          <w:p>
            <w:pPr>
              <w:pStyle w:val="CadEETableStyle"/>
            </w:pPr>
            <w:r>
              <w:t>3.72</w:t>
            </w:r>
          </w:p>
        </w:tc>
        <w:tc>
          <w:tcPr>
            <w:tcW w:w="765" w:type="dxa"/>
            <w:vAlign w:val="center"/>
            <w:tcMar>
              <w:top w:w="60" w:type="dxa"/>
              <w:left w:w="70" w:type="dxa"/>
              <w:bottom w:w="60" w:type="dxa"/>
              <w:right w:w="70" w:type="dxa"/>
            </w:tcMar>
          </w:tcPr>
          <w:p>
            <w:pPr>
              <w:pStyle w:val="CadEETableStyle"/>
            </w:pPr>
            <w:r>
              <w:t>9.98</w:t>
            </w:r>
          </w:p>
        </w:tc>
        <w:tc>
          <w:tcPr>
            <w:tcW w:w="765" w:type="dxa"/>
            <w:vAlign w:val="center"/>
            <w:tcMar>
              <w:top w:w="60" w:type="dxa"/>
              <w:left w:w="70" w:type="dxa"/>
              <w:bottom w:w="60" w:type="dxa"/>
              <w:right w:w="70" w:type="dxa"/>
            </w:tcMar>
          </w:tcPr>
          <w:p>
            <w:pPr>
              <w:pStyle w:val="CadEETableStyle"/>
            </w:pPr>
            <w:r>
              <w:t>12.96</w:t>
            </w:r>
          </w:p>
        </w:tc>
        <w:tc>
          <w:tcPr>
            <w:tcW w:w="765" w:type="dxa"/>
            <w:vAlign w:val="center"/>
            <w:tcMar>
              <w:top w:w="60" w:type="dxa"/>
              <w:left w:w="70" w:type="dxa"/>
              <w:bottom w:w="60" w:type="dxa"/>
              <w:right w:w="70" w:type="dxa"/>
            </w:tcMar>
          </w:tcPr>
          <w:p>
            <w:pPr>
              <w:pStyle w:val="CadEETableStyle"/>
            </w:pPr>
            <w:r>
              <w:t>18.62</w:t>
            </w:r>
          </w:p>
        </w:tc>
        <w:tc>
          <w:tcPr>
            <w:tcW w:w="765" w:type="dxa"/>
            <w:vAlign w:val="center"/>
            <w:tcMar>
              <w:top w:w="60" w:type="dxa"/>
              <w:left w:w="70" w:type="dxa"/>
              <w:bottom w:w="60" w:type="dxa"/>
              <w:right w:w="70" w:type="dxa"/>
            </w:tcMar>
          </w:tcPr>
          <w:p>
            <w:pPr>
              <w:pStyle w:val="CadEETableStyle"/>
            </w:pPr>
            <w:r>
              <w:t>19.82</w:t>
            </w:r>
          </w:p>
        </w:tc>
        <w:tc>
          <w:tcPr>
            <w:tcW w:w="765" w:type="dxa"/>
            <w:vAlign w:val="center"/>
            <w:tcMar>
              <w:top w:w="60" w:type="dxa"/>
              <w:left w:w="70" w:type="dxa"/>
              <w:bottom w:w="60" w:type="dxa"/>
              <w:right w:w="70" w:type="dxa"/>
            </w:tcMar>
          </w:tcPr>
          <w:p>
            <w:pPr>
              <w:pStyle w:val="CadEETableStyle"/>
            </w:pPr>
            <w:r>
              <w:t>18.92</w:t>
            </w:r>
          </w:p>
        </w:tc>
        <w:tc>
          <w:tcPr>
            <w:tcW w:w="765" w:type="dxa"/>
            <w:vAlign w:val="center"/>
            <w:tcMar>
              <w:top w:w="60" w:type="dxa"/>
              <w:left w:w="70" w:type="dxa"/>
              <w:bottom w:w="60" w:type="dxa"/>
              <w:right w:w="70" w:type="dxa"/>
            </w:tcMar>
          </w:tcPr>
          <w:p>
            <w:pPr>
              <w:pStyle w:val="CadEETableStyle"/>
            </w:pPr>
            <w:r>
              <w:t>16.54</w:t>
            </w:r>
          </w:p>
        </w:tc>
        <w:tc>
          <w:tcPr>
            <w:tcW w:w="765" w:type="dxa"/>
            <w:vAlign w:val="center"/>
            <w:tcMar>
              <w:top w:w="60" w:type="dxa"/>
              <w:left w:w="70" w:type="dxa"/>
              <w:bottom w:w="60" w:type="dxa"/>
              <w:right w:w="70" w:type="dxa"/>
            </w:tcMar>
          </w:tcPr>
          <w:p>
            <w:pPr>
              <w:pStyle w:val="CadEETableStyle"/>
            </w:pPr>
            <w:r>
              <w:t>9.68</w:t>
            </w:r>
          </w:p>
        </w:tc>
        <w:tc>
          <w:tcPr>
            <w:tcW w:w="765" w:type="dxa"/>
            <w:vAlign w:val="center"/>
            <w:tcMar>
              <w:top w:w="60" w:type="dxa"/>
              <w:left w:w="70" w:type="dxa"/>
              <w:bottom w:w="60" w:type="dxa"/>
              <w:right w:w="70" w:type="dxa"/>
            </w:tcMar>
          </w:tcPr>
          <w:p>
            <w:pPr>
              <w:pStyle w:val="CadEETableStyle"/>
            </w:pPr>
            <w:r>
              <w:t>3.72</w:t>
            </w:r>
          </w:p>
        </w:tc>
        <w:tc>
          <w:tcPr>
            <w:tcW w:w="765" w:type="dxa"/>
            <w:vAlign w:val="center"/>
            <w:tcMar>
              <w:top w:w="60" w:type="dxa"/>
              <w:left w:w="70" w:type="dxa"/>
              <w:bottom w:w="60" w:type="dxa"/>
              <w:right w:w="70" w:type="dxa"/>
            </w:tcMar>
          </w:tcPr>
          <w:p>
            <w:pPr>
              <w:pStyle w:val="CadEETableStyle"/>
            </w:pPr>
            <w:r>
              <w:t>-1.94</w:t>
            </w:r>
          </w:p>
        </w:tc>
        <w:tc>
          <w:tcPr>
            <w:tcW w:w="765" w:type="dxa"/>
            <w:vAlign w:val="center"/>
            <w:tcMar>
              <w:top w:w="60" w:type="dxa"/>
              <w:left w:w="70" w:type="dxa"/>
              <w:bottom w:w="60" w:type="dxa"/>
              <w:right w:w="70" w:type="dxa"/>
            </w:tcMar>
          </w:tcPr>
          <w:p>
            <w:pPr>
              <w:pStyle w:val="CadEETableStyle"/>
            </w:pPr>
            <w:r>
              <w:t>-3.13</w:t>
            </w:r>
          </w:p>
        </w:tc>
      </w:tr>
      <w:tr>
        <w:tc>
          <w:tcPr>
            <w:tcW w:w="1148" w:type="dxa"/>
            <w:vAlign w:val="center"/>
            <w:tcMar>
              <w:top w:w="60" w:type="dxa"/>
              <w:left w:w="70" w:type="dxa"/>
              <w:bottom w:w="60" w:type="dxa"/>
              <w:right w:w="70" w:type="dxa"/>
            </w:tcMar>
          </w:tcPr>
          <w:p>
            <w:pPr>
              <w:pStyle w:val="CadEETableStyle"/>
            </w:pPr>
            <w:r>
              <w:t>10</w:t>
            </w:r>
          </w:p>
        </w:tc>
        <w:tc>
          <w:tcPr>
            <w:tcW w:w="765" w:type="dxa"/>
            <w:vAlign w:val="center"/>
            <w:tcMar>
              <w:top w:w="60" w:type="dxa"/>
              <w:left w:w="70" w:type="dxa"/>
              <w:bottom w:w="60" w:type="dxa"/>
              <w:right w:w="70" w:type="dxa"/>
            </w:tcMar>
          </w:tcPr>
          <w:p>
            <w:pPr>
              <w:pStyle w:val="CadEETableStyle"/>
            </w:pPr>
            <w:r>
              <w:t>0</w:t>
            </w:r>
          </w:p>
        </w:tc>
        <w:tc>
          <w:tcPr>
            <w:tcW w:w="765" w:type="dxa"/>
            <w:vAlign w:val="center"/>
            <w:tcMar>
              <w:top w:w="60" w:type="dxa"/>
              <w:left w:w="70" w:type="dxa"/>
              <w:bottom w:w="60" w:type="dxa"/>
              <w:right w:w="70" w:type="dxa"/>
            </w:tcMar>
          </w:tcPr>
          <w:p>
            <w:pPr>
              <w:pStyle w:val="CadEETableStyle"/>
            </w:pPr>
            <w:r>
              <w:t>0</w:t>
            </w:r>
          </w:p>
        </w:tc>
        <w:tc>
          <w:tcPr>
            <w:tcW w:w="765" w:type="dxa"/>
            <w:vAlign w:val="center"/>
            <w:tcMar>
              <w:top w:w="60" w:type="dxa"/>
              <w:left w:w="70" w:type="dxa"/>
              <w:bottom w:w="60" w:type="dxa"/>
              <w:right w:w="70" w:type="dxa"/>
            </w:tcMar>
          </w:tcPr>
          <w:p>
            <w:pPr>
              <w:pStyle w:val="CadEETableStyle"/>
            </w:pPr>
            <w:r>
              <w:t>0</w:t>
            </w:r>
          </w:p>
        </w:tc>
        <w:tc>
          <w:tcPr>
            <w:tcW w:w="765" w:type="dxa"/>
            <w:vAlign w:val="center"/>
            <w:tcMar>
              <w:top w:w="60" w:type="dxa"/>
              <w:left w:w="70" w:type="dxa"/>
              <w:bottom w:w="60" w:type="dxa"/>
              <w:right w:w="70" w:type="dxa"/>
            </w:tcMar>
          </w:tcPr>
          <w:p>
            <w:pPr>
              <w:pStyle w:val="CadEETableStyle"/>
            </w:pPr>
            <w:r>
              <w:t>0</w:t>
            </w:r>
          </w:p>
        </w:tc>
        <w:tc>
          <w:tcPr>
            <w:tcW w:w="765" w:type="dxa"/>
            <w:vAlign w:val="center"/>
            <w:tcMar>
              <w:top w:w="60" w:type="dxa"/>
              <w:left w:w="70" w:type="dxa"/>
              <w:bottom w:w="60" w:type="dxa"/>
              <w:right w:w="70" w:type="dxa"/>
            </w:tcMar>
          </w:tcPr>
          <w:p>
            <w:pPr>
              <w:pStyle w:val="CadEETableStyle"/>
            </w:pPr>
            <w:r>
              <w:t>0</w:t>
            </w:r>
          </w:p>
        </w:tc>
        <w:tc>
          <w:tcPr>
            <w:tcW w:w="765" w:type="dxa"/>
            <w:vAlign w:val="center"/>
            <w:tcMar>
              <w:top w:w="60" w:type="dxa"/>
              <w:left w:w="70" w:type="dxa"/>
              <w:bottom w:w="60" w:type="dxa"/>
              <w:right w:w="70" w:type="dxa"/>
            </w:tcMar>
          </w:tcPr>
          <w:p>
            <w:pPr>
              <w:pStyle w:val="CadEETableStyle"/>
            </w:pPr>
            <w:r>
              <w:t>0</w:t>
            </w:r>
          </w:p>
        </w:tc>
        <w:tc>
          <w:tcPr>
            <w:tcW w:w="765" w:type="dxa"/>
            <w:vAlign w:val="center"/>
            <w:tcMar>
              <w:top w:w="60" w:type="dxa"/>
              <w:left w:w="70" w:type="dxa"/>
              <w:bottom w:w="60" w:type="dxa"/>
              <w:right w:w="70" w:type="dxa"/>
            </w:tcMar>
          </w:tcPr>
          <w:p>
            <w:pPr>
              <w:pStyle w:val="CadEETableStyle"/>
            </w:pPr>
            <w:r>
              <w:t>0</w:t>
            </w:r>
          </w:p>
        </w:tc>
        <w:tc>
          <w:tcPr>
            <w:tcW w:w="765" w:type="dxa"/>
            <w:vAlign w:val="center"/>
            <w:tcMar>
              <w:top w:w="60" w:type="dxa"/>
              <w:left w:w="70" w:type="dxa"/>
              <w:bottom w:w="60" w:type="dxa"/>
              <w:right w:w="70" w:type="dxa"/>
            </w:tcMar>
          </w:tcPr>
          <w:p>
            <w:pPr>
              <w:pStyle w:val="CadEETableStyle"/>
            </w:pPr>
            <w:r>
              <w:t>0</w:t>
            </w:r>
          </w:p>
        </w:tc>
        <w:tc>
          <w:tcPr>
            <w:tcW w:w="765" w:type="dxa"/>
            <w:vAlign w:val="center"/>
            <w:tcMar>
              <w:top w:w="60" w:type="dxa"/>
              <w:left w:w="70" w:type="dxa"/>
              <w:bottom w:w="60" w:type="dxa"/>
              <w:right w:w="70" w:type="dxa"/>
            </w:tcMar>
          </w:tcPr>
          <w:p>
            <w:pPr>
              <w:pStyle w:val="CadEETableStyle"/>
            </w:pPr>
            <w:r>
              <w:t>0</w:t>
            </w:r>
          </w:p>
        </w:tc>
        <w:tc>
          <w:tcPr>
            <w:tcW w:w="765" w:type="dxa"/>
            <w:vAlign w:val="center"/>
            <w:tcMar>
              <w:top w:w="60" w:type="dxa"/>
              <w:left w:w="70" w:type="dxa"/>
              <w:bottom w:w="60" w:type="dxa"/>
              <w:right w:w="70" w:type="dxa"/>
            </w:tcMar>
          </w:tcPr>
          <w:p>
            <w:pPr>
              <w:pStyle w:val="CadEETableStyle"/>
            </w:pPr>
            <w:r>
              <w:t>0</w:t>
            </w:r>
          </w:p>
        </w:tc>
        <w:tc>
          <w:tcPr>
            <w:tcW w:w="765" w:type="dxa"/>
            <w:vAlign w:val="center"/>
            <w:tcMar>
              <w:top w:w="60" w:type="dxa"/>
              <w:left w:w="70" w:type="dxa"/>
              <w:bottom w:w="60" w:type="dxa"/>
              <w:right w:w="70" w:type="dxa"/>
            </w:tcMar>
          </w:tcPr>
          <w:p>
            <w:pPr>
              <w:pStyle w:val="CadEETableStyle"/>
            </w:pPr>
            <w:r>
              <w:t>0</w:t>
            </w:r>
          </w:p>
        </w:tc>
        <w:tc>
          <w:tcPr>
            <w:tcW w:w="765" w:type="dxa"/>
            <w:vAlign w:val="center"/>
            <w:tcMar>
              <w:top w:w="60" w:type="dxa"/>
              <w:left w:w="70" w:type="dxa"/>
              <w:bottom w:w="60" w:type="dxa"/>
              <w:right w:w="70" w:type="dxa"/>
            </w:tcMar>
          </w:tcPr>
          <w:p>
            <w:pPr>
              <w:pStyle w:val="CadEETableStyle"/>
            </w:pPr>
            <w:r>
              <w:t>0</w:t>
            </w:r>
          </w:p>
        </w:tc>
      </w:tr>
      <w:tr>
        <w:tc>
          <w:tcPr>
            <w:tcW w:w="1148" w:type="dxa"/>
            <w:vAlign w:val="center"/>
            <w:tcMar>
              <w:top w:w="60" w:type="dxa"/>
              <w:left w:w="70" w:type="dxa"/>
              <w:bottom w:w="60" w:type="dxa"/>
              <w:right w:w="70" w:type="dxa"/>
            </w:tcMar>
          </w:tcPr>
          <w:p>
            <w:pPr>
              <w:pStyle w:val="CadEETableStyle"/>
            </w:pPr>
            <w:r>
              <w:t>11</w:t>
            </w:r>
          </w:p>
        </w:tc>
        <w:tc>
          <w:tcPr>
            <w:tcW w:w="765" w:type="dxa"/>
            <w:vAlign w:val="center"/>
            <w:tcMar>
              <w:top w:w="60" w:type="dxa"/>
              <w:left w:w="70" w:type="dxa"/>
              <w:bottom w:w="60" w:type="dxa"/>
              <w:right w:w="70" w:type="dxa"/>
            </w:tcMar>
          </w:tcPr>
          <w:p>
            <w:pPr>
              <w:pStyle w:val="CadEETableStyle"/>
            </w:pPr>
            <w:r>
              <w:t>-2.42</w:t>
            </w:r>
          </w:p>
        </w:tc>
        <w:tc>
          <w:tcPr>
            <w:tcW w:w="765" w:type="dxa"/>
            <w:vAlign w:val="center"/>
            <w:tcMar>
              <w:top w:w="60" w:type="dxa"/>
              <w:left w:w="70" w:type="dxa"/>
              <w:bottom w:w="60" w:type="dxa"/>
              <w:right w:w="70" w:type="dxa"/>
            </w:tcMar>
          </w:tcPr>
          <w:p>
            <w:pPr>
              <w:pStyle w:val="CadEETableStyle"/>
            </w:pPr>
            <w:r>
              <w:t>19.35</w:t>
            </w:r>
          </w:p>
        </w:tc>
        <w:tc>
          <w:tcPr>
            <w:tcW w:w="765" w:type="dxa"/>
            <w:vAlign w:val="center"/>
            <w:tcMar>
              <w:top w:w="60" w:type="dxa"/>
              <w:left w:w="70" w:type="dxa"/>
              <w:bottom w:w="60" w:type="dxa"/>
              <w:right w:w="70" w:type="dxa"/>
            </w:tcMar>
          </w:tcPr>
          <w:p>
            <w:pPr>
              <w:pStyle w:val="CadEETableStyle"/>
            </w:pPr>
            <w:r>
              <w:t>51.6</w:t>
            </w:r>
          </w:p>
        </w:tc>
        <w:tc>
          <w:tcPr>
            <w:tcW w:w="765" w:type="dxa"/>
            <w:vAlign w:val="center"/>
            <w:tcMar>
              <w:top w:w="60" w:type="dxa"/>
              <w:left w:w="70" w:type="dxa"/>
              <w:bottom w:w="60" w:type="dxa"/>
              <w:right w:w="70" w:type="dxa"/>
            </w:tcMar>
          </w:tcPr>
          <w:p>
            <w:pPr>
              <w:pStyle w:val="CadEETableStyle"/>
            </w:pPr>
            <w:r>
              <w:t>83.04</w:t>
            </w:r>
          </w:p>
        </w:tc>
        <w:tc>
          <w:tcPr>
            <w:tcW w:w="765" w:type="dxa"/>
            <w:vAlign w:val="center"/>
            <w:tcMar>
              <w:top w:w="60" w:type="dxa"/>
              <w:left w:w="70" w:type="dxa"/>
              <w:bottom w:w="60" w:type="dxa"/>
              <w:right w:w="70" w:type="dxa"/>
            </w:tcMar>
          </w:tcPr>
          <w:p>
            <w:pPr>
              <w:pStyle w:val="CadEETableStyle"/>
            </w:pPr>
            <w:r>
              <w:t>121.74</w:t>
            </w:r>
          </w:p>
        </w:tc>
        <w:tc>
          <w:tcPr>
            <w:tcW w:w="765" w:type="dxa"/>
            <w:vAlign w:val="center"/>
            <w:tcMar>
              <w:top w:w="60" w:type="dxa"/>
              <w:left w:w="70" w:type="dxa"/>
              <w:bottom w:w="60" w:type="dxa"/>
              <w:right w:w="70" w:type="dxa"/>
            </w:tcMar>
          </w:tcPr>
          <w:p>
            <w:pPr>
              <w:pStyle w:val="CadEETableStyle"/>
            </w:pPr>
            <w:r>
              <w:t>131.42</w:t>
            </w:r>
          </w:p>
        </w:tc>
        <w:tc>
          <w:tcPr>
            <w:tcW w:w="765" w:type="dxa"/>
            <w:vAlign w:val="center"/>
            <w:tcMar>
              <w:top w:w="60" w:type="dxa"/>
              <w:left w:w="70" w:type="dxa"/>
              <w:bottom w:w="60" w:type="dxa"/>
              <w:right w:w="70" w:type="dxa"/>
            </w:tcMar>
          </w:tcPr>
          <w:p>
            <w:pPr>
              <w:pStyle w:val="CadEETableStyle"/>
            </w:pPr>
            <w:r>
              <w:t>120.94</w:t>
            </w:r>
          </w:p>
        </w:tc>
        <w:tc>
          <w:tcPr>
            <w:tcW w:w="765" w:type="dxa"/>
            <w:vAlign w:val="center"/>
            <w:tcMar>
              <w:top w:w="60" w:type="dxa"/>
              <w:left w:w="70" w:type="dxa"/>
              <w:bottom w:w="60" w:type="dxa"/>
              <w:right w:w="70" w:type="dxa"/>
            </w:tcMar>
          </w:tcPr>
          <w:p>
            <w:pPr>
              <w:pStyle w:val="CadEETableStyle"/>
            </w:pPr>
            <w:r>
              <w:t>106.43</w:t>
            </w:r>
          </w:p>
        </w:tc>
        <w:tc>
          <w:tcPr>
            <w:tcW w:w="765" w:type="dxa"/>
            <w:vAlign w:val="center"/>
            <w:tcMar>
              <w:top w:w="60" w:type="dxa"/>
              <w:left w:w="70" w:type="dxa"/>
              <w:bottom w:w="60" w:type="dxa"/>
              <w:right w:w="70" w:type="dxa"/>
            </w:tcMar>
          </w:tcPr>
          <w:p>
            <w:pPr>
              <w:pStyle w:val="CadEETableStyle"/>
            </w:pPr>
            <w:r>
              <w:t>62.89</w:t>
            </w:r>
          </w:p>
        </w:tc>
        <w:tc>
          <w:tcPr>
            <w:tcW w:w="765" w:type="dxa"/>
            <w:vAlign w:val="center"/>
            <w:tcMar>
              <w:top w:w="60" w:type="dxa"/>
              <w:left w:w="70" w:type="dxa"/>
              <w:bottom w:w="60" w:type="dxa"/>
              <w:right w:w="70" w:type="dxa"/>
            </w:tcMar>
          </w:tcPr>
          <w:p>
            <w:pPr>
              <w:pStyle w:val="CadEETableStyle"/>
            </w:pPr>
            <w:r>
              <w:t>29.03</w:t>
            </w:r>
          </w:p>
        </w:tc>
        <w:tc>
          <w:tcPr>
            <w:tcW w:w="765" w:type="dxa"/>
            <w:vAlign w:val="center"/>
            <w:tcMar>
              <w:top w:w="60" w:type="dxa"/>
              <w:left w:w="70" w:type="dxa"/>
              <w:bottom w:w="60" w:type="dxa"/>
              <w:right w:w="70" w:type="dxa"/>
            </w:tcMar>
          </w:tcPr>
          <w:p>
            <w:pPr>
              <w:pStyle w:val="CadEETableStyle"/>
            </w:pPr>
            <w:r>
              <w:t>-1.61</w:t>
            </w:r>
          </w:p>
        </w:tc>
        <w:tc>
          <w:tcPr>
            <w:tcW w:w="765" w:type="dxa"/>
            <w:vAlign w:val="center"/>
            <w:tcMar>
              <w:top w:w="60" w:type="dxa"/>
              <w:left w:w="70" w:type="dxa"/>
              <w:bottom w:w="60" w:type="dxa"/>
              <w:right w:w="70" w:type="dxa"/>
            </w:tcMar>
          </w:tcPr>
          <w:p>
            <w:pPr>
              <w:pStyle w:val="CadEETableStyle"/>
            </w:pPr>
            <w:r>
              <w:t>-9.67</w:t>
            </w:r>
          </w:p>
        </w:tc>
      </w:tr>
      <w:tr>
        <w:tc>
          <w:tcPr>
            <w:tcW w:w="1148" w:type="dxa"/>
            <w:vAlign w:val="center"/>
            <w:tcMar>
              <w:top w:w="60" w:type="dxa"/>
              <w:left w:w="70" w:type="dxa"/>
              <w:bottom w:w="60" w:type="dxa"/>
              <w:right w:w="70" w:type="dxa"/>
            </w:tcMar>
          </w:tcPr>
          <w:p>
            <w:pPr>
              <w:pStyle w:val="CadEETableStyle"/>
            </w:pPr>
            <w:r>
              <w:t>Всього, Φsol,C,m:</w:t>
            </w:r>
          </w:p>
        </w:tc>
        <w:tc>
          <w:tcPr>
            <w:tcW w:w="765" w:type="dxa"/>
            <w:vAlign w:val="center"/>
            <w:tcMar>
              <w:top w:w="60" w:type="dxa"/>
              <w:left w:w="70" w:type="dxa"/>
              <w:bottom w:w="60" w:type="dxa"/>
              <w:right w:w="70" w:type="dxa"/>
            </w:tcMar>
          </w:tcPr>
          <w:p>
            <w:pPr>
              <w:pStyle w:val="CadEETableStyle"/>
            </w:pPr>
            <w:r>
              <w:t>35.77</w:t>
            </w:r>
          </w:p>
        </w:tc>
        <w:tc>
          <w:tcPr>
            <w:tcW w:w="765" w:type="dxa"/>
            <w:vAlign w:val="center"/>
            <w:tcMar>
              <w:top w:w="60" w:type="dxa"/>
              <w:left w:w="70" w:type="dxa"/>
              <w:bottom w:w="60" w:type="dxa"/>
              <w:right w:w="70" w:type="dxa"/>
            </w:tcMar>
          </w:tcPr>
          <w:p>
            <w:pPr>
              <w:pStyle w:val="CadEETableStyle"/>
            </w:pPr>
            <w:r>
              <w:t>113.51</w:t>
            </w:r>
          </w:p>
        </w:tc>
        <w:tc>
          <w:tcPr>
            <w:tcW w:w="765" w:type="dxa"/>
            <w:vAlign w:val="center"/>
            <w:tcMar>
              <w:top w:w="60" w:type="dxa"/>
              <w:left w:w="70" w:type="dxa"/>
              <w:bottom w:w="60" w:type="dxa"/>
              <w:right w:w="70" w:type="dxa"/>
            </w:tcMar>
          </w:tcPr>
          <w:p>
            <w:pPr>
              <w:pStyle w:val="CadEETableStyle"/>
            </w:pPr>
            <w:r>
              <w:t>214.49</w:t>
            </w:r>
          </w:p>
        </w:tc>
        <w:tc>
          <w:tcPr>
            <w:tcW w:w="765" w:type="dxa"/>
            <w:vAlign w:val="center"/>
            <w:tcMar>
              <w:top w:w="60" w:type="dxa"/>
              <w:left w:w="70" w:type="dxa"/>
              <w:bottom w:w="60" w:type="dxa"/>
              <w:right w:w="70" w:type="dxa"/>
            </w:tcMar>
          </w:tcPr>
          <w:p>
            <w:pPr>
              <w:pStyle w:val="CadEETableStyle"/>
            </w:pPr>
            <w:r>
              <w:t>278.93</w:t>
            </w:r>
          </w:p>
        </w:tc>
        <w:tc>
          <w:tcPr>
            <w:tcW w:w="765" w:type="dxa"/>
            <w:vAlign w:val="center"/>
            <w:tcMar>
              <w:top w:w="60" w:type="dxa"/>
              <w:left w:w="70" w:type="dxa"/>
              <w:bottom w:w="60" w:type="dxa"/>
              <w:right w:w="70" w:type="dxa"/>
            </w:tcMar>
          </w:tcPr>
          <w:p>
            <w:pPr>
              <w:pStyle w:val="CadEETableStyle"/>
            </w:pPr>
            <w:r>
              <w:t>377.05</w:t>
            </w:r>
          </w:p>
        </w:tc>
        <w:tc>
          <w:tcPr>
            <w:tcW w:w="765" w:type="dxa"/>
            <w:vAlign w:val="center"/>
            <w:tcMar>
              <w:top w:w="60" w:type="dxa"/>
              <w:left w:w="70" w:type="dxa"/>
              <w:bottom w:w="60" w:type="dxa"/>
              <w:right w:w="70" w:type="dxa"/>
            </w:tcMar>
          </w:tcPr>
          <w:p>
            <w:pPr>
              <w:pStyle w:val="CadEETableStyle"/>
            </w:pPr>
            <w:r>
              <w:t>398.28</w:t>
            </w:r>
          </w:p>
        </w:tc>
        <w:tc>
          <w:tcPr>
            <w:tcW w:w="765" w:type="dxa"/>
            <w:vAlign w:val="center"/>
            <w:tcMar>
              <w:top w:w="60" w:type="dxa"/>
              <w:left w:w="70" w:type="dxa"/>
              <w:bottom w:w="60" w:type="dxa"/>
              <w:right w:w="70" w:type="dxa"/>
            </w:tcMar>
          </w:tcPr>
          <w:p>
            <w:pPr>
              <w:pStyle w:val="CadEETableStyle"/>
            </w:pPr>
            <w:r>
              <w:t>373.56</w:t>
            </w:r>
          </w:p>
        </w:tc>
        <w:tc>
          <w:tcPr>
            <w:tcW w:w="765" w:type="dxa"/>
            <w:vAlign w:val="center"/>
            <w:tcMar>
              <w:top w:w="60" w:type="dxa"/>
              <w:left w:w="70" w:type="dxa"/>
              <w:bottom w:w="60" w:type="dxa"/>
              <w:right w:w="70" w:type="dxa"/>
            </w:tcMar>
          </w:tcPr>
          <w:p>
            <w:pPr>
              <w:pStyle w:val="CadEETableStyle"/>
            </w:pPr>
            <w:r>
              <w:t>339.55</w:t>
            </w:r>
          </w:p>
        </w:tc>
        <w:tc>
          <w:tcPr>
            <w:tcW w:w="765" w:type="dxa"/>
            <w:vAlign w:val="center"/>
            <w:tcMar>
              <w:top w:w="60" w:type="dxa"/>
              <w:left w:w="70" w:type="dxa"/>
              <w:bottom w:w="60" w:type="dxa"/>
              <w:right w:w="70" w:type="dxa"/>
            </w:tcMar>
          </w:tcPr>
          <w:p>
            <w:pPr>
              <w:pStyle w:val="CadEETableStyle"/>
            </w:pPr>
            <w:r>
              <w:t>224.18</w:t>
            </w:r>
          </w:p>
        </w:tc>
        <w:tc>
          <w:tcPr>
            <w:tcW w:w="765" w:type="dxa"/>
            <w:vAlign w:val="center"/>
            <w:tcMar>
              <w:top w:w="60" w:type="dxa"/>
              <w:left w:w="70" w:type="dxa"/>
              <w:bottom w:w="60" w:type="dxa"/>
              <w:right w:w="70" w:type="dxa"/>
            </w:tcMar>
          </w:tcPr>
          <w:p>
            <w:pPr>
              <w:pStyle w:val="CadEETableStyle"/>
            </w:pPr>
            <w:r>
              <w:t>130.61</w:t>
            </w:r>
          </w:p>
        </w:tc>
        <w:tc>
          <w:tcPr>
            <w:tcW w:w="765" w:type="dxa"/>
            <w:vAlign w:val="center"/>
            <w:tcMar>
              <w:top w:w="60" w:type="dxa"/>
              <w:left w:w="70" w:type="dxa"/>
              <w:bottom w:w="60" w:type="dxa"/>
              <w:right w:w="70" w:type="dxa"/>
            </w:tcMar>
          </w:tcPr>
          <w:p>
            <w:pPr>
              <w:pStyle w:val="CadEETableStyle"/>
            </w:pPr>
            <w:r>
              <w:t>23.94</w:t>
            </w:r>
          </w:p>
        </w:tc>
        <w:tc>
          <w:tcPr>
            <w:tcW w:w="765" w:type="dxa"/>
            <w:vAlign w:val="center"/>
            <w:tcMar>
              <w:top w:w="60" w:type="dxa"/>
              <w:left w:w="70" w:type="dxa"/>
              <w:bottom w:w="60" w:type="dxa"/>
              <w:right w:w="70" w:type="dxa"/>
            </w:tcMar>
          </w:tcPr>
          <w:p>
            <w:pPr>
              <w:pStyle w:val="CadEETableStyle"/>
            </w:pPr>
            <w:r>
              <w:t>-0.16</w:t>
            </w:r>
          </w:p>
        </w:tc>
      </w:tr>
    </w:tbl>
    <w:p>
      <w:pPr>
        <w:spacing w:before="0" w:after="0" w:line="80" w:lineRule="exact"/>
      </w:pPr>
    </w:p>
    <w:p>
      <w:r>
        <w:br w:type="page"/>
      </w:r>
    </w:p>
    <w:p>
      <w:pPr>
        <w:pStyle w:val="CadEEHeadingLevel1"/>
      </w:pPr>
      <w:r>
        <w:t xml:space="preserve">Додаток </w:t>
      </w:r>
      <w:bookmarkStart w:id="1923" w:name="CadEE_Target_1923"/>
      <w:r>
        <w:t xml:space="preserve">Б</w:t>
      </w:r>
      <w:bookmarkEnd w:id="1923"/>
      <w:r>
        <w:t xml:space="preserve">. Визначення теплопередачі вентиляцією за рахунок нічного охолодження для кожної години</w:t>
      </w:r>
    </w:p>
    <w:p>
      <w:pPr>
        <w:pStyle w:val="CadEENormalText"/>
      </w:pPr>
    </w:p>
    <w:p>
      <w:pPr>
        <w:pStyle w:val="CadEENormalText"/>
        <w:numPr>
          <w:ilvl w:val="0"/>
          <w:numId w:val="3"/>
        </w:numPr>
      </w:pPr>
      <w:bookmarkStart w:id="1924" w:name="CadEE_Target_1924"/>
      <w:r>
        <w:t xml:space="preserve">Для кожного місяця періоду опалення, з 22:00 по 8:00 годину відповідного місяця визначаємо теплопередачу вентиляцією на основі ф. (50) ДСТУ 9190:2022. Місяці відсутності опалення  прийнято згідно з табл. 3 ДСТУ Б В.2.6-27:2010:</w:t>
      </w:r>
      <w:bookmarkEnd w:id="1924"/>
    </w:p>
    <w:p>
      <w:pPr>
        <w:pStyle w:val="CadEENormalText"/>
        <w:numPr>
          <w:ilvl w:val="1"/>
          <w:numId w:val="3"/>
        </w:numPr>
      </w:pPr>
      <w:bookmarkStart w:id="1925" w:name="CadEE_Target_1925"/>
      <w:r>
        <w:t xml:space="preserve">З 22:00 по 8:00 годину частка роботи нічного охолодження приймаємо згідно з п. 9.3.1) ДСТУ 9190:2022</w:t>
      </w:r>
      <w:bookmarkEnd w:id="192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rPr>
                            <m:sty m:val="i"/>
                          </m:rPr>
                          <m:t>f</m:t>
                        </m:r>
                      </m:e>
                      <m:sub>
                        <m:r>
                          <m:rPr>
                            <m:sty m:val="i"/>
                          </m:rPr>
                          <m:t>ve</m:t>
                        </m:r>
                      </m:sub>
                    </m:sSub>
                  </m:e>
                  <m:sub>
                    <m:r>
                      <m:rPr>
                        <m:sty m:val="i"/>
                      </m:rPr>
                      <m:t>extra</m:t>
                    </m:r>
                  </m:sub>
                </m:sSub>
                <m:r>
                  <m:t>=</m:t>
                </m:r>
                <m:r>
                  <m:t>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26" w:name="CadEE_Target_1926"/>
            <w:r>
              <w:fldChar w:fldCharType="begin"/>
            </w:r>
            <w:r>
              <w:instrText xml:space="preserve"> SEQ CadEE_Formula \* ARABIC </w:instrText>
            </w:r>
            <w:r>
              <w:fldChar w:fldCharType="separate"/>
            </w:r>
            <w:r>
              <w:t xml:space="preserve">Б.1</w:t>
            </w:r>
            <w:r>
              <w:fldChar w:fldCharType="end"/>
            </w:r>
            <w:bookmarkEnd w:id="1926"/>
            <w:r>
              <w:t>)</w:t>
            </w:r>
          </w:p>
        </w:tc>
      </w:tr>
    </w:tbl>
    <w:p>
      <w:pPr>
        <w:pStyle w:val="CadEENormalText"/>
        <w:numPr>
          <w:ilvl w:val="1"/>
          <w:numId w:val="3"/>
        </w:numPr>
      </w:pPr>
      <w:bookmarkStart w:id="1927" w:name="CadEE_Target_1927"/>
      <w:r>
        <w:t xml:space="preserve">Погодинну температуру зовнішнього повітря репрезентативного дня місяця визначаємо згідно з табл. А.3) ДСТУ 9190:2022</w:t>
      </w:r>
      <w:bookmarkEnd w:id="1927"/>
    </w:p>
    <w:p>
      <w:pPr>
        <w:pStyle w:val="CadEENormalText"/>
        <w:numPr>
          <w:ilvl w:val="1"/>
          <w:numId w:val="3"/>
        </w:numPr>
      </w:pPr>
      <w:bookmarkStart w:id="1928" w:name="CadEE_Target_1928"/>
      <w:r>
        <w:t xml:space="preserve">Для місяця 5, з 22:00 по 8:00 годину: </w:t>
      </w:r>
      <w:bookmarkEnd w:id="192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5</m:t>
                        </m:r>
                      </m:sub>
                    </m:sSub>
                  </m:e>
                  <m:sub>
                    <m:r>
                      <m:t>22</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5</m:t>
                            </m:r>
                          </m:sub>
                        </m:sSub>
                      </m:e>
                      <m:sub>
                        <m:r>
                          <m:t>22</m:t>
                        </m:r>
                      </m:sub>
                    </m:sSub>
                  </m:e>
                </m:d>
                <m:r>
                  <m:t>=</m:t>
                </m:r>
                <m:r>
                  <m:t>0.001</m:t>
                </m:r>
                <m:r>
                  <m:t>·</m:t>
                </m:r>
                <m:r>
                  <m:t>1</m:t>
                </m:r>
                <m:r>
                  <m:t>·</m:t>
                </m:r>
                <m:r>
                  <m:t>27.872</m:t>
                </m:r>
                <m:r>
                  <m:t>·</m:t>
                </m:r>
                <m:d>
                  <m:dPr>
                    <m:begChr m:val="("/>
                    <m:endChr m:val=")"/>
                  </m:dPr>
                  <m:e>
                    <m:r>
                      <m:t>26</m:t>
                    </m:r>
                    <m:r>
                      <m:t>−</m:t>
                    </m:r>
                    <m:r>
                      <m:t>13.4</m:t>
                    </m:r>
                  </m:e>
                </m:d>
                <m:r>
                  <m:t>=</m:t>
                </m:r>
                <m:r>
                  <m:t>0.3512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29" w:name="CadEE_Target_1929"/>
            <w:r>
              <w:fldChar w:fldCharType="begin"/>
            </w:r>
            <w:r>
              <w:instrText xml:space="preserve"> SEQ CadEE_Formula \* ARABIC </w:instrText>
            </w:r>
            <w:r>
              <w:fldChar w:fldCharType="separate"/>
            </w:r>
            <w:r>
              <w:t xml:space="preserve">Б.2</w:t>
            </w:r>
            <w:r>
              <w:fldChar w:fldCharType="end"/>
            </w:r>
            <w:bookmarkEnd w:id="192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5 22</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5</m:t>
                        </m:r>
                      </m:sub>
                    </m:sSub>
                  </m:e>
                  <m:sub>
                    <m:r>
                      <m:t>23</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5</m:t>
                            </m:r>
                          </m:sub>
                        </m:sSub>
                      </m:e>
                      <m:sub>
                        <m:r>
                          <m:t>23</m:t>
                        </m:r>
                      </m:sub>
                    </m:sSub>
                  </m:e>
                </m:d>
                <m:r>
                  <m:t>=</m:t>
                </m:r>
                <m:r>
                  <m:t>0.001</m:t>
                </m:r>
                <m:r>
                  <m:t>·</m:t>
                </m:r>
                <m:r>
                  <m:t>1</m:t>
                </m:r>
                <m:r>
                  <m:t>·</m:t>
                </m:r>
                <m:r>
                  <m:t>27.872</m:t>
                </m:r>
                <m:r>
                  <m:t>·</m:t>
                </m:r>
                <m:d>
                  <m:dPr>
                    <m:begChr m:val="("/>
                    <m:endChr m:val=")"/>
                  </m:dPr>
                  <m:e>
                    <m:r>
                      <m:t>26</m:t>
                    </m:r>
                    <m:r>
                      <m:t>−</m:t>
                    </m:r>
                    <m:r>
                      <m:t>12.3</m:t>
                    </m:r>
                  </m:e>
                </m:d>
                <m:r>
                  <m:t>=</m:t>
                </m:r>
                <m:r>
                  <m:t>0.3818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30" w:name="CadEE_Target_1930"/>
            <w:r>
              <w:fldChar w:fldCharType="begin"/>
            </w:r>
            <w:r>
              <w:instrText xml:space="preserve"> SEQ CadEE_Formula \* ARABIC </w:instrText>
            </w:r>
            <w:r>
              <w:fldChar w:fldCharType="separate"/>
            </w:r>
            <w:r>
              <w:t xml:space="preserve">Б.3</w:t>
            </w:r>
            <w:r>
              <w:fldChar w:fldCharType="end"/>
            </w:r>
            <w:bookmarkEnd w:id="193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5 23</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5</m:t>
                        </m:r>
                      </m:sub>
                    </m:sSub>
                  </m:e>
                  <m:sub>
                    <m:r>
                      <m:t>24</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5</m:t>
                            </m:r>
                          </m:sub>
                        </m:sSub>
                      </m:e>
                      <m:sub>
                        <m:r>
                          <m:t>24</m:t>
                        </m:r>
                      </m:sub>
                    </m:sSub>
                  </m:e>
                </m:d>
                <m:r>
                  <m:t>=</m:t>
                </m:r>
                <m:r>
                  <m:t>0.001</m:t>
                </m:r>
                <m:r>
                  <m:t>·</m:t>
                </m:r>
                <m:r>
                  <m:t>1</m:t>
                </m:r>
                <m:r>
                  <m:t>·</m:t>
                </m:r>
                <m:r>
                  <m:t>27.872</m:t>
                </m:r>
                <m:r>
                  <m:t>·</m:t>
                </m:r>
                <m:d>
                  <m:dPr>
                    <m:begChr m:val="("/>
                    <m:endChr m:val=")"/>
                  </m:dPr>
                  <m:e>
                    <m:r>
                      <m:t>26</m:t>
                    </m:r>
                    <m:r>
                      <m:t>−</m:t>
                    </m:r>
                    <m:r>
                      <m:t>11.2</m:t>
                    </m:r>
                  </m:e>
                </m:d>
                <m:r>
                  <m:t>=</m:t>
                </m:r>
                <m:r>
                  <m:t>0.4125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31" w:name="CadEE_Target_1931"/>
            <w:r>
              <w:fldChar w:fldCharType="begin"/>
            </w:r>
            <w:r>
              <w:instrText xml:space="preserve"> SEQ CadEE_Formula \* ARABIC </w:instrText>
            </w:r>
            <w:r>
              <w:fldChar w:fldCharType="separate"/>
            </w:r>
            <w:r>
              <w:t xml:space="preserve">Б.4</w:t>
            </w:r>
            <w:r>
              <w:fldChar w:fldCharType="end"/>
            </w:r>
            <w:bookmarkEnd w:id="193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5 24</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5</m:t>
                        </m:r>
                      </m:sub>
                    </m:sSub>
                  </m:e>
                  <m:sub>
                    <m:r>
                      <m:t>1</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5</m:t>
                            </m:r>
                          </m:sub>
                        </m:sSub>
                      </m:e>
                      <m:sub>
                        <m:r>
                          <m:t>1</m:t>
                        </m:r>
                      </m:sub>
                    </m:sSub>
                  </m:e>
                </m:d>
                <m:r>
                  <m:t>=</m:t>
                </m:r>
                <m:r>
                  <m:t>0.001</m:t>
                </m:r>
                <m:r>
                  <m:t>·</m:t>
                </m:r>
                <m:r>
                  <m:t>1</m:t>
                </m:r>
                <m:r>
                  <m:t>·</m:t>
                </m:r>
                <m:r>
                  <m:t>27.872</m:t>
                </m:r>
                <m:r>
                  <m:t>·</m:t>
                </m:r>
                <m:d>
                  <m:dPr>
                    <m:begChr m:val="("/>
                    <m:endChr m:val=")"/>
                  </m:dPr>
                  <m:e>
                    <m:r>
                      <m:t>26</m:t>
                    </m:r>
                    <m:r>
                      <m:t>−</m:t>
                    </m:r>
                    <m:r>
                      <m:t>10.2</m:t>
                    </m:r>
                  </m:e>
                </m:d>
                <m:r>
                  <m:t>=</m:t>
                </m:r>
                <m:r>
                  <m:t>0.4404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32" w:name="CadEE_Target_1932"/>
            <w:r>
              <w:fldChar w:fldCharType="begin"/>
            </w:r>
            <w:r>
              <w:instrText xml:space="preserve"> SEQ CadEE_Formula \* ARABIC </w:instrText>
            </w:r>
            <w:r>
              <w:fldChar w:fldCharType="separate"/>
            </w:r>
            <w:r>
              <w:t xml:space="preserve">Б.5</w:t>
            </w:r>
            <w:r>
              <w:fldChar w:fldCharType="end"/>
            </w:r>
            <w:bookmarkEnd w:id="193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5 1</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5</m:t>
                        </m:r>
                      </m:sub>
                    </m:sSub>
                  </m:e>
                  <m:sub>
                    <m:r>
                      <m:t>2</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5</m:t>
                            </m:r>
                          </m:sub>
                        </m:sSub>
                      </m:e>
                      <m:sub>
                        <m:r>
                          <m:t>2</m:t>
                        </m:r>
                      </m:sub>
                    </m:sSub>
                  </m:e>
                </m:d>
                <m:r>
                  <m:t>=</m:t>
                </m:r>
                <m:r>
                  <m:t>0.001</m:t>
                </m:r>
                <m:r>
                  <m:t>·</m:t>
                </m:r>
                <m:r>
                  <m:t>1</m:t>
                </m:r>
                <m:r>
                  <m:t>·</m:t>
                </m:r>
                <m:r>
                  <m:t>27.872</m:t>
                </m:r>
                <m:r>
                  <m:t>·</m:t>
                </m:r>
                <m:d>
                  <m:dPr>
                    <m:begChr m:val="("/>
                    <m:endChr m:val=")"/>
                  </m:dPr>
                  <m:e>
                    <m:r>
                      <m:t>26</m:t>
                    </m:r>
                    <m:r>
                      <m:t>−</m:t>
                    </m:r>
                    <m:r>
                      <m:t>9.4</m:t>
                    </m:r>
                  </m:e>
                </m:d>
                <m:r>
                  <m:t>=</m:t>
                </m:r>
                <m:r>
                  <m:t>0.4627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33" w:name="CadEE_Target_1933"/>
            <w:r>
              <w:fldChar w:fldCharType="begin"/>
            </w:r>
            <w:r>
              <w:instrText xml:space="preserve"> SEQ CadEE_Formula \* ARABIC </w:instrText>
            </w:r>
            <w:r>
              <w:fldChar w:fldCharType="separate"/>
            </w:r>
            <w:r>
              <w:t xml:space="preserve">Б.6</w:t>
            </w:r>
            <w:r>
              <w:fldChar w:fldCharType="end"/>
            </w:r>
            <w:bookmarkEnd w:id="193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5 2</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5</m:t>
                        </m:r>
                      </m:sub>
                    </m:sSub>
                  </m:e>
                  <m:sub>
                    <m:r>
                      <m:t>3</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5</m:t>
                            </m:r>
                          </m:sub>
                        </m:sSub>
                      </m:e>
                      <m:sub>
                        <m:r>
                          <m:t>3</m:t>
                        </m:r>
                      </m:sub>
                    </m:sSub>
                  </m:e>
                </m:d>
                <m:r>
                  <m:t>=</m:t>
                </m:r>
                <m:r>
                  <m:t>0.001</m:t>
                </m:r>
                <m:r>
                  <m:t>·</m:t>
                </m:r>
                <m:r>
                  <m:t>1</m:t>
                </m:r>
                <m:r>
                  <m:t>·</m:t>
                </m:r>
                <m:r>
                  <m:t>27.872</m:t>
                </m:r>
                <m:r>
                  <m:t>·</m:t>
                </m:r>
                <m:d>
                  <m:dPr>
                    <m:begChr m:val="("/>
                    <m:endChr m:val=")"/>
                  </m:dPr>
                  <m:e>
                    <m:r>
                      <m:t>26</m:t>
                    </m:r>
                    <m:r>
                      <m:t>−</m:t>
                    </m:r>
                    <m:r>
                      <m:t>8.8</m:t>
                    </m:r>
                  </m:e>
                </m:d>
                <m:r>
                  <m:t>=</m:t>
                </m:r>
                <m:r>
                  <m:t>0.4794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34" w:name="CadEE_Target_1934"/>
            <w:r>
              <w:fldChar w:fldCharType="begin"/>
            </w:r>
            <w:r>
              <w:instrText xml:space="preserve"> SEQ CadEE_Formula \* ARABIC </w:instrText>
            </w:r>
            <w:r>
              <w:fldChar w:fldCharType="separate"/>
            </w:r>
            <w:r>
              <w:t xml:space="preserve">Б.7</w:t>
            </w:r>
            <w:r>
              <w:fldChar w:fldCharType="end"/>
            </w:r>
            <w:bookmarkEnd w:id="193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5 3</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5</m:t>
                        </m:r>
                      </m:sub>
                    </m:sSub>
                  </m:e>
                  <m:sub>
                    <m:r>
                      <m:t>4</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5</m:t>
                            </m:r>
                          </m:sub>
                        </m:sSub>
                      </m:e>
                      <m:sub>
                        <m:r>
                          <m:t>4</m:t>
                        </m:r>
                      </m:sub>
                    </m:sSub>
                  </m:e>
                </m:d>
                <m:r>
                  <m:t>=</m:t>
                </m:r>
                <m:r>
                  <m:t>0.001</m:t>
                </m:r>
                <m:r>
                  <m:t>·</m:t>
                </m:r>
                <m:r>
                  <m:t>1</m:t>
                </m:r>
                <m:r>
                  <m:t>·</m:t>
                </m:r>
                <m:r>
                  <m:t>27.872</m:t>
                </m:r>
                <m:r>
                  <m:t>·</m:t>
                </m:r>
                <m:d>
                  <m:dPr>
                    <m:begChr m:val="("/>
                    <m:endChr m:val=")"/>
                  </m:dPr>
                  <m:e>
                    <m:r>
                      <m:t>26</m:t>
                    </m:r>
                    <m:r>
                      <m:t>−</m:t>
                    </m:r>
                    <m:r>
                      <m:t>8.4</m:t>
                    </m:r>
                  </m:e>
                </m:d>
                <m:r>
                  <m:t>=</m:t>
                </m:r>
                <m:r>
                  <m:t>0.4905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35" w:name="CadEE_Target_1935"/>
            <w:r>
              <w:fldChar w:fldCharType="begin"/>
            </w:r>
            <w:r>
              <w:instrText xml:space="preserve"> SEQ CadEE_Formula \* ARABIC </w:instrText>
            </w:r>
            <w:r>
              <w:fldChar w:fldCharType="separate"/>
            </w:r>
            <w:r>
              <w:t xml:space="preserve">Б.8</w:t>
            </w:r>
            <w:r>
              <w:fldChar w:fldCharType="end"/>
            </w:r>
            <w:bookmarkEnd w:id="193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5 4</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5</m:t>
                        </m:r>
                      </m:sub>
                    </m:sSub>
                  </m:e>
                  <m:sub>
                    <m:r>
                      <m:t>5</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5</m:t>
                            </m:r>
                          </m:sub>
                        </m:sSub>
                      </m:e>
                      <m:sub>
                        <m:r>
                          <m:t>5</m:t>
                        </m:r>
                      </m:sub>
                    </m:sSub>
                  </m:e>
                </m:d>
                <m:r>
                  <m:t>=</m:t>
                </m:r>
                <m:r>
                  <m:t>0.001</m:t>
                </m:r>
                <m:r>
                  <m:t>·</m:t>
                </m:r>
                <m:r>
                  <m:t>1</m:t>
                </m:r>
                <m:r>
                  <m:t>·</m:t>
                </m:r>
                <m:r>
                  <m:t>27.872</m:t>
                </m:r>
                <m:r>
                  <m:t>·</m:t>
                </m:r>
                <m:d>
                  <m:dPr>
                    <m:begChr m:val="("/>
                    <m:endChr m:val=")"/>
                  </m:dPr>
                  <m:e>
                    <m:r>
                      <m:t>26</m:t>
                    </m:r>
                    <m:r>
                      <m:t>−</m:t>
                    </m:r>
                    <m:r>
                      <m:t>8.3</m:t>
                    </m:r>
                  </m:e>
                </m:d>
                <m:r>
                  <m:t>=</m:t>
                </m:r>
                <m:r>
                  <m:t>0.4933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36" w:name="CadEE_Target_1936"/>
            <w:r>
              <w:fldChar w:fldCharType="begin"/>
            </w:r>
            <w:r>
              <w:instrText xml:space="preserve"> SEQ CadEE_Formula \* ARABIC </w:instrText>
            </w:r>
            <w:r>
              <w:fldChar w:fldCharType="separate"/>
            </w:r>
            <w:r>
              <w:t xml:space="preserve">Б.9</w:t>
            </w:r>
            <w:r>
              <w:fldChar w:fldCharType="end"/>
            </w:r>
            <w:bookmarkEnd w:id="193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5 5</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5</m:t>
                        </m:r>
                      </m:sub>
                    </m:sSub>
                  </m:e>
                  <m:sub>
                    <m:r>
                      <m:t>6</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5</m:t>
                            </m:r>
                          </m:sub>
                        </m:sSub>
                      </m:e>
                      <m:sub>
                        <m:r>
                          <m:t>6</m:t>
                        </m:r>
                      </m:sub>
                    </m:sSub>
                  </m:e>
                </m:d>
                <m:r>
                  <m:t>=</m:t>
                </m:r>
                <m:r>
                  <m:t>0.001</m:t>
                </m:r>
                <m:r>
                  <m:t>·</m:t>
                </m:r>
                <m:r>
                  <m:t>1</m:t>
                </m:r>
                <m:r>
                  <m:t>·</m:t>
                </m:r>
                <m:r>
                  <m:t>27.872</m:t>
                </m:r>
                <m:r>
                  <m:t>·</m:t>
                </m:r>
                <m:d>
                  <m:dPr>
                    <m:begChr m:val="("/>
                    <m:endChr m:val=")"/>
                  </m:dPr>
                  <m:e>
                    <m:r>
                      <m:t>26</m:t>
                    </m:r>
                    <m:r>
                      <m:t>−</m:t>
                    </m:r>
                    <m:r>
                      <m:t>8.6</m:t>
                    </m:r>
                  </m:e>
                </m:d>
                <m:r>
                  <m:t>=</m:t>
                </m:r>
                <m:r>
                  <m:t>0.485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37" w:name="CadEE_Target_1937"/>
            <w:r>
              <w:fldChar w:fldCharType="begin"/>
            </w:r>
            <w:r>
              <w:instrText xml:space="preserve"> SEQ CadEE_Formula \* ARABIC </w:instrText>
            </w:r>
            <w:r>
              <w:fldChar w:fldCharType="separate"/>
            </w:r>
            <w:r>
              <w:t xml:space="preserve">Б.10</w:t>
            </w:r>
            <w:r>
              <w:fldChar w:fldCharType="end"/>
            </w:r>
            <w:bookmarkEnd w:id="193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5 6</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5</m:t>
                        </m:r>
                      </m:sub>
                    </m:sSub>
                  </m:e>
                  <m:sub>
                    <m:r>
                      <m:t>7</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5</m:t>
                            </m:r>
                          </m:sub>
                        </m:sSub>
                      </m:e>
                      <m:sub>
                        <m:r>
                          <m:t>7</m:t>
                        </m:r>
                      </m:sub>
                    </m:sSub>
                  </m:e>
                </m:d>
                <m:r>
                  <m:t>=</m:t>
                </m:r>
                <m:r>
                  <m:t>0.001</m:t>
                </m:r>
                <m:r>
                  <m:t>·</m:t>
                </m:r>
                <m:r>
                  <m:t>1</m:t>
                </m:r>
                <m:r>
                  <m:t>·</m:t>
                </m:r>
                <m:r>
                  <m:t>27.872</m:t>
                </m:r>
                <m:r>
                  <m:t>·</m:t>
                </m:r>
                <m:d>
                  <m:dPr>
                    <m:begChr m:val="("/>
                    <m:endChr m:val=")"/>
                  </m:dPr>
                  <m:e>
                    <m:r>
                      <m:t>26</m:t>
                    </m:r>
                    <m:r>
                      <m:t>−</m:t>
                    </m:r>
                    <m:r>
                      <m:t>9.3</m:t>
                    </m:r>
                  </m:e>
                </m:d>
                <m:r>
                  <m:t>=</m:t>
                </m:r>
                <m:r>
                  <m:t>0.4655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38" w:name="CadEE_Target_1938"/>
            <w:r>
              <w:fldChar w:fldCharType="begin"/>
            </w:r>
            <w:r>
              <w:instrText xml:space="preserve"> SEQ CadEE_Formula \* ARABIC </w:instrText>
            </w:r>
            <w:r>
              <w:fldChar w:fldCharType="separate"/>
            </w:r>
            <w:r>
              <w:t xml:space="preserve">Б.11</w:t>
            </w:r>
            <w:r>
              <w:fldChar w:fldCharType="end"/>
            </w:r>
            <w:bookmarkEnd w:id="193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5 7</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5</m:t>
                        </m:r>
                      </m:sub>
                    </m:sSub>
                  </m:e>
                  <m:sub>
                    <m:r>
                      <m:t>8</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5</m:t>
                            </m:r>
                          </m:sub>
                        </m:sSub>
                      </m:e>
                      <m:sub>
                        <m:r>
                          <m:t>8</m:t>
                        </m:r>
                      </m:sub>
                    </m:sSub>
                  </m:e>
                </m:d>
                <m:r>
                  <m:t>=</m:t>
                </m:r>
                <m:r>
                  <m:t>0.001</m:t>
                </m:r>
                <m:r>
                  <m:t>·</m:t>
                </m:r>
                <m:r>
                  <m:t>1</m:t>
                </m:r>
                <m:r>
                  <m:t>·</m:t>
                </m:r>
                <m:r>
                  <m:t>27.872</m:t>
                </m:r>
                <m:r>
                  <m:t>·</m:t>
                </m:r>
                <m:d>
                  <m:dPr>
                    <m:begChr m:val="("/>
                    <m:endChr m:val=")"/>
                  </m:dPr>
                  <m:e>
                    <m:r>
                      <m:t>26</m:t>
                    </m:r>
                    <m:r>
                      <m:t>−</m:t>
                    </m:r>
                    <m:r>
                      <m:t>10.4</m:t>
                    </m:r>
                  </m:e>
                </m:d>
                <m:r>
                  <m:t>=</m:t>
                </m:r>
                <m:r>
                  <m:t>0.4348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39" w:name="CadEE_Target_1939"/>
            <w:r>
              <w:fldChar w:fldCharType="begin"/>
            </w:r>
            <w:r>
              <w:instrText xml:space="preserve"> SEQ CadEE_Formula \* ARABIC </w:instrText>
            </w:r>
            <w:r>
              <w:fldChar w:fldCharType="separate"/>
            </w:r>
            <w:r>
              <w:t xml:space="preserve">Б.12</w:t>
            </w:r>
            <w:r>
              <w:fldChar w:fldCharType="end"/>
            </w:r>
            <w:bookmarkEnd w:id="193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5 8</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1"/>
          <w:numId w:val="3"/>
        </w:numPr>
      </w:pPr>
      <w:bookmarkStart w:id="1940" w:name="CadEE_Target_1940"/>
      <w:r>
        <w:t xml:space="preserve">Для місяця 6, з 22:00 по 8:00 годину: </w:t>
      </w:r>
      <w:bookmarkEnd w:id="194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6</m:t>
                        </m:r>
                      </m:sub>
                    </m:sSub>
                  </m:e>
                  <m:sub>
                    <m:r>
                      <m:t>22</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6</m:t>
                            </m:r>
                          </m:sub>
                        </m:sSub>
                      </m:e>
                      <m:sub>
                        <m:r>
                          <m:t>22</m:t>
                        </m:r>
                      </m:sub>
                    </m:sSub>
                  </m:e>
                </m:d>
                <m:r>
                  <m:t>=</m:t>
                </m:r>
                <m:r>
                  <m:t>0.001</m:t>
                </m:r>
                <m:r>
                  <m:t>·</m:t>
                </m:r>
                <m:r>
                  <m:t>1</m:t>
                </m:r>
                <m:r>
                  <m:t>·</m:t>
                </m:r>
                <m:r>
                  <m:t>27.872</m:t>
                </m:r>
                <m:r>
                  <m:t>·</m:t>
                </m:r>
                <m:d>
                  <m:dPr>
                    <m:begChr m:val="("/>
                    <m:endChr m:val=")"/>
                  </m:dPr>
                  <m:e>
                    <m:r>
                      <m:t>26</m:t>
                    </m:r>
                    <m:r>
                      <m:t>−</m:t>
                    </m:r>
                    <m:r>
                      <m:t>16</m:t>
                    </m:r>
                  </m:e>
                </m:d>
                <m:r>
                  <m:t>=</m:t>
                </m:r>
                <m:r>
                  <m:t>0.2787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41" w:name="CadEE_Target_1941"/>
            <w:r>
              <w:fldChar w:fldCharType="begin"/>
            </w:r>
            <w:r>
              <w:instrText xml:space="preserve"> SEQ CadEE_Formula \* ARABIC </w:instrText>
            </w:r>
            <w:r>
              <w:fldChar w:fldCharType="separate"/>
            </w:r>
            <w:r>
              <w:t xml:space="preserve">Б.13</w:t>
            </w:r>
            <w:r>
              <w:fldChar w:fldCharType="end"/>
            </w:r>
            <w:bookmarkEnd w:id="194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6 22</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6</m:t>
                        </m:r>
                      </m:sub>
                    </m:sSub>
                  </m:e>
                  <m:sub>
                    <m:r>
                      <m:t>23</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6</m:t>
                            </m:r>
                          </m:sub>
                        </m:sSub>
                      </m:e>
                      <m:sub>
                        <m:r>
                          <m:t>23</m:t>
                        </m:r>
                      </m:sub>
                    </m:sSub>
                  </m:e>
                </m:d>
                <m:r>
                  <m:t>=</m:t>
                </m:r>
                <m:r>
                  <m:t>0.001</m:t>
                </m:r>
                <m:r>
                  <m:t>·</m:t>
                </m:r>
                <m:r>
                  <m:t>1</m:t>
                </m:r>
                <m:r>
                  <m:t>·</m:t>
                </m:r>
                <m:r>
                  <m:t>27.872</m:t>
                </m:r>
                <m:r>
                  <m:t>·</m:t>
                </m:r>
                <m:d>
                  <m:dPr>
                    <m:begChr m:val="("/>
                    <m:endChr m:val=")"/>
                  </m:dPr>
                  <m:e>
                    <m:r>
                      <m:t>26</m:t>
                    </m:r>
                    <m:r>
                      <m:t>−</m:t>
                    </m:r>
                    <m:r>
                      <m:t>14.9</m:t>
                    </m:r>
                  </m:e>
                </m:d>
                <m:r>
                  <m:t>=</m:t>
                </m:r>
                <m:r>
                  <m:t>0.3094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42" w:name="CadEE_Target_1942"/>
            <w:r>
              <w:fldChar w:fldCharType="begin"/>
            </w:r>
            <w:r>
              <w:instrText xml:space="preserve"> SEQ CadEE_Formula \* ARABIC </w:instrText>
            </w:r>
            <w:r>
              <w:fldChar w:fldCharType="separate"/>
            </w:r>
            <w:r>
              <w:t xml:space="preserve">Б.14</w:t>
            </w:r>
            <w:r>
              <w:fldChar w:fldCharType="end"/>
            </w:r>
            <w:bookmarkEnd w:id="194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6 23</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6</m:t>
                        </m:r>
                      </m:sub>
                    </m:sSub>
                  </m:e>
                  <m:sub>
                    <m:r>
                      <m:t>24</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6</m:t>
                            </m:r>
                          </m:sub>
                        </m:sSub>
                      </m:e>
                      <m:sub>
                        <m:r>
                          <m:t>24</m:t>
                        </m:r>
                      </m:sub>
                    </m:sSub>
                  </m:e>
                </m:d>
                <m:r>
                  <m:t>=</m:t>
                </m:r>
                <m:r>
                  <m:t>0.001</m:t>
                </m:r>
                <m:r>
                  <m:t>·</m:t>
                </m:r>
                <m:r>
                  <m:t>1</m:t>
                </m:r>
                <m:r>
                  <m:t>·</m:t>
                </m:r>
                <m:r>
                  <m:t>27.872</m:t>
                </m:r>
                <m:r>
                  <m:t>·</m:t>
                </m:r>
                <m:d>
                  <m:dPr>
                    <m:begChr m:val="("/>
                    <m:endChr m:val=")"/>
                  </m:dPr>
                  <m:e>
                    <m:r>
                      <m:t>26</m:t>
                    </m:r>
                    <m:r>
                      <m:t>−</m:t>
                    </m:r>
                    <m:r>
                      <m:t>13.8</m:t>
                    </m:r>
                  </m:e>
                </m:d>
                <m:r>
                  <m:t>=</m:t>
                </m:r>
                <m:r>
                  <m:t>0.34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43" w:name="CadEE_Target_1943"/>
            <w:r>
              <w:fldChar w:fldCharType="begin"/>
            </w:r>
            <w:r>
              <w:instrText xml:space="preserve"> SEQ CadEE_Formula \* ARABIC </w:instrText>
            </w:r>
            <w:r>
              <w:fldChar w:fldCharType="separate"/>
            </w:r>
            <w:r>
              <w:t xml:space="preserve">Б.15</w:t>
            </w:r>
            <w:r>
              <w:fldChar w:fldCharType="end"/>
            </w:r>
            <w:bookmarkEnd w:id="194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6 24</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6</m:t>
                        </m:r>
                      </m:sub>
                    </m:sSub>
                  </m:e>
                  <m:sub>
                    <m:r>
                      <m:t>1</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6</m:t>
                            </m:r>
                          </m:sub>
                        </m:sSub>
                      </m:e>
                      <m:sub>
                        <m:r>
                          <m:t>1</m:t>
                        </m:r>
                      </m:sub>
                    </m:sSub>
                  </m:e>
                </m:d>
                <m:r>
                  <m:t>=</m:t>
                </m:r>
                <m:r>
                  <m:t>0.001</m:t>
                </m:r>
                <m:r>
                  <m:t>·</m:t>
                </m:r>
                <m:r>
                  <m:t>1</m:t>
                </m:r>
                <m:r>
                  <m:t>·</m:t>
                </m:r>
                <m:r>
                  <m:t>27.872</m:t>
                </m:r>
                <m:r>
                  <m:t>·</m:t>
                </m:r>
                <m:d>
                  <m:dPr>
                    <m:begChr m:val="("/>
                    <m:endChr m:val=")"/>
                  </m:dPr>
                  <m:e>
                    <m:r>
                      <m:t>26</m:t>
                    </m:r>
                    <m:r>
                      <m:t>−</m:t>
                    </m:r>
                    <m:r>
                      <m:t>12.9</m:t>
                    </m:r>
                  </m:e>
                </m:d>
                <m:r>
                  <m:t>=</m:t>
                </m:r>
                <m:r>
                  <m:t>0.3651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44" w:name="CadEE_Target_1944"/>
            <w:r>
              <w:fldChar w:fldCharType="begin"/>
            </w:r>
            <w:r>
              <w:instrText xml:space="preserve"> SEQ CadEE_Formula \* ARABIC </w:instrText>
            </w:r>
            <w:r>
              <w:fldChar w:fldCharType="separate"/>
            </w:r>
            <w:r>
              <w:t xml:space="preserve">Б.16</w:t>
            </w:r>
            <w:r>
              <w:fldChar w:fldCharType="end"/>
            </w:r>
            <w:bookmarkEnd w:id="194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6 1</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6</m:t>
                        </m:r>
                      </m:sub>
                    </m:sSub>
                  </m:e>
                  <m:sub>
                    <m:r>
                      <m:t>2</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6</m:t>
                            </m:r>
                          </m:sub>
                        </m:sSub>
                      </m:e>
                      <m:sub>
                        <m:r>
                          <m:t>2</m:t>
                        </m:r>
                      </m:sub>
                    </m:sSub>
                  </m:e>
                </m:d>
                <m:r>
                  <m:t>=</m:t>
                </m:r>
                <m:r>
                  <m:t>0.001</m:t>
                </m:r>
                <m:r>
                  <m:t>·</m:t>
                </m:r>
                <m:r>
                  <m:t>1</m:t>
                </m:r>
                <m:r>
                  <m:t>·</m:t>
                </m:r>
                <m:r>
                  <m:t>27.872</m:t>
                </m:r>
                <m:r>
                  <m:t>·</m:t>
                </m:r>
                <m:d>
                  <m:dPr>
                    <m:begChr m:val="("/>
                    <m:endChr m:val=")"/>
                  </m:dPr>
                  <m:e>
                    <m:r>
                      <m:t>26</m:t>
                    </m:r>
                    <m:r>
                      <m:t>−</m:t>
                    </m:r>
                    <m:r>
                      <m:t>12.1</m:t>
                    </m:r>
                  </m:e>
                </m:d>
                <m:r>
                  <m:t>=</m:t>
                </m:r>
                <m:r>
                  <m:t>0.3874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45" w:name="CadEE_Target_1945"/>
            <w:r>
              <w:fldChar w:fldCharType="begin"/>
            </w:r>
            <w:r>
              <w:instrText xml:space="preserve"> SEQ CadEE_Formula \* ARABIC </w:instrText>
            </w:r>
            <w:r>
              <w:fldChar w:fldCharType="separate"/>
            </w:r>
            <w:r>
              <w:t xml:space="preserve">Б.17</w:t>
            </w:r>
            <w:r>
              <w:fldChar w:fldCharType="end"/>
            </w:r>
            <w:bookmarkEnd w:id="194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6 2</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6</m:t>
                        </m:r>
                      </m:sub>
                    </m:sSub>
                  </m:e>
                  <m:sub>
                    <m:r>
                      <m:t>3</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6</m:t>
                            </m:r>
                          </m:sub>
                        </m:sSub>
                      </m:e>
                      <m:sub>
                        <m:r>
                          <m:t>3</m:t>
                        </m:r>
                      </m:sub>
                    </m:sSub>
                  </m:e>
                </m:d>
                <m:r>
                  <m:t>=</m:t>
                </m:r>
                <m:r>
                  <m:t>0.001</m:t>
                </m:r>
                <m:r>
                  <m:t>·</m:t>
                </m:r>
                <m:r>
                  <m:t>1</m:t>
                </m:r>
                <m:r>
                  <m:t>·</m:t>
                </m:r>
                <m:r>
                  <m:t>27.872</m:t>
                </m:r>
                <m:r>
                  <m:t>·</m:t>
                </m:r>
                <m:d>
                  <m:dPr>
                    <m:begChr m:val="("/>
                    <m:endChr m:val=")"/>
                  </m:dPr>
                  <m:e>
                    <m:r>
                      <m:t>26</m:t>
                    </m:r>
                    <m:r>
                      <m:t>−</m:t>
                    </m:r>
                    <m:r>
                      <m:t>11.6</m:t>
                    </m:r>
                  </m:e>
                </m:d>
                <m:r>
                  <m:t>=</m:t>
                </m:r>
                <m:r>
                  <m:t>0.4014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46" w:name="CadEE_Target_1946"/>
            <w:r>
              <w:fldChar w:fldCharType="begin"/>
            </w:r>
            <w:r>
              <w:instrText xml:space="preserve"> SEQ CadEE_Formula \* ARABIC </w:instrText>
            </w:r>
            <w:r>
              <w:fldChar w:fldCharType="separate"/>
            </w:r>
            <w:r>
              <w:t xml:space="preserve">Б.18</w:t>
            </w:r>
            <w:r>
              <w:fldChar w:fldCharType="end"/>
            </w:r>
            <w:bookmarkEnd w:id="194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6 3</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6</m:t>
                        </m:r>
                      </m:sub>
                    </m:sSub>
                  </m:e>
                  <m:sub>
                    <m:r>
                      <m:t>4</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6</m:t>
                            </m:r>
                          </m:sub>
                        </m:sSub>
                      </m:e>
                      <m:sub>
                        <m:r>
                          <m:t>4</m:t>
                        </m:r>
                      </m:sub>
                    </m:sSub>
                  </m:e>
                </m:d>
                <m:r>
                  <m:t>=</m:t>
                </m:r>
                <m:r>
                  <m:t>0.001</m:t>
                </m:r>
                <m:r>
                  <m:t>·</m:t>
                </m:r>
                <m:r>
                  <m:t>1</m:t>
                </m:r>
                <m:r>
                  <m:t>·</m:t>
                </m:r>
                <m:r>
                  <m:t>27.872</m:t>
                </m:r>
                <m:r>
                  <m:t>·</m:t>
                </m:r>
                <m:d>
                  <m:dPr>
                    <m:begChr m:val="("/>
                    <m:endChr m:val=")"/>
                  </m:dPr>
                  <m:e>
                    <m:r>
                      <m:t>26</m:t>
                    </m:r>
                    <m:r>
                      <m:t>−</m:t>
                    </m:r>
                    <m:r>
                      <m:t>11.3</m:t>
                    </m:r>
                  </m:e>
                </m:d>
                <m:r>
                  <m:t>=</m:t>
                </m:r>
                <m:r>
                  <m:t>0.4097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47" w:name="CadEE_Target_1947"/>
            <w:r>
              <w:fldChar w:fldCharType="begin"/>
            </w:r>
            <w:r>
              <w:instrText xml:space="preserve"> SEQ CadEE_Formula \* ARABIC </w:instrText>
            </w:r>
            <w:r>
              <w:fldChar w:fldCharType="separate"/>
            </w:r>
            <w:r>
              <w:t xml:space="preserve">Б.19</w:t>
            </w:r>
            <w:r>
              <w:fldChar w:fldCharType="end"/>
            </w:r>
            <w:bookmarkEnd w:id="194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6 4</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6</m:t>
                        </m:r>
                      </m:sub>
                    </m:sSub>
                  </m:e>
                  <m:sub>
                    <m:r>
                      <m:t>5</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6</m:t>
                            </m:r>
                          </m:sub>
                        </m:sSub>
                      </m:e>
                      <m:sub>
                        <m:r>
                          <m:t>5</m:t>
                        </m:r>
                      </m:sub>
                    </m:sSub>
                  </m:e>
                </m:d>
                <m:r>
                  <m:t>=</m:t>
                </m:r>
                <m:r>
                  <m:t>0.001</m:t>
                </m:r>
                <m:r>
                  <m:t>·</m:t>
                </m:r>
                <m:r>
                  <m:t>1</m:t>
                </m:r>
                <m:r>
                  <m:t>·</m:t>
                </m:r>
                <m:r>
                  <m:t>27.872</m:t>
                </m:r>
                <m:r>
                  <m:t>·</m:t>
                </m:r>
                <m:d>
                  <m:dPr>
                    <m:begChr m:val="("/>
                    <m:endChr m:val=")"/>
                  </m:dPr>
                  <m:e>
                    <m:r>
                      <m:t>26</m:t>
                    </m:r>
                    <m:r>
                      <m:t>−</m:t>
                    </m:r>
                    <m:r>
                      <m:t>11.4</m:t>
                    </m:r>
                  </m:e>
                </m:d>
                <m:r>
                  <m:t>=</m:t>
                </m:r>
                <m:r>
                  <m:t>0.4069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48" w:name="CadEE_Target_1948"/>
            <w:r>
              <w:fldChar w:fldCharType="begin"/>
            </w:r>
            <w:r>
              <w:instrText xml:space="preserve"> SEQ CadEE_Formula \* ARABIC </w:instrText>
            </w:r>
            <w:r>
              <w:fldChar w:fldCharType="separate"/>
            </w:r>
            <w:r>
              <w:t xml:space="preserve">Б.20</w:t>
            </w:r>
            <w:r>
              <w:fldChar w:fldCharType="end"/>
            </w:r>
            <w:bookmarkEnd w:id="194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6 5</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6</m:t>
                        </m:r>
                      </m:sub>
                    </m:sSub>
                  </m:e>
                  <m:sub>
                    <m:r>
                      <m:t>6</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6</m:t>
                            </m:r>
                          </m:sub>
                        </m:sSub>
                      </m:e>
                      <m:sub>
                        <m:r>
                          <m:t>6</m:t>
                        </m:r>
                      </m:sub>
                    </m:sSub>
                  </m:e>
                </m:d>
                <m:r>
                  <m:t>=</m:t>
                </m:r>
                <m:r>
                  <m:t>0.001</m:t>
                </m:r>
                <m:r>
                  <m:t>·</m:t>
                </m:r>
                <m:r>
                  <m:t>1</m:t>
                </m:r>
                <m:r>
                  <m:t>·</m:t>
                </m:r>
                <m:r>
                  <m:t>27.872</m:t>
                </m:r>
                <m:r>
                  <m:t>·</m:t>
                </m:r>
                <m:d>
                  <m:dPr>
                    <m:begChr m:val="("/>
                    <m:endChr m:val=")"/>
                  </m:dPr>
                  <m:e>
                    <m:r>
                      <m:t>26</m:t>
                    </m:r>
                    <m:r>
                      <m:t>−</m:t>
                    </m:r>
                    <m:r>
                      <m:t>11.8</m:t>
                    </m:r>
                  </m:e>
                </m:d>
                <m:r>
                  <m:t>=</m:t>
                </m:r>
                <m:r>
                  <m:t>0.3958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49" w:name="CadEE_Target_1949"/>
            <w:r>
              <w:fldChar w:fldCharType="begin"/>
            </w:r>
            <w:r>
              <w:instrText xml:space="preserve"> SEQ CadEE_Formula \* ARABIC </w:instrText>
            </w:r>
            <w:r>
              <w:fldChar w:fldCharType="separate"/>
            </w:r>
            <w:r>
              <w:t xml:space="preserve">Б.21</w:t>
            </w:r>
            <w:r>
              <w:fldChar w:fldCharType="end"/>
            </w:r>
            <w:bookmarkEnd w:id="194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6 6</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6</m:t>
                        </m:r>
                      </m:sub>
                    </m:sSub>
                  </m:e>
                  <m:sub>
                    <m:r>
                      <m:t>7</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6</m:t>
                            </m:r>
                          </m:sub>
                        </m:sSub>
                      </m:e>
                      <m:sub>
                        <m:r>
                          <m:t>7</m:t>
                        </m:r>
                      </m:sub>
                    </m:sSub>
                  </m:e>
                </m:d>
                <m:r>
                  <m:t>=</m:t>
                </m:r>
                <m:r>
                  <m:t>0.001</m:t>
                </m:r>
                <m:r>
                  <m:t>·</m:t>
                </m:r>
                <m:r>
                  <m:t>1</m:t>
                </m:r>
                <m:r>
                  <m:t>·</m:t>
                </m:r>
                <m:r>
                  <m:t>27.872</m:t>
                </m:r>
                <m:r>
                  <m:t>·</m:t>
                </m:r>
                <m:d>
                  <m:dPr>
                    <m:begChr m:val="("/>
                    <m:endChr m:val=")"/>
                  </m:dPr>
                  <m:e>
                    <m:r>
                      <m:t>26</m:t>
                    </m:r>
                    <m:r>
                      <m:t>−</m:t>
                    </m:r>
                    <m:r>
                      <m:t>12.6</m:t>
                    </m:r>
                  </m:e>
                </m:d>
                <m:r>
                  <m:t>=</m:t>
                </m:r>
                <m:r>
                  <m:t>0.3735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50" w:name="CadEE_Target_1950"/>
            <w:r>
              <w:fldChar w:fldCharType="begin"/>
            </w:r>
            <w:r>
              <w:instrText xml:space="preserve"> SEQ CadEE_Formula \* ARABIC </w:instrText>
            </w:r>
            <w:r>
              <w:fldChar w:fldCharType="separate"/>
            </w:r>
            <w:r>
              <w:t xml:space="preserve">Б.22</w:t>
            </w:r>
            <w:r>
              <w:fldChar w:fldCharType="end"/>
            </w:r>
            <w:bookmarkEnd w:id="195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6 7</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6</m:t>
                        </m:r>
                      </m:sub>
                    </m:sSub>
                  </m:e>
                  <m:sub>
                    <m:r>
                      <m:t>8</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6</m:t>
                            </m:r>
                          </m:sub>
                        </m:sSub>
                      </m:e>
                      <m:sub>
                        <m:r>
                          <m:t>8</m:t>
                        </m:r>
                      </m:sub>
                    </m:sSub>
                  </m:e>
                </m:d>
                <m:r>
                  <m:t>=</m:t>
                </m:r>
                <m:r>
                  <m:t>0.001</m:t>
                </m:r>
                <m:r>
                  <m:t>·</m:t>
                </m:r>
                <m:r>
                  <m:t>1</m:t>
                </m:r>
                <m:r>
                  <m:t>·</m:t>
                </m:r>
                <m:r>
                  <m:t>27.872</m:t>
                </m:r>
                <m:r>
                  <m:t>·</m:t>
                </m:r>
                <m:d>
                  <m:dPr>
                    <m:begChr m:val="("/>
                    <m:endChr m:val=")"/>
                  </m:dPr>
                  <m:e>
                    <m:r>
                      <m:t>26</m:t>
                    </m:r>
                    <m:r>
                      <m:t>−</m:t>
                    </m:r>
                    <m:r>
                      <m:t>13.8</m:t>
                    </m:r>
                  </m:e>
                </m:d>
                <m:r>
                  <m:t>=</m:t>
                </m:r>
                <m:r>
                  <m:t>0.34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51" w:name="CadEE_Target_1951"/>
            <w:r>
              <w:fldChar w:fldCharType="begin"/>
            </w:r>
            <w:r>
              <w:instrText xml:space="preserve"> SEQ CadEE_Formula \* ARABIC </w:instrText>
            </w:r>
            <w:r>
              <w:fldChar w:fldCharType="separate"/>
            </w:r>
            <w:r>
              <w:t xml:space="preserve">Б.23</w:t>
            </w:r>
            <w:r>
              <w:fldChar w:fldCharType="end"/>
            </w:r>
            <w:bookmarkEnd w:id="195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6 8</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1"/>
          <w:numId w:val="3"/>
        </w:numPr>
      </w:pPr>
      <w:bookmarkStart w:id="1952" w:name="CadEE_Target_1952"/>
      <w:r>
        <w:t xml:space="preserve">Для місяця 7, з 22:00 по 8:00 годину: </w:t>
      </w:r>
      <w:bookmarkEnd w:id="195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7</m:t>
                        </m:r>
                      </m:sub>
                    </m:sSub>
                  </m:e>
                  <m:sub>
                    <m:r>
                      <m:t>22</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7</m:t>
                            </m:r>
                          </m:sub>
                        </m:sSub>
                      </m:e>
                      <m:sub>
                        <m:r>
                          <m:t>22</m:t>
                        </m:r>
                      </m:sub>
                    </m:sSub>
                  </m:e>
                </m:d>
                <m:r>
                  <m:t>=</m:t>
                </m:r>
                <m:r>
                  <m:t>0.001</m:t>
                </m:r>
                <m:r>
                  <m:t>·</m:t>
                </m:r>
                <m:r>
                  <m:t>1</m:t>
                </m:r>
                <m:r>
                  <m:t>·</m:t>
                </m:r>
                <m:r>
                  <m:t>27.872</m:t>
                </m:r>
                <m:r>
                  <m:t>·</m:t>
                </m:r>
                <m:d>
                  <m:dPr>
                    <m:begChr m:val="("/>
                    <m:endChr m:val=")"/>
                  </m:dPr>
                  <m:e>
                    <m:r>
                      <m:t>26</m:t>
                    </m:r>
                    <m:r>
                      <m:t>−</m:t>
                    </m:r>
                    <m:r>
                      <m:t>17.7</m:t>
                    </m:r>
                  </m:e>
                </m:d>
                <m:r>
                  <m:t>=</m:t>
                </m:r>
                <m:r>
                  <m:t>0.2313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53" w:name="CadEE_Target_1953"/>
            <w:r>
              <w:fldChar w:fldCharType="begin"/>
            </w:r>
            <w:r>
              <w:instrText xml:space="preserve"> SEQ CadEE_Formula \* ARABIC </w:instrText>
            </w:r>
            <w:r>
              <w:fldChar w:fldCharType="separate"/>
            </w:r>
            <w:r>
              <w:t xml:space="preserve">Б.24</w:t>
            </w:r>
            <w:r>
              <w:fldChar w:fldCharType="end"/>
            </w:r>
            <w:bookmarkEnd w:id="195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7 22</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7</m:t>
                        </m:r>
                      </m:sub>
                    </m:sSub>
                  </m:e>
                  <m:sub>
                    <m:r>
                      <m:t>23</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7</m:t>
                            </m:r>
                          </m:sub>
                        </m:sSub>
                      </m:e>
                      <m:sub>
                        <m:r>
                          <m:t>23</m:t>
                        </m:r>
                      </m:sub>
                    </m:sSub>
                  </m:e>
                </m:d>
                <m:r>
                  <m:t>=</m:t>
                </m:r>
                <m:r>
                  <m:t>0.001</m:t>
                </m:r>
                <m:r>
                  <m:t>·</m:t>
                </m:r>
                <m:r>
                  <m:t>1</m:t>
                </m:r>
                <m:r>
                  <m:t>·</m:t>
                </m:r>
                <m:r>
                  <m:t>27.872</m:t>
                </m:r>
                <m:r>
                  <m:t>·</m:t>
                </m:r>
                <m:d>
                  <m:dPr>
                    <m:begChr m:val="("/>
                    <m:endChr m:val=")"/>
                  </m:dPr>
                  <m:e>
                    <m:r>
                      <m:t>26</m:t>
                    </m:r>
                    <m:r>
                      <m:t>−</m:t>
                    </m:r>
                    <m:r>
                      <m:t>16.6</m:t>
                    </m:r>
                  </m:e>
                </m:d>
                <m:r>
                  <m:t>=</m:t>
                </m:r>
                <m:r>
                  <m:t>0.262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54" w:name="CadEE_Target_1954"/>
            <w:r>
              <w:fldChar w:fldCharType="begin"/>
            </w:r>
            <w:r>
              <w:instrText xml:space="preserve"> SEQ CadEE_Formula \* ARABIC </w:instrText>
            </w:r>
            <w:r>
              <w:fldChar w:fldCharType="separate"/>
            </w:r>
            <w:r>
              <w:t xml:space="preserve">Б.25</w:t>
            </w:r>
            <w:r>
              <w:fldChar w:fldCharType="end"/>
            </w:r>
            <w:bookmarkEnd w:id="195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7 23</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7</m:t>
                        </m:r>
                      </m:sub>
                    </m:sSub>
                  </m:e>
                  <m:sub>
                    <m:r>
                      <m:t>24</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7</m:t>
                            </m:r>
                          </m:sub>
                        </m:sSub>
                      </m:e>
                      <m:sub>
                        <m:r>
                          <m:t>24</m:t>
                        </m:r>
                      </m:sub>
                    </m:sSub>
                  </m:e>
                </m:d>
                <m:r>
                  <m:t>=</m:t>
                </m:r>
                <m:r>
                  <m:t>0.001</m:t>
                </m:r>
                <m:r>
                  <m:t>·</m:t>
                </m:r>
                <m:r>
                  <m:t>1</m:t>
                </m:r>
                <m:r>
                  <m:t>·</m:t>
                </m:r>
                <m:r>
                  <m:t>27.872</m:t>
                </m:r>
                <m:r>
                  <m:t>·</m:t>
                </m:r>
                <m:d>
                  <m:dPr>
                    <m:begChr m:val="("/>
                    <m:endChr m:val=")"/>
                  </m:dPr>
                  <m:e>
                    <m:r>
                      <m:t>26</m:t>
                    </m:r>
                    <m:r>
                      <m:t>−</m:t>
                    </m:r>
                    <m:r>
                      <m:t>15.5</m:t>
                    </m:r>
                  </m:e>
                </m:d>
                <m:r>
                  <m:t>=</m:t>
                </m:r>
                <m:r>
                  <m:t>0.2927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55" w:name="CadEE_Target_1955"/>
            <w:r>
              <w:fldChar w:fldCharType="begin"/>
            </w:r>
            <w:r>
              <w:instrText xml:space="preserve"> SEQ CadEE_Formula \* ARABIC </w:instrText>
            </w:r>
            <w:r>
              <w:fldChar w:fldCharType="separate"/>
            </w:r>
            <w:r>
              <w:t xml:space="preserve">Б.26</w:t>
            </w:r>
            <w:r>
              <w:fldChar w:fldCharType="end"/>
            </w:r>
            <w:bookmarkEnd w:id="195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7 24</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7</m:t>
                        </m:r>
                      </m:sub>
                    </m:sSub>
                  </m:e>
                  <m:sub>
                    <m:r>
                      <m:t>1</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7</m:t>
                            </m:r>
                          </m:sub>
                        </m:sSub>
                      </m:e>
                      <m:sub>
                        <m:r>
                          <m:t>1</m:t>
                        </m:r>
                      </m:sub>
                    </m:sSub>
                  </m:e>
                </m:d>
                <m:r>
                  <m:t>=</m:t>
                </m:r>
                <m:r>
                  <m:t>0.001</m:t>
                </m:r>
                <m:r>
                  <m:t>·</m:t>
                </m:r>
                <m:r>
                  <m:t>1</m:t>
                </m:r>
                <m:r>
                  <m:t>·</m:t>
                </m:r>
                <m:r>
                  <m:t>27.872</m:t>
                </m:r>
                <m:r>
                  <m:t>·</m:t>
                </m:r>
                <m:d>
                  <m:dPr>
                    <m:begChr m:val="("/>
                    <m:endChr m:val=")"/>
                  </m:dPr>
                  <m:e>
                    <m:r>
                      <m:t>26</m:t>
                    </m:r>
                    <m:r>
                      <m:t>−</m:t>
                    </m:r>
                    <m:r>
                      <m:t>14.5</m:t>
                    </m:r>
                  </m:e>
                </m:d>
                <m:r>
                  <m:t>=</m:t>
                </m:r>
                <m:r>
                  <m:t>0.3205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56" w:name="CadEE_Target_1956"/>
            <w:r>
              <w:fldChar w:fldCharType="begin"/>
            </w:r>
            <w:r>
              <w:instrText xml:space="preserve"> SEQ CadEE_Formula \* ARABIC </w:instrText>
            </w:r>
            <w:r>
              <w:fldChar w:fldCharType="separate"/>
            </w:r>
            <w:r>
              <w:t xml:space="preserve">Б.27</w:t>
            </w:r>
            <w:r>
              <w:fldChar w:fldCharType="end"/>
            </w:r>
            <w:bookmarkEnd w:id="195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7 1</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7</m:t>
                        </m:r>
                      </m:sub>
                    </m:sSub>
                  </m:e>
                  <m:sub>
                    <m:r>
                      <m:t>2</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7</m:t>
                            </m:r>
                          </m:sub>
                        </m:sSub>
                      </m:e>
                      <m:sub>
                        <m:r>
                          <m:t>2</m:t>
                        </m:r>
                      </m:sub>
                    </m:sSub>
                  </m:e>
                </m:d>
                <m:r>
                  <m:t>=</m:t>
                </m:r>
                <m:r>
                  <m:t>0.001</m:t>
                </m:r>
                <m:r>
                  <m:t>·</m:t>
                </m:r>
                <m:r>
                  <m:t>1</m:t>
                </m:r>
                <m:r>
                  <m:t>·</m:t>
                </m:r>
                <m:r>
                  <m:t>27.872</m:t>
                </m:r>
                <m:r>
                  <m:t>·</m:t>
                </m:r>
                <m:d>
                  <m:dPr>
                    <m:begChr m:val="("/>
                    <m:endChr m:val=")"/>
                  </m:dPr>
                  <m:e>
                    <m:r>
                      <m:t>26</m:t>
                    </m:r>
                    <m:r>
                      <m:t>−</m:t>
                    </m:r>
                    <m:r>
                      <m:t>13.7</m:t>
                    </m:r>
                  </m:e>
                </m:d>
                <m:r>
                  <m:t>=</m:t>
                </m:r>
                <m:r>
                  <m:t>0.3428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57" w:name="CadEE_Target_1957"/>
            <w:r>
              <w:fldChar w:fldCharType="begin"/>
            </w:r>
            <w:r>
              <w:instrText xml:space="preserve"> SEQ CadEE_Formula \* ARABIC </w:instrText>
            </w:r>
            <w:r>
              <w:fldChar w:fldCharType="separate"/>
            </w:r>
            <w:r>
              <w:t xml:space="preserve">Б.28</w:t>
            </w:r>
            <w:r>
              <w:fldChar w:fldCharType="end"/>
            </w:r>
            <w:bookmarkEnd w:id="195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7 2</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7</m:t>
                        </m:r>
                      </m:sub>
                    </m:sSub>
                  </m:e>
                  <m:sub>
                    <m:r>
                      <m:t>3</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7</m:t>
                            </m:r>
                          </m:sub>
                        </m:sSub>
                      </m:e>
                      <m:sub>
                        <m:r>
                          <m:t>3</m:t>
                        </m:r>
                      </m:sub>
                    </m:sSub>
                  </m:e>
                </m:d>
                <m:r>
                  <m:t>=</m:t>
                </m:r>
                <m:r>
                  <m:t>0.001</m:t>
                </m:r>
                <m:r>
                  <m:t>·</m:t>
                </m:r>
                <m:r>
                  <m:t>1</m:t>
                </m:r>
                <m:r>
                  <m:t>·</m:t>
                </m:r>
                <m:r>
                  <m:t>27.872</m:t>
                </m:r>
                <m:r>
                  <m:t>·</m:t>
                </m:r>
                <m:d>
                  <m:dPr>
                    <m:begChr m:val="("/>
                    <m:endChr m:val=")"/>
                  </m:dPr>
                  <m:e>
                    <m:r>
                      <m:t>26</m:t>
                    </m:r>
                    <m:r>
                      <m:t>−</m:t>
                    </m:r>
                    <m:r>
                      <m:t>13.1</m:t>
                    </m:r>
                  </m:e>
                </m:d>
                <m:r>
                  <m:t>=</m:t>
                </m:r>
                <m:r>
                  <m:t>0.3595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58" w:name="CadEE_Target_1958"/>
            <w:r>
              <w:fldChar w:fldCharType="begin"/>
            </w:r>
            <w:r>
              <w:instrText xml:space="preserve"> SEQ CadEE_Formula \* ARABIC </w:instrText>
            </w:r>
            <w:r>
              <w:fldChar w:fldCharType="separate"/>
            </w:r>
            <w:r>
              <w:t xml:space="preserve">Б.29</w:t>
            </w:r>
            <w:r>
              <w:fldChar w:fldCharType="end"/>
            </w:r>
            <w:bookmarkEnd w:id="195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7 3</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7</m:t>
                        </m:r>
                      </m:sub>
                    </m:sSub>
                  </m:e>
                  <m:sub>
                    <m:r>
                      <m:t>4</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7</m:t>
                            </m:r>
                          </m:sub>
                        </m:sSub>
                      </m:e>
                      <m:sub>
                        <m:r>
                          <m:t>4</m:t>
                        </m:r>
                      </m:sub>
                    </m:sSub>
                  </m:e>
                </m:d>
                <m:r>
                  <m:t>=</m:t>
                </m:r>
                <m:r>
                  <m:t>0.001</m:t>
                </m:r>
                <m:r>
                  <m:t>·</m:t>
                </m:r>
                <m:r>
                  <m:t>1</m:t>
                </m:r>
                <m:r>
                  <m:t>·</m:t>
                </m:r>
                <m:r>
                  <m:t>27.872</m:t>
                </m:r>
                <m:r>
                  <m:t>·</m:t>
                </m:r>
                <m:d>
                  <m:dPr>
                    <m:begChr m:val="("/>
                    <m:endChr m:val=")"/>
                  </m:dPr>
                  <m:e>
                    <m:r>
                      <m:t>26</m:t>
                    </m:r>
                    <m:r>
                      <m:t>−</m:t>
                    </m:r>
                    <m:r>
                      <m:t>12.7</m:t>
                    </m:r>
                  </m:e>
                </m:d>
                <m:r>
                  <m:t>=</m:t>
                </m:r>
                <m:r>
                  <m:t>0.3707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59" w:name="CadEE_Target_1959"/>
            <w:r>
              <w:fldChar w:fldCharType="begin"/>
            </w:r>
            <w:r>
              <w:instrText xml:space="preserve"> SEQ CadEE_Formula \* ARABIC </w:instrText>
            </w:r>
            <w:r>
              <w:fldChar w:fldCharType="separate"/>
            </w:r>
            <w:r>
              <w:t xml:space="preserve">Б.30</w:t>
            </w:r>
            <w:r>
              <w:fldChar w:fldCharType="end"/>
            </w:r>
            <w:bookmarkEnd w:id="195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7 4</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7</m:t>
                        </m:r>
                      </m:sub>
                    </m:sSub>
                  </m:e>
                  <m:sub>
                    <m:r>
                      <m:t>5</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7</m:t>
                            </m:r>
                          </m:sub>
                        </m:sSub>
                      </m:e>
                      <m:sub>
                        <m:r>
                          <m:t>5</m:t>
                        </m:r>
                      </m:sub>
                    </m:sSub>
                  </m:e>
                </m:d>
                <m:r>
                  <m:t>=</m:t>
                </m:r>
                <m:r>
                  <m:t>0.001</m:t>
                </m:r>
                <m:r>
                  <m:t>·</m:t>
                </m:r>
                <m:r>
                  <m:t>1</m:t>
                </m:r>
                <m:r>
                  <m:t>·</m:t>
                </m:r>
                <m:r>
                  <m:t>27.872</m:t>
                </m:r>
                <m:r>
                  <m:t>·</m:t>
                </m:r>
                <m:d>
                  <m:dPr>
                    <m:begChr m:val="("/>
                    <m:endChr m:val=")"/>
                  </m:dPr>
                  <m:e>
                    <m:r>
                      <m:t>26</m:t>
                    </m:r>
                    <m:r>
                      <m:t>−</m:t>
                    </m:r>
                    <m:r>
                      <m:t>12.6</m:t>
                    </m:r>
                  </m:e>
                </m:d>
                <m:r>
                  <m:t>=</m:t>
                </m:r>
                <m:r>
                  <m:t>0.3735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60" w:name="CadEE_Target_1960"/>
            <w:r>
              <w:fldChar w:fldCharType="begin"/>
            </w:r>
            <w:r>
              <w:instrText xml:space="preserve"> SEQ CadEE_Formula \* ARABIC </w:instrText>
            </w:r>
            <w:r>
              <w:fldChar w:fldCharType="separate"/>
            </w:r>
            <w:r>
              <w:t xml:space="preserve">Б.31</w:t>
            </w:r>
            <w:r>
              <w:fldChar w:fldCharType="end"/>
            </w:r>
            <w:bookmarkEnd w:id="196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7 5</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7</m:t>
                        </m:r>
                      </m:sub>
                    </m:sSub>
                  </m:e>
                  <m:sub>
                    <m:r>
                      <m:t>6</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7</m:t>
                            </m:r>
                          </m:sub>
                        </m:sSub>
                      </m:e>
                      <m:sub>
                        <m:r>
                          <m:t>6</m:t>
                        </m:r>
                      </m:sub>
                    </m:sSub>
                  </m:e>
                </m:d>
                <m:r>
                  <m:t>=</m:t>
                </m:r>
                <m:r>
                  <m:t>0.001</m:t>
                </m:r>
                <m:r>
                  <m:t>·</m:t>
                </m:r>
                <m:r>
                  <m:t>1</m:t>
                </m:r>
                <m:r>
                  <m:t>·</m:t>
                </m:r>
                <m:r>
                  <m:t>27.872</m:t>
                </m:r>
                <m:r>
                  <m:t>·</m:t>
                </m:r>
                <m:d>
                  <m:dPr>
                    <m:begChr m:val="("/>
                    <m:endChr m:val=")"/>
                  </m:dPr>
                  <m:e>
                    <m:r>
                      <m:t>26</m:t>
                    </m:r>
                    <m:r>
                      <m:t>−</m:t>
                    </m:r>
                    <m:r>
                      <m:t>12.9</m:t>
                    </m:r>
                  </m:e>
                </m:d>
                <m:r>
                  <m:t>=</m:t>
                </m:r>
                <m:r>
                  <m:t>0.3651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61" w:name="CadEE_Target_1961"/>
            <w:r>
              <w:fldChar w:fldCharType="begin"/>
            </w:r>
            <w:r>
              <w:instrText xml:space="preserve"> SEQ CadEE_Formula \* ARABIC </w:instrText>
            </w:r>
            <w:r>
              <w:fldChar w:fldCharType="separate"/>
            </w:r>
            <w:r>
              <w:t xml:space="preserve">Б.32</w:t>
            </w:r>
            <w:r>
              <w:fldChar w:fldCharType="end"/>
            </w:r>
            <w:bookmarkEnd w:id="196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7 6</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7</m:t>
                        </m:r>
                      </m:sub>
                    </m:sSub>
                  </m:e>
                  <m:sub>
                    <m:r>
                      <m:t>7</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7</m:t>
                            </m:r>
                          </m:sub>
                        </m:sSub>
                      </m:e>
                      <m:sub>
                        <m:r>
                          <m:t>7</m:t>
                        </m:r>
                      </m:sub>
                    </m:sSub>
                  </m:e>
                </m:d>
                <m:r>
                  <m:t>=</m:t>
                </m:r>
                <m:r>
                  <m:t>0.001</m:t>
                </m:r>
                <m:r>
                  <m:t>·</m:t>
                </m:r>
                <m:r>
                  <m:t>1</m:t>
                </m:r>
                <m:r>
                  <m:t>·</m:t>
                </m:r>
                <m:r>
                  <m:t>27.872</m:t>
                </m:r>
                <m:r>
                  <m:t>·</m:t>
                </m:r>
                <m:d>
                  <m:dPr>
                    <m:begChr m:val="("/>
                    <m:endChr m:val=")"/>
                  </m:dPr>
                  <m:e>
                    <m:r>
                      <m:t>26</m:t>
                    </m:r>
                    <m:r>
                      <m:t>−</m:t>
                    </m:r>
                    <m:r>
                      <m:t>13.6</m:t>
                    </m:r>
                  </m:e>
                </m:d>
                <m:r>
                  <m:t>=</m:t>
                </m:r>
                <m:r>
                  <m:t>0.3456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62" w:name="CadEE_Target_1962"/>
            <w:r>
              <w:fldChar w:fldCharType="begin"/>
            </w:r>
            <w:r>
              <w:instrText xml:space="preserve"> SEQ CadEE_Formula \* ARABIC </w:instrText>
            </w:r>
            <w:r>
              <w:fldChar w:fldCharType="separate"/>
            </w:r>
            <w:r>
              <w:t xml:space="preserve">Б.33</w:t>
            </w:r>
            <w:r>
              <w:fldChar w:fldCharType="end"/>
            </w:r>
            <w:bookmarkEnd w:id="196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7 7</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7</m:t>
                        </m:r>
                      </m:sub>
                    </m:sSub>
                  </m:e>
                  <m:sub>
                    <m:r>
                      <m:t>8</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7</m:t>
                            </m:r>
                          </m:sub>
                        </m:sSub>
                      </m:e>
                      <m:sub>
                        <m:r>
                          <m:t>8</m:t>
                        </m:r>
                      </m:sub>
                    </m:sSub>
                  </m:e>
                </m:d>
                <m:r>
                  <m:t>=</m:t>
                </m:r>
                <m:r>
                  <m:t>0.001</m:t>
                </m:r>
                <m:r>
                  <m:t>·</m:t>
                </m:r>
                <m:r>
                  <m:t>1</m:t>
                </m:r>
                <m:r>
                  <m:t>·</m:t>
                </m:r>
                <m:r>
                  <m:t>27.872</m:t>
                </m:r>
                <m:r>
                  <m:t>·</m:t>
                </m:r>
                <m:d>
                  <m:dPr>
                    <m:begChr m:val="("/>
                    <m:endChr m:val=")"/>
                  </m:dPr>
                  <m:e>
                    <m:r>
                      <m:t>26</m:t>
                    </m:r>
                    <m:r>
                      <m:t>−</m:t>
                    </m:r>
                    <m:r>
                      <m:t>14.7</m:t>
                    </m:r>
                  </m:e>
                </m:d>
                <m:r>
                  <m:t>=</m:t>
                </m:r>
                <m:r>
                  <m:t>0.315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63" w:name="CadEE_Target_1963"/>
            <w:r>
              <w:fldChar w:fldCharType="begin"/>
            </w:r>
            <w:r>
              <w:instrText xml:space="preserve"> SEQ CadEE_Formula \* ARABIC </w:instrText>
            </w:r>
            <w:r>
              <w:fldChar w:fldCharType="separate"/>
            </w:r>
            <w:r>
              <w:t xml:space="preserve">Б.34</w:t>
            </w:r>
            <w:r>
              <w:fldChar w:fldCharType="end"/>
            </w:r>
            <w:bookmarkEnd w:id="196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7 8</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1"/>
          <w:numId w:val="3"/>
        </w:numPr>
      </w:pPr>
      <w:bookmarkStart w:id="1964" w:name="CadEE_Target_1964"/>
      <w:r>
        <w:t xml:space="preserve">Для місяця 8, з 22:00 по 8:00 годину: </w:t>
      </w:r>
      <w:bookmarkEnd w:id="1964"/>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8</m:t>
                        </m:r>
                      </m:sub>
                    </m:sSub>
                  </m:e>
                  <m:sub>
                    <m:r>
                      <m:t>22</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8</m:t>
                            </m:r>
                          </m:sub>
                        </m:sSub>
                      </m:e>
                      <m:sub>
                        <m:r>
                          <m:t>22</m:t>
                        </m:r>
                      </m:sub>
                    </m:sSub>
                  </m:e>
                </m:d>
                <m:r>
                  <m:t>=</m:t>
                </m:r>
                <m:r>
                  <m:t>0.001</m:t>
                </m:r>
                <m:r>
                  <m:t>·</m:t>
                </m:r>
                <m:r>
                  <m:t>1</m:t>
                </m:r>
                <m:r>
                  <m:t>·</m:t>
                </m:r>
                <m:r>
                  <m:t>27.872</m:t>
                </m:r>
                <m:r>
                  <m:t>·</m:t>
                </m:r>
                <m:d>
                  <m:dPr>
                    <m:begChr m:val="("/>
                    <m:endChr m:val=")"/>
                  </m:dPr>
                  <m:e>
                    <m:r>
                      <m:t>26</m:t>
                    </m:r>
                    <m:r>
                      <m:t>−</m:t>
                    </m:r>
                    <m:r>
                      <m:t>17.5</m:t>
                    </m:r>
                  </m:e>
                </m:d>
                <m:r>
                  <m:t>=</m:t>
                </m:r>
                <m:r>
                  <m:t>0.2369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65" w:name="CadEE_Target_1965"/>
            <w:r>
              <w:fldChar w:fldCharType="begin"/>
            </w:r>
            <w:r>
              <w:instrText xml:space="preserve"> SEQ CadEE_Formula \* ARABIC </w:instrText>
            </w:r>
            <w:r>
              <w:fldChar w:fldCharType="separate"/>
            </w:r>
            <w:r>
              <w:t xml:space="preserve">Б.35</w:t>
            </w:r>
            <w:r>
              <w:fldChar w:fldCharType="end"/>
            </w:r>
            <w:bookmarkEnd w:id="196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8 22</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8</m:t>
                        </m:r>
                      </m:sub>
                    </m:sSub>
                  </m:e>
                  <m:sub>
                    <m:r>
                      <m:t>23</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8</m:t>
                            </m:r>
                          </m:sub>
                        </m:sSub>
                      </m:e>
                      <m:sub>
                        <m:r>
                          <m:t>23</m:t>
                        </m:r>
                      </m:sub>
                    </m:sSub>
                  </m:e>
                </m:d>
                <m:r>
                  <m:t>=</m:t>
                </m:r>
                <m:r>
                  <m:t>0.001</m:t>
                </m:r>
                <m:r>
                  <m:t>·</m:t>
                </m:r>
                <m:r>
                  <m:t>1</m:t>
                </m:r>
                <m:r>
                  <m:t>·</m:t>
                </m:r>
                <m:r>
                  <m:t>27.872</m:t>
                </m:r>
                <m:r>
                  <m:t>·</m:t>
                </m:r>
                <m:d>
                  <m:dPr>
                    <m:begChr m:val="("/>
                    <m:endChr m:val=")"/>
                  </m:dPr>
                  <m:e>
                    <m:r>
                      <m:t>26</m:t>
                    </m:r>
                    <m:r>
                      <m:t>−</m:t>
                    </m:r>
                    <m:r>
                      <m:t>16.4</m:t>
                    </m:r>
                  </m:e>
                </m:d>
                <m:r>
                  <m:t>=</m:t>
                </m:r>
                <m:r>
                  <m:t>0.2676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66" w:name="CadEE_Target_1966"/>
            <w:r>
              <w:fldChar w:fldCharType="begin"/>
            </w:r>
            <w:r>
              <w:instrText xml:space="preserve"> SEQ CadEE_Formula \* ARABIC </w:instrText>
            </w:r>
            <w:r>
              <w:fldChar w:fldCharType="separate"/>
            </w:r>
            <w:r>
              <w:t xml:space="preserve">Б.36</w:t>
            </w:r>
            <w:r>
              <w:fldChar w:fldCharType="end"/>
            </w:r>
            <w:bookmarkEnd w:id="196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8 23</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8</m:t>
                        </m:r>
                      </m:sub>
                    </m:sSub>
                  </m:e>
                  <m:sub>
                    <m:r>
                      <m:t>24</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8</m:t>
                            </m:r>
                          </m:sub>
                        </m:sSub>
                      </m:e>
                      <m:sub>
                        <m:r>
                          <m:t>24</m:t>
                        </m:r>
                      </m:sub>
                    </m:sSub>
                  </m:e>
                </m:d>
                <m:r>
                  <m:t>=</m:t>
                </m:r>
                <m:r>
                  <m:t>0.001</m:t>
                </m:r>
                <m:r>
                  <m:t>·</m:t>
                </m:r>
                <m:r>
                  <m:t>1</m:t>
                </m:r>
                <m:r>
                  <m:t>·</m:t>
                </m:r>
                <m:r>
                  <m:t>27.872</m:t>
                </m:r>
                <m:r>
                  <m:t>·</m:t>
                </m:r>
                <m:d>
                  <m:dPr>
                    <m:begChr m:val="("/>
                    <m:endChr m:val=")"/>
                  </m:dPr>
                  <m:e>
                    <m:r>
                      <m:t>26</m:t>
                    </m:r>
                    <m:r>
                      <m:t>−</m:t>
                    </m:r>
                    <m:r>
                      <m:t>15.3</m:t>
                    </m:r>
                  </m:e>
                </m:d>
                <m:r>
                  <m:t>=</m:t>
                </m:r>
                <m:r>
                  <m:t>0.2982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67" w:name="CadEE_Target_1967"/>
            <w:r>
              <w:fldChar w:fldCharType="begin"/>
            </w:r>
            <w:r>
              <w:instrText xml:space="preserve"> SEQ CadEE_Formula \* ARABIC </w:instrText>
            </w:r>
            <w:r>
              <w:fldChar w:fldCharType="separate"/>
            </w:r>
            <w:r>
              <w:t xml:space="preserve">Б.37</w:t>
            </w:r>
            <w:r>
              <w:fldChar w:fldCharType="end"/>
            </w:r>
            <w:bookmarkEnd w:id="196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8 24</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8</m:t>
                        </m:r>
                      </m:sub>
                    </m:sSub>
                  </m:e>
                  <m:sub>
                    <m:r>
                      <m:t>1</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8</m:t>
                            </m:r>
                          </m:sub>
                        </m:sSub>
                      </m:e>
                      <m:sub>
                        <m:r>
                          <m:t>1</m:t>
                        </m:r>
                      </m:sub>
                    </m:sSub>
                  </m:e>
                </m:d>
                <m:r>
                  <m:t>=</m:t>
                </m:r>
                <m:r>
                  <m:t>0.001</m:t>
                </m:r>
                <m:r>
                  <m:t>·</m:t>
                </m:r>
                <m:r>
                  <m:t>1</m:t>
                </m:r>
                <m:r>
                  <m:t>·</m:t>
                </m:r>
                <m:r>
                  <m:t>27.872</m:t>
                </m:r>
                <m:r>
                  <m:t>·</m:t>
                </m:r>
                <m:d>
                  <m:dPr>
                    <m:begChr m:val="("/>
                    <m:endChr m:val=")"/>
                  </m:dPr>
                  <m:e>
                    <m:r>
                      <m:t>26</m:t>
                    </m:r>
                    <m:r>
                      <m:t>−</m:t>
                    </m:r>
                    <m:r>
                      <m:t>14.3</m:t>
                    </m:r>
                  </m:e>
                </m:d>
                <m:r>
                  <m:t>=</m:t>
                </m:r>
                <m:r>
                  <m:t>0.3261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68" w:name="CadEE_Target_1968"/>
            <w:r>
              <w:fldChar w:fldCharType="begin"/>
            </w:r>
            <w:r>
              <w:instrText xml:space="preserve"> SEQ CadEE_Formula \* ARABIC </w:instrText>
            </w:r>
            <w:r>
              <w:fldChar w:fldCharType="separate"/>
            </w:r>
            <w:r>
              <w:t xml:space="preserve">Б.38</w:t>
            </w:r>
            <w:r>
              <w:fldChar w:fldCharType="end"/>
            </w:r>
            <w:bookmarkEnd w:id="196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8 1</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8</m:t>
                        </m:r>
                      </m:sub>
                    </m:sSub>
                  </m:e>
                  <m:sub>
                    <m:r>
                      <m:t>2</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8</m:t>
                            </m:r>
                          </m:sub>
                        </m:sSub>
                      </m:e>
                      <m:sub>
                        <m:r>
                          <m:t>2</m:t>
                        </m:r>
                      </m:sub>
                    </m:sSub>
                  </m:e>
                </m:d>
                <m:r>
                  <m:t>=</m:t>
                </m:r>
                <m:r>
                  <m:t>0.001</m:t>
                </m:r>
                <m:r>
                  <m:t>·</m:t>
                </m:r>
                <m:r>
                  <m:t>1</m:t>
                </m:r>
                <m:r>
                  <m:t>·</m:t>
                </m:r>
                <m:r>
                  <m:t>27.872</m:t>
                </m:r>
                <m:r>
                  <m:t>·</m:t>
                </m:r>
                <m:d>
                  <m:dPr>
                    <m:begChr m:val="("/>
                    <m:endChr m:val=")"/>
                  </m:dPr>
                  <m:e>
                    <m:r>
                      <m:t>26</m:t>
                    </m:r>
                    <m:r>
                      <m:t>−</m:t>
                    </m:r>
                    <m:r>
                      <m:t>13.4</m:t>
                    </m:r>
                  </m:e>
                </m:d>
                <m:r>
                  <m:t>=</m:t>
                </m:r>
                <m:r>
                  <m:t>0.3512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69" w:name="CadEE_Target_1969"/>
            <w:r>
              <w:fldChar w:fldCharType="begin"/>
            </w:r>
            <w:r>
              <w:instrText xml:space="preserve"> SEQ CadEE_Formula \* ARABIC </w:instrText>
            </w:r>
            <w:r>
              <w:fldChar w:fldCharType="separate"/>
            </w:r>
            <w:r>
              <w:t xml:space="preserve">Б.39</w:t>
            </w:r>
            <w:r>
              <w:fldChar w:fldCharType="end"/>
            </w:r>
            <w:bookmarkEnd w:id="196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8 2</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8</m:t>
                        </m:r>
                      </m:sub>
                    </m:sSub>
                  </m:e>
                  <m:sub>
                    <m:r>
                      <m:t>3</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8</m:t>
                            </m:r>
                          </m:sub>
                        </m:sSub>
                      </m:e>
                      <m:sub>
                        <m:r>
                          <m:t>3</m:t>
                        </m:r>
                      </m:sub>
                    </m:sSub>
                  </m:e>
                </m:d>
                <m:r>
                  <m:t>=</m:t>
                </m:r>
                <m:r>
                  <m:t>0.001</m:t>
                </m:r>
                <m:r>
                  <m:t>·</m:t>
                </m:r>
                <m:r>
                  <m:t>1</m:t>
                </m:r>
                <m:r>
                  <m:t>·</m:t>
                </m:r>
                <m:r>
                  <m:t>27.872</m:t>
                </m:r>
                <m:r>
                  <m:t>·</m:t>
                </m:r>
                <m:d>
                  <m:dPr>
                    <m:begChr m:val="("/>
                    <m:endChr m:val=")"/>
                  </m:dPr>
                  <m:e>
                    <m:r>
                      <m:t>26</m:t>
                    </m:r>
                    <m:r>
                      <m:t>−</m:t>
                    </m:r>
                    <m:r>
                      <m:t>12.7</m:t>
                    </m:r>
                  </m:e>
                </m:d>
                <m:r>
                  <m:t>=</m:t>
                </m:r>
                <m:r>
                  <m:t>0.3707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70" w:name="CadEE_Target_1970"/>
            <w:r>
              <w:fldChar w:fldCharType="begin"/>
            </w:r>
            <w:r>
              <w:instrText xml:space="preserve"> SEQ CadEE_Formula \* ARABIC </w:instrText>
            </w:r>
            <w:r>
              <w:fldChar w:fldCharType="separate"/>
            </w:r>
            <w:r>
              <w:t xml:space="preserve">Б.40</w:t>
            </w:r>
            <w:r>
              <w:fldChar w:fldCharType="end"/>
            </w:r>
            <w:bookmarkEnd w:id="197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8 3</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8</m:t>
                        </m:r>
                      </m:sub>
                    </m:sSub>
                  </m:e>
                  <m:sub>
                    <m:r>
                      <m:t>4</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8</m:t>
                            </m:r>
                          </m:sub>
                        </m:sSub>
                      </m:e>
                      <m:sub>
                        <m:r>
                          <m:t>4</m:t>
                        </m:r>
                      </m:sub>
                    </m:sSub>
                  </m:e>
                </m:d>
                <m:r>
                  <m:t>=</m:t>
                </m:r>
                <m:r>
                  <m:t>0.001</m:t>
                </m:r>
                <m:r>
                  <m:t>·</m:t>
                </m:r>
                <m:r>
                  <m:t>1</m:t>
                </m:r>
                <m:r>
                  <m:t>·</m:t>
                </m:r>
                <m:r>
                  <m:t>27.872</m:t>
                </m:r>
                <m:r>
                  <m:t>·</m:t>
                </m:r>
                <m:d>
                  <m:dPr>
                    <m:begChr m:val="("/>
                    <m:endChr m:val=")"/>
                  </m:dPr>
                  <m:e>
                    <m:r>
                      <m:t>26</m:t>
                    </m:r>
                    <m:r>
                      <m:t>−</m:t>
                    </m:r>
                    <m:r>
                      <m:t>12.3</m:t>
                    </m:r>
                  </m:e>
                </m:d>
                <m:r>
                  <m:t>=</m:t>
                </m:r>
                <m:r>
                  <m:t>0.3818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71" w:name="CadEE_Target_1971"/>
            <w:r>
              <w:fldChar w:fldCharType="begin"/>
            </w:r>
            <w:r>
              <w:instrText xml:space="preserve"> SEQ CadEE_Formula \* ARABIC </w:instrText>
            </w:r>
            <w:r>
              <w:fldChar w:fldCharType="separate"/>
            </w:r>
            <w:r>
              <w:t xml:space="preserve">Б.41</w:t>
            </w:r>
            <w:r>
              <w:fldChar w:fldCharType="end"/>
            </w:r>
            <w:bookmarkEnd w:id="197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8 4</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8</m:t>
                        </m:r>
                      </m:sub>
                    </m:sSub>
                  </m:e>
                  <m:sub>
                    <m:r>
                      <m:t>5</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8</m:t>
                            </m:r>
                          </m:sub>
                        </m:sSub>
                      </m:e>
                      <m:sub>
                        <m:r>
                          <m:t>5</m:t>
                        </m:r>
                      </m:sub>
                    </m:sSub>
                  </m:e>
                </m:d>
                <m:r>
                  <m:t>=</m:t>
                </m:r>
                <m:r>
                  <m:t>0.001</m:t>
                </m:r>
                <m:r>
                  <m:t>·</m:t>
                </m:r>
                <m:r>
                  <m:t>1</m:t>
                </m:r>
                <m:r>
                  <m:t>·</m:t>
                </m:r>
                <m:r>
                  <m:t>27.872</m:t>
                </m:r>
                <m:r>
                  <m:t>·</m:t>
                </m:r>
                <m:d>
                  <m:dPr>
                    <m:begChr m:val="("/>
                    <m:endChr m:val=")"/>
                  </m:dPr>
                  <m:e>
                    <m:r>
                      <m:t>26</m:t>
                    </m:r>
                    <m:r>
                      <m:t>−</m:t>
                    </m:r>
                    <m:r>
                      <m:t>12</m:t>
                    </m:r>
                  </m:e>
                </m:d>
                <m:r>
                  <m:t>=</m:t>
                </m:r>
                <m:r>
                  <m:t>0.3902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72" w:name="CadEE_Target_1972"/>
            <w:r>
              <w:fldChar w:fldCharType="begin"/>
            </w:r>
            <w:r>
              <w:instrText xml:space="preserve"> SEQ CadEE_Formula \* ARABIC </w:instrText>
            </w:r>
            <w:r>
              <w:fldChar w:fldCharType="separate"/>
            </w:r>
            <w:r>
              <w:t xml:space="preserve">Б.42</w:t>
            </w:r>
            <w:r>
              <w:fldChar w:fldCharType="end"/>
            </w:r>
            <w:bookmarkEnd w:id="197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8 5</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8</m:t>
                        </m:r>
                      </m:sub>
                    </m:sSub>
                  </m:e>
                  <m:sub>
                    <m:r>
                      <m:t>6</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8</m:t>
                            </m:r>
                          </m:sub>
                        </m:sSub>
                      </m:e>
                      <m:sub>
                        <m:r>
                          <m:t>6</m:t>
                        </m:r>
                      </m:sub>
                    </m:sSub>
                  </m:e>
                </m:d>
                <m:r>
                  <m:t>=</m:t>
                </m:r>
                <m:r>
                  <m:t>0.001</m:t>
                </m:r>
                <m:r>
                  <m:t>·</m:t>
                </m:r>
                <m:r>
                  <m:t>1</m:t>
                </m:r>
                <m:r>
                  <m:t>·</m:t>
                </m:r>
                <m:r>
                  <m:t>27.872</m:t>
                </m:r>
                <m:r>
                  <m:t>·</m:t>
                </m:r>
                <m:d>
                  <m:dPr>
                    <m:begChr m:val="("/>
                    <m:endChr m:val=")"/>
                  </m:dPr>
                  <m:e>
                    <m:r>
                      <m:t>26</m:t>
                    </m:r>
                    <m:r>
                      <m:t>−</m:t>
                    </m:r>
                    <m:r>
                      <m:t>12.1</m:t>
                    </m:r>
                  </m:e>
                </m:d>
                <m:r>
                  <m:t>=</m:t>
                </m:r>
                <m:r>
                  <m:t>0.3874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73" w:name="CadEE_Target_1973"/>
            <w:r>
              <w:fldChar w:fldCharType="begin"/>
            </w:r>
            <w:r>
              <w:instrText xml:space="preserve"> SEQ CadEE_Formula \* ARABIC </w:instrText>
            </w:r>
            <w:r>
              <w:fldChar w:fldCharType="separate"/>
            </w:r>
            <w:r>
              <w:t xml:space="preserve">Б.43</w:t>
            </w:r>
            <w:r>
              <w:fldChar w:fldCharType="end"/>
            </w:r>
            <w:bookmarkEnd w:id="197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8 6</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8</m:t>
                        </m:r>
                      </m:sub>
                    </m:sSub>
                  </m:e>
                  <m:sub>
                    <m:r>
                      <m:t>7</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8</m:t>
                            </m:r>
                          </m:sub>
                        </m:sSub>
                      </m:e>
                      <m:sub>
                        <m:r>
                          <m:t>7</m:t>
                        </m:r>
                      </m:sub>
                    </m:sSub>
                  </m:e>
                </m:d>
                <m:r>
                  <m:t>=</m:t>
                </m:r>
                <m:r>
                  <m:t>0.001</m:t>
                </m:r>
                <m:r>
                  <m:t>·</m:t>
                </m:r>
                <m:r>
                  <m:t>1</m:t>
                </m:r>
                <m:r>
                  <m:t>·</m:t>
                </m:r>
                <m:r>
                  <m:t>27.872</m:t>
                </m:r>
                <m:r>
                  <m:t>·</m:t>
                </m:r>
                <m:d>
                  <m:dPr>
                    <m:begChr m:val="("/>
                    <m:endChr m:val=")"/>
                  </m:dPr>
                  <m:e>
                    <m:r>
                      <m:t>26</m:t>
                    </m:r>
                    <m:r>
                      <m:t>−</m:t>
                    </m:r>
                    <m:r>
                      <m:t>12.6</m:t>
                    </m:r>
                  </m:e>
                </m:d>
                <m:r>
                  <m:t>=</m:t>
                </m:r>
                <m:r>
                  <m:t>0.3735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74" w:name="CadEE_Target_1974"/>
            <w:r>
              <w:fldChar w:fldCharType="begin"/>
            </w:r>
            <w:r>
              <w:instrText xml:space="preserve"> SEQ CadEE_Formula \* ARABIC </w:instrText>
            </w:r>
            <w:r>
              <w:fldChar w:fldCharType="separate"/>
            </w:r>
            <w:r>
              <w:t xml:space="preserve">Б.44</w:t>
            </w:r>
            <w:r>
              <w:fldChar w:fldCharType="end"/>
            </w:r>
            <w:bookmarkEnd w:id="197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8 7</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8</m:t>
                        </m:r>
                      </m:sub>
                    </m:sSub>
                  </m:e>
                  <m:sub>
                    <m:r>
                      <m:t>8</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8</m:t>
                            </m:r>
                          </m:sub>
                        </m:sSub>
                      </m:e>
                      <m:sub>
                        <m:r>
                          <m:t>8</m:t>
                        </m:r>
                      </m:sub>
                    </m:sSub>
                  </m:e>
                </m:d>
                <m:r>
                  <m:t>=</m:t>
                </m:r>
                <m:r>
                  <m:t>0.001</m:t>
                </m:r>
                <m:r>
                  <m:t>·</m:t>
                </m:r>
                <m:r>
                  <m:t>1</m:t>
                </m:r>
                <m:r>
                  <m:t>·</m:t>
                </m:r>
                <m:r>
                  <m:t>27.872</m:t>
                </m:r>
                <m:r>
                  <m:t>·</m:t>
                </m:r>
                <m:d>
                  <m:dPr>
                    <m:begChr m:val="("/>
                    <m:endChr m:val=")"/>
                  </m:dPr>
                  <m:e>
                    <m:r>
                      <m:t>26</m:t>
                    </m:r>
                    <m:r>
                      <m:t>−</m:t>
                    </m:r>
                    <m:r>
                      <m:t>13.7</m:t>
                    </m:r>
                  </m:e>
                </m:d>
                <m:r>
                  <m:t>=</m:t>
                </m:r>
                <m:r>
                  <m:t>0.3428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75" w:name="CadEE_Target_1975"/>
            <w:r>
              <w:fldChar w:fldCharType="begin"/>
            </w:r>
            <w:r>
              <w:instrText xml:space="preserve"> SEQ CadEE_Formula \* ARABIC </w:instrText>
            </w:r>
            <w:r>
              <w:fldChar w:fldCharType="separate"/>
            </w:r>
            <w:r>
              <w:t xml:space="preserve">Б.45</w:t>
            </w:r>
            <w:r>
              <w:fldChar w:fldCharType="end"/>
            </w:r>
            <w:bookmarkEnd w:id="197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8 8</w:t>
      </w:r>
      <w:r>
        <w:t xml:space="preserve">, див. п.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1"/>
          <w:numId w:val="3"/>
        </w:numPr>
      </w:pPr>
      <w:bookmarkStart w:id="1976" w:name="CadEE_Target_1976"/>
      <w:r>
        <w:t xml:space="preserve">Для місяця 9, з 22:00 по 8:00 годину: </w:t>
      </w:r>
      <w:bookmarkEnd w:id="1976"/>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9</m:t>
                        </m:r>
                      </m:sub>
                    </m:sSub>
                  </m:e>
                  <m:sub>
                    <m:r>
                      <m:t>22</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9</m:t>
                            </m:r>
                          </m:sub>
                        </m:sSub>
                      </m:e>
                      <m:sub>
                        <m:r>
                          <m:t>22</m:t>
                        </m:r>
                      </m:sub>
                    </m:sSub>
                  </m:e>
                </m:d>
                <m:r>
                  <m:t>=</m:t>
                </m:r>
                <m:r>
                  <m:t>0.001</m:t>
                </m:r>
                <m:r>
                  <m:t>·</m:t>
                </m:r>
                <m:r>
                  <m:t>1</m:t>
                </m:r>
                <m:r>
                  <m:t>·</m:t>
                </m:r>
                <m:r>
                  <m:t>27.872</m:t>
                </m:r>
                <m:r>
                  <m:t>·</m:t>
                </m:r>
                <m:d>
                  <m:dPr>
                    <m:begChr m:val="("/>
                    <m:endChr m:val=")"/>
                  </m:dPr>
                  <m:e>
                    <m:r>
                      <m:t>26</m:t>
                    </m:r>
                    <m:r>
                      <m:t>−</m:t>
                    </m:r>
                    <m:r>
                      <m:t>13.6</m:t>
                    </m:r>
                  </m:e>
                </m:d>
                <m:r>
                  <m:t>=</m:t>
                </m:r>
                <m:r>
                  <m:t>0.3456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77" w:name="CadEE_Target_1977"/>
            <w:r>
              <w:fldChar w:fldCharType="begin"/>
            </w:r>
            <w:r>
              <w:instrText xml:space="preserve"> SEQ CadEE_Formula \* ARABIC </w:instrText>
            </w:r>
            <w:r>
              <w:fldChar w:fldCharType="separate"/>
            </w:r>
            <w:r>
              <w:t xml:space="preserve">Б.46</w:t>
            </w:r>
            <w:r>
              <w:fldChar w:fldCharType="end"/>
            </w:r>
            <w:bookmarkEnd w:id="197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9 22</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9</m:t>
                        </m:r>
                      </m:sub>
                    </m:sSub>
                  </m:e>
                  <m:sub>
                    <m:r>
                      <m:t>23</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9</m:t>
                            </m:r>
                          </m:sub>
                        </m:sSub>
                      </m:e>
                      <m:sub>
                        <m:r>
                          <m:t>23</m:t>
                        </m:r>
                      </m:sub>
                    </m:sSub>
                  </m:e>
                </m:d>
                <m:r>
                  <m:t>=</m:t>
                </m:r>
                <m:r>
                  <m:t>0.001</m:t>
                </m:r>
                <m:r>
                  <m:t>·</m:t>
                </m:r>
                <m:r>
                  <m:t>1</m:t>
                </m:r>
                <m:r>
                  <m:t>·</m:t>
                </m:r>
                <m:r>
                  <m:t>27.872</m:t>
                </m:r>
                <m:r>
                  <m:t>·</m:t>
                </m:r>
                <m:d>
                  <m:dPr>
                    <m:begChr m:val="("/>
                    <m:endChr m:val=")"/>
                  </m:dPr>
                  <m:e>
                    <m:r>
                      <m:t>26</m:t>
                    </m:r>
                    <m:r>
                      <m:t>−</m:t>
                    </m:r>
                    <m:r>
                      <m:t>12.6</m:t>
                    </m:r>
                  </m:e>
                </m:d>
                <m:r>
                  <m:t>=</m:t>
                </m:r>
                <m:r>
                  <m:t>0.3735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78" w:name="CadEE_Target_1978"/>
            <w:r>
              <w:fldChar w:fldCharType="begin"/>
            </w:r>
            <w:r>
              <w:instrText xml:space="preserve"> SEQ CadEE_Formula \* ARABIC </w:instrText>
            </w:r>
            <w:r>
              <w:fldChar w:fldCharType="separate"/>
            </w:r>
            <w:r>
              <w:t xml:space="preserve">Б.47</w:t>
            </w:r>
            <w:r>
              <w:fldChar w:fldCharType="end"/>
            </w:r>
            <w:bookmarkEnd w:id="1978"/>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9 23</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9</m:t>
                        </m:r>
                      </m:sub>
                    </m:sSub>
                  </m:e>
                  <m:sub>
                    <m:r>
                      <m:t>24</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9</m:t>
                            </m:r>
                          </m:sub>
                        </m:sSub>
                      </m:e>
                      <m:sub>
                        <m:r>
                          <m:t>24</m:t>
                        </m:r>
                      </m:sub>
                    </m:sSub>
                  </m:e>
                </m:d>
                <m:r>
                  <m:t>=</m:t>
                </m:r>
                <m:r>
                  <m:t>0.001</m:t>
                </m:r>
                <m:r>
                  <m:t>·</m:t>
                </m:r>
                <m:r>
                  <m:t>1</m:t>
                </m:r>
                <m:r>
                  <m:t>·</m:t>
                </m:r>
                <m:r>
                  <m:t>27.872</m:t>
                </m:r>
                <m:r>
                  <m:t>·</m:t>
                </m:r>
                <m:d>
                  <m:dPr>
                    <m:begChr m:val="("/>
                    <m:endChr m:val=")"/>
                  </m:dPr>
                  <m:e>
                    <m:r>
                      <m:t>26</m:t>
                    </m:r>
                    <m:r>
                      <m:t>−</m:t>
                    </m:r>
                    <m:r>
                      <m:t>11.7</m:t>
                    </m:r>
                  </m:e>
                </m:d>
                <m:r>
                  <m:t>=</m:t>
                </m:r>
                <m:r>
                  <m:t>0.3986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79" w:name="CadEE_Target_1979"/>
            <w:r>
              <w:fldChar w:fldCharType="begin"/>
            </w:r>
            <w:r>
              <w:instrText xml:space="preserve"> SEQ CadEE_Formula \* ARABIC </w:instrText>
            </w:r>
            <w:r>
              <w:fldChar w:fldCharType="separate"/>
            </w:r>
            <w:r>
              <w:t xml:space="preserve">Б.48</w:t>
            </w:r>
            <w:r>
              <w:fldChar w:fldCharType="end"/>
            </w:r>
            <w:bookmarkEnd w:id="1979"/>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9 24</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9</m:t>
                        </m:r>
                      </m:sub>
                    </m:sSub>
                  </m:e>
                  <m:sub>
                    <m:r>
                      <m:t>1</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9</m:t>
                            </m:r>
                          </m:sub>
                        </m:sSub>
                      </m:e>
                      <m:sub>
                        <m:r>
                          <m:t>1</m:t>
                        </m:r>
                      </m:sub>
                    </m:sSub>
                  </m:e>
                </m:d>
                <m:r>
                  <m:t>=</m:t>
                </m:r>
                <m:r>
                  <m:t>0.001</m:t>
                </m:r>
                <m:r>
                  <m:t>·</m:t>
                </m:r>
                <m:r>
                  <m:t>1</m:t>
                </m:r>
                <m:r>
                  <m:t>·</m:t>
                </m:r>
                <m:r>
                  <m:t>27.872</m:t>
                </m:r>
                <m:r>
                  <m:t>·</m:t>
                </m:r>
                <m:d>
                  <m:dPr>
                    <m:begChr m:val="("/>
                    <m:endChr m:val=")"/>
                  </m:dPr>
                  <m:e>
                    <m:r>
                      <m:t>26</m:t>
                    </m:r>
                    <m:r>
                      <m:t>−</m:t>
                    </m:r>
                    <m:r>
                      <m:t>10.7</m:t>
                    </m:r>
                  </m:e>
                </m:d>
                <m:r>
                  <m:t>=</m:t>
                </m:r>
                <m:r>
                  <m:t>0.4264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80" w:name="CadEE_Target_1980"/>
            <w:r>
              <w:fldChar w:fldCharType="begin"/>
            </w:r>
            <w:r>
              <w:instrText xml:space="preserve"> SEQ CadEE_Formula \* ARABIC </w:instrText>
            </w:r>
            <w:r>
              <w:fldChar w:fldCharType="separate"/>
            </w:r>
            <w:r>
              <w:t xml:space="preserve">Б.49</w:t>
            </w:r>
            <w:r>
              <w:fldChar w:fldCharType="end"/>
            </w:r>
            <w:bookmarkEnd w:id="1980"/>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9 1</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9</m:t>
                        </m:r>
                      </m:sub>
                    </m:sSub>
                  </m:e>
                  <m:sub>
                    <m:r>
                      <m:t>2</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9</m:t>
                            </m:r>
                          </m:sub>
                        </m:sSub>
                      </m:e>
                      <m:sub>
                        <m:r>
                          <m:t>2</m:t>
                        </m:r>
                      </m:sub>
                    </m:sSub>
                  </m:e>
                </m:d>
                <m:r>
                  <m:t>=</m:t>
                </m:r>
                <m:r>
                  <m:t>0.001</m:t>
                </m:r>
                <m:r>
                  <m:t>·</m:t>
                </m:r>
                <m:r>
                  <m:t>1</m:t>
                </m:r>
                <m:r>
                  <m:t>·</m:t>
                </m:r>
                <m:r>
                  <m:t>27.872</m:t>
                </m:r>
                <m:r>
                  <m:t>·</m:t>
                </m:r>
                <m:d>
                  <m:dPr>
                    <m:begChr m:val="("/>
                    <m:endChr m:val=")"/>
                  </m:dPr>
                  <m:e>
                    <m:r>
                      <m:t>26</m:t>
                    </m:r>
                    <m:r>
                      <m:t>−</m:t>
                    </m:r>
                    <m:r>
                      <m:t>9.9</m:t>
                    </m:r>
                  </m:e>
                </m:d>
                <m:r>
                  <m:t>=</m:t>
                </m:r>
                <m:r>
                  <m:t>0.4487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81" w:name="CadEE_Target_1981"/>
            <w:r>
              <w:fldChar w:fldCharType="begin"/>
            </w:r>
            <w:r>
              <w:instrText xml:space="preserve"> SEQ CadEE_Formula \* ARABIC </w:instrText>
            </w:r>
            <w:r>
              <w:fldChar w:fldCharType="separate"/>
            </w:r>
            <w:r>
              <w:t xml:space="preserve">Б.50</w:t>
            </w:r>
            <w:r>
              <w:fldChar w:fldCharType="end"/>
            </w:r>
            <w:bookmarkEnd w:id="1981"/>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9 2</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9</m:t>
                        </m:r>
                      </m:sub>
                    </m:sSub>
                  </m:e>
                  <m:sub>
                    <m:r>
                      <m:t>3</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9</m:t>
                            </m:r>
                          </m:sub>
                        </m:sSub>
                      </m:e>
                      <m:sub>
                        <m:r>
                          <m:t>3</m:t>
                        </m:r>
                      </m:sub>
                    </m:sSub>
                  </m:e>
                </m:d>
                <m:r>
                  <m:t>=</m:t>
                </m:r>
                <m:r>
                  <m:t>0.001</m:t>
                </m:r>
                <m:r>
                  <m:t>·</m:t>
                </m:r>
                <m:r>
                  <m:t>1</m:t>
                </m:r>
                <m:r>
                  <m:t>·</m:t>
                </m:r>
                <m:r>
                  <m:t>27.872</m:t>
                </m:r>
                <m:r>
                  <m:t>·</m:t>
                </m:r>
                <m:d>
                  <m:dPr>
                    <m:begChr m:val="("/>
                    <m:endChr m:val=")"/>
                  </m:dPr>
                  <m:e>
                    <m:r>
                      <m:t>26</m:t>
                    </m:r>
                    <m:r>
                      <m:t>−</m:t>
                    </m:r>
                    <m:r>
                      <m:t>9.2</m:t>
                    </m:r>
                  </m:e>
                </m:d>
                <m:r>
                  <m:t>=</m:t>
                </m:r>
                <m:r>
                  <m:t>0.4682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82" w:name="CadEE_Target_1982"/>
            <w:r>
              <w:fldChar w:fldCharType="begin"/>
            </w:r>
            <w:r>
              <w:instrText xml:space="preserve"> SEQ CadEE_Formula \* ARABIC </w:instrText>
            </w:r>
            <w:r>
              <w:fldChar w:fldCharType="separate"/>
            </w:r>
            <w:r>
              <w:t xml:space="preserve">Б.51</w:t>
            </w:r>
            <w:r>
              <w:fldChar w:fldCharType="end"/>
            </w:r>
            <w:bookmarkEnd w:id="1982"/>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9 3</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9</m:t>
                        </m:r>
                      </m:sub>
                    </m:sSub>
                  </m:e>
                  <m:sub>
                    <m:r>
                      <m:t>4</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9</m:t>
                            </m:r>
                          </m:sub>
                        </m:sSub>
                      </m:e>
                      <m:sub>
                        <m:r>
                          <m:t>4</m:t>
                        </m:r>
                      </m:sub>
                    </m:sSub>
                  </m:e>
                </m:d>
                <m:r>
                  <m:t>=</m:t>
                </m:r>
                <m:r>
                  <m:t>0.001</m:t>
                </m:r>
                <m:r>
                  <m:t>·</m:t>
                </m:r>
                <m:r>
                  <m:t>1</m:t>
                </m:r>
                <m:r>
                  <m:t>·</m:t>
                </m:r>
                <m:r>
                  <m:t>27.872</m:t>
                </m:r>
                <m:r>
                  <m:t>·</m:t>
                </m:r>
                <m:d>
                  <m:dPr>
                    <m:begChr m:val="("/>
                    <m:endChr m:val=")"/>
                  </m:dPr>
                  <m:e>
                    <m:r>
                      <m:t>26</m:t>
                    </m:r>
                    <m:r>
                      <m:t>−</m:t>
                    </m:r>
                    <m:r>
                      <m:t>8.7</m:t>
                    </m:r>
                  </m:e>
                </m:d>
                <m:r>
                  <m:t>=</m:t>
                </m:r>
                <m:r>
                  <m:t>0.4822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83" w:name="CadEE_Target_1983"/>
            <w:r>
              <w:fldChar w:fldCharType="begin"/>
            </w:r>
            <w:r>
              <w:instrText xml:space="preserve"> SEQ CadEE_Formula \* ARABIC </w:instrText>
            </w:r>
            <w:r>
              <w:fldChar w:fldCharType="separate"/>
            </w:r>
            <w:r>
              <w:t xml:space="preserve">Б.52</w:t>
            </w:r>
            <w:r>
              <w:fldChar w:fldCharType="end"/>
            </w:r>
            <w:bookmarkEnd w:id="1983"/>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9 4</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9</m:t>
                        </m:r>
                      </m:sub>
                    </m:sSub>
                  </m:e>
                  <m:sub>
                    <m:r>
                      <m:t>5</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9</m:t>
                            </m:r>
                          </m:sub>
                        </m:sSub>
                      </m:e>
                      <m:sub>
                        <m:r>
                          <m:t>5</m:t>
                        </m:r>
                      </m:sub>
                    </m:sSub>
                  </m:e>
                </m:d>
                <m:r>
                  <m:t>=</m:t>
                </m:r>
                <m:r>
                  <m:t>0.001</m:t>
                </m:r>
                <m:r>
                  <m:t>·</m:t>
                </m:r>
                <m:r>
                  <m:t>1</m:t>
                </m:r>
                <m:r>
                  <m:t>·</m:t>
                </m:r>
                <m:r>
                  <m:t>27.872</m:t>
                </m:r>
                <m:r>
                  <m:t>·</m:t>
                </m:r>
                <m:d>
                  <m:dPr>
                    <m:begChr m:val="("/>
                    <m:endChr m:val=")"/>
                  </m:dPr>
                  <m:e>
                    <m:r>
                      <m:t>26</m:t>
                    </m:r>
                    <m:r>
                      <m:t>−</m:t>
                    </m:r>
                    <m:r>
                      <m:t>8.4</m:t>
                    </m:r>
                  </m:e>
                </m:d>
                <m:r>
                  <m:t>=</m:t>
                </m:r>
                <m:r>
                  <m:t>0.4905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84" w:name="CadEE_Target_1984"/>
            <w:r>
              <w:fldChar w:fldCharType="begin"/>
            </w:r>
            <w:r>
              <w:instrText xml:space="preserve"> SEQ CadEE_Formula \* ARABIC </w:instrText>
            </w:r>
            <w:r>
              <w:fldChar w:fldCharType="separate"/>
            </w:r>
            <w:r>
              <w:t xml:space="preserve">Б.53</w:t>
            </w:r>
            <w:r>
              <w:fldChar w:fldCharType="end"/>
            </w:r>
            <w:bookmarkEnd w:id="1984"/>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9 5</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9</m:t>
                        </m:r>
                      </m:sub>
                    </m:sSub>
                  </m:e>
                  <m:sub>
                    <m:r>
                      <m:t>6</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9</m:t>
                            </m:r>
                          </m:sub>
                        </m:sSub>
                      </m:e>
                      <m:sub>
                        <m:r>
                          <m:t>6</m:t>
                        </m:r>
                      </m:sub>
                    </m:sSub>
                  </m:e>
                </m:d>
                <m:r>
                  <m:t>=</m:t>
                </m:r>
                <m:r>
                  <m:t>0.001</m:t>
                </m:r>
                <m:r>
                  <m:t>·</m:t>
                </m:r>
                <m:r>
                  <m:t>1</m:t>
                </m:r>
                <m:r>
                  <m:t>·</m:t>
                </m:r>
                <m:r>
                  <m:t>27.872</m:t>
                </m:r>
                <m:r>
                  <m:t>·</m:t>
                </m:r>
                <m:d>
                  <m:dPr>
                    <m:begChr m:val="("/>
                    <m:endChr m:val=")"/>
                  </m:dPr>
                  <m:e>
                    <m:r>
                      <m:t>26</m:t>
                    </m:r>
                    <m:r>
                      <m:t>−</m:t>
                    </m:r>
                    <m:r>
                      <m:t>8.2</m:t>
                    </m:r>
                  </m:e>
                </m:d>
                <m:r>
                  <m:t>=</m:t>
                </m:r>
                <m:r>
                  <m:t>0.4961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85" w:name="CadEE_Target_1985"/>
            <w:r>
              <w:fldChar w:fldCharType="begin"/>
            </w:r>
            <w:r>
              <w:instrText xml:space="preserve"> SEQ CadEE_Formula \* ARABIC </w:instrText>
            </w:r>
            <w:r>
              <w:fldChar w:fldCharType="separate"/>
            </w:r>
            <w:r>
              <w:t xml:space="preserve">Б.54</w:t>
            </w:r>
            <w:r>
              <w:fldChar w:fldCharType="end"/>
            </w:r>
            <w:bookmarkEnd w:id="1985"/>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9 6</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9</m:t>
                        </m:r>
                      </m:sub>
                    </m:sSub>
                  </m:e>
                  <m:sub>
                    <m:r>
                      <m:t>7</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9</m:t>
                            </m:r>
                          </m:sub>
                        </m:sSub>
                      </m:e>
                      <m:sub>
                        <m:r>
                          <m:t>7</m:t>
                        </m:r>
                      </m:sub>
                    </m:sSub>
                  </m:e>
                </m:d>
                <m:r>
                  <m:t>=</m:t>
                </m:r>
                <m:r>
                  <m:t>0.001</m:t>
                </m:r>
                <m:r>
                  <m:t>·</m:t>
                </m:r>
                <m:r>
                  <m:t>1</m:t>
                </m:r>
                <m:r>
                  <m:t>·</m:t>
                </m:r>
                <m:r>
                  <m:t>27.872</m:t>
                </m:r>
                <m:r>
                  <m:t>·</m:t>
                </m:r>
                <m:d>
                  <m:dPr>
                    <m:begChr m:val="("/>
                    <m:endChr m:val=")"/>
                  </m:dPr>
                  <m:e>
                    <m:r>
                      <m:t>26</m:t>
                    </m:r>
                    <m:r>
                      <m:t>−</m:t>
                    </m:r>
                    <m:r>
                      <m:t>8.4</m:t>
                    </m:r>
                  </m:e>
                </m:d>
                <m:r>
                  <m:t>=</m:t>
                </m:r>
                <m:r>
                  <m:t>0.4905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86" w:name="CadEE_Target_1986"/>
            <w:r>
              <w:fldChar w:fldCharType="begin"/>
            </w:r>
            <w:r>
              <w:instrText xml:space="preserve"> SEQ CadEE_Formula \* ARABIC </w:instrText>
            </w:r>
            <w:r>
              <w:fldChar w:fldCharType="separate"/>
            </w:r>
            <w:r>
              <w:t xml:space="preserve">Б.55</w:t>
            </w:r>
            <w:r>
              <w:fldChar w:fldCharType="end"/>
            </w:r>
            <w:bookmarkEnd w:id="1986"/>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9 7</w:t>
      </w:r>
      <w:r>
        <w:t xml:space="preserve">, див. п. </w:t>
      </w:r>
      <w:r>
        <w:fldChar w:fldCharType="begin"/>
      </w:r>
      <w:r>
        <w:instrText xml:space="preserve"> REF CadEE_Target_1 \n \h </w:instrText>
      </w:r>
      <w:r>
        <w:fldChar w:fldCharType="separate"/>
      </w:r>
      <w:r>
        <w:t xml:space="preserve">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extr</m:t>
                            </m:r>
                          </m:sub>
                        </m:sSub>
                      </m:e>
                      <m:sub>
                        <m:r>
                          <m:t>9</m:t>
                        </m:r>
                      </m:sub>
                    </m:sSub>
                  </m:e>
                  <m:sub>
                    <m:r>
                      <m:t>8</m:t>
                    </m:r>
                  </m:sub>
                </m:sSub>
                <m:r>
                  <m:t>=</m:t>
                </m:r>
                <m:r>
                  <m:t>0.001</m:t>
                </m:r>
                <m:sSub>
                  <m:e>
                    <m:sSub>
                      <m:e>
                        <m:r>
                          <m:rPr>
                            <m:sty m:val="i"/>
                          </m:rPr>
                          <m:t>f</m:t>
                        </m:r>
                      </m:e>
                      <m:sub>
                        <m:r>
                          <m:rPr>
                            <m:sty m:val="i"/>
                          </m:rPr>
                          <m:t>ve</m:t>
                        </m:r>
                      </m:sub>
                    </m:sSub>
                  </m:e>
                  <m:sub>
                    <m:r>
                      <m:rPr>
                        <m:sty m:val="i"/>
                      </m:rPr>
                      <m:t>extra</m:t>
                    </m:r>
                  </m:sub>
                </m:sSub>
                <m:sSub>
                  <m:e>
                    <m:sSub>
                      <m:e>
                        <m:r>
                          <m:rPr>
                            <m:sty m:val="i"/>
                          </m:rPr>
                          <m:t>H</m:t>
                        </m:r>
                      </m:e>
                      <m:sub>
                        <m:r>
                          <m:rPr>
                            <m:sty m:val="i"/>
                          </m:rPr>
                          <m:t>ve</m:t>
                        </m:r>
                      </m:sub>
                    </m:sSub>
                  </m:e>
                  <m:sub>
                    <m:r>
                      <m:rPr>
                        <m:sty m:val="i"/>
                      </m:rPr>
                      <m:t>extra</m:t>
                    </m:r>
                  </m:sub>
                </m:sSub>
                <m:d>
                  <m:dPr>
                    <m:begChr m:val="("/>
                    <m:endChr m:val=")"/>
                  </m:dPr>
                  <m:e>
                    <m:sSub>
                      <m:e>
                        <m:sSub>
                          <m:e>
                            <m:sSub>
                              <m:e>
                                <m:r>
                                  <m:t>θ</m:t>
                                </m:r>
                              </m:e>
                              <m:sub>
                                <m:r>
                                  <m:rPr>
                                    <m:sty m:val="i"/>
                                  </m:rPr>
                                  <m:t>int</m:t>
                                </m:r>
                              </m:sub>
                            </m:sSub>
                          </m:e>
                          <m:sub>
                            <m:r>
                              <m:rPr>
                                <m:sty m:val="i"/>
                              </m:rPr>
                              <m:t>set</m:t>
                            </m:r>
                          </m:sub>
                        </m:sSub>
                      </m:e>
                      <m:sub>
                        <m:r>
                          <m:rPr>
                            <m:sty m:val="i"/>
                          </m:rPr>
                          <m:t>C</m:t>
                        </m:r>
                      </m:sub>
                    </m:sSub>
                    <m:r>
                      <m:t>−</m:t>
                    </m:r>
                    <m:sSub>
                      <m:e>
                        <m:sSub>
                          <m:e>
                            <m:sSub>
                              <m:e>
                                <m:r>
                                  <m:t>θ</m:t>
                                </m:r>
                              </m:e>
                              <m:sub>
                                <m:r>
                                  <m:rPr>
                                    <m:sty m:val="i"/>
                                  </m:rPr>
                                  <m:t>e</m:t>
                                </m:r>
                              </m:sub>
                            </m:sSub>
                          </m:e>
                          <m:sub>
                            <m:r>
                              <m:t>9</m:t>
                            </m:r>
                          </m:sub>
                        </m:sSub>
                      </m:e>
                      <m:sub>
                        <m:r>
                          <m:t>8</m:t>
                        </m:r>
                      </m:sub>
                    </m:sSub>
                  </m:e>
                </m:d>
                <m:r>
                  <m:t>=</m:t>
                </m:r>
                <m:r>
                  <m:t>0.001</m:t>
                </m:r>
                <m:r>
                  <m:t>·</m:t>
                </m:r>
                <m:r>
                  <m:t>1</m:t>
                </m:r>
                <m:r>
                  <m:t>·</m:t>
                </m:r>
                <m:r>
                  <m:t>27.872</m:t>
                </m:r>
                <m:r>
                  <m:t>·</m:t>
                </m:r>
                <m:d>
                  <m:dPr>
                    <m:begChr m:val="("/>
                    <m:endChr m:val=")"/>
                  </m:dPr>
                  <m:e>
                    <m:r>
                      <m:t>26</m:t>
                    </m:r>
                    <m:r>
                      <m:t>−</m:t>
                    </m:r>
                    <m:r>
                      <m:t>9.1</m:t>
                    </m:r>
                  </m:e>
                </m:d>
                <m:r>
                  <m:t>=</m:t>
                </m:r>
                <m:r>
                  <m:t>0.471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87" w:name="CadEE_Target_1987"/>
            <w:r>
              <w:fldChar w:fldCharType="begin"/>
            </w:r>
            <w:r>
              <w:instrText xml:space="preserve"> SEQ CadEE_Formula \* ARABIC </w:instrText>
            </w:r>
            <w:r>
              <w:fldChar w:fldCharType="separate"/>
            </w:r>
            <w:r>
              <w:t xml:space="preserve">Б.56</w:t>
            </w:r>
            <w:r>
              <w:fldChar w:fldCharType="end"/>
            </w:r>
            <w:bookmarkEnd w:id="1987"/>
            <w:r>
              <w:t>)</w:t>
            </w:r>
          </w:p>
        </w:tc>
      </w:tr>
    </w:tbl>
    <w:p>
      <w:pPr>
        <w:pStyle w:val="CadEENormalText"/>
      </w:pPr>
      <w:r>
        <w:t xml:space="preserve">де </w:t>
      </w:r>
      <w:r>
        <w:rPr>
          <w:rFonts w:ascii="Cambria Math" w:hAnsi="Cambria Math" w:eastAsia="Cambria Math" w:cs="Cambria Math"/>
        </w:rPr>
        <w:t xml:space="preserve">f</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CadEE_Target_1929 \h </w:instrText>
      </w:r>
      <w:r>
        <w:fldChar w:fldCharType="separate"/>
      </w:r>
      <w:r>
        <w:t xml:space="preserve">Б.2</w:t>
      </w:r>
      <w:r>
        <w:fldChar w:fldCharType="end"/>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ve extra</w:t>
      </w:r>
      <w:r>
        <w:t xml:space="preserve"> - те саме, що у формулі (</w:t>
      </w:r>
      <w:r>
        <w:fldChar w:fldCharType="begin"/>
      </w:r>
      <w:r>
        <w:instrText xml:space="preserve"> REF CadEE_Target_734 \h </w:instrText>
      </w:r>
      <w:r>
        <w:fldChar w:fldCharType="separate"/>
      </w:r>
      <w:r>
        <w:t xml:space="preserve">339</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int set C</w:t>
      </w:r>
      <w:r>
        <w:t xml:space="preserve"> - те саме, що у формулі (</w:t>
      </w:r>
      <w:r>
        <w:fldChar w:fldCharType="begin"/>
      </w:r>
      <w:r>
        <w:instrText xml:space="preserve"> REF CadEE_Target_186 \h </w:instrText>
      </w:r>
      <w:r>
        <w:fldChar w:fldCharType="separate"/>
      </w:r>
      <w:r>
        <w:t xml:space="preserve">66</w:t>
      </w:r>
      <w:r>
        <w:fldChar w:fldCharType="end"/>
      </w:r>
      <w:r>
        <w:t xml:space="preserve">); </w:t>
      </w:r>
      <w:r>
        <w:rPr>
          <w:rFonts w:ascii="Cambria Math" w:hAnsi="Cambria Math" w:eastAsia="Cambria Math" w:cs="Cambria Math"/>
        </w:rPr>
        <w:t xml:space="preserve">θ</w:t>
      </w:r>
      <w:r>
        <w:rPr>
          <w:rFonts w:ascii="Cambria Math" w:hAnsi="Cambria Math" w:eastAsia="Cambria Math" w:cs="Cambria Math"/>
          <w:vertAlign w:val="subscript"/>
        </w:rPr>
        <w:t xml:space="preserve">e 9 8</w:t>
      </w:r>
      <w:r>
        <w:t xml:space="preserve">, див. п. </w:t>
      </w:r>
      <w:r>
        <w:fldChar w:fldCharType="begin"/>
      </w:r>
      <w:r>
        <w:instrText xml:space="preserve"> REF CadEE_Target_1 \n \h </w:instrText>
      </w:r>
      <w:r>
        <w:fldChar w:fldCharType="separate"/>
      </w:r>
      <w:r>
        <w:t xml:space="preserve">1</w:t>
      </w:r>
      <w:r>
        <w:fldChar w:fldCharType="end"/>
      </w:r>
      <w:r>
        <w:t xml:space="preserve">.</w:t>
      </w:r>
    </w:p>
    <w:p>
      <w:r>
        <w:br w:type="page"/>
      </w:r>
    </w:p>
    <w:p>
      <w:pPr>
        <w:pStyle w:val="CadEEHeadingLevel1"/>
      </w:pPr>
      <w:r>
        <w:t xml:space="preserve">Додаток </w:t>
      </w:r>
      <w:bookmarkStart w:id="1988" w:name="CadEE_Target_1988"/>
      <w:r>
        <w:t xml:space="preserve">В</w:t>
      </w:r>
      <w:bookmarkEnd w:id="1988"/>
      <w:r>
        <w:t xml:space="preserve">. Визначення коефіцієнтів використання надходжень для опалення та енергопотреби на опалення та охолодження</w:t>
      </w:r>
    </w:p>
    <w:p>
      <w:pPr>
        <w:pStyle w:val="CadEENormalText"/>
      </w:pPr>
    </w:p>
    <w:p>
      <w:pPr>
        <w:pStyle w:val="CadEENormalText"/>
        <w:numPr>
          <w:ilvl w:val="0"/>
          <w:numId w:val="4"/>
        </w:numPr>
      </w:pPr>
      <w:bookmarkStart w:id="1989" w:name="CadEE_Target_1989"/>
      <w:r>
        <w:t xml:space="preserve">Для кожного місяця сумарну теплопередачу в період опалення та охолодження визначаємо згідно п. 7.2.3.1 ДСТУ 9190:2022</w:t>
      </w:r>
      <w:bookmarkEnd w:id="1989"/>
    </w:p>
    <w:p>
      <w:pPr>
        <w:pStyle w:val="CadEENormalText"/>
        <w:numPr>
          <w:ilvl w:val="1"/>
          <w:numId w:val="4"/>
        </w:numPr>
      </w:pPr>
      <w:bookmarkStart w:id="1990" w:name="CadEE_Target_1990"/>
      <w:r>
        <w:t xml:space="preserve">Для періоду опалення:</w:t>
      </w:r>
      <w:bookmarkEnd w:id="199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ht</m:t>
                            </m:r>
                          </m:sub>
                        </m:sSub>
                      </m:e>
                      <m:sub>
                        <m:r>
                          <m:rPr>
                            <m:sty m:val="i"/>
                          </m:rPr>
                          <m:t>H</m:t>
                        </m:r>
                      </m:sub>
                    </m:sSub>
                  </m:e>
                  <m:sub>
                    <m:r>
                      <m:t>1</m:t>
                    </m:r>
                  </m:sub>
                </m:sSub>
                <m:r>
                  <m:t>=</m:t>
                </m:r>
                <m:sSub>
                  <m:e>
                    <m:sSub>
                      <m:e>
                        <m:sSub>
                          <m:e>
                            <m:r>
                              <m:rPr>
                                <m:sty m:val="i"/>
                              </m:rPr>
                              <m:t>Q</m:t>
                            </m:r>
                          </m:e>
                          <m:sub>
                            <m:r>
                              <m:rPr>
                                <m:sty m:val="i"/>
                              </m:rPr>
                              <m:t>tr</m:t>
                            </m:r>
                          </m:sub>
                        </m:sSub>
                      </m:e>
                      <m:sub>
                        <m:r>
                          <m:rPr>
                            <m:sty m:val="i"/>
                          </m:rPr>
                          <m:t>H</m:t>
                        </m:r>
                      </m:sub>
                    </m:sSub>
                  </m:e>
                  <m:sub>
                    <m:r>
                      <m:t>1</m:t>
                    </m:r>
                  </m:sub>
                </m:sSub>
                <m:r>
                  <m:t>+</m:t>
                </m:r>
                <m:sSub>
                  <m:e>
                    <m:sSub>
                      <m:e>
                        <m:sSub>
                          <m:e>
                            <m:r>
                              <m:rPr>
                                <m:sty m:val="i"/>
                              </m:rPr>
                              <m:t>Q</m:t>
                            </m:r>
                          </m:e>
                          <m:sub>
                            <m:r>
                              <m:rPr>
                                <m:sty m:val="i"/>
                              </m:rPr>
                              <m:t>ve</m:t>
                            </m:r>
                          </m:sub>
                        </m:sSub>
                      </m:e>
                      <m:sub>
                        <m:r>
                          <m:rPr>
                            <m:sty m:val="i"/>
                          </m:rPr>
                          <m:t>H</m:t>
                        </m:r>
                      </m:sub>
                    </m:sSub>
                  </m:e>
                  <m:sub>
                    <m:r>
                      <m:t>1</m:t>
                    </m:r>
                  </m:sub>
                </m:sSub>
                <m:r>
                  <m:t>=</m:t>
                </m:r>
                <m:r>
                  <m:t>14161.69</m:t>
                </m:r>
                <m:r>
                  <m:t>+</m:t>
                </m:r>
                <m:r>
                  <m:t>72103.507</m:t>
                </m:r>
                <m:r>
                  <m:t>=</m:t>
                </m:r>
                <m:r>
                  <m:t>86265.197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91" w:name="CadEE_Target_1991"/>
            <w:r>
              <w:fldChar w:fldCharType="begin"/>
            </w:r>
            <w:r>
              <w:instrText xml:space="preserve"> SEQ CadEE_Formula \* ARABIC </w:instrText>
            </w:r>
            <w:r>
              <w:fldChar w:fldCharType="separate"/>
            </w:r>
            <w:r>
              <w:t xml:space="preserve">В.1</w:t>
            </w:r>
            <w:r>
              <w:fldChar w:fldCharType="end"/>
            </w:r>
            <w:bookmarkEnd w:id="199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tr H 1</w:t>
      </w:r>
      <w:r>
        <w:t xml:space="preserve">, див. п. </w:t>
      </w:r>
      <w:r>
        <w:fldChar w:fldCharType="begin"/>
      </w:r>
      <w:r>
        <w:instrText xml:space="preserve"> REF CadEE_Target_172 \n \h </w:instrText>
      </w:r>
      <w:r>
        <w:fldChar w:fldCharType="separate"/>
      </w:r>
      <w:r>
        <w:t xml:space="preserve">4.10.1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H 1</w:t>
      </w:r>
      <w:r>
        <w:t xml:space="preserve">, див. п. </w:t>
      </w:r>
      <w:r>
        <w:fldChar w:fldCharType="begin"/>
      </w:r>
      <w:r>
        <w:instrText xml:space="preserve"> REF CadEE_Target_401 \n \h </w:instrText>
      </w:r>
      <w:r>
        <w:fldChar w:fldCharType="separate"/>
      </w:r>
      <w:r>
        <w:t xml:space="preserve">5.7.1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ht</m:t>
                            </m:r>
                          </m:sub>
                        </m:sSub>
                      </m:e>
                      <m:sub>
                        <m:r>
                          <m:rPr>
                            <m:sty m:val="i"/>
                          </m:rPr>
                          <m:t>H</m:t>
                        </m:r>
                      </m:sub>
                    </m:sSub>
                  </m:e>
                  <m:sub>
                    <m:r>
                      <m:t>2</m:t>
                    </m:r>
                  </m:sub>
                </m:sSub>
                <m:r>
                  <m:t>=</m:t>
                </m:r>
                <m:sSub>
                  <m:e>
                    <m:sSub>
                      <m:e>
                        <m:sSub>
                          <m:e>
                            <m:r>
                              <m:rPr>
                                <m:sty m:val="i"/>
                              </m:rPr>
                              <m:t>Q</m:t>
                            </m:r>
                          </m:e>
                          <m:sub>
                            <m:r>
                              <m:rPr>
                                <m:sty m:val="i"/>
                              </m:rPr>
                              <m:t>tr</m:t>
                            </m:r>
                          </m:sub>
                        </m:sSub>
                      </m:e>
                      <m:sub>
                        <m:r>
                          <m:rPr>
                            <m:sty m:val="i"/>
                          </m:rPr>
                          <m:t>H</m:t>
                        </m:r>
                      </m:sub>
                    </m:sSub>
                  </m:e>
                  <m:sub>
                    <m:r>
                      <m:t>2</m:t>
                    </m:r>
                  </m:sub>
                </m:sSub>
                <m:r>
                  <m:t>+</m:t>
                </m:r>
                <m:sSub>
                  <m:e>
                    <m:sSub>
                      <m:e>
                        <m:sSub>
                          <m:e>
                            <m:r>
                              <m:rPr>
                                <m:sty m:val="i"/>
                              </m:rPr>
                              <m:t>Q</m:t>
                            </m:r>
                          </m:e>
                          <m:sub>
                            <m:r>
                              <m:rPr>
                                <m:sty m:val="i"/>
                              </m:rPr>
                              <m:t>ve</m:t>
                            </m:r>
                          </m:sub>
                        </m:sSub>
                      </m:e>
                      <m:sub>
                        <m:r>
                          <m:rPr>
                            <m:sty m:val="i"/>
                          </m:rPr>
                          <m:t>H</m:t>
                        </m:r>
                      </m:sub>
                    </m:sSub>
                  </m:e>
                  <m:sub>
                    <m:r>
                      <m:t>2</m:t>
                    </m:r>
                  </m:sub>
                </m:sSub>
                <m:r>
                  <m:t>=</m:t>
                </m:r>
                <m:r>
                  <m:t>12098.347</m:t>
                </m:r>
                <m:r>
                  <m:t>+</m:t>
                </m:r>
                <m:r>
                  <m:t>61598.103</m:t>
                </m:r>
                <m:r>
                  <m:t>=</m:t>
                </m:r>
                <m:r>
                  <m:t>73696.451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92" w:name="CadEE_Target_1992"/>
            <w:r>
              <w:fldChar w:fldCharType="begin"/>
            </w:r>
            <w:r>
              <w:instrText xml:space="preserve"> SEQ CadEE_Formula \* ARABIC </w:instrText>
            </w:r>
            <w:r>
              <w:fldChar w:fldCharType="separate"/>
            </w:r>
            <w:r>
              <w:t xml:space="preserve">В.2</w:t>
            </w:r>
            <w:r>
              <w:fldChar w:fldCharType="end"/>
            </w:r>
            <w:bookmarkEnd w:id="199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tr H 2</w:t>
      </w:r>
      <w:r>
        <w:t xml:space="preserve">, див. п. </w:t>
      </w:r>
      <w:r>
        <w:fldChar w:fldCharType="begin"/>
      </w:r>
      <w:r>
        <w:instrText xml:space="preserve"> REF CadEE_Target_172 \n \h </w:instrText>
      </w:r>
      <w:r>
        <w:fldChar w:fldCharType="separate"/>
      </w:r>
      <w:r>
        <w:t xml:space="preserve">4.10.1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H 2</w:t>
      </w:r>
      <w:r>
        <w:t xml:space="preserve">, див. п. </w:t>
      </w:r>
      <w:r>
        <w:fldChar w:fldCharType="begin"/>
      </w:r>
      <w:r>
        <w:instrText xml:space="preserve"> REF CadEE_Target_401 \n \h </w:instrText>
      </w:r>
      <w:r>
        <w:fldChar w:fldCharType="separate"/>
      </w:r>
      <w:r>
        <w:t xml:space="preserve">5.7.1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ht</m:t>
                            </m:r>
                          </m:sub>
                        </m:sSub>
                      </m:e>
                      <m:sub>
                        <m:r>
                          <m:rPr>
                            <m:sty m:val="i"/>
                          </m:rPr>
                          <m:t>H</m:t>
                        </m:r>
                      </m:sub>
                    </m:sSub>
                  </m:e>
                  <m:sub>
                    <m:r>
                      <m:t>3</m:t>
                    </m:r>
                  </m:sub>
                </m:sSub>
                <m:r>
                  <m:t>=</m:t>
                </m:r>
                <m:sSub>
                  <m:e>
                    <m:sSub>
                      <m:e>
                        <m:sSub>
                          <m:e>
                            <m:r>
                              <m:rPr>
                                <m:sty m:val="i"/>
                              </m:rPr>
                              <m:t>Q</m:t>
                            </m:r>
                          </m:e>
                          <m:sub>
                            <m:r>
                              <m:rPr>
                                <m:sty m:val="i"/>
                              </m:rPr>
                              <m:t>tr</m:t>
                            </m:r>
                          </m:sub>
                        </m:sSub>
                      </m:e>
                      <m:sub>
                        <m:r>
                          <m:rPr>
                            <m:sty m:val="i"/>
                          </m:rPr>
                          <m:t>H</m:t>
                        </m:r>
                      </m:sub>
                    </m:sSub>
                  </m:e>
                  <m:sub>
                    <m:r>
                      <m:t>3</m:t>
                    </m:r>
                  </m:sub>
                </m:sSub>
                <m:r>
                  <m:t>+</m:t>
                </m:r>
                <m:sSub>
                  <m:e>
                    <m:sSub>
                      <m:e>
                        <m:sSub>
                          <m:e>
                            <m:r>
                              <m:rPr>
                                <m:sty m:val="i"/>
                              </m:rPr>
                              <m:t>Q</m:t>
                            </m:r>
                          </m:e>
                          <m:sub>
                            <m:r>
                              <m:rPr>
                                <m:sty m:val="i"/>
                              </m:rPr>
                              <m:t>ve</m:t>
                            </m:r>
                          </m:sub>
                        </m:sSub>
                      </m:e>
                      <m:sub>
                        <m:r>
                          <m:rPr>
                            <m:sty m:val="i"/>
                          </m:rPr>
                          <m:t>H</m:t>
                        </m:r>
                      </m:sub>
                    </m:sSub>
                  </m:e>
                  <m:sub>
                    <m:r>
                      <m:t>3</m:t>
                    </m:r>
                  </m:sub>
                </m:sSub>
                <m:r>
                  <m:t>=</m:t>
                </m:r>
                <m:r>
                  <m:t>10975.31</m:t>
                </m:r>
                <m:r>
                  <m:t>+</m:t>
                </m:r>
                <m:r>
                  <m:t>55880.218</m:t>
                </m:r>
                <m:r>
                  <m:t>=</m:t>
                </m:r>
                <m:r>
                  <m:t>66855.528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93" w:name="CadEE_Target_1993"/>
            <w:r>
              <w:fldChar w:fldCharType="begin"/>
            </w:r>
            <w:r>
              <w:instrText xml:space="preserve"> SEQ CadEE_Formula \* ARABIC </w:instrText>
            </w:r>
            <w:r>
              <w:fldChar w:fldCharType="separate"/>
            </w:r>
            <w:r>
              <w:t xml:space="preserve">В.3</w:t>
            </w:r>
            <w:r>
              <w:fldChar w:fldCharType="end"/>
            </w:r>
            <w:bookmarkEnd w:id="199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tr H 3</w:t>
      </w:r>
      <w:r>
        <w:t xml:space="preserve">, див. п. </w:t>
      </w:r>
      <w:r>
        <w:fldChar w:fldCharType="begin"/>
      </w:r>
      <w:r>
        <w:instrText xml:space="preserve"> REF CadEE_Target_172 \n \h </w:instrText>
      </w:r>
      <w:r>
        <w:fldChar w:fldCharType="separate"/>
      </w:r>
      <w:r>
        <w:t xml:space="preserve">4.10.1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H 3</w:t>
      </w:r>
      <w:r>
        <w:t xml:space="preserve">, див. п. </w:t>
      </w:r>
      <w:r>
        <w:fldChar w:fldCharType="begin"/>
      </w:r>
      <w:r>
        <w:instrText xml:space="preserve"> REF CadEE_Target_401 \n \h </w:instrText>
      </w:r>
      <w:r>
        <w:fldChar w:fldCharType="separate"/>
      </w:r>
      <w:r>
        <w:t xml:space="preserve">5.7.1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ht</m:t>
                            </m:r>
                          </m:sub>
                        </m:sSub>
                      </m:e>
                      <m:sub>
                        <m:r>
                          <m:rPr>
                            <m:sty m:val="i"/>
                          </m:rPr>
                          <m:t>H</m:t>
                        </m:r>
                      </m:sub>
                    </m:sSub>
                  </m:e>
                  <m:sub>
                    <m:r>
                      <m:t>4</m:t>
                    </m:r>
                  </m:sub>
                </m:sSub>
                <m:r>
                  <m:t>=</m:t>
                </m:r>
                <m:sSub>
                  <m:e>
                    <m:sSub>
                      <m:e>
                        <m:sSub>
                          <m:e>
                            <m:r>
                              <m:rPr>
                                <m:sty m:val="i"/>
                              </m:rPr>
                              <m:t>Q</m:t>
                            </m:r>
                          </m:e>
                          <m:sub>
                            <m:r>
                              <m:rPr>
                                <m:sty m:val="i"/>
                              </m:rPr>
                              <m:t>tr</m:t>
                            </m:r>
                          </m:sub>
                        </m:sSub>
                      </m:e>
                      <m:sub>
                        <m:r>
                          <m:rPr>
                            <m:sty m:val="i"/>
                          </m:rPr>
                          <m:t>H</m:t>
                        </m:r>
                      </m:sub>
                    </m:sSub>
                  </m:e>
                  <m:sub>
                    <m:r>
                      <m:t>4</m:t>
                    </m:r>
                  </m:sub>
                </m:sSub>
                <m:r>
                  <m:t>+</m:t>
                </m:r>
                <m:sSub>
                  <m:e>
                    <m:sSub>
                      <m:e>
                        <m:sSub>
                          <m:e>
                            <m:r>
                              <m:rPr>
                                <m:sty m:val="i"/>
                              </m:rPr>
                              <m:t>Q</m:t>
                            </m:r>
                          </m:e>
                          <m:sub>
                            <m:r>
                              <m:rPr>
                                <m:sty m:val="i"/>
                              </m:rPr>
                              <m:t>ve</m:t>
                            </m:r>
                          </m:sub>
                        </m:sSub>
                      </m:e>
                      <m:sub>
                        <m:r>
                          <m:rPr>
                            <m:sty m:val="i"/>
                          </m:rPr>
                          <m:t>H</m:t>
                        </m:r>
                      </m:sub>
                    </m:sSub>
                  </m:e>
                  <m:sub>
                    <m:r>
                      <m:t>4</m:t>
                    </m:r>
                  </m:sub>
                </m:sSub>
                <m:r>
                  <m:t>=</m:t>
                </m:r>
                <m:r>
                  <m:t>6909.534</m:t>
                </m:r>
                <m:r>
                  <m:t>+</m:t>
                </m:r>
                <m:r>
                  <m:t>35179.533</m:t>
                </m:r>
                <m:r>
                  <m:t>=</m:t>
                </m:r>
                <m:r>
                  <m:t>42089.068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94" w:name="CadEE_Target_1994"/>
            <w:r>
              <w:fldChar w:fldCharType="begin"/>
            </w:r>
            <w:r>
              <w:instrText xml:space="preserve"> SEQ CadEE_Formula \* ARABIC </w:instrText>
            </w:r>
            <w:r>
              <w:fldChar w:fldCharType="separate"/>
            </w:r>
            <w:r>
              <w:t xml:space="preserve">В.4</w:t>
            </w:r>
            <w:r>
              <w:fldChar w:fldCharType="end"/>
            </w:r>
            <w:bookmarkEnd w:id="199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tr H 4</w:t>
      </w:r>
      <w:r>
        <w:t xml:space="preserve">, див. п. </w:t>
      </w:r>
      <w:r>
        <w:fldChar w:fldCharType="begin"/>
      </w:r>
      <w:r>
        <w:instrText xml:space="preserve"> REF CadEE_Target_172 \n \h </w:instrText>
      </w:r>
      <w:r>
        <w:fldChar w:fldCharType="separate"/>
      </w:r>
      <w:r>
        <w:t xml:space="preserve">4.10.1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H 4</w:t>
      </w:r>
      <w:r>
        <w:t xml:space="preserve">, див. п. </w:t>
      </w:r>
      <w:r>
        <w:fldChar w:fldCharType="begin"/>
      </w:r>
      <w:r>
        <w:instrText xml:space="preserve"> REF CadEE_Target_401 \n \h </w:instrText>
      </w:r>
      <w:r>
        <w:fldChar w:fldCharType="separate"/>
      </w:r>
      <w:r>
        <w:t xml:space="preserve">5.7.1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ht</m:t>
                            </m:r>
                          </m:sub>
                        </m:sSub>
                      </m:e>
                      <m:sub>
                        <m:r>
                          <m:rPr>
                            <m:sty m:val="i"/>
                          </m:rPr>
                          <m:t>H</m:t>
                        </m:r>
                      </m:sub>
                    </m:sSub>
                  </m:e>
                  <m:sub>
                    <m:r>
                      <m:t>5</m:t>
                    </m:r>
                  </m:sub>
                </m:sSub>
                <m:r>
                  <m:t>=</m:t>
                </m:r>
                <m:sSub>
                  <m:e>
                    <m:sSub>
                      <m:e>
                        <m:sSub>
                          <m:e>
                            <m:r>
                              <m:rPr>
                                <m:sty m:val="i"/>
                              </m:rPr>
                              <m:t>Q</m:t>
                            </m:r>
                          </m:e>
                          <m:sub>
                            <m:r>
                              <m:rPr>
                                <m:sty m:val="i"/>
                              </m:rPr>
                              <m:t>tr</m:t>
                            </m:r>
                          </m:sub>
                        </m:sSub>
                      </m:e>
                      <m:sub>
                        <m:r>
                          <m:rPr>
                            <m:sty m:val="i"/>
                          </m:rPr>
                          <m:t>H</m:t>
                        </m:r>
                      </m:sub>
                    </m:sSub>
                  </m:e>
                  <m:sub>
                    <m:r>
                      <m:t>5</m:t>
                    </m:r>
                  </m:sub>
                </m:sSub>
                <m:r>
                  <m:t>+</m:t>
                </m:r>
                <m:sSub>
                  <m:e>
                    <m:sSub>
                      <m:e>
                        <m:sSub>
                          <m:e>
                            <m:r>
                              <m:rPr>
                                <m:sty m:val="i"/>
                              </m:rPr>
                              <m:t>Q</m:t>
                            </m:r>
                          </m:e>
                          <m:sub>
                            <m:r>
                              <m:rPr>
                                <m:sty m:val="i"/>
                              </m:rPr>
                              <m:t>ve</m:t>
                            </m:r>
                          </m:sub>
                        </m:sSub>
                      </m:e>
                      <m:sub>
                        <m:r>
                          <m:rPr>
                            <m:sty m:val="i"/>
                          </m:rPr>
                          <m:t>H</m:t>
                        </m:r>
                      </m:sub>
                    </m:sSub>
                  </m:e>
                  <m:sub>
                    <m:r>
                      <m:t>5</m:t>
                    </m:r>
                  </m:sub>
                </m:sSub>
                <m:r>
                  <m:t>=</m:t>
                </m:r>
                <m:r>
                  <m:t>3894.465</m:t>
                </m:r>
                <m:r>
                  <m:t>+</m:t>
                </m:r>
                <m:r>
                  <m:t>19828.464</m:t>
                </m:r>
                <m:r>
                  <m:t>=</m:t>
                </m:r>
                <m:r>
                  <m:t>23722.929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95" w:name="CadEE_Target_1995"/>
            <w:r>
              <w:fldChar w:fldCharType="begin"/>
            </w:r>
            <w:r>
              <w:instrText xml:space="preserve"> SEQ CadEE_Formula \* ARABIC </w:instrText>
            </w:r>
            <w:r>
              <w:fldChar w:fldCharType="separate"/>
            </w:r>
            <w:r>
              <w:t xml:space="preserve">В.5</w:t>
            </w:r>
            <w:r>
              <w:fldChar w:fldCharType="end"/>
            </w:r>
            <w:bookmarkEnd w:id="199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tr H 5</w:t>
      </w:r>
      <w:r>
        <w:t xml:space="preserve">, див. п. </w:t>
      </w:r>
      <w:r>
        <w:fldChar w:fldCharType="begin"/>
      </w:r>
      <w:r>
        <w:instrText xml:space="preserve"> REF CadEE_Target_172 \n \h </w:instrText>
      </w:r>
      <w:r>
        <w:fldChar w:fldCharType="separate"/>
      </w:r>
      <w:r>
        <w:t xml:space="preserve">4.10.1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H 5</w:t>
      </w:r>
      <w:r>
        <w:t xml:space="preserve">, див. п. </w:t>
      </w:r>
      <w:r>
        <w:fldChar w:fldCharType="begin"/>
      </w:r>
      <w:r>
        <w:instrText xml:space="preserve"> REF CadEE_Target_401 \n \h </w:instrText>
      </w:r>
      <w:r>
        <w:fldChar w:fldCharType="separate"/>
      </w:r>
      <w:r>
        <w:t xml:space="preserve">5.7.1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ht</m:t>
                            </m:r>
                          </m:sub>
                        </m:sSub>
                      </m:e>
                      <m:sub>
                        <m:r>
                          <m:rPr>
                            <m:sty m:val="i"/>
                          </m:rPr>
                          <m:t>H</m:t>
                        </m:r>
                      </m:sub>
                    </m:sSub>
                  </m:e>
                  <m:sub>
                    <m:r>
                      <m:t>6</m:t>
                    </m:r>
                  </m:sub>
                </m:sSub>
                <m:r>
                  <m:t>=</m:t>
                </m:r>
                <m:sSub>
                  <m:e>
                    <m:sSub>
                      <m:e>
                        <m:sSub>
                          <m:e>
                            <m:r>
                              <m:rPr>
                                <m:sty m:val="i"/>
                              </m:rPr>
                              <m:t>Q</m:t>
                            </m:r>
                          </m:e>
                          <m:sub>
                            <m:r>
                              <m:rPr>
                                <m:sty m:val="i"/>
                              </m:rPr>
                              <m:t>tr</m:t>
                            </m:r>
                          </m:sub>
                        </m:sSub>
                      </m:e>
                      <m:sub>
                        <m:r>
                          <m:rPr>
                            <m:sty m:val="i"/>
                          </m:rPr>
                          <m:t>H</m:t>
                        </m:r>
                      </m:sub>
                    </m:sSub>
                  </m:e>
                  <m:sub>
                    <m:r>
                      <m:t>6</m:t>
                    </m:r>
                  </m:sub>
                </m:sSub>
                <m:r>
                  <m:t>+</m:t>
                </m:r>
                <m:sSub>
                  <m:e>
                    <m:sSub>
                      <m:e>
                        <m:sSub>
                          <m:e>
                            <m:r>
                              <m:rPr>
                                <m:sty m:val="i"/>
                              </m:rPr>
                              <m:t>Q</m:t>
                            </m:r>
                          </m:e>
                          <m:sub>
                            <m:r>
                              <m:rPr>
                                <m:sty m:val="i"/>
                              </m:rPr>
                              <m:t>ve</m:t>
                            </m:r>
                          </m:sub>
                        </m:sSub>
                      </m:e>
                      <m:sub>
                        <m:r>
                          <m:rPr>
                            <m:sty m:val="i"/>
                          </m:rPr>
                          <m:t>H</m:t>
                        </m:r>
                      </m:sub>
                    </m:sSub>
                  </m:e>
                  <m:sub>
                    <m:r>
                      <m:t>6</m:t>
                    </m:r>
                  </m:sub>
                </m:sSub>
                <m:r>
                  <m:t>=</m:t>
                </m:r>
                <m:r>
                  <m:t>2112.833</m:t>
                </m:r>
                <m:r>
                  <m:t>+</m:t>
                </m:r>
                <m:r>
                  <m:t>10757.378</m:t>
                </m:r>
                <m:r>
                  <m:t>=</m:t>
                </m:r>
                <m:r>
                  <m:t>12870.211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96" w:name="CadEE_Target_1996"/>
            <w:r>
              <w:fldChar w:fldCharType="begin"/>
            </w:r>
            <w:r>
              <w:instrText xml:space="preserve"> SEQ CadEE_Formula \* ARABIC </w:instrText>
            </w:r>
            <w:r>
              <w:fldChar w:fldCharType="separate"/>
            </w:r>
            <w:r>
              <w:t xml:space="preserve">В.6</w:t>
            </w:r>
            <w:r>
              <w:fldChar w:fldCharType="end"/>
            </w:r>
            <w:bookmarkEnd w:id="199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tr H 6</w:t>
      </w:r>
      <w:r>
        <w:t xml:space="preserve">, див. п. </w:t>
      </w:r>
      <w:r>
        <w:fldChar w:fldCharType="begin"/>
      </w:r>
      <w:r>
        <w:instrText xml:space="preserve"> REF CadEE_Target_172 \n \h </w:instrText>
      </w:r>
      <w:r>
        <w:fldChar w:fldCharType="separate"/>
      </w:r>
      <w:r>
        <w:t xml:space="preserve">4.10.1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H 6</w:t>
      </w:r>
      <w:r>
        <w:t xml:space="preserve">, див. п. </w:t>
      </w:r>
      <w:r>
        <w:fldChar w:fldCharType="begin"/>
      </w:r>
      <w:r>
        <w:instrText xml:space="preserve"> REF CadEE_Target_401 \n \h </w:instrText>
      </w:r>
      <w:r>
        <w:fldChar w:fldCharType="separate"/>
      </w:r>
      <w:r>
        <w:t xml:space="preserve">5.7.1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ht</m:t>
                            </m:r>
                          </m:sub>
                        </m:sSub>
                      </m:e>
                      <m:sub>
                        <m:r>
                          <m:rPr>
                            <m:sty m:val="i"/>
                          </m:rPr>
                          <m:t>H</m:t>
                        </m:r>
                      </m:sub>
                    </m:sSub>
                  </m:e>
                  <m:sub>
                    <m:r>
                      <m:t>7</m:t>
                    </m:r>
                  </m:sub>
                </m:sSub>
                <m:r>
                  <m:t>=</m:t>
                </m:r>
                <m:sSub>
                  <m:e>
                    <m:sSub>
                      <m:e>
                        <m:sSub>
                          <m:e>
                            <m:r>
                              <m:rPr>
                                <m:sty m:val="i"/>
                              </m:rPr>
                              <m:t>Q</m:t>
                            </m:r>
                          </m:e>
                          <m:sub>
                            <m:r>
                              <m:rPr>
                                <m:sty m:val="i"/>
                              </m:rPr>
                              <m:t>tr</m:t>
                            </m:r>
                          </m:sub>
                        </m:sSub>
                      </m:e>
                      <m:sub>
                        <m:r>
                          <m:rPr>
                            <m:sty m:val="i"/>
                          </m:rPr>
                          <m:t>H</m:t>
                        </m:r>
                      </m:sub>
                    </m:sSub>
                  </m:e>
                  <m:sub>
                    <m:r>
                      <m:t>7</m:t>
                    </m:r>
                  </m:sub>
                </m:sSub>
                <m:r>
                  <m:t>+</m:t>
                </m:r>
                <m:sSub>
                  <m:e>
                    <m:sSub>
                      <m:e>
                        <m:sSub>
                          <m:e>
                            <m:r>
                              <m:rPr>
                                <m:sty m:val="i"/>
                              </m:rPr>
                              <m:t>Q</m:t>
                            </m:r>
                          </m:e>
                          <m:sub>
                            <m:r>
                              <m:rPr>
                                <m:sty m:val="i"/>
                              </m:rPr>
                              <m:t>ve</m:t>
                            </m:r>
                          </m:sub>
                        </m:sSub>
                      </m:e>
                      <m:sub>
                        <m:r>
                          <m:rPr>
                            <m:sty m:val="i"/>
                          </m:rPr>
                          <m:t>H</m:t>
                        </m:r>
                      </m:sub>
                    </m:sSub>
                  </m:e>
                  <m:sub>
                    <m:r>
                      <m:t>7</m:t>
                    </m:r>
                  </m:sub>
                </m:sSub>
                <m:r>
                  <m:t>=</m:t>
                </m:r>
                <m:r>
                  <m:t>1357.162</m:t>
                </m:r>
                <m:r>
                  <m:t>+</m:t>
                </m:r>
                <m:r>
                  <m:t>6909.919</m:t>
                </m:r>
                <m:r>
                  <m:t>=</m:t>
                </m:r>
                <m:r>
                  <m:t>8267.081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97" w:name="CadEE_Target_1997"/>
            <w:r>
              <w:fldChar w:fldCharType="begin"/>
            </w:r>
            <w:r>
              <w:instrText xml:space="preserve"> SEQ CadEE_Formula \* ARABIC </w:instrText>
            </w:r>
            <w:r>
              <w:fldChar w:fldCharType="separate"/>
            </w:r>
            <w:r>
              <w:t xml:space="preserve">В.7</w:t>
            </w:r>
            <w:r>
              <w:fldChar w:fldCharType="end"/>
            </w:r>
            <w:bookmarkEnd w:id="199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tr H 7</w:t>
      </w:r>
      <w:r>
        <w:t xml:space="preserve">, див. п. </w:t>
      </w:r>
      <w:r>
        <w:fldChar w:fldCharType="begin"/>
      </w:r>
      <w:r>
        <w:instrText xml:space="preserve"> REF CadEE_Target_172 \n \h </w:instrText>
      </w:r>
      <w:r>
        <w:fldChar w:fldCharType="separate"/>
      </w:r>
      <w:r>
        <w:t xml:space="preserve">4.10.1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H 7</w:t>
      </w:r>
      <w:r>
        <w:t xml:space="preserve">, див. п. </w:t>
      </w:r>
      <w:r>
        <w:fldChar w:fldCharType="begin"/>
      </w:r>
      <w:r>
        <w:instrText xml:space="preserve"> REF CadEE_Target_401 \n \h </w:instrText>
      </w:r>
      <w:r>
        <w:fldChar w:fldCharType="separate"/>
      </w:r>
      <w:r>
        <w:t xml:space="preserve">5.7.1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ht</m:t>
                            </m:r>
                          </m:sub>
                        </m:sSub>
                      </m:e>
                      <m:sub>
                        <m:r>
                          <m:rPr>
                            <m:sty m:val="i"/>
                          </m:rPr>
                          <m:t>H</m:t>
                        </m:r>
                      </m:sub>
                    </m:sSub>
                  </m:e>
                  <m:sub>
                    <m:r>
                      <m:t>8</m:t>
                    </m:r>
                  </m:sub>
                </m:sSub>
                <m:r>
                  <m:t>=</m:t>
                </m:r>
                <m:sSub>
                  <m:e>
                    <m:sSub>
                      <m:e>
                        <m:sSub>
                          <m:e>
                            <m:r>
                              <m:rPr>
                                <m:sty m:val="i"/>
                              </m:rPr>
                              <m:t>Q</m:t>
                            </m:r>
                          </m:e>
                          <m:sub>
                            <m:r>
                              <m:rPr>
                                <m:sty m:val="i"/>
                              </m:rPr>
                              <m:t>tr</m:t>
                            </m:r>
                          </m:sub>
                        </m:sSub>
                      </m:e>
                      <m:sub>
                        <m:r>
                          <m:rPr>
                            <m:sty m:val="i"/>
                          </m:rPr>
                          <m:t>H</m:t>
                        </m:r>
                      </m:sub>
                    </m:sSub>
                  </m:e>
                  <m:sub>
                    <m:r>
                      <m:t>8</m:t>
                    </m:r>
                  </m:sub>
                </m:sSub>
                <m:r>
                  <m:t>+</m:t>
                </m:r>
                <m:sSub>
                  <m:e>
                    <m:sSub>
                      <m:e>
                        <m:sSub>
                          <m:e>
                            <m:r>
                              <m:rPr>
                                <m:sty m:val="i"/>
                              </m:rPr>
                              <m:t>Q</m:t>
                            </m:r>
                          </m:e>
                          <m:sub>
                            <m:r>
                              <m:rPr>
                                <m:sty m:val="i"/>
                              </m:rPr>
                              <m:t>ve</m:t>
                            </m:r>
                          </m:sub>
                        </m:sSub>
                      </m:e>
                      <m:sub>
                        <m:r>
                          <m:rPr>
                            <m:sty m:val="i"/>
                          </m:rPr>
                          <m:t>H</m:t>
                        </m:r>
                      </m:sub>
                    </m:sSub>
                  </m:e>
                  <m:sub>
                    <m:r>
                      <m:t>8</m:t>
                    </m:r>
                  </m:sub>
                </m:sSub>
                <m:r>
                  <m:t>=</m:t>
                </m:r>
                <m:r>
                  <m:t>1652.197</m:t>
                </m:r>
                <m:r>
                  <m:t>+</m:t>
                </m:r>
                <m:r>
                  <m:t>8412.076</m:t>
                </m:r>
                <m:r>
                  <m:t>=</m:t>
                </m:r>
                <m:r>
                  <m:t>10064.273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98" w:name="CadEE_Target_1998"/>
            <w:r>
              <w:fldChar w:fldCharType="begin"/>
            </w:r>
            <w:r>
              <w:instrText xml:space="preserve"> SEQ CadEE_Formula \* ARABIC </w:instrText>
            </w:r>
            <w:r>
              <w:fldChar w:fldCharType="separate"/>
            </w:r>
            <w:r>
              <w:t xml:space="preserve">В.8</w:t>
            </w:r>
            <w:r>
              <w:fldChar w:fldCharType="end"/>
            </w:r>
            <w:bookmarkEnd w:id="199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tr H 8</w:t>
      </w:r>
      <w:r>
        <w:t xml:space="preserve">, див. п. </w:t>
      </w:r>
      <w:r>
        <w:fldChar w:fldCharType="begin"/>
      </w:r>
      <w:r>
        <w:instrText xml:space="preserve"> REF CadEE_Target_172 \n \h </w:instrText>
      </w:r>
      <w:r>
        <w:fldChar w:fldCharType="separate"/>
      </w:r>
      <w:r>
        <w:t xml:space="preserve">4.10.1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H 8</w:t>
      </w:r>
      <w:r>
        <w:t xml:space="preserve">, див. п. </w:t>
      </w:r>
      <w:r>
        <w:fldChar w:fldCharType="begin"/>
      </w:r>
      <w:r>
        <w:instrText xml:space="preserve"> REF CadEE_Target_401 \n \h </w:instrText>
      </w:r>
      <w:r>
        <w:fldChar w:fldCharType="separate"/>
      </w:r>
      <w:r>
        <w:t xml:space="preserve">5.7.1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ht</m:t>
                            </m:r>
                          </m:sub>
                        </m:sSub>
                      </m:e>
                      <m:sub>
                        <m:r>
                          <m:rPr>
                            <m:sty m:val="i"/>
                          </m:rPr>
                          <m:t>H</m:t>
                        </m:r>
                      </m:sub>
                    </m:sSub>
                  </m:e>
                  <m:sub>
                    <m:r>
                      <m:t>9</m:t>
                    </m:r>
                  </m:sub>
                </m:sSub>
                <m:r>
                  <m:t>=</m:t>
                </m:r>
                <m:sSub>
                  <m:e>
                    <m:sSub>
                      <m:e>
                        <m:sSub>
                          <m:e>
                            <m:r>
                              <m:rPr>
                                <m:sty m:val="i"/>
                              </m:rPr>
                              <m:t>Q</m:t>
                            </m:r>
                          </m:e>
                          <m:sub>
                            <m:r>
                              <m:rPr>
                                <m:sty m:val="i"/>
                              </m:rPr>
                              <m:t>tr</m:t>
                            </m:r>
                          </m:sub>
                        </m:sSub>
                      </m:e>
                      <m:sub>
                        <m:r>
                          <m:rPr>
                            <m:sty m:val="i"/>
                          </m:rPr>
                          <m:t>H</m:t>
                        </m:r>
                      </m:sub>
                    </m:sSub>
                  </m:e>
                  <m:sub>
                    <m:r>
                      <m:t>9</m:t>
                    </m:r>
                  </m:sub>
                </m:sSub>
                <m:r>
                  <m:t>+</m:t>
                </m:r>
                <m:sSub>
                  <m:e>
                    <m:sSub>
                      <m:e>
                        <m:sSub>
                          <m:e>
                            <m:r>
                              <m:rPr>
                                <m:sty m:val="i"/>
                              </m:rPr>
                              <m:t>Q</m:t>
                            </m:r>
                          </m:e>
                          <m:sub>
                            <m:r>
                              <m:rPr>
                                <m:sty m:val="i"/>
                              </m:rPr>
                              <m:t>ve</m:t>
                            </m:r>
                          </m:sub>
                        </m:sSub>
                      </m:e>
                      <m:sub>
                        <m:r>
                          <m:rPr>
                            <m:sty m:val="i"/>
                          </m:rPr>
                          <m:t>H</m:t>
                        </m:r>
                      </m:sub>
                    </m:sSub>
                  </m:e>
                  <m:sub>
                    <m:r>
                      <m:t>9</m:t>
                    </m:r>
                  </m:sub>
                </m:sSub>
                <m:r>
                  <m:t>=</m:t>
                </m:r>
                <m:r>
                  <m:t>3997.251</m:t>
                </m:r>
                <m:r>
                  <m:t>+</m:t>
                </m:r>
                <m:r>
                  <m:t>20351.796</m:t>
                </m:r>
                <m:r>
                  <m:t>=</m:t>
                </m:r>
                <m:r>
                  <m:t>24349.048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999" w:name="CadEE_Target_1999"/>
            <w:r>
              <w:fldChar w:fldCharType="begin"/>
            </w:r>
            <w:r>
              <w:instrText xml:space="preserve"> SEQ CadEE_Formula \* ARABIC </w:instrText>
            </w:r>
            <w:r>
              <w:fldChar w:fldCharType="separate"/>
            </w:r>
            <w:r>
              <w:t xml:space="preserve">В.9</w:t>
            </w:r>
            <w:r>
              <w:fldChar w:fldCharType="end"/>
            </w:r>
            <w:bookmarkEnd w:id="199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tr H 9</w:t>
      </w:r>
      <w:r>
        <w:t xml:space="preserve">, див. п. </w:t>
      </w:r>
      <w:r>
        <w:fldChar w:fldCharType="begin"/>
      </w:r>
      <w:r>
        <w:instrText xml:space="preserve"> REF CadEE_Target_172 \n \h </w:instrText>
      </w:r>
      <w:r>
        <w:fldChar w:fldCharType="separate"/>
      </w:r>
      <w:r>
        <w:t xml:space="preserve">4.10.1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H 9</w:t>
      </w:r>
      <w:r>
        <w:t xml:space="preserve">, див. п. </w:t>
      </w:r>
      <w:r>
        <w:fldChar w:fldCharType="begin"/>
      </w:r>
      <w:r>
        <w:instrText xml:space="preserve"> REF CadEE_Target_401 \n \h </w:instrText>
      </w:r>
      <w:r>
        <w:fldChar w:fldCharType="separate"/>
      </w:r>
      <w:r>
        <w:t xml:space="preserve">5.7.1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ht</m:t>
                            </m:r>
                          </m:sub>
                        </m:sSub>
                      </m:e>
                      <m:sub>
                        <m:r>
                          <m:rPr>
                            <m:sty m:val="i"/>
                          </m:rPr>
                          <m:t>H</m:t>
                        </m:r>
                      </m:sub>
                    </m:sSub>
                  </m:e>
                  <m:sub>
                    <m:r>
                      <m:t>10</m:t>
                    </m:r>
                  </m:sub>
                </m:sSub>
                <m:r>
                  <m:t>=</m:t>
                </m:r>
                <m:sSub>
                  <m:e>
                    <m:sSub>
                      <m:e>
                        <m:sSub>
                          <m:e>
                            <m:r>
                              <m:rPr>
                                <m:sty m:val="i"/>
                              </m:rPr>
                              <m:t>Q</m:t>
                            </m:r>
                          </m:e>
                          <m:sub>
                            <m:r>
                              <m:rPr>
                                <m:sty m:val="i"/>
                              </m:rPr>
                              <m:t>tr</m:t>
                            </m:r>
                          </m:sub>
                        </m:sSub>
                      </m:e>
                      <m:sub>
                        <m:r>
                          <m:rPr>
                            <m:sty m:val="i"/>
                          </m:rPr>
                          <m:t>H</m:t>
                        </m:r>
                      </m:sub>
                    </m:sSub>
                  </m:e>
                  <m:sub>
                    <m:r>
                      <m:t>10</m:t>
                    </m:r>
                  </m:sub>
                </m:sSub>
                <m:r>
                  <m:t>+</m:t>
                </m:r>
                <m:sSub>
                  <m:e>
                    <m:sSub>
                      <m:e>
                        <m:sSub>
                          <m:e>
                            <m:r>
                              <m:rPr>
                                <m:sty m:val="i"/>
                              </m:rPr>
                              <m:t>Q</m:t>
                            </m:r>
                          </m:e>
                          <m:sub>
                            <m:r>
                              <m:rPr>
                                <m:sty m:val="i"/>
                              </m:rPr>
                              <m:t>ve</m:t>
                            </m:r>
                          </m:sub>
                        </m:sSub>
                      </m:e>
                      <m:sub>
                        <m:r>
                          <m:rPr>
                            <m:sty m:val="i"/>
                          </m:rPr>
                          <m:t>H</m:t>
                        </m:r>
                      </m:sub>
                    </m:sSub>
                  </m:e>
                  <m:sub>
                    <m:r>
                      <m:t>10</m:t>
                    </m:r>
                  </m:sub>
                </m:sSub>
                <m:r>
                  <m:t>=</m:t>
                </m:r>
                <m:r>
                  <m:t>7080.845</m:t>
                </m:r>
                <m:r>
                  <m:t>+</m:t>
                </m:r>
                <m:r>
                  <m:t>36051.753</m:t>
                </m:r>
                <m:r>
                  <m:t>=</m:t>
                </m:r>
                <m:r>
                  <m:t>43132.598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00" w:name="CadEE_Target_2000"/>
            <w:r>
              <w:fldChar w:fldCharType="begin"/>
            </w:r>
            <w:r>
              <w:instrText xml:space="preserve"> SEQ CadEE_Formula \* ARABIC </w:instrText>
            </w:r>
            <w:r>
              <w:fldChar w:fldCharType="separate"/>
            </w:r>
            <w:r>
              <w:t xml:space="preserve">В.10</w:t>
            </w:r>
            <w:r>
              <w:fldChar w:fldCharType="end"/>
            </w:r>
            <w:bookmarkEnd w:id="200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tr H 10</w:t>
      </w:r>
      <w:r>
        <w:t xml:space="preserve">, див. п. </w:t>
      </w:r>
      <w:r>
        <w:fldChar w:fldCharType="begin"/>
      </w:r>
      <w:r>
        <w:instrText xml:space="preserve"> REF CadEE_Target_172 \n \h </w:instrText>
      </w:r>
      <w:r>
        <w:fldChar w:fldCharType="separate"/>
      </w:r>
      <w:r>
        <w:t xml:space="preserve">4.10.1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H 10</w:t>
      </w:r>
      <w:r>
        <w:t xml:space="preserve">, див. п. </w:t>
      </w:r>
      <w:r>
        <w:fldChar w:fldCharType="begin"/>
      </w:r>
      <w:r>
        <w:instrText xml:space="preserve"> REF CadEE_Target_401 \n \h </w:instrText>
      </w:r>
      <w:r>
        <w:fldChar w:fldCharType="separate"/>
      </w:r>
      <w:r>
        <w:t xml:space="preserve">5.7.1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ht</m:t>
                            </m:r>
                          </m:sub>
                        </m:sSub>
                      </m:e>
                      <m:sub>
                        <m:r>
                          <m:rPr>
                            <m:sty m:val="i"/>
                          </m:rPr>
                          <m:t>H</m:t>
                        </m:r>
                      </m:sub>
                    </m:sSub>
                  </m:e>
                  <m:sub>
                    <m:r>
                      <m:t>11</m:t>
                    </m:r>
                  </m:sub>
                </m:sSub>
                <m:r>
                  <m:t>=</m:t>
                </m:r>
                <m:sSub>
                  <m:e>
                    <m:sSub>
                      <m:e>
                        <m:sSub>
                          <m:e>
                            <m:r>
                              <m:rPr>
                                <m:sty m:val="i"/>
                              </m:rPr>
                              <m:t>Q</m:t>
                            </m:r>
                          </m:e>
                          <m:sub>
                            <m:r>
                              <m:rPr>
                                <m:sty m:val="i"/>
                              </m:rPr>
                              <m:t>tr</m:t>
                            </m:r>
                          </m:sub>
                        </m:sSub>
                      </m:e>
                      <m:sub>
                        <m:r>
                          <m:rPr>
                            <m:sty m:val="i"/>
                          </m:rPr>
                          <m:t>H</m:t>
                        </m:r>
                      </m:sub>
                    </m:sSub>
                  </m:e>
                  <m:sub>
                    <m:r>
                      <m:t>11</m:t>
                    </m:r>
                  </m:sub>
                </m:sSub>
                <m:r>
                  <m:t>+</m:t>
                </m:r>
                <m:sSub>
                  <m:e>
                    <m:sSub>
                      <m:e>
                        <m:sSub>
                          <m:e>
                            <m:r>
                              <m:rPr>
                                <m:sty m:val="i"/>
                              </m:rPr>
                              <m:t>Q</m:t>
                            </m:r>
                          </m:e>
                          <m:sub>
                            <m:r>
                              <m:rPr>
                                <m:sty m:val="i"/>
                              </m:rPr>
                              <m:t>ve</m:t>
                            </m:r>
                          </m:sub>
                        </m:sSub>
                      </m:e>
                      <m:sub>
                        <m:r>
                          <m:rPr>
                            <m:sty m:val="i"/>
                          </m:rPr>
                          <m:t>H</m:t>
                        </m:r>
                      </m:sub>
                    </m:sSub>
                  </m:e>
                  <m:sub>
                    <m:r>
                      <m:t>11</m:t>
                    </m:r>
                  </m:sub>
                </m:sSub>
                <m:r>
                  <m:t>=</m:t>
                </m:r>
                <m:r>
                  <m:t>9993.128</m:t>
                </m:r>
                <m:r>
                  <m:t>+</m:t>
                </m:r>
                <m:r>
                  <m:t>50879.491</m:t>
                </m:r>
                <m:r>
                  <m:t>=</m:t>
                </m:r>
                <m:r>
                  <m:t>60872.619</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01" w:name="CadEE_Target_2001"/>
            <w:r>
              <w:fldChar w:fldCharType="begin"/>
            </w:r>
            <w:r>
              <w:instrText xml:space="preserve"> SEQ CadEE_Formula \* ARABIC </w:instrText>
            </w:r>
            <w:r>
              <w:fldChar w:fldCharType="separate"/>
            </w:r>
            <w:r>
              <w:t xml:space="preserve">В.11</w:t>
            </w:r>
            <w:r>
              <w:fldChar w:fldCharType="end"/>
            </w:r>
            <w:bookmarkEnd w:id="200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tr H 11</w:t>
      </w:r>
      <w:r>
        <w:t xml:space="preserve">, див. п. </w:t>
      </w:r>
      <w:r>
        <w:fldChar w:fldCharType="begin"/>
      </w:r>
      <w:r>
        <w:instrText xml:space="preserve"> REF CadEE_Target_172 \n \h </w:instrText>
      </w:r>
      <w:r>
        <w:fldChar w:fldCharType="separate"/>
      </w:r>
      <w:r>
        <w:t xml:space="preserve">4.10.1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H 11</w:t>
      </w:r>
      <w:r>
        <w:t xml:space="preserve">, див. п. </w:t>
      </w:r>
      <w:r>
        <w:fldChar w:fldCharType="begin"/>
      </w:r>
      <w:r>
        <w:instrText xml:space="preserve"> REF CadEE_Target_401 \n \h </w:instrText>
      </w:r>
      <w:r>
        <w:fldChar w:fldCharType="separate"/>
      </w:r>
      <w:r>
        <w:t xml:space="preserve">5.7.1</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ht</m:t>
                            </m:r>
                          </m:sub>
                        </m:sSub>
                      </m:e>
                      <m:sub>
                        <m:r>
                          <m:rPr>
                            <m:sty m:val="i"/>
                          </m:rPr>
                          <m:t>H</m:t>
                        </m:r>
                      </m:sub>
                    </m:sSub>
                  </m:e>
                  <m:sub>
                    <m:r>
                      <m:t>12</m:t>
                    </m:r>
                  </m:sub>
                </m:sSub>
                <m:r>
                  <m:t>=</m:t>
                </m:r>
                <m:sSub>
                  <m:e>
                    <m:sSub>
                      <m:e>
                        <m:sSub>
                          <m:e>
                            <m:r>
                              <m:rPr>
                                <m:sty m:val="i"/>
                              </m:rPr>
                              <m:t>Q</m:t>
                            </m:r>
                          </m:e>
                          <m:sub>
                            <m:r>
                              <m:rPr>
                                <m:sty m:val="i"/>
                              </m:rPr>
                              <m:t>tr</m:t>
                            </m:r>
                          </m:sub>
                        </m:sSub>
                      </m:e>
                      <m:sub>
                        <m:r>
                          <m:rPr>
                            <m:sty m:val="i"/>
                          </m:rPr>
                          <m:t>H</m:t>
                        </m:r>
                      </m:sub>
                    </m:sSub>
                  </m:e>
                  <m:sub>
                    <m:r>
                      <m:t>12</m:t>
                    </m:r>
                  </m:sub>
                </m:sSub>
                <m:r>
                  <m:t>+</m:t>
                </m:r>
                <m:sSub>
                  <m:e>
                    <m:sSub>
                      <m:e>
                        <m:sSub>
                          <m:e>
                            <m:r>
                              <m:rPr>
                                <m:sty m:val="i"/>
                              </m:rPr>
                              <m:t>Q</m:t>
                            </m:r>
                          </m:e>
                          <m:sub>
                            <m:r>
                              <m:rPr>
                                <m:sty m:val="i"/>
                              </m:rPr>
                              <m:t>ve</m:t>
                            </m:r>
                          </m:sub>
                        </m:sSub>
                      </m:e>
                      <m:sub>
                        <m:r>
                          <m:rPr>
                            <m:sty m:val="i"/>
                          </m:rPr>
                          <m:t>H</m:t>
                        </m:r>
                      </m:sub>
                    </m:sSub>
                  </m:e>
                  <m:sub>
                    <m:r>
                      <m:t>12</m:t>
                    </m:r>
                  </m:sub>
                </m:sSub>
                <m:r>
                  <m:t>=</m:t>
                </m:r>
                <m:r>
                  <m:t>13099.564</m:t>
                </m:r>
                <m:r>
                  <m:t>+</m:t>
                </m:r>
                <m:r>
                  <m:t>66695.744</m:t>
                </m:r>
                <m:r>
                  <m:t>=</m:t>
                </m:r>
                <m:r>
                  <m:t>79795.307</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02" w:name="CadEE_Target_2002"/>
            <w:r>
              <w:fldChar w:fldCharType="begin"/>
            </w:r>
            <w:r>
              <w:instrText xml:space="preserve"> SEQ CadEE_Formula \* ARABIC </w:instrText>
            </w:r>
            <w:r>
              <w:fldChar w:fldCharType="separate"/>
            </w:r>
            <w:r>
              <w:t xml:space="preserve">В.12</w:t>
            </w:r>
            <w:r>
              <w:fldChar w:fldCharType="end"/>
            </w:r>
            <w:bookmarkEnd w:id="200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tr H 12</w:t>
      </w:r>
      <w:r>
        <w:t xml:space="preserve">, див. п. </w:t>
      </w:r>
      <w:r>
        <w:fldChar w:fldCharType="begin"/>
      </w:r>
      <w:r>
        <w:instrText xml:space="preserve"> REF CadEE_Target_172 \n \h </w:instrText>
      </w:r>
      <w:r>
        <w:fldChar w:fldCharType="separate"/>
      </w:r>
      <w:r>
        <w:t xml:space="preserve">4.10.1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H 12</w:t>
      </w:r>
      <w:r>
        <w:t xml:space="preserve">, див. п. </w:t>
      </w:r>
      <w:r>
        <w:fldChar w:fldCharType="begin"/>
      </w:r>
      <w:r>
        <w:instrText xml:space="preserve"> REF CadEE_Target_401 \n \h </w:instrText>
      </w:r>
      <w:r>
        <w:fldChar w:fldCharType="separate"/>
      </w:r>
      <w:r>
        <w:t xml:space="preserve">5.7.1</w:t>
      </w:r>
      <w:r>
        <w:fldChar w:fldCharType="end"/>
      </w:r>
      <w:r>
        <w:t xml:space="preserve">.</w:t>
      </w:r>
    </w:p>
    <w:p>
      <w:pPr>
        <w:pStyle w:val="CadEENormalText"/>
      </w:pPr>
      <w:r>
        <w:t xml:space="preserve">Відповідні значення обчислені в п. </w:t>
      </w:r>
      <w:r>
        <w:fldChar w:fldCharType="begin"/>
      </w:r>
      <w:r>
        <w:instrText xml:space="preserve"> REF CadEE_Target_171 \n \h </w:instrText>
      </w:r>
      <w:r>
        <w:fldChar w:fldCharType="separate"/>
      </w:r>
      <w:r>
        <w:t xml:space="preserve">4.10</w:t>
      </w:r>
      <w:r>
        <w:fldChar w:fldCharType="end"/>
      </w:r>
      <w:r>
        <w:t xml:space="preserve"> та п. </w:t>
      </w:r>
      <w:r>
        <w:fldChar w:fldCharType="begin"/>
      </w:r>
      <w:r>
        <w:instrText xml:space="preserve"> REF CadEE_Target_400 \n \h </w:instrText>
      </w:r>
      <w:r>
        <w:fldChar w:fldCharType="separate"/>
      </w:r>
      <w:r>
        <w:t xml:space="preserve">5.7</w:t>
      </w:r>
      <w:r>
        <w:fldChar w:fldCharType="end"/>
      </w:r>
    </w:p>
    <w:p>
      <w:pPr>
        <w:pStyle w:val="CadEENormalText"/>
        <w:numPr>
          <w:ilvl w:val="1"/>
          <w:numId w:val="4"/>
        </w:numPr>
      </w:pPr>
      <w:bookmarkStart w:id="2003" w:name="CadEE_Target_2003"/>
      <w:r>
        <w:t xml:space="preserve">Для періоду охолодження:</w:t>
      </w:r>
      <w:bookmarkEnd w:id="200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ht</m:t>
                            </m:r>
                          </m:sub>
                        </m:sSub>
                      </m:e>
                      <m:sub>
                        <m:r>
                          <m:rPr>
                            <m:sty m:val="i"/>
                          </m:rPr>
                          <m:t>C</m:t>
                        </m:r>
                      </m:sub>
                    </m:sSub>
                  </m:e>
                  <m:sub>
                    <m:r>
                      <m:t>1</m:t>
                    </m:r>
                  </m:sub>
                </m:sSub>
                <m:r>
                  <m:t>=</m:t>
                </m:r>
                <m:sSub>
                  <m:e>
                    <m:sSub>
                      <m:e>
                        <m:sSub>
                          <m:e>
                            <m:r>
                              <m:rPr>
                                <m:sty m:val="i"/>
                              </m:rPr>
                              <m:t>Q</m:t>
                            </m:r>
                          </m:e>
                          <m:sub>
                            <m:r>
                              <m:rPr>
                                <m:sty m:val="i"/>
                              </m:rPr>
                              <m:t>tr</m:t>
                            </m:r>
                          </m:sub>
                        </m:sSub>
                      </m:e>
                      <m:sub>
                        <m:r>
                          <m:rPr>
                            <m:sty m:val="i"/>
                          </m:rPr>
                          <m:t>C</m:t>
                        </m:r>
                      </m:sub>
                    </m:sSub>
                  </m:e>
                  <m:sub>
                    <m:r>
                      <m:t>1</m:t>
                    </m:r>
                  </m:sub>
                </m:sSub>
                <m:r>
                  <m:t>+</m:t>
                </m:r>
                <m:sSub>
                  <m:e>
                    <m:sSub>
                      <m:e>
                        <m:sSub>
                          <m:e>
                            <m:r>
                              <m:rPr>
                                <m:sty m:val="i"/>
                              </m:rPr>
                              <m:t>Q</m:t>
                            </m:r>
                          </m:e>
                          <m:sub>
                            <m:r>
                              <m:rPr>
                                <m:sty m:val="i"/>
                              </m:rPr>
                              <m:t>ve</m:t>
                            </m:r>
                          </m:sub>
                        </m:sSub>
                      </m:e>
                      <m:sub>
                        <m:r>
                          <m:rPr>
                            <m:sty m:val="i"/>
                          </m:rPr>
                          <m:t>C</m:t>
                        </m:r>
                      </m:sub>
                    </m:sSub>
                  </m:e>
                  <m:sub>
                    <m:r>
                      <m:t>1</m:t>
                    </m:r>
                  </m:sub>
                </m:sSub>
                <m:r>
                  <m:t>=</m:t>
                </m:r>
                <m:r>
                  <m:t>17702.113</m:t>
                </m:r>
                <m:r>
                  <m:t>+</m:t>
                </m:r>
                <m:r>
                  <m:t>90097.923</m:t>
                </m:r>
                <m:r>
                  <m:t>=</m:t>
                </m:r>
                <m:r>
                  <m:t>107800.036</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04" w:name="CadEE_Target_2004"/>
            <w:r>
              <w:fldChar w:fldCharType="begin"/>
            </w:r>
            <w:r>
              <w:instrText xml:space="preserve"> SEQ CadEE_Formula \* ARABIC </w:instrText>
            </w:r>
            <w:r>
              <w:fldChar w:fldCharType="separate"/>
            </w:r>
            <w:r>
              <w:t xml:space="preserve">В.13</w:t>
            </w:r>
            <w:r>
              <w:fldChar w:fldCharType="end"/>
            </w:r>
            <w:bookmarkEnd w:id="200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tr C 1</w:t>
      </w:r>
      <w:r>
        <w:t xml:space="preserve">, див. п. </w:t>
      </w:r>
      <w:r>
        <w:fldChar w:fldCharType="begin"/>
      </w:r>
      <w:r>
        <w:instrText xml:space="preserve"> REF CadEE_Target_185 \n \h </w:instrText>
      </w:r>
      <w:r>
        <w:fldChar w:fldCharType="separate"/>
      </w:r>
      <w:r>
        <w:t xml:space="preserve">4.10.2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C 1</w:t>
      </w:r>
      <w:r>
        <w:t xml:space="preserve">, див. п. </w:t>
      </w:r>
      <w:r>
        <w:fldChar w:fldCharType="begin"/>
      </w:r>
      <w:r>
        <w:instrText xml:space="preserve"> REF CadEE_Target_414 \n \h </w:instrText>
      </w:r>
      <w:r>
        <w:fldChar w:fldCharType="separate"/>
      </w:r>
      <w:r>
        <w:t xml:space="preserve">5.7.2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ht</m:t>
                            </m:r>
                          </m:sub>
                        </m:sSub>
                      </m:e>
                      <m:sub>
                        <m:r>
                          <m:rPr>
                            <m:sty m:val="i"/>
                          </m:rPr>
                          <m:t>C</m:t>
                        </m:r>
                      </m:sub>
                    </m:sSub>
                  </m:e>
                  <m:sub>
                    <m:r>
                      <m:t>2</m:t>
                    </m:r>
                  </m:sub>
                </m:sSub>
                <m:r>
                  <m:t>=</m:t>
                </m:r>
                <m:sSub>
                  <m:e>
                    <m:sSub>
                      <m:e>
                        <m:sSub>
                          <m:e>
                            <m:r>
                              <m:rPr>
                                <m:sty m:val="i"/>
                              </m:rPr>
                              <m:t>Q</m:t>
                            </m:r>
                          </m:e>
                          <m:sub>
                            <m:r>
                              <m:rPr>
                                <m:sty m:val="i"/>
                              </m:rPr>
                              <m:t>tr</m:t>
                            </m:r>
                          </m:sub>
                        </m:sSub>
                      </m:e>
                      <m:sub>
                        <m:r>
                          <m:rPr>
                            <m:sty m:val="i"/>
                          </m:rPr>
                          <m:t>C</m:t>
                        </m:r>
                      </m:sub>
                    </m:sSub>
                  </m:e>
                  <m:sub>
                    <m:r>
                      <m:t>2</m:t>
                    </m:r>
                  </m:sub>
                </m:sSub>
                <m:r>
                  <m:t>+</m:t>
                </m:r>
                <m:sSub>
                  <m:e>
                    <m:sSub>
                      <m:e>
                        <m:sSub>
                          <m:e>
                            <m:r>
                              <m:rPr>
                                <m:sty m:val="i"/>
                              </m:rPr>
                              <m:t>Q</m:t>
                            </m:r>
                          </m:e>
                          <m:sub>
                            <m:r>
                              <m:rPr>
                                <m:sty m:val="i"/>
                              </m:rPr>
                              <m:t>ve</m:t>
                            </m:r>
                          </m:sub>
                        </m:sSub>
                      </m:e>
                      <m:sub>
                        <m:r>
                          <m:rPr>
                            <m:sty m:val="i"/>
                          </m:rPr>
                          <m:t>C</m:t>
                        </m:r>
                      </m:sub>
                    </m:sSub>
                  </m:e>
                  <m:sub>
                    <m:r>
                      <m:t>2</m:t>
                    </m:r>
                  </m:sub>
                </m:sSub>
                <m:r>
                  <m:t>=</m:t>
                </m:r>
                <m:r>
                  <m:t>15296.148</m:t>
                </m:r>
                <m:r>
                  <m:t>+</m:t>
                </m:r>
                <m:r>
                  <m:t>77852.356</m:t>
                </m:r>
                <m:r>
                  <m:t>=</m:t>
                </m:r>
                <m:r>
                  <m:t>93148.504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05" w:name="CadEE_Target_2005"/>
            <w:r>
              <w:fldChar w:fldCharType="begin"/>
            </w:r>
            <w:r>
              <w:instrText xml:space="preserve"> SEQ CadEE_Formula \* ARABIC </w:instrText>
            </w:r>
            <w:r>
              <w:fldChar w:fldCharType="separate"/>
            </w:r>
            <w:r>
              <w:t xml:space="preserve">В.14</w:t>
            </w:r>
            <w:r>
              <w:fldChar w:fldCharType="end"/>
            </w:r>
            <w:bookmarkEnd w:id="200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tr C 2</w:t>
      </w:r>
      <w:r>
        <w:t xml:space="preserve">, див. п. </w:t>
      </w:r>
      <w:r>
        <w:fldChar w:fldCharType="begin"/>
      </w:r>
      <w:r>
        <w:instrText xml:space="preserve"> REF CadEE_Target_185 \n \h </w:instrText>
      </w:r>
      <w:r>
        <w:fldChar w:fldCharType="separate"/>
      </w:r>
      <w:r>
        <w:t xml:space="preserve">4.10.2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C 2</w:t>
      </w:r>
      <w:r>
        <w:t xml:space="preserve">, див. п. </w:t>
      </w:r>
      <w:r>
        <w:fldChar w:fldCharType="begin"/>
      </w:r>
      <w:r>
        <w:instrText xml:space="preserve"> REF CadEE_Target_414 \n \h </w:instrText>
      </w:r>
      <w:r>
        <w:fldChar w:fldCharType="separate"/>
      </w:r>
      <w:r>
        <w:t xml:space="preserve">5.7.2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ht</m:t>
                            </m:r>
                          </m:sub>
                        </m:sSub>
                      </m:e>
                      <m:sub>
                        <m:r>
                          <m:rPr>
                            <m:sty m:val="i"/>
                          </m:rPr>
                          <m:t>C</m:t>
                        </m:r>
                      </m:sub>
                    </m:sSub>
                  </m:e>
                  <m:sub>
                    <m:r>
                      <m:t>3</m:t>
                    </m:r>
                  </m:sub>
                </m:sSub>
                <m:r>
                  <m:t>=</m:t>
                </m:r>
                <m:sSub>
                  <m:e>
                    <m:sSub>
                      <m:e>
                        <m:sSub>
                          <m:e>
                            <m:r>
                              <m:rPr>
                                <m:sty m:val="i"/>
                              </m:rPr>
                              <m:t>Q</m:t>
                            </m:r>
                          </m:e>
                          <m:sub>
                            <m:r>
                              <m:rPr>
                                <m:sty m:val="i"/>
                              </m:rPr>
                              <m:t>tr</m:t>
                            </m:r>
                          </m:sub>
                        </m:sSub>
                      </m:e>
                      <m:sub>
                        <m:r>
                          <m:rPr>
                            <m:sty m:val="i"/>
                          </m:rPr>
                          <m:t>C</m:t>
                        </m:r>
                      </m:sub>
                    </m:sSub>
                  </m:e>
                  <m:sub>
                    <m:r>
                      <m:t>3</m:t>
                    </m:r>
                  </m:sub>
                </m:sSub>
                <m:r>
                  <m:t>+</m:t>
                </m:r>
                <m:sSub>
                  <m:e>
                    <m:sSub>
                      <m:e>
                        <m:sSub>
                          <m:e>
                            <m:r>
                              <m:rPr>
                                <m:sty m:val="i"/>
                              </m:rPr>
                              <m:t>Q</m:t>
                            </m:r>
                          </m:e>
                          <m:sub>
                            <m:r>
                              <m:rPr>
                                <m:sty m:val="i"/>
                              </m:rPr>
                              <m:t>ve</m:t>
                            </m:r>
                          </m:sub>
                        </m:sSub>
                      </m:e>
                      <m:sub>
                        <m:r>
                          <m:rPr>
                            <m:sty m:val="i"/>
                          </m:rPr>
                          <m:t>C</m:t>
                        </m:r>
                      </m:sub>
                    </m:sSub>
                  </m:e>
                  <m:sub>
                    <m:r>
                      <m:t>3</m:t>
                    </m:r>
                  </m:sub>
                </m:sSub>
                <m:r>
                  <m:t>=</m:t>
                </m:r>
                <m:r>
                  <m:t>14515.733</m:t>
                </m:r>
                <m:r>
                  <m:t>+</m:t>
                </m:r>
                <m:r>
                  <m:t>73880.297</m:t>
                </m:r>
                <m:r>
                  <m:t>=</m:t>
                </m:r>
                <m:r>
                  <m:t>88396.03</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06" w:name="CadEE_Target_2006"/>
            <w:r>
              <w:fldChar w:fldCharType="begin"/>
            </w:r>
            <w:r>
              <w:instrText xml:space="preserve"> SEQ CadEE_Formula \* ARABIC </w:instrText>
            </w:r>
            <w:r>
              <w:fldChar w:fldCharType="separate"/>
            </w:r>
            <w:r>
              <w:t xml:space="preserve">В.15</w:t>
            </w:r>
            <w:r>
              <w:fldChar w:fldCharType="end"/>
            </w:r>
            <w:bookmarkEnd w:id="200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tr C 3</w:t>
      </w:r>
      <w:r>
        <w:t xml:space="preserve">, див. п. </w:t>
      </w:r>
      <w:r>
        <w:fldChar w:fldCharType="begin"/>
      </w:r>
      <w:r>
        <w:instrText xml:space="preserve"> REF CadEE_Target_185 \n \h </w:instrText>
      </w:r>
      <w:r>
        <w:fldChar w:fldCharType="separate"/>
      </w:r>
      <w:r>
        <w:t xml:space="preserve">4.10.2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C 3</w:t>
      </w:r>
      <w:r>
        <w:t xml:space="preserve">, див. п. </w:t>
      </w:r>
      <w:r>
        <w:fldChar w:fldCharType="begin"/>
      </w:r>
      <w:r>
        <w:instrText xml:space="preserve"> REF CadEE_Target_414 \n \h </w:instrText>
      </w:r>
      <w:r>
        <w:fldChar w:fldCharType="separate"/>
      </w:r>
      <w:r>
        <w:t xml:space="preserve">5.7.2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ht</m:t>
                            </m:r>
                          </m:sub>
                        </m:sSub>
                      </m:e>
                      <m:sub>
                        <m:r>
                          <m:rPr>
                            <m:sty m:val="i"/>
                          </m:rPr>
                          <m:t>C</m:t>
                        </m:r>
                      </m:sub>
                    </m:sSub>
                  </m:e>
                  <m:sub>
                    <m:r>
                      <m:t>4</m:t>
                    </m:r>
                  </m:sub>
                </m:sSub>
                <m:r>
                  <m:t>=</m:t>
                </m:r>
                <m:sSub>
                  <m:e>
                    <m:sSub>
                      <m:e>
                        <m:sSub>
                          <m:e>
                            <m:r>
                              <m:rPr>
                                <m:sty m:val="i"/>
                              </m:rPr>
                              <m:t>Q</m:t>
                            </m:r>
                          </m:e>
                          <m:sub>
                            <m:r>
                              <m:rPr>
                                <m:sty m:val="i"/>
                              </m:rPr>
                              <m:t>tr</m:t>
                            </m:r>
                          </m:sub>
                        </m:sSub>
                      </m:e>
                      <m:sub>
                        <m:r>
                          <m:rPr>
                            <m:sty m:val="i"/>
                          </m:rPr>
                          <m:t>C</m:t>
                        </m:r>
                      </m:sub>
                    </m:sSub>
                  </m:e>
                  <m:sub>
                    <m:r>
                      <m:t>4</m:t>
                    </m:r>
                  </m:sub>
                </m:sSub>
                <m:r>
                  <m:t>+</m:t>
                </m:r>
                <m:sSub>
                  <m:e>
                    <m:sSub>
                      <m:e>
                        <m:sSub>
                          <m:e>
                            <m:r>
                              <m:rPr>
                                <m:sty m:val="i"/>
                              </m:rPr>
                              <m:t>Q</m:t>
                            </m:r>
                          </m:e>
                          <m:sub>
                            <m:r>
                              <m:rPr>
                                <m:sty m:val="i"/>
                              </m:rPr>
                              <m:t>ve</m:t>
                            </m:r>
                          </m:sub>
                        </m:sSub>
                      </m:e>
                      <m:sub>
                        <m:r>
                          <m:rPr>
                            <m:sty m:val="i"/>
                          </m:rPr>
                          <m:t>C</m:t>
                        </m:r>
                      </m:sub>
                    </m:sSub>
                  </m:e>
                  <m:sub>
                    <m:r>
                      <m:t>4</m:t>
                    </m:r>
                  </m:sub>
                </m:sSub>
                <m:r>
                  <m:t>=</m:t>
                </m:r>
                <m:r>
                  <m:t>10335.75</m:t>
                </m:r>
                <m:r>
                  <m:t>+</m:t>
                </m:r>
                <m:r>
                  <m:t>52605.562</m:t>
                </m:r>
                <m:r>
                  <m:t>=</m:t>
                </m:r>
                <m:r>
                  <m:t>62941.311</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07" w:name="CadEE_Target_2007"/>
            <w:r>
              <w:fldChar w:fldCharType="begin"/>
            </w:r>
            <w:r>
              <w:instrText xml:space="preserve"> SEQ CadEE_Formula \* ARABIC </w:instrText>
            </w:r>
            <w:r>
              <w:fldChar w:fldCharType="separate"/>
            </w:r>
            <w:r>
              <w:t xml:space="preserve">В.16</w:t>
            </w:r>
            <w:r>
              <w:fldChar w:fldCharType="end"/>
            </w:r>
            <w:bookmarkEnd w:id="2007"/>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tr C 4</w:t>
      </w:r>
      <w:r>
        <w:t xml:space="preserve">, див. п. </w:t>
      </w:r>
      <w:r>
        <w:fldChar w:fldCharType="begin"/>
      </w:r>
      <w:r>
        <w:instrText xml:space="preserve"> REF CadEE_Target_185 \n \h </w:instrText>
      </w:r>
      <w:r>
        <w:fldChar w:fldCharType="separate"/>
      </w:r>
      <w:r>
        <w:t xml:space="preserve">4.10.2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C 4</w:t>
      </w:r>
      <w:r>
        <w:t xml:space="preserve">, див. п. </w:t>
      </w:r>
      <w:r>
        <w:fldChar w:fldCharType="begin"/>
      </w:r>
      <w:r>
        <w:instrText xml:space="preserve"> REF CadEE_Target_414 \n \h </w:instrText>
      </w:r>
      <w:r>
        <w:fldChar w:fldCharType="separate"/>
      </w:r>
      <w:r>
        <w:t xml:space="preserve">5.7.2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ht</m:t>
                            </m:r>
                          </m:sub>
                        </m:sSub>
                      </m:e>
                      <m:sub>
                        <m:r>
                          <m:rPr>
                            <m:sty m:val="i"/>
                          </m:rPr>
                          <m:t>C</m:t>
                        </m:r>
                      </m:sub>
                    </m:sSub>
                  </m:e>
                  <m:sub>
                    <m:r>
                      <m:t>5</m:t>
                    </m:r>
                  </m:sub>
                </m:sSub>
                <m:r>
                  <m:t>=</m:t>
                </m:r>
                <m:sSub>
                  <m:e>
                    <m:sSub>
                      <m:e>
                        <m:sSub>
                          <m:e>
                            <m:r>
                              <m:rPr>
                                <m:sty m:val="i"/>
                              </m:rPr>
                              <m:t>Q</m:t>
                            </m:r>
                          </m:e>
                          <m:sub>
                            <m:r>
                              <m:rPr>
                                <m:sty m:val="i"/>
                              </m:rPr>
                              <m:t>tr</m:t>
                            </m:r>
                          </m:sub>
                        </m:sSub>
                      </m:e>
                      <m:sub>
                        <m:r>
                          <m:rPr>
                            <m:sty m:val="i"/>
                          </m:rPr>
                          <m:t>C</m:t>
                        </m:r>
                      </m:sub>
                    </m:sSub>
                  </m:e>
                  <m:sub>
                    <m:r>
                      <m:t>5</m:t>
                    </m:r>
                  </m:sub>
                </m:sSub>
                <m:r>
                  <m:t>+</m:t>
                </m:r>
                <m:sSub>
                  <m:e>
                    <m:sSub>
                      <m:e>
                        <m:sSub>
                          <m:e>
                            <m:r>
                              <m:rPr>
                                <m:sty m:val="i"/>
                              </m:rPr>
                              <m:t>Q</m:t>
                            </m:r>
                          </m:e>
                          <m:sub>
                            <m:r>
                              <m:rPr>
                                <m:sty m:val="i"/>
                              </m:rPr>
                              <m:t>ve</m:t>
                            </m:r>
                          </m:sub>
                        </m:sSub>
                      </m:e>
                      <m:sub>
                        <m:r>
                          <m:rPr>
                            <m:sty m:val="i"/>
                          </m:rPr>
                          <m:t>C</m:t>
                        </m:r>
                      </m:sub>
                    </m:sSub>
                  </m:e>
                  <m:sub>
                    <m:r>
                      <m:t>5</m:t>
                    </m:r>
                  </m:sub>
                </m:sSub>
                <m:r>
                  <m:t>=</m:t>
                </m:r>
                <m:r>
                  <m:t>7434.887</m:t>
                </m:r>
                <m:r>
                  <m:t>+</m:t>
                </m:r>
                <m:r>
                  <m:t>37992.938</m:t>
                </m:r>
                <m:r>
                  <m:t>=</m:t>
                </m:r>
                <m:r>
                  <m:t>45427.825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08" w:name="CadEE_Target_2008"/>
            <w:r>
              <w:fldChar w:fldCharType="begin"/>
            </w:r>
            <w:r>
              <w:instrText xml:space="preserve"> SEQ CadEE_Formula \* ARABIC </w:instrText>
            </w:r>
            <w:r>
              <w:fldChar w:fldCharType="separate"/>
            </w:r>
            <w:r>
              <w:t xml:space="preserve">В.17</w:t>
            </w:r>
            <w:r>
              <w:fldChar w:fldCharType="end"/>
            </w:r>
            <w:bookmarkEnd w:id="200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tr C 5</w:t>
      </w:r>
      <w:r>
        <w:t xml:space="preserve">, див. п. </w:t>
      </w:r>
      <w:r>
        <w:fldChar w:fldCharType="begin"/>
      </w:r>
      <w:r>
        <w:instrText xml:space="preserve"> REF CadEE_Target_185 \n \h </w:instrText>
      </w:r>
      <w:r>
        <w:fldChar w:fldCharType="separate"/>
      </w:r>
      <w:r>
        <w:t xml:space="preserve">4.10.2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C 5</w:t>
      </w:r>
      <w:r>
        <w:t xml:space="preserve">, див. п. </w:t>
      </w:r>
      <w:r>
        <w:fldChar w:fldCharType="begin"/>
      </w:r>
      <w:r>
        <w:instrText xml:space="preserve"> REF CadEE_Target_414 \n \h </w:instrText>
      </w:r>
      <w:r>
        <w:fldChar w:fldCharType="separate"/>
      </w:r>
      <w:r>
        <w:t xml:space="preserve">5.7.2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ht</m:t>
                            </m:r>
                          </m:sub>
                        </m:sSub>
                      </m:e>
                      <m:sub>
                        <m:r>
                          <m:rPr>
                            <m:sty m:val="i"/>
                          </m:rPr>
                          <m:t>C</m:t>
                        </m:r>
                      </m:sub>
                    </m:sSub>
                  </m:e>
                  <m:sub>
                    <m:r>
                      <m:t>6</m:t>
                    </m:r>
                  </m:sub>
                </m:sSub>
                <m:r>
                  <m:t>=</m:t>
                </m:r>
                <m:sSub>
                  <m:e>
                    <m:sSub>
                      <m:e>
                        <m:sSub>
                          <m:e>
                            <m:r>
                              <m:rPr>
                                <m:sty m:val="i"/>
                              </m:rPr>
                              <m:t>Q</m:t>
                            </m:r>
                          </m:e>
                          <m:sub>
                            <m:r>
                              <m:rPr>
                                <m:sty m:val="i"/>
                              </m:rPr>
                              <m:t>tr</m:t>
                            </m:r>
                          </m:sub>
                        </m:sSub>
                      </m:e>
                      <m:sub>
                        <m:r>
                          <m:rPr>
                            <m:sty m:val="i"/>
                          </m:rPr>
                          <m:t>C</m:t>
                        </m:r>
                      </m:sub>
                    </m:sSub>
                  </m:e>
                  <m:sub>
                    <m:r>
                      <m:t>6</m:t>
                    </m:r>
                  </m:sub>
                </m:sSub>
                <m:r>
                  <m:t>+</m:t>
                </m:r>
                <m:sSub>
                  <m:e>
                    <m:sSub>
                      <m:e>
                        <m:sSub>
                          <m:e>
                            <m:r>
                              <m:rPr>
                                <m:sty m:val="i"/>
                              </m:rPr>
                              <m:t>Q</m:t>
                            </m:r>
                          </m:e>
                          <m:sub>
                            <m:r>
                              <m:rPr>
                                <m:sty m:val="i"/>
                              </m:rPr>
                              <m:t>ve</m:t>
                            </m:r>
                          </m:sub>
                        </m:sSub>
                      </m:e>
                      <m:sub>
                        <m:r>
                          <m:rPr>
                            <m:sty m:val="i"/>
                          </m:rPr>
                          <m:t>C</m:t>
                        </m:r>
                      </m:sub>
                    </m:sSub>
                  </m:e>
                  <m:sub>
                    <m:r>
                      <m:t>6</m:t>
                    </m:r>
                  </m:sub>
                </m:sSub>
                <m:r>
                  <m:t>=</m:t>
                </m:r>
                <m:r>
                  <m:t>5539.048</m:t>
                </m:r>
                <m:r>
                  <m:t>+</m:t>
                </m:r>
                <m:r>
                  <m:t>28312.17</m:t>
                </m:r>
                <m:r>
                  <m:t>=</m:t>
                </m:r>
                <m:r>
                  <m:t>33851.218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09" w:name="CadEE_Target_2009"/>
            <w:r>
              <w:fldChar w:fldCharType="begin"/>
            </w:r>
            <w:r>
              <w:instrText xml:space="preserve"> SEQ CadEE_Formula \* ARABIC </w:instrText>
            </w:r>
            <w:r>
              <w:fldChar w:fldCharType="separate"/>
            </w:r>
            <w:r>
              <w:t xml:space="preserve">В.18</w:t>
            </w:r>
            <w:r>
              <w:fldChar w:fldCharType="end"/>
            </w:r>
            <w:bookmarkEnd w:id="2009"/>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tr C 6</w:t>
      </w:r>
      <w:r>
        <w:t xml:space="preserve">, див. п. </w:t>
      </w:r>
      <w:r>
        <w:fldChar w:fldCharType="begin"/>
      </w:r>
      <w:r>
        <w:instrText xml:space="preserve"> REF CadEE_Target_185 \n \h </w:instrText>
      </w:r>
      <w:r>
        <w:fldChar w:fldCharType="separate"/>
      </w:r>
      <w:r>
        <w:t xml:space="preserve">4.10.2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C 6</w:t>
      </w:r>
      <w:r>
        <w:t xml:space="preserve">, див. п. </w:t>
      </w:r>
      <w:r>
        <w:fldChar w:fldCharType="begin"/>
      </w:r>
      <w:r>
        <w:instrText xml:space="preserve"> REF CadEE_Target_414 \n \h </w:instrText>
      </w:r>
      <w:r>
        <w:fldChar w:fldCharType="separate"/>
      </w:r>
      <w:r>
        <w:t xml:space="preserve">5.7.2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ht</m:t>
                            </m:r>
                          </m:sub>
                        </m:sSub>
                      </m:e>
                      <m:sub>
                        <m:r>
                          <m:rPr>
                            <m:sty m:val="i"/>
                          </m:rPr>
                          <m:t>C</m:t>
                        </m:r>
                      </m:sub>
                    </m:sSub>
                  </m:e>
                  <m:sub>
                    <m:r>
                      <m:t>7</m:t>
                    </m:r>
                  </m:sub>
                </m:sSub>
                <m:r>
                  <m:t>=</m:t>
                </m:r>
                <m:sSub>
                  <m:e>
                    <m:sSub>
                      <m:e>
                        <m:sSub>
                          <m:e>
                            <m:r>
                              <m:rPr>
                                <m:sty m:val="i"/>
                              </m:rPr>
                              <m:t>Q</m:t>
                            </m:r>
                          </m:e>
                          <m:sub>
                            <m:r>
                              <m:rPr>
                                <m:sty m:val="i"/>
                              </m:rPr>
                              <m:t>tr</m:t>
                            </m:r>
                          </m:sub>
                        </m:sSub>
                      </m:e>
                      <m:sub>
                        <m:r>
                          <m:rPr>
                            <m:sty m:val="i"/>
                          </m:rPr>
                          <m:t>C</m:t>
                        </m:r>
                      </m:sub>
                    </m:sSub>
                  </m:e>
                  <m:sub>
                    <m:r>
                      <m:t>7</m:t>
                    </m:r>
                  </m:sub>
                </m:sSub>
                <m:r>
                  <m:t>+</m:t>
                </m:r>
                <m:sSub>
                  <m:e>
                    <m:sSub>
                      <m:e>
                        <m:sSub>
                          <m:e>
                            <m:r>
                              <m:rPr>
                                <m:sty m:val="i"/>
                              </m:rPr>
                              <m:t>Q</m:t>
                            </m:r>
                          </m:e>
                          <m:sub>
                            <m:r>
                              <m:rPr>
                                <m:sty m:val="i"/>
                              </m:rPr>
                              <m:t>ve</m:t>
                            </m:r>
                          </m:sub>
                        </m:sSub>
                      </m:e>
                      <m:sub>
                        <m:r>
                          <m:rPr>
                            <m:sty m:val="i"/>
                          </m:rPr>
                          <m:t>C</m:t>
                        </m:r>
                      </m:sub>
                    </m:sSub>
                  </m:e>
                  <m:sub>
                    <m:r>
                      <m:t>7</m:t>
                    </m:r>
                  </m:sub>
                </m:sSub>
                <m:r>
                  <m:t>=</m:t>
                </m:r>
                <m:r>
                  <m:t>4897.585</m:t>
                </m:r>
                <m:r>
                  <m:t>+</m:t>
                </m:r>
                <m:r>
                  <m:t>25038.033</m:t>
                </m:r>
                <m:r>
                  <m:t>=</m:t>
                </m:r>
                <m:r>
                  <m:t>29935.618</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10" w:name="CadEE_Target_2010"/>
            <w:r>
              <w:fldChar w:fldCharType="begin"/>
            </w:r>
            <w:r>
              <w:instrText xml:space="preserve"> SEQ CadEE_Formula \* ARABIC </w:instrText>
            </w:r>
            <w:r>
              <w:fldChar w:fldCharType="separate"/>
            </w:r>
            <w:r>
              <w:t xml:space="preserve">В.19</w:t>
            </w:r>
            <w:r>
              <w:fldChar w:fldCharType="end"/>
            </w:r>
            <w:bookmarkEnd w:id="201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tr C 7</w:t>
      </w:r>
      <w:r>
        <w:t xml:space="preserve">, див. п. </w:t>
      </w:r>
      <w:r>
        <w:fldChar w:fldCharType="begin"/>
      </w:r>
      <w:r>
        <w:instrText xml:space="preserve"> REF CadEE_Target_185 \n \h </w:instrText>
      </w:r>
      <w:r>
        <w:fldChar w:fldCharType="separate"/>
      </w:r>
      <w:r>
        <w:t xml:space="preserve">4.10.2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C 7</w:t>
      </w:r>
      <w:r>
        <w:t xml:space="preserve">, див. п. </w:t>
      </w:r>
      <w:r>
        <w:fldChar w:fldCharType="begin"/>
      </w:r>
      <w:r>
        <w:instrText xml:space="preserve"> REF CadEE_Target_414 \n \h </w:instrText>
      </w:r>
      <w:r>
        <w:fldChar w:fldCharType="separate"/>
      </w:r>
      <w:r>
        <w:t xml:space="preserve">5.7.2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ht</m:t>
                            </m:r>
                          </m:sub>
                        </m:sSub>
                      </m:e>
                      <m:sub>
                        <m:r>
                          <m:rPr>
                            <m:sty m:val="i"/>
                          </m:rPr>
                          <m:t>C</m:t>
                        </m:r>
                      </m:sub>
                    </m:sSub>
                  </m:e>
                  <m:sub>
                    <m:r>
                      <m:t>8</m:t>
                    </m:r>
                  </m:sub>
                </m:sSub>
                <m:r>
                  <m:t>=</m:t>
                </m:r>
                <m:sSub>
                  <m:e>
                    <m:sSub>
                      <m:e>
                        <m:sSub>
                          <m:e>
                            <m:r>
                              <m:rPr>
                                <m:sty m:val="i"/>
                              </m:rPr>
                              <m:t>Q</m:t>
                            </m:r>
                          </m:e>
                          <m:sub>
                            <m:r>
                              <m:rPr>
                                <m:sty m:val="i"/>
                              </m:rPr>
                              <m:t>tr</m:t>
                            </m:r>
                          </m:sub>
                        </m:sSub>
                      </m:e>
                      <m:sub>
                        <m:r>
                          <m:rPr>
                            <m:sty m:val="i"/>
                          </m:rPr>
                          <m:t>C</m:t>
                        </m:r>
                      </m:sub>
                    </m:sSub>
                  </m:e>
                  <m:sub>
                    <m:r>
                      <m:t>8</m:t>
                    </m:r>
                  </m:sub>
                </m:sSub>
                <m:r>
                  <m:t>+</m:t>
                </m:r>
                <m:sSub>
                  <m:e>
                    <m:sSub>
                      <m:e>
                        <m:sSub>
                          <m:e>
                            <m:r>
                              <m:rPr>
                                <m:sty m:val="i"/>
                              </m:rPr>
                              <m:t>Q</m:t>
                            </m:r>
                          </m:e>
                          <m:sub>
                            <m:r>
                              <m:rPr>
                                <m:sty m:val="i"/>
                              </m:rPr>
                              <m:t>ve</m:t>
                            </m:r>
                          </m:sub>
                        </m:sSub>
                      </m:e>
                      <m:sub>
                        <m:r>
                          <m:rPr>
                            <m:sty m:val="i"/>
                          </m:rPr>
                          <m:t>C</m:t>
                        </m:r>
                      </m:sub>
                    </m:sSub>
                  </m:e>
                  <m:sub>
                    <m:r>
                      <m:t>8</m:t>
                    </m:r>
                  </m:sub>
                </m:sSub>
                <m:r>
                  <m:t>=</m:t>
                </m:r>
                <m:r>
                  <m:t>5192.62</m:t>
                </m:r>
                <m:r>
                  <m:t>+</m:t>
                </m:r>
                <m:r>
                  <m:t>26544.245</m:t>
                </m:r>
                <m:r>
                  <m:t>=</m:t>
                </m:r>
                <m:r>
                  <m:t>31736.865</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11" w:name="CadEE_Target_2011"/>
            <w:r>
              <w:fldChar w:fldCharType="begin"/>
            </w:r>
            <w:r>
              <w:instrText xml:space="preserve"> SEQ CadEE_Formula \* ARABIC </w:instrText>
            </w:r>
            <w:r>
              <w:fldChar w:fldCharType="separate"/>
            </w:r>
            <w:r>
              <w:t xml:space="preserve">В.20</w:t>
            </w:r>
            <w:r>
              <w:fldChar w:fldCharType="end"/>
            </w:r>
            <w:bookmarkEnd w:id="2011"/>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tr C 8</w:t>
      </w:r>
      <w:r>
        <w:t xml:space="preserve">, див. п. </w:t>
      </w:r>
      <w:r>
        <w:fldChar w:fldCharType="begin"/>
      </w:r>
      <w:r>
        <w:instrText xml:space="preserve"> REF CadEE_Target_185 \n \h </w:instrText>
      </w:r>
      <w:r>
        <w:fldChar w:fldCharType="separate"/>
      </w:r>
      <w:r>
        <w:t xml:space="preserve">4.10.2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C 8</w:t>
      </w:r>
      <w:r>
        <w:t xml:space="preserve">, див. п. </w:t>
      </w:r>
      <w:r>
        <w:fldChar w:fldCharType="begin"/>
      </w:r>
      <w:r>
        <w:instrText xml:space="preserve"> REF CadEE_Target_414 \n \h </w:instrText>
      </w:r>
      <w:r>
        <w:fldChar w:fldCharType="separate"/>
      </w:r>
      <w:r>
        <w:t xml:space="preserve">5.7.2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ht</m:t>
                            </m:r>
                          </m:sub>
                        </m:sSub>
                      </m:e>
                      <m:sub>
                        <m:r>
                          <m:rPr>
                            <m:sty m:val="i"/>
                          </m:rPr>
                          <m:t>C</m:t>
                        </m:r>
                      </m:sub>
                    </m:sSub>
                  </m:e>
                  <m:sub>
                    <m:r>
                      <m:t>9</m:t>
                    </m:r>
                  </m:sub>
                </m:sSub>
                <m:r>
                  <m:t>=</m:t>
                </m:r>
                <m:sSub>
                  <m:e>
                    <m:sSub>
                      <m:e>
                        <m:sSub>
                          <m:e>
                            <m:r>
                              <m:rPr>
                                <m:sty m:val="i"/>
                              </m:rPr>
                              <m:t>Q</m:t>
                            </m:r>
                          </m:e>
                          <m:sub>
                            <m:r>
                              <m:rPr>
                                <m:sty m:val="i"/>
                              </m:rPr>
                              <m:t>tr</m:t>
                            </m:r>
                          </m:sub>
                        </m:sSub>
                      </m:e>
                      <m:sub>
                        <m:r>
                          <m:rPr>
                            <m:sty m:val="i"/>
                          </m:rPr>
                          <m:t>C</m:t>
                        </m:r>
                      </m:sub>
                    </m:sSub>
                  </m:e>
                  <m:sub>
                    <m:r>
                      <m:t>9</m:t>
                    </m:r>
                  </m:sub>
                </m:sSub>
                <m:r>
                  <m:t>+</m:t>
                </m:r>
                <m:sSub>
                  <m:e>
                    <m:sSub>
                      <m:e>
                        <m:sSub>
                          <m:e>
                            <m:r>
                              <m:rPr>
                                <m:sty m:val="i"/>
                              </m:rPr>
                              <m:t>Q</m:t>
                            </m:r>
                          </m:e>
                          <m:sub>
                            <m:r>
                              <m:rPr>
                                <m:sty m:val="i"/>
                              </m:rPr>
                              <m:t>ve</m:t>
                            </m:r>
                          </m:sub>
                        </m:sSub>
                      </m:e>
                      <m:sub>
                        <m:r>
                          <m:rPr>
                            <m:sty m:val="i"/>
                          </m:rPr>
                          <m:t>C</m:t>
                        </m:r>
                      </m:sub>
                    </m:sSub>
                  </m:e>
                  <m:sub>
                    <m:r>
                      <m:t>9</m:t>
                    </m:r>
                  </m:sub>
                </m:sSub>
                <m:r>
                  <m:t>=</m:t>
                </m:r>
                <m:r>
                  <m:t>7423.467</m:t>
                </m:r>
                <m:r>
                  <m:t>+</m:t>
                </m:r>
                <m:r>
                  <m:t>37929.746</m:t>
                </m:r>
                <m:r>
                  <m:t>=</m:t>
                </m:r>
                <m:r>
                  <m:t>45353.212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12" w:name="CadEE_Target_2012"/>
            <w:r>
              <w:fldChar w:fldCharType="begin"/>
            </w:r>
            <w:r>
              <w:instrText xml:space="preserve"> SEQ CadEE_Formula \* ARABIC </w:instrText>
            </w:r>
            <w:r>
              <w:fldChar w:fldCharType="separate"/>
            </w:r>
            <w:r>
              <w:t xml:space="preserve">В.21</w:t>
            </w:r>
            <w:r>
              <w:fldChar w:fldCharType="end"/>
            </w:r>
            <w:bookmarkEnd w:id="2012"/>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tr C 9</w:t>
      </w:r>
      <w:r>
        <w:t xml:space="preserve">, див. п. </w:t>
      </w:r>
      <w:r>
        <w:fldChar w:fldCharType="begin"/>
      </w:r>
      <w:r>
        <w:instrText xml:space="preserve"> REF CadEE_Target_185 \n \h </w:instrText>
      </w:r>
      <w:r>
        <w:fldChar w:fldCharType="separate"/>
      </w:r>
      <w:r>
        <w:t xml:space="preserve">4.10.2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C 9</w:t>
      </w:r>
      <w:r>
        <w:t xml:space="preserve">, див. п. </w:t>
      </w:r>
      <w:r>
        <w:fldChar w:fldCharType="begin"/>
      </w:r>
      <w:r>
        <w:instrText xml:space="preserve"> REF CadEE_Target_414 \n \h </w:instrText>
      </w:r>
      <w:r>
        <w:fldChar w:fldCharType="separate"/>
      </w:r>
      <w:r>
        <w:t xml:space="preserve">5.7.2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ht</m:t>
                            </m:r>
                          </m:sub>
                        </m:sSub>
                      </m:e>
                      <m:sub>
                        <m:r>
                          <m:rPr>
                            <m:sty m:val="i"/>
                          </m:rPr>
                          <m:t>C</m:t>
                        </m:r>
                      </m:sub>
                    </m:sSub>
                  </m:e>
                  <m:sub>
                    <m:r>
                      <m:t>10</m:t>
                    </m:r>
                  </m:sub>
                </m:sSub>
                <m:r>
                  <m:t>=</m:t>
                </m:r>
                <m:sSub>
                  <m:e>
                    <m:sSub>
                      <m:e>
                        <m:sSub>
                          <m:e>
                            <m:r>
                              <m:rPr>
                                <m:sty m:val="i"/>
                              </m:rPr>
                              <m:t>Q</m:t>
                            </m:r>
                          </m:e>
                          <m:sub>
                            <m:r>
                              <m:rPr>
                                <m:sty m:val="i"/>
                              </m:rPr>
                              <m:t>tr</m:t>
                            </m:r>
                          </m:sub>
                        </m:sSub>
                      </m:e>
                      <m:sub>
                        <m:r>
                          <m:rPr>
                            <m:sty m:val="i"/>
                          </m:rPr>
                          <m:t>C</m:t>
                        </m:r>
                      </m:sub>
                    </m:sSub>
                  </m:e>
                  <m:sub>
                    <m:r>
                      <m:t>10</m:t>
                    </m:r>
                  </m:sub>
                </m:sSub>
                <m:r>
                  <m:t>+</m:t>
                </m:r>
                <m:sSub>
                  <m:e>
                    <m:sSub>
                      <m:e>
                        <m:sSub>
                          <m:e>
                            <m:r>
                              <m:rPr>
                                <m:sty m:val="i"/>
                              </m:rPr>
                              <m:t>Q</m:t>
                            </m:r>
                          </m:e>
                          <m:sub>
                            <m:r>
                              <m:rPr>
                                <m:sty m:val="i"/>
                              </m:rPr>
                              <m:t>ve</m:t>
                            </m:r>
                          </m:sub>
                        </m:sSub>
                      </m:e>
                      <m:sub>
                        <m:r>
                          <m:rPr>
                            <m:sty m:val="i"/>
                          </m:rPr>
                          <m:t>C</m:t>
                        </m:r>
                      </m:sub>
                    </m:sSub>
                  </m:e>
                  <m:sub>
                    <m:r>
                      <m:t>10</m:t>
                    </m:r>
                  </m:sub>
                </m:sSub>
                <m:r>
                  <m:t>=</m:t>
                </m:r>
                <m:r>
                  <m:t>10621.268</m:t>
                </m:r>
                <m:r>
                  <m:t>+</m:t>
                </m:r>
                <m:r>
                  <m:t>54058.754</m:t>
                </m:r>
                <m:r>
                  <m:t>=</m:t>
                </m:r>
                <m:r>
                  <m:t>64680.022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13" w:name="CadEE_Target_2013"/>
            <w:r>
              <w:fldChar w:fldCharType="begin"/>
            </w:r>
            <w:r>
              <w:instrText xml:space="preserve"> SEQ CadEE_Formula \* ARABIC </w:instrText>
            </w:r>
            <w:r>
              <w:fldChar w:fldCharType="separate"/>
            </w:r>
            <w:r>
              <w:t xml:space="preserve">В.22</w:t>
            </w:r>
            <w:r>
              <w:fldChar w:fldCharType="end"/>
            </w:r>
            <w:bookmarkEnd w:id="2013"/>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tr C 10</w:t>
      </w:r>
      <w:r>
        <w:t xml:space="preserve">, див. п. </w:t>
      </w:r>
      <w:r>
        <w:fldChar w:fldCharType="begin"/>
      </w:r>
      <w:r>
        <w:instrText xml:space="preserve"> REF CadEE_Target_185 \n \h </w:instrText>
      </w:r>
      <w:r>
        <w:fldChar w:fldCharType="separate"/>
      </w:r>
      <w:r>
        <w:t xml:space="preserve">4.10.2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C 10</w:t>
      </w:r>
      <w:r>
        <w:t xml:space="preserve">, див. п. </w:t>
      </w:r>
      <w:r>
        <w:fldChar w:fldCharType="begin"/>
      </w:r>
      <w:r>
        <w:instrText xml:space="preserve"> REF CadEE_Target_414 \n \h </w:instrText>
      </w:r>
      <w:r>
        <w:fldChar w:fldCharType="separate"/>
      </w:r>
      <w:r>
        <w:t xml:space="preserve">5.7.2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ht</m:t>
                            </m:r>
                          </m:sub>
                        </m:sSub>
                      </m:e>
                      <m:sub>
                        <m:r>
                          <m:rPr>
                            <m:sty m:val="i"/>
                          </m:rPr>
                          <m:t>C</m:t>
                        </m:r>
                      </m:sub>
                    </m:sSub>
                  </m:e>
                  <m:sub>
                    <m:r>
                      <m:t>11</m:t>
                    </m:r>
                  </m:sub>
                </m:sSub>
                <m:r>
                  <m:t>=</m:t>
                </m:r>
                <m:sSub>
                  <m:e>
                    <m:sSub>
                      <m:e>
                        <m:sSub>
                          <m:e>
                            <m:r>
                              <m:rPr>
                                <m:sty m:val="i"/>
                              </m:rPr>
                              <m:t>Q</m:t>
                            </m:r>
                          </m:e>
                          <m:sub>
                            <m:r>
                              <m:rPr>
                                <m:sty m:val="i"/>
                              </m:rPr>
                              <m:t>tr</m:t>
                            </m:r>
                          </m:sub>
                        </m:sSub>
                      </m:e>
                      <m:sub>
                        <m:r>
                          <m:rPr>
                            <m:sty m:val="i"/>
                          </m:rPr>
                          <m:t>C</m:t>
                        </m:r>
                      </m:sub>
                    </m:sSub>
                  </m:e>
                  <m:sub>
                    <m:r>
                      <m:t>11</m:t>
                    </m:r>
                  </m:sub>
                </m:sSub>
                <m:r>
                  <m:t>+</m:t>
                </m:r>
                <m:sSub>
                  <m:e>
                    <m:sSub>
                      <m:e>
                        <m:sSub>
                          <m:e>
                            <m:r>
                              <m:rPr>
                                <m:sty m:val="i"/>
                              </m:rPr>
                              <m:t>Q</m:t>
                            </m:r>
                          </m:e>
                          <m:sub>
                            <m:r>
                              <m:rPr>
                                <m:sty m:val="i"/>
                              </m:rPr>
                              <m:t>ve</m:t>
                            </m:r>
                          </m:sub>
                        </m:sSub>
                      </m:e>
                      <m:sub>
                        <m:r>
                          <m:rPr>
                            <m:sty m:val="i"/>
                          </m:rPr>
                          <m:t>C</m:t>
                        </m:r>
                      </m:sub>
                    </m:sSub>
                  </m:e>
                  <m:sub>
                    <m:r>
                      <m:t>11</m:t>
                    </m:r>
                  </m:sub>
                </m:sSub>
                <m:r>
                  <m:t>=</m:t>
                </m:r>
                <m:r>
                  <m:t>13419.344</m:t>
                </m:r>
                <m:r>
                  <m:t>+</m:t>
                </m:r>
                <m:r>
                  <m:t>68300.039</m:t>
                </m:r>
                <m:r>
                  <m:t>=</m:t>
                </m:r>
                <m:r>
                  <m:t>81719.382</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14" w:name="CadEE_Target_2014"/>
            <w:r>
              <w:fldChar w:fldCharType="begin"/>
            </w:r>
            <w:r>
              <w:instrText xml:space="preserve"> SEQ CadEE_Formula \* ARABIC </w:instrText>
            </w:r>
            <w:r>
              <w:fldChar w:fldCharType="separate"/>
            </w:r>
            <w:r>
              <w:t xml:space="preserve">В.23</w:t>
            </w:r>
            <w:r>
              <w:fldChar w:fldCharType="end"/>
            </w:r>
            <w:bookmarkEnd w:id="201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tr C 11</w:t>
      </w:r>
      <w:r>
        <w:t xml:space="preserve">, див. п. </w:t>
      </w:r>
      <w:r>
        <w:fldChar w:fldCharType="begin"/>
      </w:r>
      <w:r>
        <w:instrText xml:space="preserve"> REF CadEE_Target_185 \n \h </w:instrText>
      </w:r>
      <w:r>
        <w:fldChar w:fldCharType="separate"/>
      </w:r>
      <w:r>
        <w:t xml:space="preserve">4.10.2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C 11</w:t>
      </w:r>
      <w:r>
        <w:t xml:space="preserve">, див. п. </w:t>
      </w:r>
      <w:r>
        <w:fldChar w:fldCharType="begin"/>
      </w:r>
      <w:r>
        <w:instrText xml:space="preserve"> REF CadEE_Target_414 \n \h </w:instrText>
      </w:r>
      <w:r>
        <w:fldChar w:fldCharType="separate"/>
      </w:r>
      <w:r>
        <w:t xml:space="preserve">5.7.2</w:t>
      </w:r>
      <w:r>
        <w:fldChar w:fldCharType="end"/>
      </w:r>
      <w:r>
        <w:t xml:space="preserve">.</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ht</m:t>
                            </m:r>
                          </m:sub>
                        </m:sSub>
                      </m:e>
                      <m:sub>
                        <m:r>
                          <m:rPr>
                            <m:sty m:val="i"/>
                          </m:rPr>
                          <m:t>C</m:t>
                        </m:r>
                      </m:sub>
                    </m:sSub>
                  </m:e>
                  <m:sub>
                    <m:r>
                      <m:t>12</m:t>
                    </m:r>
                  </m:sub>
                </m:sSub>
                <m:r>
                  <m:t>=</m:t>
                </m:r>
                <m:sSub>
                  <m:e>
                    <m:sSub>
                      <m:e>
                        <m:sSub>
                          <m:e>
                            <m:r>
                              <m:rPr>
                                <m:sty m:val="i"/>
                              </m:rPr>
                              <m:t>Q</m:t>
                            </m:r>
                          </m:e>
                          <m:sub>
                            <m:r>
                              <m:rPr>
                                <m:sty m:val="i"/>
                              </m:rPr>
                              <m:t>tr</m:t>
                            </m:r>
                          </m:sub>
                        </m:sSub>
                      </m:e>
                      <m:sub>
                        <m:r>
                          <m:rPr>
                            <m:sty m:val="i"/>
                          </m:rPr>
                          <m:t>C</m:t>
                        </m:r>
                      </m:sub>
                    </m:sSub>
                  </m:e>
                  <m:sub>
                    <m:r>
                      <m:t>12</m:t>
                    </m:r>
                  </m:sub>
                </m:sSub>
                <m:r>
                  <m:t>+</m:t>
                </m:r>
                <m:sSub>
                  <m:e>
                    <m:sSub>
                      <m:e>
                        <m:sSub>
                          <m:e>
                            <m:r>
                              <m:rPr>
                                <m:sty m:val="i"/>
                              </m:rPr>
                              <m:t>Q</m:t>
                            </m:r>
                          </m:e>
                          <m:sub>
                            <m:r>
                              <m:rPr>
                                <m:sty m:val="i"/>
                              </m:rPr>
                              <m:t>ve</m:t>
                            </m:r>
                          </m:sub>
                        </m:sSub>
                      </m:e>
                      <m:sub>
                        <m:r>
                          <m:rPr>
                            <m:sty m:val="i"/>
                          </m:rPr>
                          <m:t>C</m:t>
                        </m:r>
                      </m:sub>
                    </m:sSub>
                  </m:e>
                  <m:sub>
                    <m:r>
                      <m:t>12</m:t>
                    </m:r>
                  </m:sub>
                </m:sSub>
                <m:r>
                  <m:t>=</m:t>
                </m:r>
                <m:r>
                  <m:t>16639.986</m:t>
                </m:r>
                <m:r>
                  <m:t>+</m:t>
                </m:r>
                <m:r>
                  <m:t>84692.048</m:t>
                </m:r>
                <m:r>
                  <m:t>=</m:t>
                </m:r>
                <m:r>
                  <m:t>101332.034</m:t>
                </m:r>
                <m:r>
                  <m:t xml:space="preserve"> </m:t>
                </m:r>
                <m:r>
                  <m:t>кВт</m:t>
                </m:r>
                <m:r>
                  <m:t>·</m:t>
                </m:r>
                <m:r>
                  <m:t>год</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15" w:name="CadEE_Target_2015"/>
            <w:r>
              <w:fldChar w:fldCharType="begin"/>
            </w:r>
            <w:r>
              <w:instrText xml:space="preserve"> SEQ CadEE_Formula \* ARABIC </w:instrText>
            </w:r>
            <w:r>
              <w:fldChar w:fldCharType="separate"/>
            </w:r>
            <w:r>
              <w:t xml:space="preserve">В.24</w:t>
            </w:r>
            <w:r>
              <w:fldChar w:fldCharType="end"/>
            </w:r>
            <w:bookmarkEnd w:id="2015"/>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tr C 12</w:t>
      </w:r>
      <w:r>
        <w:t xml:space="preserve">, див. п. </w:t>
      </w:r>
      <w:r>
        <w:fldChar w:fldCharType="begin"/>
      </w:r>
      <w:r>
        <w:instrText xml:space="preserve"> REF CadEE_Target_185 \n \h </w:instrText>
      </w:r>
      <w:r>
        <w:fldChar w:fldCharType="separate"/>
      </w:r>
      <w:r>
        <w:t xml:space="preserve">4.10.2</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ve C 12</w:t>
      </w:r>
      <w:r>
        <w:t xml:space="preserve">, див. п. </w:t>
      </w:r>
      <w:r>
        <w:fldChar w:fldCharType="begin"/>
      </w:r>
      <w:r>
        <w:instrText xml:space="preserve"> REF CadEE_Target_414 \n \h </w:instrText>
      </w:r>
      <w:r>
        <w:fldChar w:fldCharType="separate"/>
      </w:r>
      <w:r>
        <w:t xml:space="preserve">5.7.2</w:t>
      </w:r>
      <w:r>
        <w:fldChar w:fldCharType="end"/>
      </w:r>
      <w:r>
        <w:t xml:space="preserve">.</w:t>
      </w:r>
    </w:p>
    <w:p>
      <w:pPr>
        <w:pStyle w:val="CadEENormalText"/>
      </w:pPr>
      <w:r>
        <w:t xml:space="preserve">Відповідні значення обчислені в п. </w:t>
      </w:r>
      <w:r>
        <w:fldChar w:fldCharType="begin"/>
      </w:r>
      <w:r>
        <w:instrText xml:space="preserve"> REF CadEE_Target_171 \n \h </w:instrText>
      </w:r>
      <w:r>
        <w:fldChar w:fldCharType="separate"/>
      </w:r>
      <w:r>
        <w:t xml:space="preserve">4.10</w:t>
      </w:r>
      <w:r>
        <w:fldChar w:fldCharType="end"/>
      </w:r>
      <w:r>
        <w:t xml:space="preserve"> та п. </w:t>
      </w:r>
      <w:r>
        <w:fldChar w:fldCharType="begin"/>
      </w:r>
      <w:r>
        <w:instrText xml:space="preserve"> REF CadEE_Target_400 \n \h </w:instrText>
      </w:r>
      <w:r>
        <w:fldChar w:fldCharType="separate"/>
      </w:r>
      <w:r>
        <w:t xml:space="preserve">5.7</w:t>
      </w:r>
      <w:r>
        <w:fldChar w:fldCharType="end"/>
      </w:r>
    </w:p>
    <w:p>
      <w:pPr>
        <w:pStyle w:val="CadEENormalText"/>
        <w:numPr>
          <w:ilvl w:val="0"/>
          <w:numId w:val="4"/>
        </w:numPr>
      </w:pPr>
      <w:bookmarkStart w:id="2016" w:name="CadEE_Target_2016"/>
      <w:r>
        <w:t xml:space="preserve">Для кожного місяця сумарні теплові надходження в період опалення та охолодження визначаємо згідно п. 7.2.3.2 ДСТУ 9190:2022; </w:t>
      </w:r>
      <w:r>
        <w:rPr>
          <w:rFonts w:ascii="Cambria Math" w:hAnsi="Cambria Math" w:eastAsia="Cambria Math" w:cs="Cambria Math"/>
        </w:rPr>
        <w:t xml:space="preserve">i</w:t>
      </w:r>
      <w:r>
        <w:t xml:space="preserve"> - номер місяця.</w:t>
      </w:r>
      <w:bookmarkEnd w:id="2016"/>
    </w:p>
    <w:p>
      <w:pPr>
        <w:pStyle w:val="CadEENormalText"/>
        <w:numPr>
          <w:ilvl w:val="1"/>
          <w:numId w:val="4"/>
        </w:numPr>
      </w:pPr>
      <w:bookmarkStart w:id="2017" w:name="CadEE_Target_2017"/>
      <w:r>
        <w:t xml:space="preserve">Для періоду опалення:</w:t>
      </w:r>
      <w:bookmarkEnd w:id="201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gn</m:t>
                            </m:r>
                          </m:sub>
                        </m:sSub>
                      </m:e>
                      <m:sub>
                        <m:r>
                          <m:rPr>
                            <m:sty m:val="i"/>
                          </m:rPr>
                          <m:t>H</m:t>
                        </m:r>
                      </m:sub>
                    </m:sSub>
                  </m:e>
                  <m:sub>
                    <m:r>
                      <m:rPr>
                        <m:sty m:val="i"/>
                      </m:rPr>
                      <m:t>i</m:t>
                    </m:r>
                  </m:sub>
                </m:sSub>
                <m:r>
                  <m:t>=</m:t>
                </m:r>
                <m:sSub>
                  <m:e>
                    <m:sSub>
                      <m:e>
                        <m:r>
                          <m:rPr>
                            <m:sty m:val="i"/>
                          </m:rPr>
                          <m:t>Q</m:t>
                        </m:r>
                      </m:e>
                      <m:sub>
                        <m:r>
                          <m:rPr>
                            <m:sty m:val="i"/>
                          </m:rPr>
                          <m:t>int</m:t>
                        </m:r>
                      </m:sub>
                    </m:sSub>
                  </m:e>
                  <m:sub>
                    <m:r>
                      <m:rPr>
                        <m:sty m:val="i"/>
                      </m:rPr>
                      <m:t>i</m:t>
                    </m:r>
                  </m:sub>
                </m:sSub>
                <m:r>
                  <m:t>+</m:t>
                </m:r>
                <m:sSub>
                  <m:e>
                    <m:sSub>
                      <m:e>
                        <m:sSub>
                          <m:e>
                            <m:r>
                              <m:rPr>
                                <m:sty m:val="i"/>
                              </m:rPr>
                              <m:t>Q</m:t>
                            </m:r>
                          </m:e>
                          <m:sub>
                            <m:r>
                              <m:rPr>
                                <m:sty m:val="i"/>
                              </m:rPr>
                              <m:t>sol</m:t>
                            </m:r>
                          </m:sub>
                        </m:sSub>
                      </m:e>
                      <m:sub>
                        <m:r>
                          <m:rPr>
                            <m:sty m:val="i"/>
                          </m:rPr>
                          <m:t>H</m:t>
                        </m:r>
                      </m:sub>
                    </m:sSub>
                  </m:e>
                  <m:sub>
                    <m:r>
                      <m:rPr>
                        <m:sty m:val="i"/>
                      </m:rPr>
                      <m:t>i</m:t>
                    </m:r>
                  </m:sub>
                </m:sSub>
                <m:r>
                  <m:t>кВт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18" w:name="CadEE_Target_2018"/>
            <w:r>
              <w:fldChar w:fldCharType="begin"/>
            </w:r>
            <w:r>
              <w:instrText xml:space="preserve"> SEQ CadEE_Formula \* ARABIC </w:instrText>
            </w:r>
            <w:r>
              <w:fldChar w:fldCharType="separate"/>
            </w:r>
            <w:r>
              <w:t xml:space="preserve">В.25</w:t>
            </w:r>
            <w:r>
              <w:fldChar w:fldCharType="end"/>
            </w:r>
            <w:bookmarkEnd w:id="2018"/>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int i</w:t>
      </w:r>
      <w:r>
        <w:t xml:space="preserve"> - теплові надходження від внутрішніх джерел за місяць, див. п. </w:t>
      </w:r>
      <w:r>
        <w:fldChar w:fldCharType="begin"/>
      </w:r>
      <w:r>
        <w:instrText xml:space="preserve"> REF CadEE_Target_518 \n \h </w:instrText>
      </w:r>
      <w:r>
        <w:fldChar w:fldCharType="separate"/>
      </w:r>
      <w:r>
        <w:t xml:space="preserve">6.3.4</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sol H i</w:t>
      </w:r>
      <w:r>
        <w:t xml:space="preserve"> - сонячні теплонадходження до зони будівлі за місяць у період опалення, див. п. </w:t>
      </w:r>
      <w:r>
        <w:fldChar w:fldCharType="begin"/>
      </w:r>
      <w:r>
        <w:instrText xml:space="preserve"> REF CadEE_Target_693 \n \h </w:instrText>
      </w:r>
      <w:r>
        <w:fldChar w:fldCharType="separate"/>
      </w:r>
      <w:r>
        <w:t xml:space="preserve">7.7</w:t>
      </w:r>
      <w:r>
        <w:fldChar w:fldCharType="end"/>
      </w:r>
      <w:r>
        <w:t xml:space="preserve">.</w:t>
      </w:r>
    </w:p>
    <w:p>
      <w:pPr>
        <w:pStyle w:val="CadEENormalText"/>
        <w:numPr>
          <w:ilvl w:val="1"/>
          <w:numId w:val="4"/>
        </w:numPr>
      </w:pPr>
      <w:bookmarkStart w:id="2019" w:name="CadEE_Target_2019"/>
      <w:r>
        <w:t xml:space="preserve">Для періоду охолодження:</w:t>
      </w:r>
      <w:bookmarkEnd w:id="2019"/>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rPr>
                                <m:sty m:val="i"/>
                              </m:rPr>
                              <m:t>Q</m:t>
                            </m:r>
                          </m:e>
                          <m:sub>
                            <m:r>
                              <m:rPr>
                                <m:sty m:val="i"/>
                              </m:rPr>
                              <m:t>gn</m:t>
                            </m:r>
                          </m:sub>
                        </m:sSub>
                      </m:e>
                      <m:sub>
                        <m:r>
                          <m:rPr>
                            <m:sty m:val="i"/>
                          </m:rPr>
                          <m:t>C</m:t>
                        </m:r>
                      </m:sub>
                    </m:sSub>
                  </m:e>
                  <m:sub>
                    <m:r>
                      <m:rPr>
                        <m:sty m:val="i"/>
                      </m:rPr>
                      <m:t>i</m:t>
                    </m:r>
                  </m:sub>
                </m:sSub>
                <m:r>
                  <m:t>=</m:t>
                </m:r>
                <m:sSub>
                  <m:e>
                    <m:sSub>
                      <m:e>
                        <m:r>
                          <m:rPr>
                            <m:sty m:val="i"/>
                          </m:rPr>
                          <m:t>Q</m:t>
                        </m:r>
                      </m:e>
                      <m:sub>
                        <m:r>
                          <m:rPr>
                            <m:sty m:val="i"/>
                          </m:rPr>
                          <m:t>int</m:t>
                        </m:r>
                      </m:sub>
                    </m:sSub>
                  </m:e>
                  <m:sub>
                    <m:r>
                      <m:rPr>
                        <m:sty m:val="i"/>
                      </m:rPr>
                      <m:t>i</m:t>
                    </m:r>
                  </m:sub>
                </m:sSub>
                <m:r>
                  <m:t>+</m:t>
                </m:r>
                <m:sSub>
                  <m:e>
                    <m:sSub>
                      <m:e>
                        <m:sSub>
                          <m:e>
                            <m:r>
                              <m:rPr>
                                <m:sty m:val="i"/>
                              </m:rPr>
                              <m:t>Q</m:t>
                            </m:r>
                          </m:e>
                          <m:sub>
                            <m:r>
                              <m:rPr>
                                <m:sty m:val="i"/>
                              </m:rPr>
                              <m:t>sol</m:t>
                            </m:r>
                          </m:sub>
                        </m:sSub>
                      </m:e>
                      <m:sub>
                        <m:r>
                          <m:rPr>
                            <m:sty m:val="i"/>
                          </m:rPr>
                          <m:t>C</m:t>
                        </m:r>
                      </m:sub>
                    </m:sSub>
                  </m:e>
                  <m:sub>
                    <m:r>
                      <m:rPr>
                        <m:sty m:val="i"/>
                      </m:rPr>
                      <m:t>i</m:t>
                    </m:r>
                  </m:sub>
                </m:sSub>
                <m:r>
                  <m:t>кВт</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20" w:name="CadEE_Target_2020"/>
            <w:r>
              <w:fldChar w:fldCharType="begin"/>
            </w:r>
            <w:r>
              <w:instrText xml:space="preserve"> SEQ CadEE_Formula \* ARABIC </w:instrText>
            </w:r>
            <w:r>
              <w:fldChar w:fldCharType="separate"/>
            </w:r>
            <w:r>
              <w:t xml:space="preserve">В.26</w:t>
            </w:r>
            <w:r>
              <w:fldChar w:fldCharType="end"/>
            </w:r>
            <w:bookmarkEnd w:id="2020"/>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int i</w:t>
      </w:r>
      <w:r>
        <w:t xml:space="preserve"> - те саме, що у формулі (</w:t>
      </w:r>
      <w:r>
        <w:fldChar w:fldCharType="begin"/>
      </w:r>
      <w:r>
        <w:instrText xml:space="preserve"> REF CadEE_Target_2018 \h </w:instrText>
      </w:r>
      <w:r>
        <w:fldChar w:fldCharType="separate"/>
      </w:r>
      <w:r>
        <w:t xml:space="preserve">В.25</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sol C i</w:t>
      </w:r>
      <w:r>
        <w:t xml:space="preserve"> - сонячні теплонадходження до зони будівлі за місяць у період охолодження, див. п. </w:t>
      </w:r>
      <w:r>
        <w:fldChar w:fldCharType="begin"/>
      </w:r>
      <w:r>
        <w:instrText xml:space="preserve"> REF CadEE_Target_693 \n \h </w:instrText>
      </w:r>
      <w:r>
        <w:fldChar w:fldCharType="separate"/>
      </w:r>
      <w:r>
        <w:t xml:space="preserve">7.7</w:t>
      </w:r>
      <w:r>
        <w:fldChar w:fldCharType="end"/>
      </w:r>
      <w:r>
        <w:t xml:space="preserve">.</w:t>
      </w:r>
    </w:p>
    <w:p>
      <w:pPr>
        <w:pStyle w:val="CadEETableCaption"/>
      </w:pPr>
      <w:r>
        <w:t xml:space="preserve">Таблиця №</w:t>
      </w:r>
      <w:bookmarkStart w:id="2021" w:name="CadEE_Target_2021"/>
      <w:r>
        <w:fldChar w:fldCharType="begin"/>
      </w:r>
      <w:r>
        <w:instrText xml:space="preserve"> SEQ CadEE_Table \* ARABIC </w:instrText>
      </w:r>
      <w:r>
        <w:fldChar w:fldCharType="separate"/>
      </w:r>
      <w:r>
        <w:t xml:space="preserve">В.2.1</w:t>
      </w:r>
      <w:r>
        <w:fldChar w:fldCharType="end"/>
      </w:r>
      <w:bookmarkEnd w:id="2021"/>
      <w:r>
        <w:t xml:space="preserve">. Сумарні теплові надходження</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826"/>
        <w:gridCol w:w="1901"/>
        <w:gridCol w:w="1901"/>
        <w:gridCol w:w="1901"/>
        <w:gridCol w:w="1901"/>
        <w:gridCol w:w="1901"/>
      </w:tblGrid>
      <w:tr>
        <w:trPr>
          <w:tblHeader/>
        </w:trPr>
        <w:tc>
          <w:tcPr>
            <w:tcW w:w="826"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i</w:t>
            </w:r>
          </w:p>
        </w:tc>
        <w:tc>
          <w:tcPr>
            <w:tcW w:w="1901"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Q</w:t>
            </w:r>
            <w:r>
              <w:rPr>
                <w:sz w:val="20"/>
                <w:rFonts w:ascii="Cambria Math" w:hAnsi="Cambria Math" w:eastAsia="Cambria Math" w:cs="Cambria Math"/>
                <w:vertAlign w:val="subscript"/>
              </w:rPr>
              <w:t xml:space="preserve">int i</w:t>
            </w:r>
            <w:r>
              <w:rPr>
                <w:sz w:val="20"/>
              </w:rPr>
              <w:t xml:space="preserve"/>
            </w:r>
            <w:r>
              <w:rPr>
                <w:sz w:val="20"/>
              </w:rPr>
              <w:br/>
            </w:r>
            <w:r>
              <w:rPr>
                <w:sz w:val="20"/>
              </w:rPr>
              <w:t xml:space="preserve">кВт·год</w:t>
            </w:r>
            <w:r>
              <w:rPr>
                <w:sz w:val="20"/>
              </w:rPr>
              <w:br/>
            </w:r>
            <w:r>
              <w:rPr>
                <w:sz w:val="20"/>
              </w:rPr>
              <w:t xml:space="preserve">див. п. </w:t>
            </w:r>
            <w:r>
              <w:rPr>
                <w:sz w:val="20"/>
              </w:rPr>
              <w:fldChar w:fldCharType="begin"/>
            </w:r>
            <w:r>
              <w:rPr>
                <w:sz w:val="20"/>
              </w:rPr>
              <w:instrText xml:space="preserve"> REF CadEE_Target_518 \n \h </w:instrText>
            </w:r>
            <w:r>
              <w:rPr>
                <w:sz w:val="20"/>
              </w:rPr>
              <w:fldChar w:fldCharType="separate"/>
            </w:r>
            <w:r>
              <w:rPr>
                <w:sz w:val="20"/>
              </w:rPr>
              <w:t xml:space="preserve">6.3.4</w:t>
            </w:r>
            <w:r>
              <w:rPr>
                <w:sz w:val="20"/>
              </w:rPr>
              <w:fldChar w:fldCharType="end"/>
            </w:r>
          </w:p>
        </w:tc>
        <w:tc>
          <w:tcPr>
            <w:tcW w:w="1901"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Q</w:t>
            </w:r>
            <w:r>
              <w:rPr>
                <w:sz w:val="20"/>
                <w:rFonts w:ascii="Cambria Math" w:hAnsi="Cambria Math" w:eastAsia="Cambria Math" w:cs="Cambria Math"/>
                <w:vertAlign w:val="subscript"/>
              </w:rPr>
              <w:t xml:space="preserve">sol H i</w:t>
            </w:r>
            <w:r>
              <w:rPr>
                <w:sz w:val="20"/>
              </w:rPr>
              <w:t xml:space="preserve"/>
            </w:r>
            <w:r>
              <w:rPr>
                <w:sz w:val="20"/>
              </w:rPr>
              <w:br/>
            </w:r>
            <w:r>
              <w:rPr>
                <w:sz w:val="20"/>
              </w:rPr>
              <w:t xml:space="preserve">кВт·год</w:t>
            </w:r>
            <w:r>
              <w:rPr>
                <w:sz w:val="20"/>
              </w:rPr>
              <w:br/>
            </w:r>
            <w:r>
              <w:rPr>
                <w:sz w:val="20"/>
              </w:rPr>
              <w:t xml:space="preserve">див. п. </w:t>
            </w:r>
            <w:r>
              <w:rPr>
                <w:sz w:val="20"/>
              </w:rPr>
              <w:fldChar w:fldCharType="begin"/>
            </w:r>
            <w:r>
              <w:rPr>
                <w:sz w:val="20"/>
              </w:rPr>
              <w:instrText xml:space="preserve"> REF CadEE_Target_693 \n \h </w:instrText>
            </w:r>
            <w:r>
              <w:rPr>
                <w:sz w:val="20"/>
              </w:rPr>
              <w:fldChar w:fldCharType="separate"/>
            </w:r>
            <w:r>
              <w:rPr>
                <w:sz w:val="20"/>
              </w:rPr>
              <w:t xml:space="preserve">7.7</w:t>
            </w:r>
            <w:r>
              <w:rPr>
                <w:sz w:val="20"/>
              </w:rPr>
              <w:fldChar w:fldCharType="end"/>
            </w:r>
          </w:p>
        </w:tc>
        <w:tc>
          <w:tcPr>
            <w:tcW w:w="1901"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Q</w:t>
            </w:r>
            <w:r>
              <w:rPr>
                <w:sz w:val="20"/>
                <w:rFonts w:ascii="Cambria Math" w:hAnsi="Cambria Math" w:eastAsia="Cambria Math" w:cs="Cambria Math"/>
                <w:vertAlign w:val="subscript"/>
              </w:rPr>
              <w:t xml:space="preserve">sol C i</w:t>
            </w:r>
            <w:r>
              <w:rPr>
                <w:sz w:val="20"/>
              </w:rPr>
              <w:t xml:space="preserve"/>
            </w:r>
            <w:r>
              <w:rPr>
                <w:sz w:val="20"/>
              </w:rPr>
              <w:br/>
            </w:r>
            <w:r>
              <w:rPr>
                <w:sz w:val="20"/>
              </w:rPr>
              <w:t xml:space="preserve">кВт·год</w:t>
            </w:r>
            <w:r>
              <w:rPr>
                <w:sz w:val="20"/>
              </w:rPr>
              <w:br/>
            </w:r>
            <w:r>
              <w:rPr>
                <w:sz w:val="20"/>
              </w:rPr>
              <w:t xml:space="preserve">див. п. </w:t>
            </w:r>
            <w:r>
              <w:rPr>
                <w:sz w:val="20"/>
              </w:rPr>
              <w:fldChar w:fldCharType="begin"/>
            </w:r>
            <w:r>
              <w:rPr>
                <w:sz w:val="20"/>
              </w:rPr>
              <w:instrText xml:space="preserve"> REF CadEE_Target_693 \n \h </w:instrText>
            </w:r>
            <w:r>
              <w:rPr>
                <w:sz w:val="20"/>
              </w:rPr>
              <w:fldChar w:fldCharType="separate"/>
            </w:r>
            <w:r>
              <w:rPr>
                <w:sz w:val="20"/>
              </w:rPr>
              <w:t xml:space="preserve">7.7</w:t>
            </w:r>
            <w:r>
              <w:rPr>
                <w:sz w:val="20"/>
              </w:rPr>
              <w:fldChar w:fldCharType="end"/>
            </w:r>
          </w:p>
        </w:tc>
        <w:tc>
          <w:tcPr>
            <w:tcW w:w="1901"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Q</w:t>
            </w:r>
            <w:r>
              <w:rPr>
                <w:sz w:val="20"/>
                <w:rFonts w:ascii="Cambria Math" w:hAnsi="Cambria Math" w:eastAsia="Cambria Math" w:cs="Cambria Math"/>
                <w:vertAlign w:val="subscript"/>
              </w:rPr>
              <w:t xml:space="preserve">gn H i</w:t>
            </w:r>
            <w:r>
              <w:rPr>
                <w:sz w:val="20"/>
              </w:rPr>
              <w:t xml:space="preserve"/>
            </w:r>
            <w:r>
              <w:rPr>
                <w:sz w:val="20"/>
              </w:rPr>
              <w:br/>
            </w:r>
            <w:r>
              <w:rPr>
                <w:sz w:val="20"/>
              </w:rPr>
              <w:t xml:space="preserve">кВт·год</w:t>
            </w:r>
          </w:p>
        </w:tc>
        <w:tc>
          <w:tcPr>
            <w:tcW w:w="1901"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Q</w:t>
            </w:r>
            <w:r>
              <w:rPr>
                <w:sz w:val="20"/>
                <w:rFonts w:ascii="Cambria Math" w:hAnsi="Cambria Math" w:eastAsia="Cambria Math" w:cs="Cambria Math"/>
                <w:vertAlign w:val="subscript"/>
              </w:rPr>
              <w:t xml:space="preserve">gn C i</w:t>
            </w:r>
            <w:r>
              <w:rPr>
                <w:sz w:val="20"/>
              </w:rPr>
              <w:t xml:space="preserve"/>
            </w:r>
            <w:r>
              <w:rPr>
                <w:sz w:val="20"/>
              </w:rPr>
              <w:br/>
            </w:r>
            <w:r>
              <w:rPr>
                <w:sz w:val="20"/>
              </w:rPr>
              <w:t xml:space="preserve">кВт·год</w:t>
            </w:r>
          </w:p>
        </w:tc>
      </w:tr>
      <w:tr>
        <w:tc>
          <w:tcPr>
            <w:tcW w:w="826" w:type="dxa"/>
            <w:vAlign w:val="center"/>
            <w:tcMar>
              <w:top w:w="60" w:type="dxa"/>
              <w:left w:w="70" w:type="dxa"/>
              <w:bottom w:w="60" w:type="dxa"/>
              <w:right w:w="70" w:type="dxa"/>
            </w:tcMar>
          </w:tcPr>
          <w:p>
            <w:pPr>
              <w:pStyle w:val="CadEETableStyle"/>
              <w:jc w:val="center"/>
            </w:pPr>
            <w:r>
              <w:t>1</w:t>
            </w:r>
          </w:p>
        </w:tc>
        <w:tc>
          <w:tcPr>
            <w:tcW w:w="1901" w:type="dxa"/>
            <w:vAlign w:val="center"/>
            <w:tcMar>
              <w:top w:w="60" w:type="dxa"/>
              <w:left w:w="70" w:type="dxa"/>
              <w:bottom w:w="60" w:type="dxa"/>
              <w:right w:w="70" w:type="dxa"/>
            </w:tcMar>
          </w:tcPr>
          <w:p>
            <w:pPr>
              <w:pStyle w:val="CadEETableStyle"/>
              <w:jc w:val="center"/>
            </w:pPr>
            <w:r>
              <w:t>2928.88</w:t>
            </w:r>
          </w:p>
        </w:tc>
        <w:tc>
          <w:tcPr>
            <w:tcW w:w="1901" w:type="dxa"/>
            <w:vAlign w:val="center"/>
            <w:tcMar>
              <w:top w:w="60" w:type="dxa"/>
              <w:left w:w="70" w:type="dxa"/>
              <w:bottom w:w="60" w:type="dxa"/>
              <w:right w:w="70" w:type="dxa"/>
            </w:tcMar>
          </w:tcPr>
          <w:p>
            <w:pPr>
              <w:pStyle w:val="CadEETableStyle"/>
              <w:jc w:val="center"/>
            </w:pPr>
            <w:r>
              <w:t>26.612</w:t>
            </w:r>
          </w:p>
        </w:tc>
        <w:tc>
          <w:tcPr>
            <w:tcW w:w="1901" w:type="dxa"/>
            <w:vAlign w:val="center"/>
            <w:tcMar>
              <w:top w:w="60" w:type="dxa"/>
              <w:left w:w="70" w:type="dxa"/>
              <w:bottom w:w="60" w:type="dxa"/>
              <w:right w:w="70" w:type="dxa"/>
            </w:tcMar>
          </w:tcPr>
          <w:p>
            <w:pPr>
              <w:pStyle w:val="CadEETableStyle"/>
              <w:jc w:val="center"/>
            </w:pPr>
            <w:r>
              <w:t>26.612</w:t>
            </w:r>
          </w:p>
        </w:tc>
        <w:tc>
          <w:tcPr>
            <w:tcW w:w="1901" w:type="dxa"/>
            <w:vAlign w:val="center"/>
            <w:tcMar>
              <w:top w:w="60" w:type="dxa"/>
              <w:left w:w="70" w:type="dxa"/>
              <w:bottom w:w="60" w:type="dxa"/>
              <w:right w:w="70" w:type="dxa"/>
            </w:tcMar>
          </w:tcPr>
          <w:p>
            <w:pPr>
              <w:pStyle w:val="CadEETableStyle"/>
              <w:jc w:val="center"/>
            </w:pPr>
            <w:r>
              <w:t>2955.492</w:t>
            </w:r>
          </w:p>
        </w:tc>
        <w:tc>
          <w:tcPr>
            <w:tcW w:w="1901" w:type="dxa"/>
            <w:vAlign w:val="center"/>
            <w:tcMar>
              <w:top w:w="60" w:type="dxa"/>
              <w:left w:w="70" w:type="dxa"/>
              <w:bottom w:w="60" w:type="dxa"/>
              <w:right w:w="70" w:type="dxa"/>
            </w:tcMar>
          </w:tcPr>
          <w:p>
            <w:pPr>
              <w:pStyle w:val="CadEETableStyle"/>
              <w:jc w:val="center"/>
            </w:pPr>
            <w:r>
              <w:t>2955.492</w:t>
            </w:r>
          </w:p>
        </w:tc>
      </w:tr>
      <w:tr>
        <w:tc>
          <w:tcPr>
            <w:tcW w:w="826" w:type="dxa"/>
            <w:vAlign w:val="center"/>
            <w:tcMar>
              <w:top w:w="60" w:type="dxa"/>
              <w:left w:w="70" w:type="dxa"/>
              <w:bottom w:w="60" w:type="dxa"/>
              <w:right w:w="70" w:type="dxa"/>
            </w:tcMar>
          </w:tcPr>
          <w:p>
            <w:pPr>
              <w:pStyle w:val="CadEETableStyle"/>
              <w:jc w:val="center"/>
            </w:pPr>
            <w:r>
              <w:t>2</w:t>
            </w:r>
          </w:p>
        </w:tc>
        <w:tc>
          <w:tcPr>
            <w:tcW w:w="1901" w:type="dxa"/>
            <w:vAlign w:val="center"/>
            <w:tcMar>
              <w:top w:w="60" w:type="dxa"/>
              <w:left w:w="70" w:type="dxa"/>
              <w:bottom w:w="60" w:type="dxa"/>
              <w:right w:w="70" w:type="dxa"/>
            </w:tcMar>
          </w:tcPr>
          <w:p>
            <w:pPr>
              <w:pStyle w:val="CadEETableStyle"/>
              <w:jc w:val="center"/>
            </w:pPr>
            <w:r>
              <w:t>2645.44</w:t>
            </w:r>
          </w:p>
        </w:tc>
        <w:tc>
          <w:tcPr>
            <w:tcW w:w="1901" w:type="dxa"/>
            <w:vAlign w:val="center"/>
            <w:tcMar>
              <w:top w:w="60" w:type="dxa"/>
              <w:left w:w="70" w:type="dxa"/>
              <w:bottom w:w="60" w:type="dxa"/>
              <w:right w:w="70" w:type="dxa"/>
            </w:tcMar>
          </w:tcPr>
          <w:p>
            <w:pPr>
              <w:pStyle w:val="CadEETableStyle"/>
              <w:jc w:val="center"/>
            </w:pPr>
            <w:r>
              <w:t>76.276</w:t>
            </w:r>
          </w:p>
        </w:tc>
        <w:tc>
          <w:tcPr>
            <w:tcW w:w="1901" w:type="dxa"/>
            <w:vAlign w:val="center"/>
            <w:tcMar>
              <w:top w:w="60" w:type="dxa"/>
              <w:left w:w="70" w:type="dxa"/>
              <w:bottom w:w="60" w:type="dxa"/>
              <w:right w:w="70" w:type="dxa"/>
            </w:tcMar>
          </w:tcPr>
          <w:p>
            <w:pPr>
              <w:pStyle w:val="CadEETableStyle"/>
              <w:jc w:val="center"/>
            </w:pPr>
            <w:r>
              <w:t>76.276</w:t>
            </w:r>
          </w:p>
        </w:tc>
        <w:tc>
          <w:tcPr>
            <w:tcW w:w="1901" w:type="dxa"/>
            <w:vAlign w:val="center"/>
            <w:tcMar>
              <w:top w:w="60" w:type="dxa"/>
              <w:left w:w="70" w:type="dxa"/>
              <w:bottom w:w="60" w:type="dxa"/>
              <w:right w:w="70" w:type="dxa"/>
            </w:tcMar>
          </w:tcPr>
          <w:p>
            <w:pPr>
              <w:pStyle w:val="CadEETableStyle"/>
              <w:jc w:val="center"/>
            </w:pPr>
            <w:r>
              <w:t>2721.716</w:t>
            </w:r>
          </w:p>
        </w:tc>
        <w:tc>
          <w:tcPr>
            <w:tcW w:w="1901" w:type="dxa"/>
            <w:vAlign w:val="center"/>
            <w:tcMar>
              <w:top w:w="60" w:type="dxa"/>
              <w:left w:w="70" w:type="dxa"/>
              <w:bottom w:w="60" w:type="dxa"/>
              <w:right w:w="70" w:type="dxa"/>
            </w:tcMar>
          </w:tcPr>
          <w:p>
            <w:pPr>
              <w:pStyle w:val="CadEETableStyle"/>
              <w:jc w:val="center"/>
            </w:pPr>
            <w:r>
              <w:t>2721.716</w:t>
            </w:r>
          </w:p>
        </w:tc>
      </w:tr>
      <w:tr>
        <w:tc>
          <w:tcPr>
            <w:tcW w:w="826" w:type="dxa"/>
            <w:vAlign w:val="center"/>
            <w:tcMar>
              <w:top w:w="60" w:type="dxa"/>
              <w:left w:w="70" w:type="dxa"/>
              <w:bottom w:w="60" w:type="dxa"/>
              <w:right w:w="70" w:type="dxa"/>
            </w:tcMar>
          </w:tcPr>
          <w:p>
            <w:pPr>
              <w:pStyle w:val="CadEETableStyle"/>
              <w:jc w:val="center"/>
            </w:pPr>
            <w:r>
              <w:t>3</w:t>
            </w:r>
          </w:p>
        </w:tc>
        <w:tc>
          <w:tcPr>
            <w:tcW w:w="1901" w:type="dxa"/>
            <w:vAlign w:val="center"/>
            <w:tcMar>
              <w:top w:w="60" w:type="dxa"/>
              <w:left w:w="70" w:type="dxa"/>
              <w:bottom w:w="60" w:type="dxa"/>
              <w:right w:w="70" w:type="dxa"/>
            </w:tcMar>
          </w:tcPr>
          <w:p>
            <w:pPr>
              <w:pStyle w:val="CadEETableStyle"/>
              <w:jc w:val="center"/>
            </w:pPr>
            <w:r>
              <w:t>2928.88</w:t>
            </w:r>
          </w:p>
        </w:tc>
        <w:tc>
          <w:tcPr>
            <w:tcW w:w="1901" w:type="dxa"/>
            <w:vAlign w:val="center"/>
            <w:tcMar>
              <w:top w:w="60" w:type="dxa"/>
              <w:left w:w="70" w:type="dxa"/>
              <w:bottom w:w="60" w:type="dxa"/>
              <w:right w:w="70" w:type="dxa"/>
            </w:tcMar>
          </w:tcPr>
          <w:p>
            <w:pPr>
              <w:pStyle w:val="CadEETableStyle"/>
              <w:jc w:val="center"/>
            </w:pPr>
            <w:r>
              <w:t>159.579</w:t>
            </w:r>
          </w:p>
        </w:tc>
        <w:tc>
          <w:tcPr>
            <w:tcW w:w="1901" w:type="dxa"/>
            <w:vAlign w:val="center"/>
            <w:tcMar>
              <w:top w:w="60" w:type="dxa"/>
              <w:left w:w="70" w:type="dxa"/>
              <w:bottom w:w="60" w:type="dxa"/>
              <w:right w:w="70" w:type="dxa"/>
            </w:tcMar>
          </w:tcPr>
          <w:p>
            <w:pPr>
              <w:pStyle w:val="CadEETableStyle"/>
              <w:jc w:val="center"/>
            </w:pPr>
            <w:r>
              <w:t>159.579</w:t>
            </w:r>
          </w:p>
        </w:tc>
        <w:tc>
          <w:tcPr>
            <w:tcW w:w="1901" w:type="dxa"/>
            <w:vAlign w:val="center"/>
            <w:tcMar>
              <w:top w:w="60" w:type="dxa"/>
              <w:left w:w="70" w:type="dxa"/>
              <w:bottom w:w="60" w:type="dxa"/>
              <w:right w:w="70" w:type="dxa"/>
            </w:tcMar>
          </w:tcPr>
          <w:p>
            <w:pPr>
              <w:pStyle w:val="CadEETableStyle"/>
              <w:jc w:val="center"/>
            </w:pPr>
            <w:r>
              <w:t>3088.459</w:t>
            </w:r>
          </w:p>
        </w:tc>
        <w:tc>
          <w:tcPr>
            <w:tcW w:w="1901" w:type="dxa"/>
            <w:vAlign w:val="center"/>
            <w:tcMar>
              <w:top w:w="60" w:type="dxa"/>
              <w:left w:w="70" w:type="dxa"/>
              <w:bottom w:w="60" w:type="dxa"/>
              <w:right w:w="70" w:type="dxa"/>
            </w:tcMar>
          </w:tcPr>
          <w:p>
            <w:pPr>
              <w:pStyle w:val="CadEETableStyle"/>
              <w:jc w:val="center"/>
            </w:pPr>
            <w:r>
              <w:t>3088.459</w:t>
            </w:r>
          </w:p>
        </w:tc>
      </w:tr>
      <w:tr>
        <w:tc>
          <w:tcPr>
            <w:tcW w:w="826" w:type="dxa"/>
            <w:vAlign w:val="center"/>
            <w:tcMar>
              <w:top w:w="60" w:type="dxa"/>
              <w:left w:w="70" w:type="dxa"/>
              <w:bottom w:w="60" w:type="dxa"/>
              <w:right w:w="70" w:type="dxa"/>
            </w:tcMar>
          </w:tcPr>
          <w:p>
            <w:pPr>
              <w:pStyle w:val="CadEETableStyle"/>
              <w:jc w:val="center"/>
            </w:pPr>
            <w:r>
              <w:t>4</w:t>
            </w:r>
          </w:p>
        </w:tc>
        <w:tc>
          <w:tcPr>
            <w:tcW w:w="1901" w:type="dxa"/>
            <w:vAlign w:val="center"/>
            <w:tcMar>
              <w:top w:w="60" w:type="dxa"/>
              <w:left w:w="70" w:type="dxa"/>
              <w:bottom w:w="60" w:type="dxa"/>
              <w:right w:w="70" w:type="dxa"/>
            </w:tcMar>
          </w:tcPr>
          <w:p>
            <w:pPr>
              <w:pStyle w:val="CadEETableStyle"/>
              <w:jc w:val="center"/>
            </w:pPr>
            <w:r>
              <w:t>2825.76</w:t>
            </w:r>
          </w:p>
        </w:tc>
        <w:tc>
          <w:tcPr>
            <w:tcW w:w="1901" w:type="dxa"/>
            <w:vAlign w:val="center"/>
            <w:tcMar>
              <w:top w:w="60" w:type="dxa"/>
              <w:left w:w="70" w:type="dxa"/>
              <w:bottom w:w="60" w:type="dxa"/>
              <w:right w:w="70" w:type="dxa"/>
            </w:tcMar>
          </w:tcPr>
          <w:p>
            <w:pPr>
              <w:pStyle w:val="CadEETableStyle"/>
              <w:jc w:val="center"/>
            </w:pPr>
            <w:r>
              <w:t>200.832</w:t>
            </w:r>
          </w:p>
        </w:tc>
        <w:tc>
          <w:tcPr>
            <w:tcW w:w="1901" w:type="dxa"/>
            <w:vAlign w:val="center"/>
            <w:tcMar>
              <w:top w:w="60" w:type="dxa"/>
              <w:left w:w="70" w:type="dxa"/>
              <w:bottom w:w="60" w:type="dxa"/>
              <w:right w:w="70" w:type="dxa"/>
            </w:tcMar>
          </w:tcPr>
          <w:p>
            <w:pPr>
              <w:pStyle w:val="CadEETableStyle"/>
              <w:jc w:val="center"/>
            </w:pPr>
            <w:r>
              <w:t>200.832</w:t>
            </w:r>
          </w:p>
        </w:tc>
        <w:tc>
          <w:tcPr>
            <w:tcW w:w="1901" w:type="dxa"/>
            <w:vAlign w:val="center"/>
            <w:tcMar>
              <w:top w:w="60" w:type="dxa"/>
              <w:left w:w="70" w:type="dxa"/>
              <w:bottom w:w="60" w:type="dxa"/>
              <w:right w:w="70" w:type="dxa"/>
            </w:tcMar>
          </w:tcPr>
          <w:p>
            <w:pPr>
              <w:pStyle w:val="CadEETableStyle"/>
              <w:jc w:val="center"/>
            </w:pPr>
            <w:r>
              <w:t>3026.592</w:t>
            </w:r>
          </w:p>
        </w:tc>
        <w:tc>
          <w:tcPr>
            <w:tcW w:w="1901" w:type="dxa"/>
            <w:vAlign w:val="center"/>
            <w:tcMar>
              <w:top w:w="60" w:type="dxa"/>
              <w:left w:w="70" w:type="dxa"/>
              <w:bottom w:w="60" w:type="dxa"/>
              <w:right w:w="70" w:type="dxa"/>
            </w:tcMar>
          </w:tcPr>
          <w:p>
            <w:pPr>
              <w:pStyle w:val="CadEETableStyle"/>
              <w:jc w:val="center"/>
            </w:pPr>
            <w:r>
              <w:t>3026.592</w:t>
            </w:r>
          </w:p>
        </w:tc>
      </w:tr>
      <w:tr>
        <w:tc>
          <w:tcPr>
            <w:tcW w:w="826" w:type="dxa"/>
            <w:vAlign w:val="center"/>
            <w:tcMar>
              <w:top w:w="60" w:type="dxa"/>
              <w:left w:w="70" w:type="dxa"/>
              <w:bottom w:w="60" w:type="dxa"/>
              <w:right w:w="70" w:type="dxa"/>
            </w:tcMar>
          </w:tcPr>
          <w:p>
            <w:pPr>
              <w:pStyle w:val="CadEETableStyle"/>
              <w:jc w:val="center"/>
            </w:pPr>
            <w:r>
              <w:t>5</w:t>
            </w:r>
          </w:p>
        </w:tc>
        <w:tc>
          <w:tcPr>
            <w:tcW w:w="1901" w:type="dxa"/>
            <w:vAlign w:val="center"/>
            <w:tcMar>
              <w:top w:w="60" w:type="dxa"/>
              <w:left w:w="70" w:type="dxa"/>
              <w:bottom w:w="60" w:type="dxa"/>
              <w:right w:w="70" w:type="dxa"/>
            </w:tcMar>
          </w:tcPr>
          <w:p>
            <w:pPr>
              <w:pStyle w:val="CadEETableStyle"/>
              <w:jc w:val="center"/>
            </w:pPr>
            <w:r>
              <w:t>2919.952</w:t>
            </w:r>
          </w:p>
        </w:tc>
        <w:tc>
          <w:tcPr>
            <w:tcW w:w="1901" w:type="dxa"/>
            <w:vAlign w:val="center"/>
            <w:tcMar>
              <w:top w:w="60" w:type="dxa"/>
              <w:left w:w="70" w:type="dxa"/>
              <w:bottom w:w="60" w:type="dxa"/>
              <w:right w:w="70" w:type="dxa"/>
            </w:tcMar>
          </w:tcPr>
          <w:p>
            <w:pPr>
              <w:pStyle w:val="CadEETableStyle"/>
              <w:jc w:val="center"/>
            </w:pPr>
            <w:r>
              <w:t>280.523</w:t>
            </w:r>
          </w:p>
        </w:tc>
        <w:tc>
          <w:tcPr>
            <w:tcW w:w="1901" w:type="dxa"/>
            <w:vAlign w:val="center"/>
            <w:tcMar>
              <w:top w:w="60" w:type="dxa"/>
              <w:left w:w="70" w:type="dxa"/>
              <w:bottom w:w="60" w:type="dxa"/>
              <w:right w:w="70" w:type="dxa"/>
            </w:tcMar>
          </w:tcPr>
          <w:p>
            <w:pPr>
              <w:pStyle w:val="CadEETableStyle"/>
              <w:jc w:val="center"/>
            </w:pPr>
            <w:r>
              <w:t>280.523</w:t>
            </w:r>
          </w:p>
        </w:tc>
        <w:tc>
          <w:tcPr>
            <w:tcW w:w="1901" w:type="dxa"/>
            <w:vAlign w:val="center"/>
            <w:tcMar>
              <w:top w:w="60" w:type="dxa"/>
              <w:left w:w="70" w:type="dxa"/>
              <w:bottom w:w="60" w:type="dxa"/>
              <w:right w:w="70" w:type="dxa"/>
            </w:tcMar>
          </w:tcPr>
          <w:p>
            <w:pPr>
              <w:pStyle w:val="CadEETableStyle"/>
              <w:jc w:val="center"/>
            </w:pPr>
            <w:r>
              <w:t>3200.475</w:t>
            </w:r>
          </w:p>
        </w:tc>
        <w:tc>
          <w:tcPr>
            <w:tcW w:w="1901" w:type="dxa"/>
            <w:vAlign w:val="center"/>
            <w:tcMar>
              <w:top w:w="60" w:type="dxa"/>
              <w:left w:w="70" w:type="dxa"/>
              <w:bottom w:w="60" w:type="dxa"/>
              <w:right w:w="70" w:type="dxa"/>
            </w:tcMar>
          </w:tcPr>
          <w:p>
            <w:pPr>
              <w:pStyle w:val="CadEETableStyle"/>
              <w:jc w:val="center"/>
            </w:pPr>
            <w:r>
              <w:t>3200.475</w:t>
            </w:r>
          </w:p>
        </w:tc>
      </w:tr>
      <w:tr>
        <w:tc>
          <w:tcPr>
            <w:tcW w:w="826" w:type="dxa"/>
            <w:vAlign w:val="center"/>
            <w:tcMar>
              <w:top w:w="60" w:type="dxa"/>
              <w:left w:w="70" w:type="dxa"/>
              <w:bottom w:w="60" w:type="dxa"/>
              <w:right w:w="70" w:type="dxa"/>
            </w:tcMar>
          </w:tcPr>
          <w:p>
            <w:pPr>
              <w:pStyle w:val="CadEETableStyle"/>
              <w:jc w:val="center"/>
            </w:pPr>
            <w:r>
              <w:t>6</w:t>
            </w:r>
          </w:p>
        </w:tc>
        <w:tc>
          <w:tcPr>
            <w:tcW w:w="1901" w:type="dxa"/>
            <w:vAlign w:val="center"/>
            <w:tcMar>
              <w:top w:w="60" w:type="dxa"/>
              <w:left w:w="70" w:type="dxa"/>
              <w:bottom w:w="60" w:type="dxa"/>
              <w:right w:w="70" w:type="dxa"/>
            </w:tcMar>
          </w:tcPr>
          <w:p>
            <w:pPr>
              <w:pStyle w:val="CadEETableStyle"/>
              <w:jc w:val="center"/>
            </w:pPr>
            <w:r>
              <w:t>2825.76</w:t>
            </w:r>
          </w:p>
        </w:tc>
        <w:tc>
          <w:tcPr>
            <w:tcW w:w="1901" w:type="dxa"/>
            <w:vAlign w:val="center"/>
            <w:tcMar>
              <w:top w:w="60" w:type="dxa"/>
              <w:left w:w="70" w:type="dxa"/>
              <w:bottom w:w="60" w:type="dxa"/>
              <w:right w:w="70" w:type="dxa"/>
            </w:tcMar>
          </w:tcPr>
          <w:p>
            <w:pPr>
              <w:pStyle w:val="CadEETableStyle"/>
              <w:jc w:val="center"/>
            </w:pPr>
            <w:r>
              <w:t>286.762</w:t>
            </w:r>
          </w:p>
        </w:tc>
        <w:tc>
          <w:tcPr>
            <w:tcW w:w="1901" w:type="dxa"/>
            <w:vAlign w:val="center"/>
            <w:tcMar>
              <w:top w:w="60" w:type="dxa"/>
              <w:left w:w="70" w:type="dxa"/>
              <w:bottom w:w="60" w:type="dxa"/>
              <w:right w:w="70" w:type="dxa"/>
            </w:tcMar>
          </w:tcPr>
          <w:p>
            <w:pPr>
              <w:pStyle w:val="CadEETableStyle"/>
              <w:jc w:val="center"/>
            </w:pPr>
            <w:r>
              <w:t>286.762</w:t>
            </w:r>
          </w:p>
        </w:tc>
        <w:tc>
          <w:tcPr>
            <w:tcW w:w="1901" w:type="dxa"/>
            <w:vAlign w:val="center"/>
            <w:tcMar>
              <w:top w:w="60" w:type="dxa"/>
              <w:left w:w="70" w:type="dxa"/>
              <w:bottom w:w="60" w:type="dxa"/>
              <w:right w:w="70" w:type="dxa"/>
            </w:tcMar>
          </w:tcPr>
          <w:p>
            <w:pPr>
              <w:pStyle w:val="CadEETableStyle"/>
              <w:jc w:val="center"/>
            </w:pPr>
            <w:r>
              <w:t>3112.522</w:t>
            </w:r>
          </w:p>
        </w:tc>
        <w:tc>
          <w:tcPr>
            <w:tcW w:w="1901" w:type="dxa"/>
            <w:vAlign w:val="center"/>
            <w:tcMar>
              <w:top w:w="60" w:type="dxa"/>
              <w:left w:w="70" w:type="dxa"/>
              <w:bottom w:w="60" w:type="dxa"/>
              <w:right w:w="70" w:type="dxa"/>
            </w:tcMar>
          </w:tcPr>
          <w:p>
            <w:pPr>
              <w:pStyle w:val="CadEETableStyle"/>
              <w:jc w:val="center"/>
            </w:pPr>
            <w:r>
              <w:t>3112.522</w:t>
            </w:r>
          </w:p>
        </w:tc>
      </w:tr>
      <w:tr>
        <w:tc>
          <w:tcPr>
            <w:tcW w:w="826" w:type="dxa"/>
            <w:vAlign w:val="center"/>
            <w:tcMar>
              <w:top w:w="60" w:type="dxa"/>
              <w:left w:w="70" w:type="dxa"/>
              <w:bottom w:w="60" w:type="dxa"/>
              <w:right w:w="70" w:type="dxa"/>
            </w:tcMar>
          </w:tcPr>
          <w:p>
            <w:pPr>
              <w:pStyle w:val="CadEETableStyle"/>
              <w:jc w:val="center"/>
            </w:pPr>
            <w:r>
              <w:t>7</w:t>
            </w:r>
          </w:p>
        </w:tc>
        <w:tc>
          <w:tcPr>
            <w:tcW w:w="1901" w:type="dxa"/>
            <w:vAlign w:val="center"/>
            <w:tcMar>
              <w:top w:w="60" w:type="dxa"/>
              <w:left w:w="70" w:type="dxa"/>
              <w:bottom w:w="60" w:type="dxa"/>
              <w:right w:w="70" w:type="dxa"/>
            </w:tcMar>
          </w:tcPr>
          <w:p>
            <w:pPr>
              <w:pStyle w:val="CadEETableStyle"/>
              <w:jc w:val="center"/>
            </w:pPr>
            <w:r>
              <w:t>2919.952</w:t>
            </w:r>
          </w:p>
        </w:tc>
        <w:tc>
          <w:tcPr>
            <w:tcW w:w="1901" w:type="dxa"/>
            <w:vAlign w:val="center"/>
            <w:tcMar>
              <w:top w:w="60" w:type="dxa"/>
              <w:left w:w="70" w:type="dxa"/>
              <w:bottom w:w="60" w:type="dxa"/>
              <w:right w:w="70" w:type="dxa"/>
            </w:tcMar>
          </w:tcPr>
          <w:p>
            <w:pPr>
              <w:pStyle w:val="CadEETableStyle"/>
              <w:jc w:val="center"/>
            </w:pPr>
            <w:r>
              <w:t>277.93</w:t>
            </w:r>
          </w:p>
        </w:tc>
        <w:tc>
          <w:tcPr>
            <w:tcW w:w="1901" w:type="dxa"/>
            <w:vAlign w:val="center"/>
            <w:tcMar>
              <w:top w:w="60" w:type="dxa"/>
              <w:left w:w="70" w:type="dxa"/>
              <w:bottom w:w="60" w:type="dxa"/>
              <w:right w:w="70" w:type="dxa"/>
            </w:tcMar>
          </w:tcPr>
          <w:p>
            <w:pPr>
              <w:pStyle w:val="CadEETableStyle"/>
              <w:jc w:val="center"/>
            </w:pPr>
            <w:r>
              <w:t>277.93</w:t>
            </w:r>
          </w:p>
        </w:tc>
        <w:tc>
          <w:tcPr>
            <w:tcW w:w="1901" w:type="dxa"/>
            <w:vAlign w:val="center"/>
            <w:tcMar>
              <w:top w:w="60" w:type="dxa"/>
              <w:left w:w="70" w:type="dxa"/>
              <w:bottom w:w="60" w:type="dxa"/>
              <w:right w:w="70" w:type="dxa"/>
            </w:tcMar>
          </w:tcPr>
          <w:p>
            <w:pPr>
              <w:pStyle w:val="CadEETableStyle"/>
              <w:jc w:val="center"/>
            </w:pPr>
            <w:r>
              <w:t>3197.882</w:t>
            </w:r>
          </w:p>
        </w:tc>
        <w:tc>
          <w:tcPr>
            <w:tcW w:w="1901" w:type="dxa"/>
            <w:vAlign w:val="center"/>
            <w:tcMar>
              <w:top w:w="60" w:type="dxa"/>
              <w:left w:w="70" w:type="dxa"/>
              <w:bottom w:w="60" w:type="dxa"/>
              <w:right w:w="70" w:type="dxa"/>
            </w:tcMar>
          </w:tcPr>
          <w:p>
            <w:pPr>
              <w:pStyle w:val="CadEETableStyle"/>
              <w:jc w:val="center"/>
            </w:pPr>
            <w:r>
              <w:t>3197.882</w:t>
            </w:r>
          </w:p>
        </w:tc>
      </w:tr>
      <w:tr>
        <w:tc>
          <w:tcPr>
            <w:tcW w:w="826" w:type="dxa"/>
            <w:vAlign w:val="center"/>
            <w:tcMar>
              <w:top w:w="60" w:type="dxa"/>
              <w:left w:w="70" w:type="dxa"/>
              <w:bottom w:w="60" w:type="dxa"/>
              <w:right w:w="70" w:type="dxa"/>
            </w:tcMar>
          </w:tcPr>
          <w:p>
            <w:pPr>
              <w:pStyle w:val="CadEETableStyle"/>
              <w:jc w:val="center"/>
            </w:pPr>
            <w:r>
              <w:t>8</w:t>
            </w:r>
          </w:p>
        </w:tc>
        <w:tc>
          <w:tcPr>
            <w:tcW w:w="1901" w:type="dxa"/>
            <w:vAlign w:val="center"/>
            <w:tcMar>
              <w:top w:w="60" w:type="dxa"/>
              <w:left w:w="70" w:type="dxa"/>
              <w:bottom w:w="60" w:type="dxa"/>
              <w:right w:w="70" w:type="dxa"/>
            </w:tcMar>
          </w:tcPr>
          <w:p>
            <w:pPr>
              <w:pStyle w:val="CadEETableStyle"/>
              <w:jc w:val="center"/>
            </w:pPr>
            <w:r>
              <w:t>2919.952</w:t>
            </w:r>
          </w:p>
        </w:tc>
        <w:tc>
          <w:tcPr>
            <w:tcW w:w="1901" w:type="dxa"/>
            <w:vAlign w:val="center"/>
            <w:tcMar>
              <w:top w:w="60" w:type="dxa"/>
              <w:left w:w="70" w:type="dxa"/>
              <w:bottom w:w="60" w:type="dxa"/>
              <w:right w:w="70" w:type="dxa"/>
            </w:tcMar>
          </w:tcPr>
          <w:p>
            <w:pPr>
              <w:pStyle w:val="CadEETableStyle"/>
              <w:jc w:val="center"/>
            </w:pPr>
            <w:r>
              <w:t>252.623</w:t>
            </w:r>
          </w:p>
        </w:tc>
        <w:tc>
          <w:tcPr>
            <w:tcW w:w="1901" w:type="dxa"/>
            <w:vAlign w:val="center"/>
            <w:tcMar>
              <w:top w:w="60" w:type="dxa"/>
              <w:left w:w="70" w:type="dxa"/>
              <w:bottom w:w="60" w:type="dxa"/>
              <w:right w:w="70" w:type="dxa"/>
            </w:tcMar>
          </w:tcPr>
          <w:p>
            <w:pPr>
              <w:pStyle w:val="CadEETableStyle"/>
              <w:jc w:val="center"/>
            </w:pPr>
            <w:r>
              <w:t>252.623</w:t>
            </w:r>
          </w:p>
        </w:tc>
        <w:tc>
          <w:tcPr>
            <w:tcW w:w="1901" w:type="dxa"/>
            <w:vAlign w:val="center"/>
            <w:tcMar>
              <w:top w:w="60" w:type="dxa"/>
              <w:left w:w="70" w:type="dxa"/>
              <w:bottom w:w="60" w:type="dxa"/>
              <w:right w:w="70" w:type="dxa"/>
            </w:tcMar>
          </w:tcPr>
          <w:p>
            <w:pPr>
              <w:pStyle w:val="CadEETableStyle"/>
              <w:jc w:val="center"/>
            </w:pPr>
            <w:r>
              <w:t>3172.575</w:t>
            </w:r>
          </w:p>
        </w:tc>
        <w:tc>
          <w:tcPr>
            <w:tcW w:w="1901" w:type="dxa"/>
            <w:vAlign w:val="center"/>
            <w:tcMar>
              <w:top w:w="60" w:type="dxa"/>
              <w:left w:w="70" w:type="dxa"/>
              <w:bottom w:w="60" w:type="dxa"/>
              <w:right w:w="70" w:type="dxa"/>
            </w:tcMar>
          </w:tcPr>
          <w:p>
            <w:pPr>
              <w:pStyle w:val="CadEETableStyle"/>
              <w:jc w:val="center"/>
            </w:pPr>
            <w:r>
              <w:t>3172.575</w:t>
            </w:r>
          </w:p>
        </w:tc>
      </w:tr>
      <w:tr>
        <w:tc>
          <w:tcPr>
            <w:tcW w:w="826" w:type="dxa"/>
            <w:vAlign w:val="center"/>
            <w:tcMar>
              <w:top w:w="60" w:type="dxa"/>
              <w:left w:w="70" w:type="dxa"/>
              <w:bottom w:w="60" w:type="dxa"/>
              <w:right w:w="70" w:type="dxa"/>
            </w:tcMar>
          </w:tcPr>
          <w:p>
            <w:pPr>
              <w:pStyle w:val="CadEETableStyle"/>
              <w:jc w:val="center"/>
            </w:pPr>
            <w:r>
              <w:t>9</w:t>
            </w:r>
          </w:p>
        </w:tc>
        <w:tc>
          <w:tcPr>
            <w:tcW w:w="1901" w:type="dxa"/>
            <w:vAlign w:val="center"/>
            <w:tcMar>
              <w:top w:w="60" w:type="dxa"/>
              <w:left w:w="70" w:type="dxa"/>
              <w:bottom w:w="60" w:type="dxa"/>
              <w:right w:w="70" w:type="dxa"/>
            </w:tcMar>
          </w:tcPr>
          <w:p>
            <w:pPr>
              <w:pStyle w:val="CadEETableStyle"/>
              <w:jc w:val="center"/>
            </w:pPr>
            <w:r>
              <w:t>2825.76</w:t>
            </w:r>
          </w:p>
        </w:tc>
        <w:tc>
          <w:tcPr>
            <w:tcW w:w="1901" w:type="dxa"/>
            <w:vAlign w:val="center"/>
            <w:tcMar>
              <w:top w:w="60" w:type="dxa"/>
              <w:left w:w="70" w:type="dxa"/>
              <w:bottom w:w="60" w:type="dxa"/>
              <w:right w:w="70" w:type="dxa"/>
            </w:tcMar>
          </w:tcPr>
          <w:p>
            <w:pPr>
              <w:pStyle w:val="CadEETableStyle"/>
              <w:jc w:val="center"/>
            </w:pPr>
            <w:r>
              <w:t>161.408</w:t>
            </w:r>
          </w:p>
        </w:tc>
        <w:tc>
          <w:tcPr>
            <w:tcW w:w="1901" w:type="dxa"/>
            <w:vAlign w:val="center"/>
            <w:tcMar>
              <w:top w:w="60" w:type="dxa"/>
              <w:left w:w="70" w:type="dxa"/>
              <w:bottom w:w="60" w:type="dxa"/>
              <w:right w:w="70" w:type="dxa"/>
            </w:tcMar>
          </w:tcPr>
          <w:p>
            <w:pPr>
              <w:pStyle w:val="CadEETableStyle"/>
              <w:jc w:val="center"/>
            </w:pPr>
            <w:r>
              <w:t>161.408</w:t>
            </w:r>
          </w:p>
        </w:tc>
        <w:tc>
          <w:tcPr>
            <w:tcW w:w="1901" w:type="dxa"/>
            <w:vAlign w:val="center"/>
            <w:tcMar>
              <w:top w:w="60" w:type="dxa"/>
              <w:left w:w="70" w:type="dxa"/>
              <w:bottom w:w="60" w:type="dxa"/>
              <w:right w:w="70" w:type="dxa"/>
            </w:tcMar>
          </w:tcPr>
          <w:p>
            <w:pPr>
              <w:pStyle w:val="CadEETableStyle"/>
              <w:jc w:val="center"/>
            </w:pPr>
            <w:r>
              <w:t>2987.168</w:t>
            </w:r>
          </w:p>
        </w:tc>
        <w:tc>
          <w:tcPr>
            <w:tcW w:w="1901" w:type="dxa"/>
            <w:vAlign w:val="center"/>
            <w:tcMar>
              <w:top w:w="60" w:type="dxa"/>
              <w:left w:w="70" w:type="dxa"/>
              <w:bottom w:w="60" w:type="dxa"/>
              <w:right w:w="70" w:type="dxa"/>
            </w:tcMar>
          </w:tcPr>
          <w:p>
            <w:pPr>
              <w:pStyle w:val="CadEETableStyle"/>
              <w:jc w:val="center"/>
            </w:pPr>
            <w:r>
              <w:t>2987.168</w:t>
            </w:r>
          </w:p>
        </w:tc>
      </w:tr>
      <w:tr>
        <w:tc>
          <w:tcPr>
            <w:tcW w:w="826" w:type="dxa"/>
            <w:vAlign w:val="center"/>
            <w:tcMar>
              <w:top w:w="60" w:type="dxa"/>
              <w:left w:w="70" w:type="dxa"/>
              <w:bottom w:w="60" w:type="dxa"/>
              <w:right w:w="70" w:type="dxa"/>
            </w:tcMar>
          </w:tcPr>
          <w:p>
            <w:pPr>
              <w:pStyle w:val="CadEETableStyle"/>
              <w:jc w:val="center"/>
            </w:pPr>
            <w:r>
              <w:t>10</w:t>
            </w:r>
          </w:p>
        </w:tc>
        <w:tc>
          <w:tcPr>
            <w:tcW w:w="1901" w:type="dxa"/>
            <w:vAlign w:val="center"/>
            <w:tcMar>
              <w:top w:w="60" w:type="dxa"/>
              <w:left w:w="70" w:type="dxa"/>
              <w:bottom w:w="60" w:type="dxa"/>
              <w:right w:w="70" w:type="dxa"/>
            </w:tcMar>
          </w:tcPr>
          <w:p>
            <w:pPr>
              <w:pStyle w:val="CadEETableStyle"/>
              <w:jc w:val="center"/>
            </w:pPr>
            <w:r>
              <w:t>2928.88</w:t>
            </w:r>
          </w:p>
        </w:tc>
        <w:tc>
          <w:tcPr>
            <w:tcW w:w="1901" w:type="dxa"/>
            <w:vAlign w:val="center"/>
            <w:tcMar>
              <w:top w:w="60" w:type="dxa"/>
              <w:left w:w="70" w:type="dxa"/>
              <w:bottom w:w="60" w:type="dxa"/>
              <w:right w:w="70" w:type="dxa"/>
            </w:tcMar>
          </w:tcPr>
          <w:p>
            <w:pPr>
              <w:pStyle w:val="CadEETableStyle"/>
              <w:jc w:val="center"/>
            </w:pPr>
            <w:r>
              <w:t>97.171</w:t>
            </w:r>
          </w:p>
        </w:tc>
        <w:tc>
          <w:tcPr>
            <w:tcW w:w="1901" w:type="dxa"/>
            <w:vAlign w:val="center"/>
            <w:tcMar>
              <w:top w:w="60" w:type="dxa"/>
              <w:left w:w="70" w:type="dxa"/>
              <w:bottom w:w="60" w:type="dxa"/>
              <w:right w:w="70" w:type="dxa"/>
            </w:tcMar>
          </w:tcPr>
          <w:p>
            <w:pPr>
              <w:pStyle w:val="CadEETableStyle"/>
              <w:jc w:val="center"/>
            </w:pPr>
            <w:r>
              <w:t>97.171</w:t>
            </w:r>
          </w:p>
        </w:tc>
        <w:tc>
          <w:tcPr>
            <w:tcW w:w="1901" w:type="dxa"/>
            <w:vAlign w:val="center"/>
            <w:tcMar>
              <w:top w:w="60" w:type="dxa"/>
              <w:left w:w="70" w:type="dxa"/>
              <w:bottom w:w="60" w:type="dxa"/>
              <w:right w:w="70" w:type="dxa"/>
            </w:tcMar>
          </w:tcPr>
          <w:p>
            <w:pPr>
              <w:pStyle w:val="CadEETableStyle"/>
              <w:jc w:val="center"/>
            </w:pPr>
            <w:r>
              <w:t>3026.051</w:t>
            </w:r>
          </w:p>
        </w:tc>
        <w:tc>
          <w:tcPr>
            <w:tcW w:w="1901" w:type="dxa"/>
            <w:vAlign w:val="center"/>
            <w:tcMar>
              <w:top w:w="60" w:type="dxa"/>
              <w:left w:w="70" w:type="dxa"/>
              <w:bottom w:w="60" w:type="dxa"/>
              <w:right w:w="70" w:type="dxa"/>
            </w:tcMar>
          </w:tcPr>
          <w:p>
            <w:pPr>
              <w:pStyle w:val="CadEETableStyle"/>
              <w:jc w:val="center"/>
            </w:pPr>
            <w:r>
              <w:t>3026.051</w:t>
            </w:r>
          </w:p>
        </w:tc>
      </w:tr>
      <w:tr>
        <w:tc>
          <w:tcPr>
            <w:tcW w:w="826" w:type="dxa"/>
            <w:vAlign w:val="center"/>
            <w:tcMar>
              <w:top w:w="60" w:type="dxa"/>
              <w:left w:w="70" w:type="dxa"/>
              <w:bottom w:w="60" w:type="dxa"/>
              <w:right w:w="70" w:type="dxa"/>
            </w:tcMar>
          </w:tcPr>
          <w:p>
            <w:pPr>
              <w:pStyle w:val="CadEETableStyle"/>
              <w:jc w:val="center"/>
            </w:pPr>
            <w:r>
              <w:t>11</w:t>
            </w:r>
          </w:p>
        </w:tc>
        <w:tc>
          <w:tcPr>
            <w:tcW w:w="1901" w:type="dxa"/>
            <w:vAlign w:val="center"/>
            <w:tcMar>
              <w:top w:w="60" w:type="dxa"/>
              <w:left w:w="70" w:type="dxa"/>
              <w:bottom w:w="60" w:type="dxa"/>
              <w:right w:w="70" w:type="dxa"/>
            </w:tcMar>
          </w:tcPr>
          <w:p>
            <w:pPr>
              <w:pStyle w:val="CadEETableStyle"/>
              <w:jc w:val="center"/>
            </w:pPr>
            <w:r>
              <w:t>2834.4</w:t>
            </w:r>
          </w:p>
        </w:tc>
        <w:tc>
          <w:tcPr>
            <w:tcW w:w="1901" w:type="dxa"/>
            <w:vAlign w:val="center"/>
            <w:tcMar>
              <w:top w:w="60" w:type="dxa"/>
              <w:left w:w="70" w:type="dxa"/>
              <w:bottom w:w="60" w:type="dxa"/>
              <w:right w:w="70" w:type="dxa"/>
            </w:tcMar>
          </w:tcPr>
          <w:p>
            <w:pPr>
              <w:pStyle w:val="CadEETableStyle"/>
              <w:jc w:val="center"/>
            </w:pPr>
            <w:r>
              <w:t>17.233</w:t>
            </w:r>
          </w:p>
        </w:tc>
        <w:tc>
          <w:tcPr>
            <w:tcW w:w="1901" w:type="dxa"/>
            <w:vAlign w:val="center"/>
            <w:tcMar>
              <w:top w:w="60" w:type="dxa"/>
              <w:left w:w="70" w:type="dxa"/>
              <w:bottom w:w="60" w:type="dxa"/>
              <w:right w:w="70" w:type="dxa"/>
            </w:tcMar>
          </w:tcPr>
          <w:p>
            <w:pPr>
              <w:pStyle w:val="CadEETableStyle"/>
              <w:jc w:val="center"/>
            </w:pPr>
            <w:r>
              <w:t>17.233</w:t>
            </w:r>
          </w:p>
        </w:tc>
        <w:tc>
          <w:tcPr>
            <w:tcW w:w="1901" w:type="dxa"/>
            <w:vAlign w:val="center"/>
            <w:tcMar>
              <w:top w:w="60" w:type="dxa"/>
              <w:left w:w="70" w:type="dxa"/>
              <w:bottom w:w="60" w:type="dxa"/>
              <w:right w:w="70" w:type="dxa"/>
            </w:tcMar>
          </w:tcPr>
          <w:p>
            <w:pPr>
              <w:pStyle w:val="CadEETableStyle"/>
              <w:jc w:val="center"/>
            </w:pPr>
            <w:r>
              <w:t>2851.633</w:t>
            </w:r>
          </w:p>
        </w:tc>
        <w:tc>
          <w:tcPr>
            <w:tcW w:w="1901" w:type="dxa"/>
            <w:vAlign w:val="center"/>
            <w:tcMar>
              <w:top w:w="60" w:type="dxa"/>
              <w:left w:w="70" w:type="dxa"/>
              <w:bottom w:w="60" w:type="dxa"/>
              <w:right w:w="70" w:type="dxa"/>
            </w:tcMar>
          </w:tcPr>
          <w:p>
            <w:pPr>
              <w:pStyle w:val="CadEETableStyle"/>
              <w:jc w:val="center"/>
            </w:pPr>
            <w:r>
              <w:t>2851.633</w:t>
            </w:r>
          </w:p>
        </w:tc>
      </w:tr>
      <w:tr>
        <w:tc>
          <w:tcPr>
            <w:tcW w:w="826" w:type="dxa"/>
            <w:vAlign w:val="center"/>
            <w:tcMar>
              <w:top w:w="60" w:type="dxa"/>
              <w:left w:w="70" w:type="dxa"/>
              <w:bottom w:w="60" w:type="dxa"/>
              <w:right w:w="70" w:type="dxa"/>
            </w:tcMar>
          </w:tcPr>
          <w:p>
            <w:pPr>
              <w:pStyle w:val="CadEETableStyle"/>
              <w:jc w:val="center"/>
            </w:pPr>
            <w:r>
              <w:t>12</w:t>
            </w:r>
          </w:p>
        </w:tc>
        <w:tc>
          <w:tcPr>
            <w:tcW w:w="1901" w:type="dxa"/>
            <w:vAlign w:val="center"/>
            <w:tcMar>
              <w:top w:w="60" w:type="dxa"/>
              <w:left w:w="70" w:type="dxa"/>
              <w:bottom w:w="60" w:type="dxa"/>
              <w:right w:w="70" w:type="dxa"/>
            </w:tcMar>
          </w:tcPr>
          <w:p>
            <w:pPr>
              <w:pStyle w:val="CadEETableStyle"/>
              <w:jc w:val="center"/>
            </w:pPr>
            <w:r>
              <w:t>2928.88</w:t>
            </w:r>
          </w:p>
        </w:tc>
        <w:tc>
          <w:tcPr>
            <w:tcW w:w="1901" w:type="dxa"/>
            <w:vAlign w:val="center"/>
            <w:tcMar>
              <w:top w:w="60" w:type="dxa"/>
              <w:left w:w="70" w:type="dxa"/>
              <w:bottom w:w="60" w:type="dxa"/>
              <w:right w:w="70" w:type="dxa"/>
            </w:tcMar>
          </w:tcPr>
          <w:p>
            <w:pPr>
              <w:pStyle w:val="CadEETableStyle"/>
              <w:jc w:val="center"/>
            </w:pPr>
            <w:r>
              <w:t>-0.1193</w:t>
            </w:r>
          </w:p>
        </w:tc>
        <w:tc>
          <w:tcPr>
            <w:tcW w:w="1901" w:type="dxa"/>
            <w:vAlign w:val="center"/>
            <w:tcMar>
              <w:top w:w="60" w:type="dxa"/>
              <w:left w:w="70" w:type="dxa"/>
              <w:bottom w:w="60" w:type="dxa"/>
              <w:right w:w="70" w:type="dxa"/>
            </w:tcMar>
          </w:tcPr>
          <w:p>
            <w:pPr>
              <w:pStyle w:val="CadEETableStyle"/>
              <w:jc w:val="center"/>
            </w:pPr>
            <w:r>
              <w:t>-0.1193</w:t>
            </w:r>
          </w:p>
        </w:tc>
        <w:tc>
          <w:tcPr>
            <w:tcW w:w="1901" w:type="dxa"/>
            <w:vAlign w:val="center"/>
            <w:tcMar>
              <w:top w:w="60" w:type="dxa"/>
              <w:left w:w="70" w:type="dxa"/>
              <w:bottom w:w="60" w:type="dxa"/>
              <w:right w:w="70" w:type="dxa"/>
            </w:tcMar>
          </w:tcPr>
          <w:p>
            <w:pPr>
              <w:pStyle w:val="CadEETableStyle"/>
              <w:jc w:val="center"/>
            </w:pPr>
            <w:r>
              <w:t>2928.761</w:t>
            </w:r>
          </w:p>
        </w:tc>
        <w:tc>
          <w:tcPr>
            <w:tcW w:w="1901" w:type="dxa"/>
            <w:vAlign w:val="center"/>
            <w:tcMar>
              <w:top w:w="60" w:type="dxa"/>
              <w:left w:w="70" w:type="dxa"/>
              <w:bottom w:w="60" w:type="dxa"/>
              <w:right w:w="70" w:type="dxa"/>
            </w:tcMar>
          </w:tcPr>
          <w:p>
            <w:pPr>
              <w:pStyle w:val="CadEETableStyle"/>
              <w:jc w:val="center"/>
            </w:pPr>
            <w:r>
              <w:t>2928.761</w:t>
            </w:r>
          </w:p>
        </w:tc>
      </w:tr>
    </w:tbl>
    <w:p>
      <w:pPr>
        <w:spacing w:before="0" w:after="0" w:line="80" w:lineRule="exact"/>
      </w:pPr>
    </w:p>
    <w:p>
      <w:pPr>
        <w:pStyle w:val="CadEENormalText"/>
        <w:numPr>
          <w:ilvl w:val="0"/>
          <w:numId w:val="4"/>
        </w:numPr>
      </w:pPr>
      <w:bookmarkStart w:id="2022" w:name="CadEE_Target_2022"/>
      <w:r>
        <w:t xml:space="preserve">Для кожного місяця співвідношення надходжень і витрат теплоти визначаємо згідно п. 12.2 та 12.3 ДСТУ 9190:2022; </w:t>
      </w:r>
      <w:r>
        <w:rPr>
          <w:rFonts w:ascii="Cambria Math" w:hAnsi="Cambria Math" w:eastAsia="Cambria Math" w:cs="Cambria Math"/>
        </w:rPr>
        <w:t xml:space="preserve">i</w:t>
      </w:r>
      <w:r>
        <w:t xml:space="preserve"> - номер місяця.</w:t>
      </w:r>
      <w:bookmarkEnd w:id="2022"/>
    </w:p>
    <w:p>
      <w:pPr>
        <w:pStyle w:val="CadEENormalText"/>
        <w:numPr>
          <w:ilvl w:val="1"/>
          <w:numId w:val="4"/>
        </w:numPr>
      </w:pPr>
      <w:bookmarkStart w:id="2023" w:name="CadEE_Target_2023"/>
      <w:r>
        <w:t xml:space="preserve">Для періоду опалення:</w:t>
      </w:r>
      <w:bookmarkEnd w:id="2023"/>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γ</m:t>
                        </m:r>
                      </m:e>
                      <m:sub>
                        <m:r>
                          <m:rPr>
                            <m:sty m:val="i"/>
                          </m:rPr>
                          <m:t>H</m:t>
                        </m:r>
                      </m:sub>
                    </m:sSub>
                  </m:e>
                  <m:sub>
                    <m:r>
                      <m:rPr>
                        <m:sty m:val="i"/>
                      </m:rPr>
                      <m:t>i</m:t>
                    </m:r>
                  </m:sub>
                </m:sSub>
                <m:r>
                  <m:t>=</m:t>
                </m:r>
                <m:f>
                  <m:num>
                    <m:sSub>
                      <m:e>
                        <m:sSub>
                          <m:e>
                            <m:sSub>
                              <m:e>
                                <m:r>
                                  <m:rPr>
                                    <m:sty m:val="i"/>
                                  </m:rPr>
                                  <m:t>Q</m:t>
                                </m:r>
                              </m:e>
                              <m:sub>
                                <m:r>
                                  <m:rPr>
                                    <m:sty m:val="i"/>
                                  </m:rPr>
                                  <m:t>gn</m:t>
                                </m:r>
                              </m:sub>
                            </m:sSub>
                          </m:e>
                          <m:sub>
                            <m:r>
                              <m:rPr>
                                <m:sty m:val="i"/>
                              </m:rPr>
                              <m:t>H</m:t>
                            </m:r>
                          </m:sub>
                        </m:sSub>
                      </m:e>
                      <m:sub>
                        <m:r>
                          <m:rPr>
                            <m:sty m:val="i"/>
                          </m:rPr>
                          <m:t>i</m:t>
                        </m:r>
                      </m:sub>
                    </m:sSub>
                  </m:num>
                  <m:den>
                    <m:sSub>
                      <m:e>
                        <m:sSub>
                          <m:e>
                            <m:sSub>
                              <m:e>
                                <m:r>
                                  <m:rPr>
                                    <m:sty m:val="i"/>
                                  </m:rPr>
                                  <m:t>Q</m:t>
                                </m:r>
                              </m:e>
                              <m:sub>
                                <m:r>
                                  <m:rPr>
                                    <m:sty m:val="i"/>
                                  </m:rPr>
                                  <m:t>ht</m:t>
                                </m:r>
                              </m:sub>
                            </m:sSub>
                          </m:e>
                          <m:sub>
                            <m:r>
                              <m:rPr>
                                <m:sty m:val="i"/>
                              </m:rPr>
                              <m:t>H</m:t>
                            </m:r>
                          </m:sub>
                        </m:sSub>
                      </m:e>
                      <m:sub>
                        <m:r>
                          <m:rPr>
                            <m:sty m:val="i"/>
                          </m:rPr>
                          <m:t>i</m:t>
                        </m:r>
                      </m:sub>
                    </m:sSub>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24" w:name="CadEE_Target_2024"/>
            <w:r>
              <w:fldChar w:fldCharType="begin"/>
            </w:r>
            <w:r>
              <w:instrText xml:space="preserve"> SEQ CadEE_Formula \* ARABIC </w:instrText>
            </w:r>
            <w:r>
              <w:fldChar w:fldCharType="separate"/>
            </w:r>
            <w:r>
              <w:t xml:space="preserve">В.27</w:t>
            </w:r>
            <w:r>
              <w:fldChar w:fldCharType="end"/>
            </w:r>
            <w:bookmarkEnd w:id="2024"/>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gn H i</w:t>
      </w:r>
      <w:r>
        <w:t xml:space="preserve"> - сумарні теплові надходження в період опалення за місяць, див. табл. </w:t>
      </w:r>
      <w:r>
        <w:fldChar w:fldCharType="begin"/>
      </w:r>
      <w:r>
        <w:instrText xml:space="preserve"> REF CadEE_Target_2021 \h </w:instrText>
      </w:r>
      <w:r>
        <w:fldChar w:fldCharType="separate"/>
      </w:r>
      <w:r>
        <w:t xml:space="preserve">В.2.1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ht H i</w:t>
      </w:r>
      <w:r>
        <w:t xml:space="preserve"> - сумарна теплопередача в період опалення за місяць, див. п. </w:t>
      </w:r>
      <w:r>
        <w:fldChar w:fldCharType="begin"/>
      </w:r>
      <w:r>
        <w:instrText xml:space="preserve"> REF CadEE_Target_1990 \n \h </w:instrText>
      </w:r>
      <w:r>
        <w:fldChar w:fldCharType="separate"/>
      </w:r>
      <w:r>
        <w:t xml:space="preserve">В.1.1</w:t>
      </w:r>
      <w:r>
        <w:fldChar w:fldCharType="end"/>
      </w:r>
      <w:r>
        <w:t xml:space="preserve">.</w:t>
      </w:r>
    </w:p>
    <w:p>
      <w:pPr>
        <w:pStyle w:val="CadEENormalText"/>
        <w:numPr>
          <w:ilvl w:val="1"/>
          <w:numId w:val="4"/>
        </w:numPr>
      </w:pPr>
      <w:bookmarkStart w:id="2025" w:name="CadEE_Target_2025"/>
      <w:r>
        <w:t xml:space="preserve">Для періоду охолодження:</w:t>
      </w:r>
      <w:bookmarkEnd w:id="202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r>
                          <m:t>γ</m:t>
                        </m:r>
                      </m:e>
                      <m:sub>
                        <m:r>
                          <m:rPr>
                            <m:sty m:val="i"/>
                          </m:rPr>
                          <m:t>C</m:t>
                        </m:r>
                      </m:sub>
                    </m:sSub>
                  </m:e>
                  <m:sub>
                    <m:r>
                      <m:rPr>
                        <m:sty m:val="i"/>
                      </m:rPr>
                      <m:t>i</m:t>
                    </m:r>
                  </m:sub>
                </m:sSub>
                <m:r>
                  <m:t>=</m:t>
                </m:r>
                <m:f>
                  <m:num>
                    <m:sSub>
                      <m:e>
                        <m:sSub>
                          <m:e>
                            <m:sSub>
                              <m:e>
                                <m:r>
                                  <m:rPr>
                                    <m:sty m:val="i"/>
                                  </m:rPr>
                                  <m:t>Q</m:t>
                                </m:r>
                              </m:e>
                              <m:sub>
                                <m:r>
                                  <m:rPr>
                                    <m:sty m:val="i"/>
                                  </m:rPr>
                                  <m:t>gn</m:t>
                                </m:r>
                              </m:sub>
                            </m:sSub>
                          </m:e>
                          <m:sub>
                            <m:r>
                              <m:rPr>
                                <m:sty m:val="i"/>
                              </m:rPr>
                              <m:t>C</m:t>
                            </m:r>
                          </m:sub>
                        </m:sSub>
                      </m:e>
                      <m:sub>
                        <m:r>
                          <m:rPr>
                            <m:sty m:val="i"/>
                          </m:rPr>
                          <m:t>i</m:t>
                        </m:r>
                      </m:sub>
                    </m:sSub>
                  </m:num>
                  <m:den>
                    <m:sSub>
                      <m:e>
                        <m:sSub>
                          <m:e>
                            <m:sSub>
                              <m:e>
                                <m:r>
                                  <m:rPr>
                                    <m:sty m:val="i"/>
                                  </m:rPr>
                                  <m:t>Q</m:t>
                                </m:r>
                              </m:e>
                              <m:sub>
                                <m:r>
                                  <m:rPr>
                                    <m:sty m:val="i"/>
                                  </m:rPr>
                                  <m:t>ht</m:t>
                                </m:r>
                              </m:sub>
                            </m:sSub>
                          </m:e>
                          <m:sub>
                            <m:r>
                              <m:rPr>
                                <m:sty m:val="i"/>
                              </m:rPr>
                              <m:t>C</m:t>
                            </m:r>
                          </m:sub>
                        </m:sSub>
                      </m:e>
                      <m:sub>
                        <m:r>
                          <m:rPr>
                            <m:sty m:val="i"/>
                          </m:rPr>
                          <m:t>i</m:t>
                        </m:r>
                      </m:sub>
                    </m:sSub>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26" w:name="CadEE_Target_2026"/>
            <w:r>
              <w:fldChar w:fldCharType="begin"/>
            </w:r>
            <w:r>
              <w:instrText xml:space="preserve"> SEQ CadEE_Formula \* ARABIC </w:instrText>
            </w:r>
            <w:r>
              <w:fldChar w:fldCharType="separate"/>
            </w:r>
            <w:r>
              <w:t xml:space="preserve">В.28</w:t>
            </w:r>
            <w:r>
              <w:fldChar w:fldCharType="end"/>
            </w:r>
            <w:bookmarkEnd w:id="2026"/>
            <w:r>
              <w:t>)</w:t>
            </w:r>
          </w:p>
        </w:tc>
      </w:tr>
    </w:tbl>
    <w:p>
      <w:pPr>
        <w:pStyle w:val="CadEENormalText"/>
      </w:pPr>
      <w:r>
        <w:t xml:space="preserve">де </w:t>
      </w:r>
      <w:r>
        <w:rPr>
          <w:rFonts w:ascii="Cambria Math" w:hAnsi="Cambria Math" w:eastAsia="Cambria Math" w:cs="Cambria Math"/>
        </w:rPr>
        <w:t xml:space="preserve">Q</w:t>
      </w:r>
      <w:r>
        <w:rPr>
          <w:rFonts w:ascii="Cambria Math" w:hAnsi="Cambria Math" w:eastAsia="Cambria Math" w:cs="Cambria Math"/>
          <w:vertAlign w:val="subscript"/>
        </w:rPr>
        <w:t xml:space="preserve">gn C i</w:t>
      </w:r>
      <w:r>
        <w:t xml:space="preserve"> - сумарні теплові надходження в період охолодження за місяць, див. табл. </w:t>
      </w:r>
      <w:r>
        <w:fldChar w:fldCharType="begin"/>
      </w:r>
      <w:r>
        <w:instrText xml:space="preserve"> REF CadEE_Target_2021 \h </w:instrText>
      </w:r>
      <w:r>
        <w:fldChar w:fldCharType="separate"/>
      </w:r>
      <w:r>
        <w:t xml:space="preserve">В.2.1</w:t>
      </w:r>
      <w:r>
        <w:fldChar w:fldCharType="end"/>
      </w:r>
      <w:r>
        <w:t xml:space="preserve">; </w:t>
      </w:r>
      <w:r>
        <w:rPr>
          <w:rFonts w:ascii="Cambria Math" w:hAnsi="Cambria Math" w:eastAsia="Cambria Math" w:cs="Cambria Math"/>
        </w:rPr>
        <w:t xml:space="preserve">Q</w:t>
      </w:r>
      <w:r>
        <w:rPr>
          <w:rFonts w:ascii="Cambria Math" w:hAnsi="Cambria Math" w:eastAsia="Cambria Math" w:cs="Cambria Math"/>
          <w:vertAlign w:val="subscript"/>
        </w:rPr>
        <w:t xml:space="preserve">ht C i</w:t>
      </w:r>
      <w:r>
        <w:t xml:space="preserve"> - сумарна теплопередача в період охолодження за місяць, див. п. </w:t>
      </w:r>
      <w:r>
        <w:fldChar w:fldCharType="begin"/>
      </w:r>
      <w:r>
        <w:instrText xml:space="preserve"> REF CadEE_Target_2003 \n \h </w:instrText>
      </w:r>
      <w:r>
        <w:fldChar w:fldCharType="separate"/>
      </w:r>
      <w:r>
        <w:t xml:space="preserve">В.1.2</w:t>
      </w:r>
      <w:r>
        <w:fldChar w:fldCharType="end"/>
      </w:r>
      <w:r>
        <w:t xml:space="preserve">.</w:t>
      </w:r>
    </w:p>
    <w:p>
      <w:pPr>
        <w:pStyle w:val="CadEETableCaption"/>
      </w:pPr>
      <w:r>
        <w:t xml:space="preserve">Таблиця №</w:t>
      </w:r>
      <w:bookmarkStart w:id="2027" w:name="CadEE_Target_2027"/>
      <w:r>
        <w:fldChar w:fldCharType="begin"/>
      </w:r>
      <w:r>
        <w:instrText xml:space="preserve"> SEQ CadEE_Table \* ARABIC </w:instrText>
      </w:r>
      <w:r>
        <w:fldChar w:fldCharType="separate"/>
      </w:r>
      <w:r>
        <w:t xml:space="preserve">В.3.1</w:t>
      </w:r>
      <w:r>
        <w:fldChar w:fldCharType="end"/>
      </w:r>
      <w:bookmarkEnd w:id="2027"/>
      <w:r>
        <w:t xml:space="preserve">. Співвідношення надходжень і витрат теплоти</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826"/>
        <w:gridCol w:w="1584"/>
        <w:gridCol w:w="1584"/>
        <w:gridCol w:w="1584"/>
        <w:gridCol w:w="1584"/>
        <w:gridCol w:w="1584"/>
        <w:gridCol w:w="1584"/>
      </w:tblGrid>
      <w:tr>
        <w:trPr>
          <w:tblHeader/>
        </w:trPr>
        <w:tc>
          <w:tcPr>
            <w:tcW w:w="826"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i</w:t>
            </w:r>
          </w:p>
        </w:tc>
        <w:tc>
          <w:tcPr>
            <w:tcW w:w="1584"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Q</w:t>
            </w:r>
            <w:r>
              <w:rPr>
                <w:sz w:val="20"/>
                <w:rFonts w:ascii="Cambria Math" w:hAnsi="Cambria Math" w:eastAsia="Cambria Math" w:cs="Cambria Math"/>
                <w:vertAlign w:val="subscript"/>
              </w:rPr>
              <w:t xml:space="preserve">gn H i</w:t>
            </w:r>
            <w:r>
              <w:rPr>
                <w:sz w:val="20"/>
              </w:rPr>
              <w:t xml:space="preserve"/>
            </w:r>
            <w:r>
              <w:rPr>
                <w:sz w:val="20"/>
              </w:rPr>
              <w:br/>
            </w:r>
            <w:r>
              <w:rPr>
                <w:sz w:val="20"/>
              </w:rPr>
              <w:t xml:space="preserve">кВт·год</w:t>
            </w:r>
            <w:r>
              <w:rPr>
                <w:sz w:val="20"/>
              </w:rPr>
              <w:br/>
            </w:r>
            <w:r>
              <w:rPr>
                <w:sz w:val="20"/>
              </w:rPr>
              <w:t xml:space="preserve">див. табл. </w:t>
            </w:r>
            <w:r>
              <w:rPr>
                <w:sz w:val="20"/>
              </w:rPr>
              <w:fldChar w:fldCharType="begin"/>
            </w:r>
            <w:r>
              <w:rPr>
                <w:sz w:val="20"/>
              </w:rPr>
              <w:instrText xml:space="preserve"> REF CadEE_Target_2021 \h </w:instrText>
            </w:r>
            <w:r>
              <w:rPr>
                <w:sz w:val="20"/>
              </w:rPr>
              <w:fldChar w:fldCharType="separate"/>
            </w:r>
            <w:r>
              <w:rPr>
                <w:sz w:val="20"/>
              </w:rPr>
              <w:t xml:space="preserve">В.2.1</w:t>
            </w:r>
            <w:r>
              <w:rPr>
                <w:sz w:val="20"/>
              </w:rPr>
              <w:fldChar w:fldCharType="end"/>
            </w:r>
          </w:p>
        </w:tc>
        <w:tc>
          <w:tcPr>
            <w:tcW w:w="1584"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Q</w:t>
            </w:r>
            <w:r>
              <w:rPr>
                <w:sz w:val="20"/>
                <w:rFonts w:ascii="Cambria Math" w:hAnsi="Cambria Math" w:eastAsia="Cambria Math" w:cs="Cambria Math"/>
                <w:vertAlign w:val="subscript"/>
              </w:rPr>
              <w:t xml:space="preserve">ht H i</w:t>
            </w:r>
            <w:r>
              <w:rPr>
                <w:sz w:val="20"/>
              </w:rPr>
              <w:t xml:space="preserve"/>
            </w:r>
            <w:r>
              <w:rPr>
                <w:sz w:val="20"/>
              </w:rPr>
              <w:br/>
            </w:r>
            <w:r>
              <w:rPr>
                <w:sz w:val="20"/>
              </w:rPr>
              <w:t xml:space="preserve">кВт·год</w:t>
            </w:r>
            <w:r>
              <w:rPr>
                <w:sz w:val="20"/>
              </w:rPr>
              <w:br/>
            </w:r>
            <w:r>
              <w:rPr>
                <w:sz w:val="20"/>
              </w:rPr>
              <w:t xml:space="preserve">див. ф. (</w:t>
            </w:r>
            <w:r>
              <w:rPr>
                <w:sz w:val="20"/>
              </w:rPr>
              <w:fldChar w:fldCharType="begin"/>
            </w:r>
            <w:r>
              <w:rPr>
                <w:sz w:val="20"/>
              </w:rPr>
              <w:instrText xml:space="preserve"> REF CadEE_Target_1991 \h </w:instrText>
            </w:r>
            <w:r>
              <w:rPr>
                <w:sz w:val="20"/>
              </w:rPr>
              <w:fldChar w:fldCharType="separate"/>
            </w:r>
            <w:r>
              <w:rPr>
                <w:sz w:val="20"/>
              </w:rPr>
              <w:t xml:space="preserve">В.1</w:t>
            </w:r>
            <w:r>
              <w:rPr>
                <w:sz w:val="20"/>
              </w:rPr>
              <w:fldChar w:fldCharType="end"/>
            </w:r>
            <w:r>
              <w:rPr>
                <w:sz w:val="20"/>
              </w:rPr>
              <w:t xml:space="preserve">)</w:t>
            </w:r>
          </w:p>
        </w:tc>
        <w:tc>
          <w:tcPr>
            <w:tcW w:w="1584"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Q</w:t>
            </w:r>
            <w:r>
              <w:rPr>
                <w:sz w:val="20"/>
                <w:rFonts w:ascii="Cambria Math" w:hAnsi="Cambria Math" w:eastAsia="Cambria Math" w:cs="Cambria Math"/>
                <w:vertAlign w:val="subscript"/>
              </w:rPr>
              <w:t xml:space="preserve">gn C i</w:t>
            </w:r>
            <w:r>
              <w:rPr>
                <w:sz w:val="20"/>
              </w:rPr>
              <w:t xml:space="preserve"/>
            </w:r>
            <w:r>
              <w:rPr>
                <w:sz w:val="20"/>
              </w:rPr>
              <w:br/>
            </w:r>
            <w:r>
              <w:rPr>
                <w:sz w:val="20"/>
              </w:rPr>
              <w:t xml:space="preserve">кВт·год</w:t>
            </w:r>
            <w:r>
              <w:rPr>
                <w:sz w:val="20"/>
              </w:rPr>
              <w:br/>
            </w:r>
            <w:r>
              <w:rPr>
                <w:sz w:val="20"/>
              </w:rPr>
              <w:t xml:space="preserve">див. табл. </w:t>
            </w:r>
            <w:r>
              <w:rPr>
                <w:sz w:val="20"/>
              </w:rPr>
              <w:fldChar w:fldCharType="begin"/>
            </w:r>
            <w:r>
              <w:rPr>
                <w:sz w:val="20"/>
              </w:rPr>
              <w:instrText xml:space="preserve"> REF CadEE_Target_2021 \h </w:instrText>
            </w:r>
            <w:r>
              <w:rPr>
                <w:sz w:val="20"/>
              </w:rPr>
              <w:fldChar w:fldCharType="separate"/>
            </w:r>
            <w:r>
              <w:rPr>
                <w:sz w:val="20"/>
              </w:rPr>
              <w:t xml:space="preserve">В.2.1</w:t>
            </w:r>
            <w:r>
              <w:rPr>
                <w:sz w:val="20"/>
              </w:rPr>
              <w:fldChar w:fldCharType="end"/>
            </w:r>
          </w:p>
        </w:tc>
        <w:tc>
          <w:tcPr>
            <w:tcW w:w="1584"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Q</w:t>
            </w:r>
            <w:r>
              <w:rPr>
                <w:sz w:val="20"/>
                <w:rFonts w:ascii="Cambria Math" w:hAnsi="Cambria Math" w:eastAsia="Cambria Math" w:cs="Cambria Math"/>
                <w:vertAlign w:val="subscript"/>
              </w:rPr>
              <w:t xml:space="preserve">ht C i</w:t>
            </w:r>
            <w:r>
              <w:rPr>
                <w:sz w:val="20"/>
              </w:rPr>
              <w:t xml:space="preserve"/>
            </w:r>
            <w:r>
              <w:rPr>
                <w:sz w:val="20"/>
              </w:rPr>
              <w:br/>
            </w:r>
            <w:r>
              <w:rPr>
                <w:sz w:val="20"/>
              </w:rPr>
              <w:t xml:space="preserve">кВт·год</w:t>
            </w:r>
            <w:r>
              <w:rPr>
                <w:sz w:val="20"/>
              </w:rPr>
              <w:br/>
            </w:r>
            <w:r>
              <w:rPr>
                <w:sz w:val="20"/>
              </w:rPr>
              <w:t xml:space="preserve">див. ф. (</w:t>
            </w:r>
            <w:r>
              <w:rPr>
                <w:sz w:val="20"/>
              </w:rPr>
              <w:fldChar w:fldCharType="begin"/>
            </w:r>
            <w:r>
              <w:rPr>
                <w:sz w:val="20"/>
              </w:rPr>
              <w:instrText xml:space="preserve"> REF CadEE_Target_2004 \h </w:instrText>
            </w:r>
            <w:r>
              <w:rPr>
                <w:sz w:val="20"/>
              </w:rPr>
              <w:fldChar w:fldCharType="separate"/>
            </w:r>
            <w:r>
              <w:rPr>
                <w:sz w:val="20"/>
              </w:rPr>
              <w:t xml:space="preserve">В.13</w:t>
            </w:r>
            <w:r>
              <w:rPr>
                <w:sz w:val="20"/>
              </w:rPr>
              <w:fldChar w:fldCharType="end"/>
            </w:r>
            <w:r>
              <w:rPr>
                <w:sz w:val="20"/>
              </w:rPr>
              <w:t xml:space="preserve">)</w:t>
            </w:r>
          </w:p>
        </w:tc>
        <w:tc>
          <w:tcPr>
            <w:tcW w:w="1584"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γ</w:t>
            </w:r>
            <w:r>
              <w:rPr>
                <w:sz w:val="20"/>
                <w:rFonts w:ascii="Cambria Math" w:hAnsi="Cambria Math" w:eastAsia="Cambria Math" w:cs="Cambria Math"/>
                <w:vertAlign w:val="subscript"/>
              </w:rPr>
              <w:t xml:space="preserve">H i</w:t>
            </w:r>
          </w:p>
        </w:tc>
        <w:tc>
          <w:tcPr>
            <w:tcW w:w="1584" w:type="dxa"/>
            <w:vAlign w:val="center"/>
            <w:tcMar>
              <w:top w:w="60" w:type="dxa"/>
              <w:left w:w="70" w:type="dxa"/>
              <w:bottom w:w="60" w:type="dxa"/>
              <w:right w:w="70" w:type="dxa"/>
            </w:tcMar>
            <w:shd w:val="clear" w:color="auto" w:fill="EDEDED"/>
          </w:tcPr>
          <w:p>
            <w:pPr>
              <w:pStyle w:val="CadEETableHeadStyle"/>
              <w:jc w:val="center"/>
            </w:pPr>
            <w:r>
              <w:rPr>
                <w:sz w:val="20"/>
                <w:rFonts w:ascii="Cambria Math" w:hAnsi="Cambria Math" w:eastAsia="Cambria Math" w:cs="Cambria Math"/>
              </w:rPr>
              <w:t xml:space="preserve">γ</w:t>
            </w:r>
            <w:r>
              <w:rPr>
                <w:sz w:val="20"/>
                <w:rFonts w:ascii="Cambria Math" w:hAnsi="Cambria Math" w:eastAsia="Cambria Math" w:cs="Cambria Math"/>
                <w:vertAlign w:val="subscript"/>
              </w:rPr>
              <w:t xml:space="preserve">C i</w:t>
            </w:r>
          </w:p>
        </w:tc>
      </w:tr>
      <w:tr>
        <w:tc>
          <w:tcPr>
            <w:tcW w:w="826" w:type="dxa"/>
            <w:vAlign w:val="center"/>
            <w:tcMar>
              <w:top w:w="60" w:type="dxa"/>
              <w:left w:w="70" w:type="dxa"/>
              <w:bottom w:w="60" w:type="dxa"/>
              <w:right w:w="70" w:type="dxa"/>
            </w:tcMar>
          </w:tcPr>
          <w:p>
            <w:pPr>
              <w:pStyle w:val="CadEETableStyle"/>
              <w:jc w:val="center"/>
            </w:pPr>
            <w:r>
              <w:t>1</w:t>
            </w:r>
          </w:p>
        </w:tc>
        <w:tc>
          <w:tcPr>
            <w:tcW w:w="1584" w:type="dxa"/>
            <w:vAlign w:val="center"/>
            <w:tcMar>
              <w:top w:w="60" w:type="dxa"/>
              <w:left w:w="70" w:type="dxa"/>
              <w:bottom w:w="60" w:type="dxa"/>
              <w:right w:w="70" w:type="dxa"/>
            </w:tcMar>
          </w:tcPr>
          <w:p>
            <w:pPr>
              <w:pStyle w:val="CadEETableStyle"/>
              <w:jc w:val="center"/>
            </w:pPr>
            <w:r>
              <w:t>2955.492</w:t>
            </w:r>
          </w:p>
        </w:tc>
        <w:tc>
          <w:tcPr>
            <w:tcW w:w="1584" w:type="dxa"/>
            <w:vAlign w:val="center"/>
            <w:tcMar>
              <w:top w:w="60" w:type="dxa"/>
              <w:left w:w="70" w:type="dxa"/>
              <w:bottom w:w="60" w:type="dxa"/>
              <w:right w:w="70" w:type="dxa"/>
            </w:tcMar>
          </w:tcPr>
          <w:p>
            <w:pPr>
              <w:pStyle w:val="CadEETableStyle"/>
              <w:jc w:val="center"/>
            </w:pPr>
            <w:r>
              <w:t>86265.197</w:t>
            </w:r>
          </w:p>
        </w:tc>
        <w:tc>
          <w:tcPr>
            <w:tcW w:w="1584" w:type="dxa"/>
            <w:vAlign w:val="center"/>
            <w:tcMar>
              <w:top w:w="60" w:type="dxa"/>
              <w:left w:w="70" w:type="dxa"/>
              <w:bottom w:w="60" w:type="dxa"/>
              <w:right w:w="70" w:type="dxa"/>
            </w:tcMar>
          </w:tcPr>
          <w:p>
            <w:pPr>
              <w:pStyle w:val="CadEETableStyle"/>
              <w:jc w:val="center"/>
            </w:pPr>
            <w:r>
              <w:t>2955.492</w:t>
            </w:r>
          </w:p>
        </w:tc>
        <w:tc>
          <w:tcPr>
            <w:tcW w:w="1584" w:type="dxa"/>
            <w:vAlign w:val="center"/>
            <w:tcMar>
              <w:top w:w="60" w:type="dxa"/>
              <w:left w:w="70" w:type="dxa"/>
              <w:bottom w:w="60" w:type="dxa"/>
              <w:right w:w="70" w:type="dxa"/>
            </w:tcMar>
          </w:tcPr>
          <w:p>
            <w:pPr>
              <w:pStyle w:val="CadEETableStyle"/>
              <w:jc w:val="center"/>
            </w:pPr>
            <w:r>
              <w:t>107800.036</w:t>
            </w:r>
          </w:p>
        </w:tc>
        <w:tc>
          <w:tcPr>
            <w:tcW w:w="1584" w:type="dxa"/>
            <w:vAlign w:val="center"/>
            <w:tcMar>
              <w:top w:w="60" w:type="dxa"/>
              <w:left w:w="70" w:type="dxa"/>
              <w:bottom w:w="60" w:type="dxa"/>
              <w:right w:w="70" w:type="dxa"/>
            </w:tcMar>
          </w:tcPr>
          <w:p>
            <w:pPr>
              <w:pStyle w:val="CadEETableStyle"/>
              <w:jc w:val="center"/>
            </w:pPr>
            <w:r>
              <w:t>0.03426</w:t>
            </w:r>
          </w:p>
        </w:tc>
        <w:tc>
          <w:tcPr>
            <w:tcW w:w="1584" w:type="dxa"/>
            <w:vAlign w:val="center"/>
            <w:tcMar>
              <w:top w:w="60" w:type="dxa"/>
              <w:left w:w="70" w:type="dxa"/>
              <w:bottom w:w="60" w:type="dxa"/>
              <w:right w:w="70" w:type="dxa"/>
            </w:tcMar>
          </w:tcPr>
          <w:p>
            <w:pPr>
              <w:pStyle w:val="CadEETableStyle"/>
              <w:jc w:val="center"/>
            </w:pPr>
            <w:r>
              <w:t>0.02742</w:t>
            </w:r>
          </w:p>
        </w:tc>
      </w:tr>
      <w:tr>
        <w:tc>
          <w:tcPr>
            <w:tcW w:w="826" w:type="dxa"/>
            <w:vAlign w:val="center"/>
            <w:tcMar>
              <w:top w:w="60" w:type="dxa"/>
              <w:left w:w="70" w:type="dxa"/>
              <w:bottom w:w="60" w:type="dxa"/>
              <w:right w:w="70" w:type="dxa"/>
            </w:tcMar>
          </w:tcPr>
          <w:p>
            <w:pPr>
              <w:pStyle w:val="CadEETableStyle"/>
              <w:jc w:val="center"/>
            </w:pPr>
            <w:r>
              <w:t>2</w:t>
            </w:r>
          </w:p>
        </w:tc>
        <w:tc>
          <w:tcPr>
            <w:tcW w:w="1584" w:type="dxa"/>
            <w:vAlign w:val="center"/>
            <w:tcMar>
              <w:top w:w="60" w:type="dxa"/>
              <w:left w:w="70" w:type="dxa"/>
              <w:bottom w:w="60" w:type="dxa"/>
              <w:right w:w="70" w:type="dxa"/>
            </w:tcMar>
          </w:tcPr>
          <w:p>
            <w:pPr>
              <w:pStyle w:val="CadEETableStyle"/>
              <w:jc w:val="center"/>
            </w:pPr>
            <w:r>
              <w:t>2721.716</w:t>
            </w:r>
          </w:p>
        </w:tc>
        <w:tc>
          <w:tcPr>
            <w:tcW w:w="1584" w:type="dxa"/>
            <w:vAlign w:val="center"/>
            <w:tcMar>
              <w:top w:w="60" w:type="dxa"/>
              <w:left w:w="70" w:type="dxa"/>
              <w:bottom w:w="60" w:type="dxa"/>
              <w:right w:w="70" w:type="dxa"/>
            </w:tcMar>
          </w:tcPr>
          <w:p>
            <w:pPr>
              <w:pStyle w:val="CadEETableStyle"/>
              <w:jc w:val="center"/>
            </w:pPr>
            <w:r>
              <w:t>73696.451</w:t>
            </w:r>
          </w:p>
        </w:tc>
        <w:tc>
          <w:tcPr>
            <w:tcW w:w="1584" w:type="dxa"/>
            <w:vAlign w:val="center"/>
            <w:tcMar>
              <w:top w:w="60" w:type="dxa"/>
              <w:left w:w="70" w:type="dxa"/>
              <w:bottom w:w="60" w:type="dxa"/>
              <w:right w:w="70" w:type="dxa"/>
            </w:tcMar>
          </w:tcPr>
          <w:p>
            <w:pPr>
              <w:pStyle w:val="CadEETableStyle"/>
              <w:jc w:val="center"/>
            </w:pPr>
            <w:r>
              <w:t>2721.716</w:t>
            </w:r>
          </w:p>
        </w:tc>
        <w:tc>
          <w:tcPr>
            <w:tcW w:w="1584" w:type="dxa"/>
            <w:vAlign w:val="center"/>
            <w:tcMar>
              <w:top w:w="60" w:type="dxa"/>
              <w:left w:w="70" w:type="dxa"/>
              <w:bottom w:w="60" w:type="dxa"/>
              <w:right w:w="70" w:type="dxa"/>
            </w:tcMar>
          </w:tcPr>
          <w:p>
            <w:pPr>
              <w:pStyle w:val="CadEETableStyle"/>
              <w:jc w:val="center"/>
            </w:pPr>
            <w:r>
              <w:t>93148.504</w:t>
            </w:r>
          </w:p>
        </w:tc>
        <w:tc>
          <w:tcPr>
            <w:tcW w:w="1584" w:type="dxa"/>
            <w:vAlign w:val="center"/>
            <w:tcMar>
              <w:top w:w="60" w:type="dxa"/>
              <w:left w:w="70" w:type="dxa"/>
              <w:bottom w:w="60" w:type="dxa"/>
              <w:right w:w="70" w:type="dxa"/>
            </w:tcMar>
          </w:tcPr>
          <w:p>
            <w:pPr>
              <w:pStyle w:val="CadEETableStyle"/>
              <w:jc w:val="center"/>
            </w:pPr>
            <w:r>
              <w:t>0.03693</w:t>
            </w:r>
          </w:p>
        </w:tc>
        <w:tc>
          <w:tcPr>
            <w:tcW w:w="1584" w:type="dxa"/>
            <w:vAlign w:val="center"/>
            <w:tcMar>
              <w:top w:w="60" w:type="dxa"/>
              <w:left w:w="70" w:type="dxa"/>
              <w:bottom w:w="60" w:type="dxa"/>
              <w:right w:w="70" w:type="dxa"/>
            </w:tcMar>
          </w:tcPr>
          <w:p>
            <w:pPr>
              <w:pStyle w:val="CadEETableStyle"/>
              <w:jc w:val="center"/>
            </w:pPr>
            <w:r>
              <w:t>0.02922</w:t>
            </w:r>
          </w:p>
        </w:tc>
      </w:tr>
      <w:tr>
        <w:tc>
          <w:tcPr>
            <w:tcW w:w="826" w:type="dxa"/>
            <w:vAlign w:val="center"/>
            <w:tcMar>
              <w:top w:w="60" w:type="dxa"/>
              <w:left w:w="70" w:type="dxa"/>
              <w:bottom w:w="60" w:type="dxa"/>
              <w:right w:w="70" w:type="dxa"/>
            </w:tcMar>
          </w:tcPr>
          <w:p>
            <w:pPr>
              <w:pStyle w:val="CadEETableStyle"/>
              <w:jc w:val="center"/>
            </w:pPr>
            <w:r>
              <w:t>3</w:t>
            </w:r>
          </w:p>
        </w:tc>
        <w:tc>
          <w:tcPr>
            <w:tcW w:w="1584" w:type="dxa"/>
            <w:vAlign w:val="center"/>
            <w:tcMar>
              <w:top w:w="60" w:type="dxa"/>
              <w:left w:w="70" w:type="dxa"/>
              <w:bottom w:w="60" w:type="dxa"/>
              <w:right w:w="70" w:type="dxa"/>
            </w:tcMar>
          </w:tcPr>
          <w:p>
            <w:pPr>
              <w:pStyle w:val="CadEETableStyle"/>
              <w:jc w:val="center"/>
            </w:pPr>
            <w:r>
              <w:t>3088.459</w:t>
            </w:r>
          </w:p>
        </w:tc>
        <w:tc>
          <w:tcPr>
            <w:tcW w:w="1584" w:type="dxa"/>
            <w:vAlign w:val="center"/>
            <w:tcMar>
              <w:top w:w="60" w:type="dxa"/>
              <w:left w:w="70" w:type="dxa"/>
              <w:bottom w:w="60" w:type="dxa"/>
              <w:right w:w="70" w:type="dxa"/>
            </w:tcMar>
          </w:tcPr>
          <w:p>
            <w:pPr>
              <w:pStyle w:val="CadEETableStyle"/>
              <w:jc w:val="center"/>
            </w:pPr>
            <w:r>
              <w:t>66855.528</w:t>
            </w:r>
          </w:p>
        </w:tc>
        <w:tc>
          <w:tcPr>
            <w:tcW w:w="1584" w:type="dxa"/>
            <w:vAlign w:val="center"/>
            <w:tcMar>
              <w:top w:w="60" w:type="dxa"/>
              <w:left w:w="70" w:type="dxa"/>
              <w:bottom w:w="60" w:type="dxa"/>
              <w:right w:w="70" w:type="dxa"/>
            </w:tcMar>
          </w:tcPr>
          <w:p>
            <w:pPr>
              <w:pStyle w:val="CadEETableStyle"/>
              <w:jc w:val="center"/>
            </w:pPr>
            <w:r>
              <w:t>3088.459</w:t>
            </w:r>
          </w:p>
        </w:tc>
        <w:tc>
          <w:tcPr>
            <w:tcW w:w="1584" w:type="dxa"/>
            <w:vAlign w:val="center"/>
            <w:tcMar>
              <w:top w:w="60" w:type="dxa"/>
              <w:left w:w="70" w:type="dxa"/>
              <w:bottom w:w="60" w:type="dxa"/>
              <w:right w:w="70" w:type="dxa"/>
            </w:tcMar>
          </w:tcPr>
          <w:p>
            <w:pPr>
              <w:pStyle w:val="CadEETableStyle"/>
              <w:jc w:val="center"/>
            </w:pPr>
            <w:r>
              <w:t>88396.03</w:t>
            </w:r>
          </w:p>
        </w:tc>
        <w:tc>
          <w:tcPr>
            <w:tcW w:w="1584" w:type="dxa"/>
            <w:vAlign w:val="center"/>
            <w:tcMar>
              <w:top w:w="60" w:type="dxa"/>
              <w:left w:w="70" w:type="dxa"/>
              <w:bottom w:w="60" w:type="dxa"/>
              <w:right w:w="70" w:type="dxa"/>
            </w:tcMar>
          </w:tcPr>
          <w:p>
            <w:pPr>
              <w:pStyle w:val="CadEETableStyle"/>
              <w:jc w:val="center"/>
            </w:pPr>
            <w:r>
              <w:t>0.0462</w:t>
            </w:r>
          </w:p>
        </w:tc>
        <w:tc>
          <w:tcPr>
            <w:tcW w:w="1584" w:type="dxa"/>
            <w:vAlign w:val="center"/>
            <w:tcMar>
              <w:top w:w="60" w:type="dxa"/>
              <w:left w:w="70" w:type="dxa"/>
              <w:bottom w:w="60" w:type="dxa"/>
              <w:right w:w="70" w:type="dxa"/>
            </w:tcMar>
          </w:tcPr>
          <w:p>
            <w:pPr>
              <w:pStyle w:val="CadEETableStyle"/>
              <w:jc w:val="center"/>
            </w:pPr>
            <w:r>
              <w:t>0.03494</w:t>
            </w:r>
          </w:p>
        </w:tc>
      </w:tr>
      <w:tr>
        <w:tc>
          <w:tcPr>
            <w:tcW w:w="826" w:type="dxa"/>
            <w:vAlign w:val="center"/>
            <w:tcMar>
              <w:top w:w="60" w:type="dxa"/>
              <w:left w:w="70" w:type="dxa"/>
              <w:bottom w:w="60" w:type="dxa"/>
              <w:right w:w="70" w:type="dxa"/>
            </w:tcMar>
          </w:tcPr>
          <w:p>
            <w:pPr>
              <w:pStyle w:val="CadEETableStyle"/>
              <w:jc w:val="center"/>
            </w:pPr>
            <w:r>
              <w:t>4</w:t>
            </w:r>
          </w:p>
        </w:tc>
        <w:tc>
          <w:tcPr>
            <w:tcW w:w="1584" w:type="dxa"/>
            <w:vAlign w:val="center"/>
            <w:tcMar>
              <w:top w:w="60" w:type="dxa"/>
              <w:left w:w="70" w:type="dxa"/>
              <w:bottom w:w="60" w:type="dxa"/>
              <w:right w:w="70" w:type="dxa"/>
            </w:tcMar>
          </w:tcPr>
          <w:p>
            <w:pPr>
              <w:pStyle w:val="CadEETableStyle"/>
              <w:jc w:val="center"/>
            </w:pPr>
            <w:r>
              <w:t>3026.592</w:t>
            </w:r>
          </w:p>
        </w:tc>
        <w:tc>
          <w:tcPr>
            <w:tcW w:w="1584" w:type="dxa"/>
            <w:vAlign w:val="center"/>
            <w:tcMar>
              <w:top w:w="60" w:type="dxa"/>
              <w:left w:w="70" w:type="dxa"/>
              <w:bottom w:w="60" w:type="dxa"/>
              <w:right w:w="70" w:type="dxa"/>
            </w:tcMar>
          </w:tcPr>
          <w:p>
            <w:pPr>
              <w:pStyle w:val="CadEETableStyle"/>
              <w:jc w:val="center"/>
            </w:pPr>
            <w:r>
              <w:t>42089.068</w:t>
            </w:r>
          </w:p>
        </w:tc>
        <w:tc>
          <w:tcPr>
            <w:tcW w:w="1584" w:type="dxa"/>
            <w:vAlign w:val="center"/>
            <w:tcMar>
              <w:top w:w="60" w:type="dxa"/>
              <w:left w:w="70" w:type="dxa"/>
              <w:bottom w:w="60" w:type="dxa"/>
              <w:right w:w="70" w:type="dxa"/>
            </w:tcMar>
          </w:tcPr>
          <w:p>
            <w:pPr>
              <w:pStyle w:val="CadEETableStyle"/>
              <w:jc w:val="center"/>
            </w:pPr>
            <w:r>
              <w:t>3026.592</w:t>
            </w:r>
          </w:p>
        </w:tc>
        <w:tc>
          <w:tcPr>
            <w:tcW w:w="1584" w:type="dxa"/>
            <w:vAlign w:val="center"/>
            <w:tcMar>
              <w:top w:w="60" w:type="dxa"/>
              <w:left w:w="70" w:type="dxa"/>
              <w:bottom w:w="60" w:type="dxa"/>
              <w:right w:w="70" w:type="dxa"/>
            </w:tcMar>
          </w:tcPr>
          <w:p>
            <w:pPr>
              <w:pStyle w:val="CadEETableStyle"/>
              <w:jc w:val="center"/>
            </w:pPr>
            <w:r>
              <w:t>62941.311</w:t>
            </w:r>
          </w:p>
        </w:tc>
        <w:tc>
          <w:tcPr>
            <w:tcW w:w="1584" w:type="dxa"/>
            <w:vAlign w:val="center"/>
            <w:tcMar>
              <w:top w:w="60" w:type="dxa"/>
              <w:left w:w="70" w:type="dxa"/>
              <w:bottom w:w="60" w:type="dxa"/>
              <w:right w:w="70" w:type="dxa"/>
            </w:tcMar>
          </w:tcPr>
          <w:p>
            <w:pPr>
              <w:pStyle w:val="CadEETableStyle"/>
              <w:jc w:val="center"/>
            </w:pPr>
            <w:r>
              <w:t>0.0719</w:t>
            </w:r>
          </w:p>
        </w:tc>
        <w:tc>
          <w:tcPr>
            <w:tcW w:w="1584" w:type="dxa"/>
            <w:vAlign w:val="center"/>
            <w:tcMar>
              <w:top w:w="60" w:type="dxa"/>
              <w:left w:w="70" w:type="dxa"/>
              <w:bottom w:w="60" w:type="dxa"/>
              <w:right w:w="70" w:type="dxa"/>
            </w:tcMar>
          </w:tcPr>
          <w:p>
            <w:pPr>
              <w:pStyle w:val="CadEETableStyle"/>
              <w:jc w:val="center"/>
            </w:pPr>
            <w:r>
              <w:t>0.04809</w:t>
            </w:r>
          </w:p>
        </w:tc>
      </w:tr>
      <w:tr>
        <w:tc>
          <w:tcPr>
            <w:tcW w:w="826" w:type="dxa"/>
            <w:vAlign w:val="center"/>
            <w:tcMar>
              <w:top w:w="60" w:type="dxa"/>
              <w:left w:w="70" w:type="dxa"/>
              <w:bottom w:w="60" w:type="dxa"/>
              <w:right w:w="70" w:type="dxa"/>
            </w:tcMar>
          </w:tcPr>
          <w:p>
            <w:pPr>
              <w:pStyle w:val="CadEETableStyle"/>
              <w:jc w:val="center"/>
            </w:pPr>
            <w:r>
              <w:t>5</w:t>
            </w:r>
          </w:p>
        </w:tc>
        <w:tc>
          <w:tcPr>
            <w:tcW w:w="1584" w:type="dxa"/>
            <w:vAlign w:val="center"/>
            <w:tcMar>
              <w:top w:w="60" w:type="dxa"/>
              <w:left w:w="70" w:type="dxa"/>
              <w:bottom w:w="60" w:type="dxa"/>
              <w:right w:w="70" w:type="dxa"/>
            </w:tcMar>
          </w:tcPr>
          <w:p>
            <w:pPr>
              <w:pStyle w:val="CadEETableStyle"/>
              <w:jc w:val="center"/>
            </w:pPr>
            <w:r>
              <w:t>3200.475</w:t>
            </w:r>
          </w:p>
        </w:tc>
        <w:tc>
          <w:tcPr>
            <w:tcW w:w="1584" w:type="dxa"/>
            <w:vAlign w:val="center"/>
            <w:tcMar>
              <w:top w:w="60" w:type="dxa"/>
              <w:left w:w="70" w:type="dxa"/>
              <w:bottom w:w="60" w:type="dxa"/>
              <w:right w:w="70" w:type="dxa"/>
            </w:tcMar>
          </w:tcPr>
          <w:p>
            <w:pPr>
              <w:pStyle w:val="CadEETableStyle"/>
              <w:jc w:val="center"/>
            </w:pPr>
            <w:r>
              <w:t>23722.929</w:t>
            </w:r>
          </w:p>
        </w:tc>
        <w:tc>
          <w:tcPr>
            <w:tcW w:w="1584" w:type="dxa"/>
            <w:vAlign w:val="center"/>
            <w:tcMar>
              <w:top w:w="60" w:type="dxa"/>
              <w:left w:w="70" w:type="dxa"/>
              <w:bottom w:w="60" w:type="dxa"/>
              <w:right w:w="70" w:type="dxa"/>
            </w:tcMar>
          </w:tcPr>
          <w:p>
            <w:pPr>
              <w:pStyle w:val="CadEETableStyle"/>
              <w:jc w:val="center"/>
            </w:pPr>
            <w:r>
              <w:t>3200.475</w:t>
            </w:r>
          </w:p>
        </w:tc>
        <w:tc>
          <w:tcPr>
            <w:tcW w:w="1584" w:type="dxa"/>
            <w:vAlign w:val="center"/>
            <w:tcMar>
              <w:top w:w="60" w:type="dxa"/>
              <w:left w:w="70" w:type="dxa"/>
              <w:bottom w:w="60" w:type="dxa"/>
              <w:right w:w="70" w:type="dxa"/>
            </w:tcMar>
          </w:tcPr>
          <w:p>
            <w:pPr>
              <w:pStyle w:val="CadEETableStyle"/>
              <w:jc w:val="center"/>
            </w:pPr>
            <w:r>
              <w:t>45427.825</w:t>
            </w:r>
          </w:p>
        </w:tc>
        <w:tc>
          <w:tcPr>
            <w:tcW w:w="1584" w:type="dxa"/>
            <w:vAlign w:val="center"/>
            <w:tcMar>
              <w:top w:w="60" w:type="dxa"/>
              <w:left w:w="70" w:type="dxa"/>
              <w:bottom w:w="60" w:type="dxa"/>
              <w:right w:w="70" w:type="dxa"/>
            </w:tcMar>
          </w:tcPr>
          <w:p>
            <w:pPr>
              <w:pStyle w:val="CadEETableStyle"/>
              <w:jc w:val="center"/>
            </w:pPr>
            <w:r>
              <w:t>0.1349</w:t>
            </w:r>
          </w:p>
        </w:tc>
        <w:tc>
          <w:tcPr>
            <w:tcW w:w="1584" w:type="dxa"/>
            <w:vAlign w:val="center"/>
            <w:tcMar>
              <w:top w:w="60" w:type="dxa"/>
              <w:left w:w="70" w:type="dxa"/>
              <w:bottom w:w="60" w:type="dxa"/>
              <w:right w:w="70" w:type="dxa"/>
            </w:tcMar>
          </w:tcPr>
          <w:p>
            <w:pPr>
              <w:pStyle w:val="CadEETableStyle"/>
              <w:jc w:val="center"/>
            </w:pPr>
            <w:r>
              <w:t>0.0705</w:t>
            </w:r>
          </w:p>
        </w:tc>
      </w:tr>
      <w:tr>
        <w:tc>
          <w:tcPr>
            <w:tcW w:w="826" w:type="dxa"/>
            <w:vAlign w:val="center"/>
            <w:tcMar>
              <w:top w:w="60" w:type="dxa"/>
              <w:left w:w="70" w:type="dxa"/>
              <w:bottom w:w="60" w:type="dxa"/>
              <w:right w:w="70" w:type="dxa"/>
            </w:tcMar>
          </w:tcPr>
          <w:p>
            <w:pPr>
              <w:pStyle w:val="CadEETableStyle"/>
              <w:jc w:val="center"/>
            </w:pPr>
            <w:r>
              <w:t>6</w:t>
            </w:r>
          </w:p>
        </w:tc>
        <w:tc>
          <w:tcPr>
            <w:tcW w:w="1584" w:type="dxa"/>
            <w:vAlign w:val="center"/>
            <w:tcMar>
              <w:top w:w="60" w:type="dxa"/>
              <w:left w:w="70" w:type="dxa"/>
              <w:bottom w:w="60" w:type="dxa"/>
              <w:right w:w="70" w:type="dxa"/>
            </w:tcMar>
          </w:tcPr>
          <w:p>
            <w:pPr>
              <w:pStyle w:val="CadEETableStyle"/>
              <w:jc w:val="center"/>
            </w:pPr>
            <w:r>
              <w:t>3112.522</w:t>
            </w:r>
          </w:p>
        </w:tc>
        <w:tc>
          <w:tcPr>
            <w:tcW w:w="1584" w:type="dxa"/>
            <w:vAlign w:val="center"/>
            <w:tcMar>
              <w:top w:w="60" w:type="dxa"/>
              <w:left w:w="70" w:type="dxa"/>
              <w:bottom w:w="60" w:type="dxa"/>
              <w:right w:w="70" w:type="dxa"/>
            </w:tcMar>
          </w:tcPr>
          <w:p>
            <w:pPr>
              <w:pStyle w:val="CadEETableStyle"/>
              <w:jc w:val="center"/>
            </w:pPr>
            <w:r>
              <w:t>12870.211</w:t>
            </w:r>
          </w:p>
        </w:tc>
        <w:tc>
          <w:tcPr>
            <w:tcW w:w="1584" w:type="dxa"/>
            <w:vAlign w:val="center"/>
            <w:tcMar>
              <w:top w:w="60" w:type="dxa"/>
              <w:left w:w="70" w:type="dxa"/>
              <w:bottom w:w="60" w:type="dxa"/>
              <w:right w:w="70" w:type="dxa"/>
            </w:tcMar>
          </w:tcPr>
          <w:p>
            <w:pPr>
              <w:pStyle w:val="CadEETableStyle"/>
              <w:jc w:val="center"/>
            </w:pPr>
            <w:r>
              <w:t>3112.522</w:t>
            </w:r>
          </w:p>
        </w:tc>
        <w:tc>
          <w:tcPr>
            <w:tcW w:w="1584" w:type="dxa"/>
            <w:vAlign w:val="center"/>
            <w:tcMar>
              <w:top w:w="60" w:type="dxa"/>
              <w:left w:w="70" w:type="dxa"/>
              <w:bottom w:w="60" w:type="dxa"/>
              <w:right w:w="70" w:type="dxa"/>
            </w:tcMar>
          </w:tcPr>
          <w:p>
            <w:pPr>
              <w:pStyle w:val="CadEETableStyle"/>
              <w:jc w:val="center"/>
            </w:pPr>
            <w:r>
              <w:t>33851.218</w:t>
            </w:r>
          </w:p>
        </w:tc>
        <w:tc>
          <w:tcPr>
            <w:tcW w:w="1584" w:type="dxa"/>
            <w:vAlign w:val="center"/>
            <w:tcMar>
              <w:top w:w="60" w:type="dxa"/>
              <w:left w:w="70" w:type="dxa"/>
              <w:bottom w:w="60" w:type="dxa"/>
              <w:right w:w="70" w:type="dxa"/>
            </w:tcMar>
          </w:tcPr>
          <w:p>
            <w:pPr>
              <w:pStyle w:val="CadEETableStyle"/>
              <w:jc w:val="center"/>
            </w:pPr>
            <w:r>
              <w:t>0.2418</w:t>
            </w:r>
          </w:p>
        </w:tc>
        <w:tc>
          <w:tcPr>
            <w:tcW w:w="1584" w:type="dxa"/>
            <w:vAlign w:val="center"/>
            <w:tcMar>
              <w:top w:w="60" w:type="dxa"/>
              <w:left w:w="70" w:type="dxa"/>
              <w:bottom w:w="60" w:type="dxa"/>
              <w:right w:w="70" w:type="dxa"/>
            </w:tcMar>
          </w:tcPr>
          <w:p>
            <w:pPr>
              <w:pStyle w:val="CadEETableStyle"/>
              <w:jc w:val="center"/>
            </w:pPr>
            <w:r>
              <w:t>0.0919</w:t>
            </w:r>
          </w:p>
        </w:tc>
      </w:tr>
      <w:tr>
        <w:tc>
          <w:tcPr>
            <w:tcW w:w="826" w:type="dxa"/>
            <w:vAlign w:val="center"/>
            <w:tcMar>
              <w:top w:w="60" w:type="dxa"/>
              <w:left w:w="70" w:type="dxa"/>
              <w:bottom w:w="60" w:type="dxa"/>
              <w:right w:w="70" w:type="dxa"/>
            </w:tcMar>
          </w:tcPr>
          <w:p>
            <w:pPr>
              <w:pStyle w:val="CadEETableStyle"/>
              <w:jc w:val="center"/>
            </w:pPr>
            <w:r>
              <w:t>7</w:t>
            </w:r>
          </w:p>
        </w:tc>
        <w:tc>
          <w:tcPr>
            <w:tcW w:w="1584" w:type="dxa"/>
            <w:vAlign w:val="center"/>
            <w:tcMar>
              <w:top w:w="60" w:type="dxa"/>
              <w:left w:w="70" w:type="dxa"/>
              <w:bottom w:w="60" w:type="dxa"/>
              <w:right w:w="70" w:type="dxa"/>
            </w:tcMar>
          </w:tcPr>
          <w:p>
            <w:pPr>
              <w:pStyle w:val="CadEETableStyle"/>
              <w:jc w:val="center"/>
            </w:pPr>
            <w:r>
              <w:t>3197.882</w:t>
            </w:r>
          </w:p>
        </w:tc>
        <w:tc>
          <w:tcPr>
            <w:tcW w:w="1584" w:type="dxa"/>
            <w:vAlign w:val="center"/>
            <w:tcMar>
              <w:top w:w="60" w:type="dxa"/>
              <w:left w:w="70" w:type="dxa"/>
              <w:bottom w:w="60" w:type="dxa"/>
              <w:right w:w="70" w:type="dxa"/>
            </w:tcMar>
          </w:tcPr>
          <w:p>
            <w:pPr>
              <w:pStyle w:val="CadEETableStyle"/>
              <w:jc w:val="center"/>
            </w:pPr>
            <w:r>
              <w:t>8267.081</w:t>
            </w:r>
          </w:p>
        </w:tc>
        <w:tc>
          <w:tcPr>
            <w:tcW w:w="1584" w:type="dxa"/>
            <w:vAlign w:val="center"/>
            <w:tcMar>
              <w:top w:w="60" w:type="dxa"/>
              <w:left w:w="70" w:type="dxa"/>
              <w:bottom w:w="60" w:type="dxa"/>
              <w:right w:w="70" w:type="dxa"/>
            </w:tcMar>
          </w:tcPr>
          <w:p>
            <w:pPr>
              <w:pStyle w:val="CadEETableStyle"/>
              <w:jc w:val="center"/>
            </w:pPr>
            <w:r>
              <w:t>3197.882</w:t>
            </w:r>
          </w:p>
        </w:tc>
        <w:tc>
          <w:tcPr>
            <w:tcW w:w="1584" w:type="dxa"/>
            <w:vAlign w:val="center"/>
            <w:tcMar>
              <w:top w:w="60" w:type="dxa"/>
              <w:left w:w="70" w:type="dxa"/>
              <w:bottom w:w="60" w:type="dxa"/>
              <w:right w:w="70" w:type="dxa"/>
            </w:tcMar>
          </w:tcPr>
          <w:p>
            <w:pPr>
              <w:pStyle w:val="CadEETableStyle"/>
              <w:jc w:val="center"/>
            </w:pPr>
            <w:r>
              <w:t>29935.618</w:t>
            </w:r>
          </w:p>
        </w:tc>
        <w:tc>
          <w:tcPr>
            <w:tcW w:w="1584" w:type="dxa"/>
            <w:vAlign w:val="center"/>
            <w:tcMar>
              <w:top w:w="60" w:type="dxa"/>
              <w:left w:w="70" w:type="dxa"/>
              <w:bottom w:w="60" w:type="dxa"/>
              <w:right w:w="70" w:type="dxa"/>
            </w:tcMar>
          </w:tcPr>
          <w:p>
            <w:pPr>
              <w:pStyle w:val="CadEETableStyle"/>
              <w:jc w:val="center"/>
            </w:pPr>
            <w:r>
              <w:t>0.3868</w:t>
            </w:r>
          </w:p>
        </w:tc>
        <w:tc>
          <w:tcPr>
            <w:tcW w:w="1584" w:type="dxa"/>
            <w:vAlign w:val="center"/>
            <w:tcMar>
              <w:top w:w="60" w:type="dxa"/>
              <w:left w:w="70" w:type="dxa"/>
              <w:bottom w:w="60" w:type="dxa"/>
              <w:right w:w="70" w:type="dxa"/>
            </w:tcMar>
          </w:tcPr>
          <w:p>
            <w:pPr>
              <w:pStyle w:val="CadEETableStyle"/>
              <w:jc w:val="center"/>
            </w:pPr>
            <w:r>
              <w:t>0.1068</w:t>
            </w:r>
          </w:p>
        </w:tc>
      </w:tr>
      <w:tr>
        <w:tc>
          <w:tcPr>
            <w:tcW w:w="826" w:type="dxa"/>
            <w:vAlign w:val="center"/>
            <w:tcMar>
              <w:top w:w="60" w:type="dxa"/>
              <w:left w:w="70" w:type="dxa"/>
              <w:bottom w:w="60" w:type="dxa"/>
              <w:right w:w="70" w:type="dxa"/>
            </w:tcMar>
          </w:tcPr>
          <w:p>
            <w:pPr>
              <w:pStyle w:val="CadEETableStyle"/>
              <w:jc w:val="center"/>
            </w:pPr>
            <w:r>
              <w:t>8</w:t>
            </w:r>
          </w:p>
        </w:tc>
        <w:tc>
          <w:tcPr>
            <w:tcW w:w="1584" w:type="dxa"/>
            <w:vAlign w:val="center"/>
            <w:tcMar>
              <w:top w:w="60" w:type="dxa"/>
              <w:left w:w="70" w:type="dxa"/>
              <w:bottom w:w="60" w:type="dxa"/>
              <w:right w:w="70" w:type="dxa"/>
            </w:tcMar>
          </w:tcPr>
          <w:p>
            <w:pPr>
              <w:pStyle w:val="CadEETableStyle"/>
              <w:jc w:val="center"/>
            </w:pPr>
            <w:r>
              <w:t>3172.575</w:t>
            </w:r>
          </w:p>
        </w:tc>
        <w:tc>
          <w:tcPr>
            <w:tcW w:w="1584" w:type="dxa"/>
            <w:vAlign w:val="center"/>
            <w:tcMar>
              <w:top w:w="60" w:type="dxa"/>
              <w:left w:w="70" w:type="dxa"/>
              <w:bottom w:w="60" w:type="dxa"/>
              <w:right w:w="70" w:type="dxa"/>
            </w:tcMar>
          </w:tcPr>
          <w:p>
            <w:pPr>
              <w:pStyle w:val="CadEETableStyle"/>
              <w:jc w:val="center"/>
            </w:pPr>
            <w:r>
              <w:t>10064.273</w:t>
            </w:r>
          </w:p>
        </w:tc>
        <w:tc>
          <w:tcPr>
            <w:tcW w:w="1584" w:type="dxa"/>
            <w:vAlign w:val="center"/>
            <w:tcMar>
              <w:top w:w="60" w:type="dxa"/>
              <w:left w:w="70" w:type="dxa"/>
              <w:bottom w:w="60" w:type="dxa"/>
              <w:right w:w="70" w:type="dxa"/>
            </w:tcMar>
          </w:tcPr>
          <w:p>
            <w:pPr>
              <w:pStyle w:val="CadEETableStyle"/>
              <w:jc w:val="center"/>
            </w:pPr>
            <w:r>
              <w:t>3172.575</w:t>
            </w:r>
          </w:p>
        </w:tc>
        <w:tc>
          <w:tcPr>
            <w:tcW w:w="1584" w:type="dxa"/>
            <w:vAlign w:val="center"/>
            <w:tcMar>
              <w:top w:w="60" w:type="dxa"/>
              <w:left w:w="70" w:type="dxa"/>
              <w:bottom w:w="60" w:type="dxa"/>
              <w:right w:w="70" w:type="dxa"/>
            </w:tcMar>
          </w:tcPr>
          <w:p>
            <w:pPr>
              <w:pStyle w:val="CadEETableStyle"/>
              <w:jc w:val="center"/>
            </w:pPr>
            <w:r>
              <w:t>31736.865</w:t>
            </w:r>
          </w:p>
        </w:tc>
        <w:tc>
          <w:tcPr>
            <w:tcW w:w="1584" w:type="dxa"/>
            <w:vAlign w:val="center"/>
            <w:tcMar>
              <w:top w:w="60" w:type="dxa"/>
              <w:left w:w="70" w:type="dxa"/>
              <w:bottom w:w="60" w:type="dxa"/>
              <w:right w:w="70" w:type="dxa"/>
            </w:tcMar>
          </w:tcPr>
          <w:p>
            <w:pPr>
              <w:pStyle w:val="CadEETableStyle"/>
              <w:jc w:val="center"/>
            </w:pPr>
            <w:r>
              <w:t>0.3152</w:t>
            </w:r>
          </w:p>
        </w:tc>
        <w:tc>
          <w:tcPr>
            <w:tcW w:w="1584" w:type="dxa"/>
            <w:vAlign w:val="center"/>
            <w:tcMar>
              <w:top w:w="60" w:type="dxa"/>
              <w:left w:w="70" w:type="dxa"/>
              <w:bottom w:w="60" w:type="dxa"/>
              <w:right w:w="70" w:type="dxa"/>
            </w:tcMar>
          </w:tcPr>
          <w:p>
            <w:pPr>
              <w:pStyle w:val="CadEETableStyle"/>
              <w:jc w:val="center"/>
            </w:pPr>
            <w:r>
              <w:t>0.1</w:t>
            </w:r>
          </w:p>
        </w:tc>
      </w:tr>
      <w:tr>
        <w:tc>
          <w:tcPr>
            <w:tcW w:w="826" w:type="dxa"/>
            <w:vAlign w:val="center"/>
            <w:tcMar>
              <w:top w:w="60" w:type="dxa"/>
              <w:left w:w="70" w:type="dxa"/>
              <w:bottom w:w="60" w:type="dxa"/>
              <w:right w:w="70" w:type="dxa"/>
            </w:tcMar>
          </w:tcPr>
          <w:p>
            <w:pPr>
              <w:pStyle w:val="CadEETableStyle"/>
              <w:jc w:val="center"/>
            </w:pPr>
            <w:r>
              <w:t>9</w:t>
            </w:r>
          </w:p>
        </w:tc>
        <w:tc>
          <w:tcPr>
            <w:tcW w:w="1584" w:type="dxa"/>
            <w:vAlign w:val="center"/>
            <w:tcMar>
              <w:top w:w="60" w:type="dxa"/>
              <w:left w:w="70" w:type="dxa"/>
              <w:bottom w:w="60" w:type="dxa"/>
              <w:right w:w="70" w:type="dxa"/>
            </w:tcMar>
          </w:tcPr>
          <w:p>
            <w:pPr>
              <w:pStyle w:val="CadEETableStyle"/>
              <w:jc w:val="center"/>
            </w:pPr>
            <w:r>
              <w:t>2987.168</w:t>
            </w:r>
          </w:p>
        </w:tc>
        <w:tc>
          <w:tcPr>
            <w:tcW w:w="1584" w:type="dxa"/>
            <w:vAlign w:val="center"/>
            <w:tcMar>
              <w:top w:w="60" w:type="dxa"/>
              <w:left w:w="70" w:type="dxa"/>
              <w:bottom w:w="60" w:type="dxa"/>
              <w:right w:w="70" w:type="dxa"/>
            </w:tcMar>
          </w:tcPr>
          <w:p>
            <w:pPr>
              <w:pStyle w:val="CadEETableStyle"/>
              <w:jc w:val="center"/>
            </w:pPr>
            <w:r>
              <w:t>24349.048</w:t>
            </w:r>
          </w:p>
        </w:tc>
        <w:tc>
          <w:tcPr>
            <w:tcW w:w="1584" w:type="dxa"/>
            <w:vAlign w:val="center"/>
            <w:tcMar>
              <w:top w:w="60" w:type="dxa"/>
              <w:left w:w="70" w:type="dxa"/>
              <w:bottom w:w="60" w:type="dxa"/>
              <w:right w:w="70" w:type="dxa"/>
            </w:tcMar>
          </w:tcPr>
          <w:p>
            <w:pPr>
              <w:pStyle w:val="CadEETableStyle"/>
              <w:jc w:val="center"/>
            </w:pPr>
            <w:r>
              <w:t>2987.168</w:t>
            </w:r>
          </w:p>
        </w:tc>
        <w:tc>
          <w:tcPr>
            <w:tcW w:w="1584" w:type="dxa"/>
            <w:vAlign w:val="center"/>
            <w:tcMar>
              <w:top w:w="60" w:type="dxa"/>
              <w:left w:w="70" w:type="dxa"/>
              <w:bottom w:w="60" w:type="dxa"/>
              <w:right w:w="70" w:type="dxa"/>
            </w:tcMar>
          </w:tcPr>
          <w:p>
            <w:pPr>
              <w:pStyle w:val="CadEETableStyle"/>
              <w:jc w:val="center"/>
            </w:pPr>
            <w:r>
              <w:t>45353.212</w:t>
            </w:r>
          </w:p>
        </w:tc>
        <w:tc>
          <w:tcPr>
            <w:tcW w:w="1584" w:type="dxa"/>
            <w:vAlign w:val="center"/>
            <w:tcMar>
              <w:top w:w="60" w:type="dxa"/>
              <w:left w:w="70" w:type="dxa"/>
              <w:bottom w:w="60" w:type="dxa"/>
              <w:right w:w="70" w:type="dxa"/>
            </w:tcMar>
          </w:tcPr>
          <w:p>
            <w:pPr>
              <w:pStyle w:val="CadEETableStyle"/>
              <w:jc w:val="center"/>
            </w:pPr>
            <w:r>
              <w:t>0.1227</w:t>
            </w:r>
          </w:p>
        </w:tc>
        <w:tc>
          <w:tcPr>
            <w:tcW w:w="1584" w:type="dxa"/>
            <w:vAlign w:val="center"/>
            <w:tcMar>
              <w:top w:w="60" w:type="dxa"/>
              <w:left w:w="70" w:type="dxa"/>
              <w:bottom w:w="60" w:type="dxa"/>
              <w:right w:w="70" w:type="dxa"/>
            </w:tcMar>
          </w:tcPr>
          <w:p>
            <w:pPr>
              <w:pStyle w:val="CadEETableStyle"/>
              <w:jc w:val="center"/>
            </w:pPr>
            <w:r>
              <w:t>0.0659</w:t>
            </w:r>
          </w:p>
        </w:tc>
      </w:tr>
      <w:tr>
        <w:tc>
          <w:tcPr>
            <w:tcW w:w="826" w:type="dxa"/>
            <w:vAlign w:val="center"/>
            <w:tcMar>
              <w:top w:w="60" w:type="dxa"/>
              <w:left w:w="70" w:type="dxa"/>
              <w:bottom w:w="60" w:type="dxa"/>
              <w:right w:w="70" w:type="dxa"/>
            </w:tcMar>
          </w:tcPr>
          <w:p>
            <w:pPr>
              <w:pStyle w:val="CadEETableStyle"/>
              <w:jc w:val="center"/>
            </w:pPr>
            <w:r>
              <w:t>10</w:t>
            </w:r>
          </w:p>
        </w:tc>
        <w:tc>
          <w:tcPr>
            <w:tcW w:w="1584" w:type="dxa"/>
            <w:vAlign w:val="center"/>
            <w:tcMar>
              <w:top w:w="60" w:type="dxa"/>
              <w:left w:w="70" w:type="dxa"/>
              <w:bottom w:w="60" w:type="dxa"/>
              <w:right w:w="70" w:type="dxa"/>
            </w:tcMar>
          </w:tcPr>
          <w:p>
            <w:pPr>
              <w:pStyle w:val="CadEETableStyle"/>
              <w:jc w:val="center"/>
            </w:pPr>
            <w:r>
              <w:t>3026.051</w:t>
            </w:r>
          </w:p>
        </w:tc>
        <w:tc>
          <w:tcPr>
            <w:tcW w:w="1584" w:type="dxa"/>
            <w:vAlign w:val="center"/>
            <w:tcMar>
              <w:top w:w="60" w:type="dxa"/>
              <w:left w:w="70" w:type="dxa"/>
              <w:bottom w:w="60" w:type="dxa"/>
              <w:right w:w="70" w:type="dxa"/>
            </w:tcMar>
          </w:tcPr>
          <w:p>
            <w:pPr>
              <w:pStyle w:val="CadEETableStyle"/>
              <w:jc w:val="center"/>
            </w:pPr>
            <w:r>
              <w:t>43132.598</w:t>
            </w:r>
          </w:p>
        </w:tc>
        <w:tc>
          <w:tcPr>
            <w:tcW w:w="1584" w:type="dxa"/>
            <w:vAlign w:val="center"/>
            <w:tcMar>
              <w:top w:w="60" w:type="dxa"/>
              <w:left w:w="70" w:type="dxa"/>
              <w:bottom w:w="60" w:type="dxa"/>
              <w:right w:w="70" w:type="dxa"/>
            </w:tcMar>
          </w:tcPr>
          <w:p>
            <w:pPr>
              <w:pStyle w:val="CadEETableStyle"/>
              <w:jc w:val="center"/>
            </w:pPr>
            <w:r>
              <w:t>3026.051</w:t>
            </w:r>
          </w:p>
        </w:tc>
        <w:tc>
          <w:tcPr>
            <w:tcW w:w="1584" w:type="dxa"/>
            <w:vAlign w:val="center"/>
            <w:tcMar>
              <w:top w:w="60" w:type="dxa"/>
              <w:left w:w="70" w:type="dxa"/>
              <w:bottom w:w="60" w:type="dxa"/>
              <w:right w:w="70" w:type="dxa"/>
            </w:tcMar>
          </w:tcPr>
          <w:p>
            <w:pPr>
              <w:pStyle w:val="CadEETableStyle"/>
              <w:jc w:val="center"/>
            </w:pPr>
            <w:r>
              <w:t>64680.022</w:t>
            </w:r>
          </w:p>
        </w:tc>
        <w:tc>
          <w:tcPr>
            <w:tcW w:w="1584" w:type="dxa"/>
            <w:vAlign w:val="center"/>
            <w:tcMar>
              <w:top w:w="60" w:type="dxa"/>
              <w:left w:w="70" w:type="dxa"/>
              <w:bottom w:w="60" w:type="dxa"/>
              <w:right w:w="70" w:type="dxa"/>
            </w:tcMar>
          </w:tcPr>
          <w:p>
            <w:pPr>
              <w:pStyle w:val="CadEETableStyle"/>
              <w:jc w:val="center"/>
            </w:pPr>
            <w:r>
              <w:t>0.0702</w:t>
            </w:r>
          </w:p>
        </w:tc>
        <w:tc>
          <w:tcPr>
            <w:tcW w:w="1584" w:type="dxa"/>
            <w:vAlign w:val="center"/>
            <w:tcMar>
              <w:top w:w="60" w:type="dxa"/>
              <w:left w:w="70" w:type="dxa"/>
              <w:bottom w:w="60" w:type="dxa"/>
              <w:right w:w="70" w:type="dxa"/>
            </w:tcMar>
          </w:tcPr>
          <w:p>
            <w:pPr>
              <w:pStyle w:val="CadEETableStyle"/>
              <w:jc w:val="center"/>
            </w:pPr>
            <w:r>
              <w:t>0.04678</w:t>
            </w:r>
          </w:p>
        </w:tc>
      </w:tr>
      <w:tr>
        <w:tc>
          <w:tcPr>
            <w:tcW w:w="826" w:type="dxa"/>
            <w:vAlign w:val="center"/>
            <w:tcMar>
              <w:top w:w="60" w:type="dxa"/>
              <w:left w:w="70" w:type="dxa"/>
              <w:bottom w:w="60" w:type="dxa"/>
              <w:right w:w="70" w:type="dxa"/>
            </w:tcMar>
          </w:tcPr>
          <w:p>
            <w:pPr>
              <w:pStyle w:val="CadEETableStyle"/>
              <w:jc w:val="center"/>
            </w:pPr>
            <w:r>
              <w:t>11</w:t>
            </w:r>
          </w:p>
        </w:tc>
        <w:tc>
          <w:tcPr>
            <w:tcW w:w="1584" w:type="dxa"/>
            <w:vAlign w:val="center"/>
            <w:tcMar>
              <w:top w:w="60" w:type="dxa"/>
              <w:left w:w="70" w:type="dxa"/>
              <w:bottom w:w="60" w:type="dxa"/>
              <w:right w:w="70" w:type="dxa"/>
            </w:tcMar>
          </w:tcPr>
          <w:p>
            <w:pPr>
              <w:pStyle w:val="CadEETableStyle"/>
              <w:jc w:val="center"/>
            </w:pPr>
            <w:r>
              <w:t>2851.633</w:t>
            </w:r>
          </w:p>
        </w:tc>
        <w:tc>
          <w:tcPr>
            <w:tcW w:w="1584" w:type="dxa"/>
            <w:vAlign w:val="center"/>
            <w:tcMar>
              <w:top w:w="60" w:type="dxa"/>
              <w:left w:w="70" w:type="dxa"/>
              <w:bottom w:w="60" w:type="dxa"/>
              <w:right w:w="70" w:type="dxa"/>
            </w:tcMar>
          </w:tcPr>
          <w:p>
            <w:pPr>
              <w:pStyle w:val="CadEETableStyle"/>
              <w:jc w:val="center"/>
            </w:pPr>
            <w:r>
              <w:t>60872.619</w:t>
            </w:r>
          </w:p>
        </w:tc>
        <w:tc>
          <w:tcPr>
            <w:tcW w:w="1584" w:type="dxa"/>
            <w:vAlign w:val="center"/>
            <w:tcMar>
              <w:top w:w="60" w:type="dxa"/>
              <w:left w:w="70" w:type="dxa"/>
              <w:bottom w:w="60" w:type="dxa"/>
              <w:right w:w="70" w:type="dxa"/>
            </w:tcMar>
          </w:tcPr>
          <w:p>
            <w:pPr>
              <w:pStyle w:val="CadEETableStyle"/>
              <w:jc w:val="center"/>
            </w:pPr>
            <w:r>
              <w:t>2851.633</w:t>
            </w:r>
          </w:p>
        </w:tc>
        <w:tc>
          <w:tcPr>
            <w:tcW w:w="1584" w:type="dxa"/>
            <w:vAlign w:val="center"/>
            <w:tcMar>
              <w:top w:w="60" w:type="dxa"/>
              <w:left w:w="70" w:type="dxa"/>
              <w:bottom w:w="60" w:type="dxa"/>
              <w:right w:w="70" w:type="dxa"/>
            </w:tcMar>
          </w:tcPr>
          <w:p>
            <w:pPr>
              <w:pStyle w:val="CadEETableStyle"/>
              <w:jc w:val="center"/>
            </w:pPr>
            <w:r>
              <w:t>81719.382</w:t>
            </w:r>
          </w:p>
        </w:tc>
        <w:tc>
          <w:tcPr>
            <w:tcW w:w="1584" w:type="dxa"/>
            <w:vAlign w:val="center"/>
            <w:tcMar>
              <w:top w:w="60" w:type="dxa"/>
              <w:left w:w="70" w:type="dxa"/>
              <w:bottom w:w="60" w:type="dxa"/>
              <w:right w:w="70" w:type="dxa"/>
            </w:tcMar>
          </w:tcPr>
          <w:p>
            <w:pPr>
              <w:pStyle w:val="CadEETableStyle"/>
              <w:jc w:val="center"/>
            </w:pPr>
            <w:r>
              <w:t>0.04685</w:t>
            </w:r>
          </w:p>
        </w:tc>
        <w:tc>
          <w:tcPr>
            <w:tcW w:w="1584" w:type="dxa"/>
            <w:vAlign w:val="center"/>
            <w:tcMar>
              <w:top w:w="60" w:type="dxa"/>
              <w:left w:w="70" w:type="dxa"/>
              <w:bottom w:w="60" w:type="dxa"/>
              <w:right w:w="70" w:type="dxa"/>
            </w:tcMar>
          </w:tcPr>
          <w:p>
            <w:pPr>
              <w:pStyle w:val="CadEETableStyle"/>
              <w:jc w:val="center"/>
            </w:pPr>
            <w:r>
              <w:t>0.0349</w:t>
            </w:r>
          </w:p>
        </w:tc>
      </w:tr>
      <w:tr>
        <w:tc>
          <w:tcPr>
            <w:tcW w:w="826" w:type="dxa"/>
            <w:vAlign w:val="center"/>
            <w:tcMar>
              <w:top w:w="60" w:type="dxa"/>
              <w:left w:w="70" w:type="dxa"/>
              <w:bottom w:w="60" w:type="dxa"/>
              <w:right w:w="70" w:type="dxa"/>
            </w:tcMar>
          </w:tcPr>
          <w:p>
            <w:pPr>
              <w:pStyle w:val="CadEETableStyle"/>
              <w:jc w:val="center"/>
            </w:pPr>
            <w:r>
              <w:t>12</w:t>
            </w:r>
          </w:p>
        </w:tc>
        <w:tc>
          <w:tcPr>
            <w:tcW w:w="1584" w:type="dxa"/>
            <w:vAlign w:val="center"/>
            <w:tcMar>
              <w:top w:w="60" w:type="dxa"/>
              <w:left w:w="70" w:type="dxa"/>
              <w:bottom w:w="60" w:type="dxa"/>
              <w:right w:w="70" w:type="dxa"/>
            </w:tcMar>
          </w:tcPr>
          <w:p>
            <w:pPr>
              <w:pStyle w:val="CadEETableStyle"/>
              <w:jc w:val="center"/>
            </w:pPr>
            <w:r>
              <w:t>2928.761</w:t>
            </w:r>
          </w:p>
        </w:tc>
        <w:tc>
          <w:tcPr>
            <w:tcW w:w="1584" w:type="dxa"/>
            <w:vAlign w:val="center"/>
            <w:tcMar>
              <w:top w:w="60" w:type="dxa"/>
              <w:left w:w="70" w:type="dxa"/>
              <w:bottom w:w="60" w:type="dxa"/>
              <w:right w:w="70" w:type="dxa"/>
            </w:tcMar>
          </w:tcPr>
          <w:p>
            <w:pPr>
              <w:pStyle w:val="CadEETableStyle"/>
              <w:jc w:val="center"/>
            </w:pPr>
            <w:r>
              <w:t>79795.307</w:t>
            </w:r>
          </w:p>
        </w:tc>
        <w:tc>
          <w:tcPr>
            <w:tcW w:w="1584" w:type="dxa"/>
            <w:vAlign w:val="center"/>
            <w:tcMar>
              <w:top w:w="60" w:type="dxa"/>
              <w:left w:w="70" w:type="dxa"/>
              <w:bottom w:w="60" w:type="dxa"/>
              <w:right w:w="70" w:type="dxa"/>
            </w:tcMar>
          </w:tcPr>
          <w:p>
            <w:pPr>
              <w:pStyle w:val="CadEETableStyle"/>
              <w:jc w:val="center"/>
            </w:pPr>
            <w:r>
              <w:t>2928.761</w:t>
            </w:r>
          </w:p>
        </w:tc>
        <w:tc>
          <w:tcPr>
            <w:tcW w:w="1584" w:type="dxa"/>
            <w:vAlign w:val="center"/>
            <w:tcMar>
              <w:top w:w="60" w:type="dxa"/>
              <w:left w:w="70" w:type="dxa"/>
              <w:bottom w:w="60" w:type="dxa"/>
              <w:right w:w="70" w:type="dxa"/>
            </w:tcMar>
          </w:tcPr>
          <w:p>
            <w:pPr>
              <w:pStyle w:val="CadEETableStyle"/>
              <w:jc w:val="center"/>
            </w:pPr>
            <w:r>
              <w:t>101332.034</w:t>
            </w:r>
          </w:p>
        </w:tc>
        <w:tc>
          <w:tcPr>
            <w:tcW w:w="1584" w:type="dxa"/>
            <w:vAlign w:val="center"/>
            <w:tcMar>
              <w:top w:w="60" w:type="dxa"/>
              <w:left w:w="70" w:type="dxa"/>
              <w:bottom w:w="60" w:type="dxa"/>
              <w:right w:w="70" w:type="dxa"/>
            </w:tcMar>
          </w:tcPr>
          <w:p>
            <w:pPr>
              <w:pStyle w:val="CadEETableStyle"/>
              <w:jc w:val="center"/>
            </w:pPr>
            <w:r>
              <w:t>0.0367</w:t>
            </w:r>
          </w:p>
        </w:tc>
        <w:tc>
          <w:tcPr>
            <w:tcW w:w="1584" w:type="dxa"/>
            <w:vAlign w:val="center"/>
            <w:tcMar>
              <w:top w:w="60" w:type="dxa"/>
              <w:left w:w="70" w:type="dxa"/>
              <w:bottom w:w="60" w:type="dxa"/>
              <w:right w:w="70" w:type="dxa"/>
            </w:tcMar>
          </w:tcPr>
          <w:p>
            <w:pPr>
              <w:pStyle w:val="CadEETableStyle"/>
              <w:jc w:val="center"/>
            </w:pPr>
            <w:r>
              <w:t>0.0289</w:t>
            </w:r>
          </w:p>
        </w:tc>
      </w:tr>
    </w:tbl>
    <w:p>
      <w:pPr>
        <w:spacing w:before="0" w:after="0" w:line="80" w:lineRule="exact"/>
      </w:pPr>
    </w:p>
    <w:p>
      <w:pPr>
        <w:pStyle w:val="CadEENormalText"/>
        <w:numPr>
          <w:ilvl w:val="0"/>
          <w:numId w:val="4"/>
        </w:numPr>
      </w:pPr>
      <w:bookmarkStart w:id="2028" w:name="CadEE_Target_2028"/>
      <w:r>
        <w:t xml:space="preserve">Для кожного місяця безрозмірний коефіцієнт використання надходжень визначаємо згідно п. 12.2 та 12.3 ДСТУ 9190:2022</w:t>
      </w:r>
      <w:bookmarkEnd w:id="2028"/>
    </w:p>
    <w:p>
      <w:pPr>
        <w:pStyle w:val="CadEENormalText"/>
        <w:numPr>
          <w:ilvl w:val="1"/>
          <w:numId w:val="4"/>
        </w:numPr>
      </w:pPr>
      <w:bookmarkStart w:id="2029" w:name="CadEE_Target_2029"/>
      <w:r>
        <w:t xml:space="preserve">Для періоду опалення:</w:t>
      </w:r>
      <w:bookmarkEnd w:id="2029"/>
    </w:p>
    <w:p>
      <w:pPr>
        <w:pStyle w:val="CadEENormalText"/>
        <w:numPr>
          <w:ilvl w:val="1"/>
          <w:numId w:val="4"/>
        </w:numPr>
      </w:pPr>
      <w:bookmarkStart w:id="2030" w:name="CadEE_Target_2030"/>
      <w:r>
        <w:t xml:space="preserve">Оскільки:</w:t>
      </w:r>
      <w:bookmarkEnd w:id="2030"/>
    </w:p>
    <w:p>
      <w:pPr>
        <w:pStyle w:val="CadEEEquationStyle"/>
      </w:pPr>
      <m:oMathPara>
        <m:oMath>
          <m:sSub>
            <m:e>
              <m:sSub>
                <m:e>
                  <m:r>
                    <m:t>γ</m:t>
                  </m:r>
                </m:e>
                <m:sub>
                  <m:r>
                    <m:rPr>
                      <m:sty m:val="i"/>
                    </m:rPr>
                    <m:t>H</m:t>
                  </m:r>
                </m:sub>
              </m:sSub>
            </m:e>
            <m:sub>
              <m:r>
                <m:t>1</m:t>
              </m:r>
            </m:sub>
          </m:sSub>
          <m:r>
            <m:t>=</m:t>
          </m:r>
          <m:r>
            <m:t>0.03</m:t>
          </m:r>
          <m:r>
            <m:t>&gt;</m:t>
          </m:r>
          <m:r>
            <m:t>0</m:t>
          </m:r>
        </m:oMath>
      </m:oMathPara>
    </w:p>
    <w:p>
      <w:pPr>
        <w:pStyle w:val="CadEENormalText"/>
      </w:pPr>
      <w:r>
        <w:t xml:space="preserve">тоді:</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H</m:t>
                            </m:r>
                          </m:sub>
                        </m:sSub>
                      </m:e>
                      <m:sub>
                        <m:r>
                          <m:rPr>
                            <m:sty m:val="i"/>
                          </m:rPr>
                          <m:t>gn</m:t>
                        </m:r>
                      </m:sub>
                    </m:sSub>
                  </m:e>
                  <m:sub>
                    <m:r>
                      <m:t>1</m:t>
                    </m:r>
                  </m:sub>
                </m:sSub>
                <m:r>
                  <m:t>=</m:t>
                </m:r>
                <m:f>
                  <m:num>
                    <m:d>
                      <m:dPr>
                        <m:begChr m:val="("/>
                        <m:endChr m:val=")"/>
                      </m:dPr>
                      <m:e>
                        <m:r>
                          <m:t>1</m:t>
                        </m:r>
                        <m:r>
                          <m:t>−</m:t>
                        </m:r>
                        <m:sSubSup>
                          <m:e>
                            <m:sSub>
                              <m:e>
                                <m:r>
                                  <m:t>γ</m:t>
                                </m:r>
                              </m:e>
                              <m:sub>
                                <m:r>
                                  <m:rPr>
                                    <m:sty m:val="i"/>
                                  </m:rPr>
                                  <m:t>H</m:t>
                                </m:r>
                              </m:sub>
                            </m:sSub>
                          </m:e>
                          <m:sub>
                            <m:r>
                              <m:t>1</m:t>
                            </m:r>
                          </m:sub>
                          <m:sup>
                            <m:sSub>
                              <m:e>
                                <m:r>
                                  <m:t>α</m:t>
                                </m:r>
                              </m:e>
                              <m:sub>
                                <m:r>
                                  <m:rPr>
                                    <m:sty m:val="i"/>
                                  </m:rPr>
                                  <m:t>H</m:t>
                                </m:r>
                              </m:sub>
                            </m:sSub>
                          </m:sup>
                        </m:sSubSup>
                      </m:e>
                    </m:d>
                  </m:num>
                  <m:den>
                    <m:d>
                      <m:dPr>
                        <m:begChr m:val="("/>
                        <m:endChr m:val=")"/>
                      </m:dPr>
                      <m:e>
                        <m:r>
                          <m:t>1</m:t>
                        </m:r>
                        <m:r>
                          <m:t>−</m:t>
                        </m:r>
                        <m:sSubSup>
                          <m:e>
                            <m:sSub>
                              <m:e>
                                <m:r>
                                  <m:t>γ</m:t>
                                </m:r>
                              </m:e>
                              <m:sub>
                                <m:r>
                                  <m:rPr>
                                    <m:sty m:val="i"/>
                                  </m:rPr>
                                  <m:t>H</m:t>
                                </m:r>
                              </m:sub>
                            </m:sSub>
                          </m:e>
                          <m:sub>
                            <m:r>
                              <m:t>1</m:t>
                            </m:r>
                          </m:sub>
                          <m:sup>
                            <m:d>
                              <m:dPr>
                                <m:begChr m:val="("/>
                                <m:endChr m:val=")"/>
                              </m:dPr>
                              <m:e>
                                <m:sSub>
                                  <m:e>
                                    <m:r>
                                      <m:t>α</m:t>
                                    </m:r>
                                  </m:e>
                                  <m:sub>
                                    <m:r>
                                      <m:rPr>
                                        <m:sty m:val="i"/>
                                      </m:rPr>
                                      <m:t>H</m:t>
                                    </m:r>
                                  </m:sub>
                                </m:sSub>
                                <m:r>
                                  <m:t>+</m:t>
                                </m:r>
                                <m:r>
                                  <m:t>1</m:t>
                                </m:r>
                              </m:e>
                            </m:d>
                          </m:sup>
                        </m:sSubSup>
                      </m:e>
                    </m:d>
                  </m:den>
                </m:f>
                <m:r>
                  <m:t>=</m:t>
                </m:r>
                <m:f>
                  <m:num>
                    <m:d>
                      <m:dPr>
                        <m:begChr m:val="("/>
                        <m:endChr m:val=")"/>
                      </m:dPr>
                      <m:e>
                        <m:r>
                          <m:t>1</m:t>
                        </m:r>
                        <m:r>
                          <m:t>−</m:t>
                        </m:r>
                        <m:sSup>
                          <m:e>
                            <m:r>
                              <m:t>0.03426</m:t>
                            </m:r>
                          </m:e>
                          <m:sup>
                            <m:r>
                              <m:t>1.69</m:t>
                            </m:r>
                          </m:sup>
                        </m:sSup>
                      </m:e>
                    </m:d>
                  </m:num>
                  <m:den>
                    <m:d>
                      <m:dPr>
                        <m:begChr m:val="("/>
                        <m:endChr m:val=")"/>
                      </m:dPr>
                      <m:e>
                        <m:r>
                          <m:t>1</m:t>
                        </m:r>
                        <m:r>
                          <m:t>−</m:t>
                        </m:r>
                        <m:sSup>
                          <m:e>
                            <m:r>
                              <m:t>0.03426</m:t>
                            </m:r>
                          </m:e>
                          <m:sup>
                            <m:d>
                              <m:dPr>
                                <m:begChr m:val="("/>
                                <m:endChr m:val=")"/>
                              </m:dPr>
                              <m:e>
                                <m:r>
                                  <m:t>1.69</m:t>
                                </m:r>
                                <m:r>
                                  <m:t>+</m:t>
                                </m:r>
                                <m:r>
                                  <m:t>1</m:t>
                                </m:r>
                              </m:e>
                            </m:d>
                          </m:sup>
                        </m:sSup>
                      </m:e>
                    </m:d>
                  </m:den>
                </m:f>
                <m:r>
                  <m:t>=</m:t>
                </m:r>
                <m:r>
                  <m:t>0.997</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32" w:name="CadEE_Target_2032"/>
            <w:r>
              <w:fldChar w:fldCharType="begin"/>
            </w:r>
            <w:r>
              <w:instrText xml:space="preserve"> SEQ CadEE_Formula \* ARABIC </w:instrText>
            </w:r>
            <w:r>
              <w:fldChar w:fldCharType="separate"/>
            </w:r>
            <w:r>
              <w:t xml:space="preserve">В.29</w:t>
            </w:r>
            <w:r>
              <w:fldChar w:fldCharType="end"/>
            </w:r>
            <w:bookmarkEnd w:id="2032"/>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H 1</w:t>
      </w:r>
      <w:r>
        <w:t xml:space="preserve"> - співвідношення надходжень і втрат теплоти при опаленні за місяць, див. табл. </w:t>
      </w:r>
      <w:r>
        <w:fldChar w:fldCharType="begin"/>
      </w:r>
      <w:r>
        <w:instrText xml:space="preserve"> REF CadEE_Target_2027 \h </w:instrText>
      </w:r>
      <w:r>
        <w:fldChar w:fldCharType="separate"/>
      </w:r>
      <w:r>
        <w:t xml:space="preserve">В.3.1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H</w:t>
      </w:r>
      <w:r>
        <w:t xml:space="preserve"> - безрозмірний числовий параметр, що залежить від часової константи будівлі при опаленні, див. п. </w:t>
      </w:r>
      <w:r>
        <w:fldChar w:fldCharType="begin"/>
      </w:r>
      <w:r>
        <w:instrText xml:space="preserve"> REF CadEE_Target_739 \n \h </w:instrText>
      </w:r>
      <w:r>
        <w:fldChar w:fldCharType="separate"/>
      </w:r>
      <w:r>
        <w:t xml:space="preserve">8.3</w:t>
      </w:r>
      <w:r>
        <w:fldChar w:fldCharType="end"/>
      </w:r>
      <w:r>
        <w:t xml:space="preserve">.</w:t>
      </w:r>
    </w:p>
    <w:p>
      <w:pPr>
        <w:pStyle w:val="CadEENormalText"/>
        <w:numPr>
          <w:ilvl w:val="1"/>
          <w:numId w:val="4"/>
        </w:numPr>
      </w:pPr>
      <w:bookmarkStart w:id="2033" w:name="CadEE_Target_2033"/>
      <w:r>
        <w:t xml:space="preserve">Оскільки:</w:t>
      </w:r>
      <w:bookmarkEnd w:id="2033"/>
    </w:p>
    <w:p>
      <w:pPr>
        <w:pStyle w:val="CadEEEquationStyle"/>
      </w:pPr>
      <m:oMathPara>
        <m:oMath>
          <m:sSub>
            <m:e>
              <m:sSub>
                <m:e>
                  <m:r>
                    <m:t>γ</m:t>
                  </m:r>
                </m:e>
                <m:sub>
                  <m:r>
                    <m:rPr>
                      <m:sty m:val="i"/>
                    </m:rPr>
                    <m:t>H</m:t>
                  </m:r>
                </m:sub>
              </m:sSub>
            </m:e>
            <m:sub>
              <m:r>
                <m:t>2</m:t>
              </m:r>
            </m:sub>
          </m:sSub>
          <m:r>
            <m:t>=</m:t>
          </m:r>
          <m:r>
            <m:t>0.04</m:t>
          </m:r>
          <m:r>
            <m:t>&gt;</m:t>
          </m:r>
          <m:r>
            <m:t>0</m:t>
          </m:r>
        </m:oMath>
      </m:oMathPara>
    </w:p>
    <w:p>
      <w:pPr>
        <w:pStyle w:val="CadEENormalText"/>
      </w:pPr>
      <w:r>
        <w:t xml:space="preserve">тоді:</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H</m:t>
                            </m:r>
                          </m:sub>
                        </m:sSub>
                      </m:e>
                      <m:sub>
                        <m:r>
                          <m:rPr>
                            <m:sty m:val="i"/>
                          </m:rPr>
                          <m:t>gn</m:t>
                        </m:r>
                      </m:sub>
                    </m:sSub>
                  </m:e>
                  <m:sub>
                    <m:r>
                      <m:t>2</m:t>
                    </m:r>
                  </m:sub>
                </m:sSub>
                <m:r>
                  <m:t>=</m:t>
                </m:r>
                <m:f>
                  <m:num>
                    <m:d>
                      <m:dPr>
                        <m:begChr m:val="("/>
                        <m:endChr m:val=")"/>
                      </m:dPr>
                      <m:e>
                        <m:r>
                          <m:t>1</m:t>
                        </m:r>
                        <m:r>
                          <m:t>−</m:t>
                        </m:r>
                        <m:sSubSup>
                          <m:e>
                            <m:sSub>
                              <m:e>
                                <m:r>
                                  <m:t>γ</m:t>
                                </m:r>
                              </m:e>
                              <m:sub>
                                <m:r>
                                  <m:rPr>
                                    <m:sty m:val="i"/>
                                  </m:rPr>
                                  <m:t>H</m:t>
                                </m:r>
                              </m:sub>
                            </m:sSub>
                          </m:e>
                          <m:sub>
                            <m:r>
                              <m:t>2</m:t>
                            </m:r>
                          </m:sub>
                          <m:sup>
                            <m:sSub>
                              <m:e>
                                <m:r>
                                  <m:t>α</m:t>
                                </m:r>
                              </m:e>
                              <m:sub>
                                <m:r>
                                  <m:rPr>
                                    <m:sty m:val="i"/>
                                  </m:rPr>
                                  <m:t>H</m:t>
                                </m:r>
                              </m:sub>
                            </m:sSub>
                          </m:sup>
                        </m:sSubSup>
                      </m:e>
                    </m:d>
                  </m:num>
                  <m:den>
                    <m:d>
                      <m:dPr>
                        <m:begChr m:val="("/>
                        <m:endChr m:val=")"/>
                      </m:dPr>
                      <m:e>
                        <m:r>
                          <m:t>1</m:t>
                        </m:r>
                        <m:r>
                          <m:t>−</m:t>
                        </m:r>
                        <m:sSubSup>
                          <m:e>
                            <m:sSub>
                              <m:e>
                                <m:r>
                                  <m:t>γ</m:t>
                                </m:r>
                              </m:e>
                              <m:sub>
                                <m:r>
                                  <m:rPr>
                                    <m:sty m:val="i"/>
                                  </m:rPr>
                                  <m:t>H</m:t>
                                </m:r>
                              </m:sub>
                            </m:sSub>
                          </m:e>
                          <m:sub>
                            <m:r>
                              <m:t>2</m:t>
                            </m:r>
                          </m:sub>
                          <m:sup>
                            <m:d>
                              <m:dPr>
                                <m:begChr m:val="("/>
                                <m:endChr m:val=")"/>
                              </m:dPr>
                              <m:e>
                                <m:sSub>
                                  <m:e>
                                    <m:r>
                                      <m:t>α</m:t>
                                    </m:r>
                                  </m:e>
                                  <m:sub>
                                    <m:r>
                                      <m:rPr>
                                        <m:sty m:val="i"/>
                                      </m:rPr>
                                      <m:t>H</m:t>
                                    </m:r>
                                  </m:sub>
                                </m:sSub>
                                <m:r>
                                  <m:t>+</m:t>
                                </m:r>
                                <m:r>
                                  <m:t>1</m:t>
                                </m:r>
                              </m:e>
                            </m:d>
                          </m:sup>
                        </m:sSubSup>
                      </m:e>
                    </m:d>
                  </m:den>
                </m:f>
                <m:r>
                  <m:t>=</m:t>
                </m:r>
                <m:f>
                  <m:num>
                    <m:d>
                      <m:dPr>
                        <m:begChr m:val="("/>
                        <m:endChr m:val=")"/>
                      </m:dPr>
                      <m:e>
                        <m:r>
                          <m:t>1</m:t>
                        </m:r>
                        <m:r>
                          <m:t>−</m:t>
                        </m:r>
                        <m:sSup>
                          <m:e>
                            <m:r>
                              <m:t>0.03693</m:t>
                            </m:r>
                          </m:e>
                          <m:sup>
                            <m:r>
                              <m:t>1.69</m:t>
                            </m:r>
                          </m:sup>
                        </m:sSup>
                      </m:e>
                    </m:d>
                  </m:num>
                  <m:den>
                    <m:d>
                      <m:dPr>
                        <m:begChr m:val="("/>
                        <m:endChr m:val=")"/>
                      </m:dPr>
                      <m:e>
                        <m:r>
                          <m:t>1</m:t>
                        </m:r>
                        <m:r>
                          <m:t>−</m:t>
                        </m:r>
                        <m:sSup>
                          <m:e>
                            <m:r>
                              <m:t>0.03693</m:t>
                            </m:r>
                          </m:e>
                          <m:sup>
                            <m:d>
                              <m:dPr>
                                <m:begChr m:val="("/>
                                <m:endChr m:val=")"/>
                              </m:dPr>
                              <m:e>
                                <m:r>
                                  <m:t>1.69</m:t>
                                </m:r>
                                <m:r>
                                  <m:t>+</m:t>
                                </m:r>
                                <m:r>
                                  <m:t>1</m:t>
                                </m:r>
                              </m:e>
                            </m:d>
                          </m:sup>
                        </m:sSup>
                      </m:e>
                    </m:d>
                  </m:den>
                </m:f>
                <m:r>
                  <m:t>=</m:t>
                </m:r>
                <m:r>
                  <m:t>0.996</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35" w:name="CadEE_Target_2035"/>
            <w:r>
              <w:fldChar w:fldCharType="begin"/>
            </w:r>
            <w:r>
              <w:instrText xml:space="preserve"> SEQ CadEE_Formula \* ARABIC </w:instrText>
            </w:r>
            <w:r>
              <w:fldChar w:fldCharType="separate"/>
            </w:r>
            <w:r>
              <w:t xml:space="preserve">В.30</w:t>
            </w:r>
            <w:r>
              <w:fldChar w:fldCharType="end"/>
            </w:r>
            <w:bookmarkEnd w:id="2035"/>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H 2</w:t>
      </w:r>
      <w:r>
        <w:t xml:space="preserve"> - співвідношення надходжень і втрат теплоти при опаленні за місяць, див. табл. </w:t>
      </w:r>
      <w:r>
        <w:fldChar w:fldCharType="begin"/>
      </w:r>
      <w:r>
        <w:instrText xml:space="preserve"> REF CadEE_Target_2027 \h </w:instrText>
      </w:r>
      <w:r>
        <w:fldChar w:fldCharType="separate"/>
      </w:r>
      <w:r>
        <w:t xml:space="preserve">В.3.1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H</w:t>
      </w:r>
      <w:r>
        <w:t xml:space="preserve"> - те саме, що у формулі (</w:t>
      </w:r>
      <w:r>
        <w:fldChar w:fldCharType="begin"/>
      </w:r>
      <w:r>
        <w:instrText xml:space="preserve"> REF CadEE_Target_2032 \h </w:instrText>
      </w:r>
      <w:r>
        <w:fldChar w:fldCharType="separate"/>
      </w:r>
      <w:r>
        <w:t xml:space="preserve">В.29</w:t>
      </w:r>
      <w:r>
        <w:fldChar w:fldCharType="end"/>
      </w:r>
      <w:r>
        <w:t xml:space="preserve">).</w:t>
      </w:r>
    </w:p>
    <w:p>
      <w:pPr>
        <w:pStyle w:val="CadEENormalText"/>
        <w:numPr>
          <w:ilvl w:val="1"/>
          <w:numId w:val="4"/>
        </w:numPr>
      </w:pPr>
      <w:bookmarkStart w:id="2036" w:name="CadEE_Target_2036"/>
      <w:r>
        <w:t xml:space="preserve">Оскільки:</w:t>
      </w:r>
      <w:bookmarkEnd w:id="2036"/>
    </w:p>
    <w:p>
      <w:pPr>
        <w:pStyle w:val="CadEEEquationStyle"/>
      </w:pPr>
      <m:oMathPara>
        <m:oMath>
          <m:sSub>
            <m:e>
              <m:sSub>
                <m:e>
                  <m:r>
                    <m:t>γ</m:t>
                  </m:r>
                </m:e>
                <m:sub>
                  <m:r>
                    <m:rPr>
                      <m:sty m:val="i"/>
                    </m:rPr>
                    <m:t>H</m:t>
                  </m:r>
                </m:sub>
              </m:sSub>
            </m:e>
            <m:sub>
              <m:r>
                <m:t>3</m:t>
              </m:r>
            </m:sub>
          </m:sSub>
          <m:r>
            <m:t>=</m:t>
          </m:r>
          <m:r>
            <m:t>0.05</m:t>
          </m:r>
          <m:r>
            <m:t>&gt;</m:t>
          </m:r>
          <m:r>
            <m:t>0</m:t>
          </m:r>
        </m:oMath>
      </m:oMathPara>
    </w:p>
    <w:p>
      <w:pPr>
        <w:pStyle w:val="CadEENormalText"/>
      </w:pPr>
      <w:r>
        <w:t xml:space="preserve">тоді:</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H</m:t>
                            </m:r>
                          </m:sub>
                        </m:sSub>
                      </m:e>
                      <m:sub>
                        <m:r>
                          <m:rPr>
                            <m:sty m:val="i"/>
                          </m:rPr>
                          <m:t>gn</m:t>
                        </m:r>
                      </m:sub>
                    </m:sSub>
                  </m:e>
                  <m:sub>
                    <m:r>
                      <m:t>3</m:t>
                    </m:r>
                  </m:sub>
                </m:sSub>
                <m:r>
                  <m:t>=</m:t>
                </m:r>
                <m:f>
                  <m:num>
                    <m:d>
                      <m:dPr>
                        <m:begChr m:val="("/>
                        <m:endChr m:val=")"/>
                      </m:dPr>
                      <m:e>
                        <m:r>
                          <m:t>1</m:t>
                        </m:r>
                        <m:r>
                          <m:t>−</m:t>
                        </m:r>
                        <m:sSubSup>
                          <m:e>
                            <m:sSub>
                              <m:e>
                                <m:r>
                                  <m:t>γ</m:t>
                                </m:r>
                              </m:e>
                              <m:sub>
                                <m:r>
                                  <m:rPr>
                                    <m:sty m:val="i"/>
                                  </m:rPr>
                                  <m:t>H</m:t>
                                </m:r>
                              </m:sub>
                            </m:sSub>
                          </m:e>
                          <m:sub>
                            <m:r>
                              <m:t>3</m:t>
                            </m:r>
                          </m:sub>
                          <m:sup>
                            <m:sSub>
                              <m:e>
                                <m:r>
                                  <m:t>α</m:t>
                                </m:r>
                              </m:e>
                              <m:sub>
                                <m:r>
                                  <m:rPr>
                                    <m:sty m:val="i"/>
                                  </m:rPr>
                                  <m:t>H</m:t>
                                </m:r>
                              </m:sub>
                            </m:sSub>
                          </m:sup>
                        </m:sSubSup>
                      </m:e>
                    </m:d>
                  </m:num>
                  <m:den>
                    <m:d>
                      <m:dPr>
                        <m:begChr m:val="("/>
                        <m:endChr m:val=")"/>
                      </m:dPr>
                      <m:e>
                        <m:r>
                          <m:t>1</m:t>
                        </m:r>
                        <m:r>
                          <m:t>−</m:t>
                        </m:r>
                        <m:sSubSup>
                          <m:e>
                            <m:sSub>
                              <m:e>
                                <m:r>
                                  <m:t>γ</m:t>
                                </m:r>
                              </m:e>
                              <m:sub>
                                <m:r>
                                  <m:rPr>
                                    <m:sty m:val="i"/>
                                  </m:rPr>
                                  <m:t>H</m:t>
                                </m:r>
                              </m:sub>
                            </m:sSub>
                          </m:e>
                          <m:sub>
                            <m:r>
                              <m:t>3</m:t>
                            </m:r>
                          </m:sub>
                          <m:sup>
                            <m:d>
                              <m:dPr>
                                <m:begChr m:val="("/>
                                <m:endChr m:val=")"/>
                              </m:dPr>
                              <m:e>
                                <m:sSub>
                                  <m:e>
                                    <m:r>
                                      <m:t>α</m:t>
                                    </m:r>
                                  </m:e>
                                  <m:sub>
                                    <m:r>
                                      <m:rPr>
                                        <m:sty m:val="i"/>
                                      </m:rPr>
                                      <m:t>H</m:t>
                                    </m:r>
                                  </m:sub>
                                </m:sSub>
                                <m:r>
                                  <m:t>+</m:t>
                                </m:r>
                                <m:r>
                                  <m:t>1</m:t>
                                </m:r>
                              </m:e>
                            </m:d>
                          </m:sup>
                        </m:sSubSup>
                      </m:e>
                    </m:d>
                  </m:den>
                </m:f>
                <m:r>
                  <m:t>=</m:t>
                </m:r>
                <m:f>
                  <m:num>
                    <m:d>
                      <m:dPr>
                        <m:begChr m:val="("/>
                        <m:endChr m:val=")"/>
                      </m:dPr>
                      <m:e>
                        <m:r>
                          <m:t>1</m:t>
                        </m:r>
                        <m:r>
                          <m:t>−</m:t>
                        </m:r>
                        <m:sSup>
                          <m:e>
                            <m:r>
                              <m:t>0.0462</m:t>
                            </m:r>
                          </m:e>
                          <m:sup>
                            <m:r>
                              <m:t>1.69</m:t>
                            </m:r>
                          </m:sup>
                        </m:sSup>
                      </m:e>
                    </m:d>
                  </m:num>
                  <m:den>
                    <m:d>
                      <m:dPr>
                        <m:begChr m:val="("/>
                        <m:endChr m:val=")"/>
                      </m:dPr>
                      <m:e>
                        <m:r>
                          <m:t>1</m:t>
                        </m:r>
                        <m:r>
                          <m:t>−</m:t>
                        </m:r>
                        <m:sSup>
                          <m:e>
                            <m:r>
                              <m:t>0.0462</m:t>
                            </m:r>
                          </m:e>
                          <m:sup>
                            <m:d>
                              <m:dPr>
                                <m:begChr m:val="("/>
                                <m:endChr m:val=")"/>
                              </m:dPr>
                              <m:e>
                                <m:r>
                                  <m:t>1.69</m:t>
                                </m:r>
                                <m:r>
                                  <m:t>+</m:t>
                                </m:r>
                                <m:r>
                                  <m:t>1</m:t>
                                </m:r>
                              </m:e>
                            </m:d>
                          </m:sup>
                        </m:sSup>
                      </m:e>
                    </m:d>
                  </m:den>
                </m:f>
                <m:r>
                  <m:t>=</m:t>
                </m:r>
                <m:r>
                  <m:t>0.995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38" w:name="CadEE_Target_2038"/>
            <w:r>
              <w:fldChar w:fldCharType="begin"/>
            </w:r>
            <w:r>
              <w:instrText xml:space="preserve"> SEQ CadEE_Formula \* ARABIC </w:instrText>
            </w:r>
            <w:r>
              <w:fldChar w:fldCharType="separate"/>
            </w:r>
            <w:r>
              <w:t xml:space="preserve">В.31</w:t>
            </w:r>
            <w:r>
              <w:fldChar w:fldCharType="end"/>
            </w:r>
            <w:bookmarkEnd w:id="2038"/>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H 3</w:t>
      </w:r>
      <w:r>
        <w:t xml:space="preserve"> - співвідношення надходжень і втрат теплоти при опаленні за місяць, див. табл. </w:t>
      </w:r>
      <w:r>
        <w:fldChar w:fldCharType="begin"/>
      </w:r>
      <w:r>
        <w:instrText xml:space="preserve"> REF CadEE_Target_2027 \h </w:instrText>
      </w:r>
      <w:r>
        <w:fldChar w:fldCharType="separate"/>
      </w:r>
      <w:r>
        <w:t xml:space="preserve">В.3.1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H</w:t>
      </w:r>
      <w:r>
        <w:t xml:space="preserve"> - те саме, що у формулі (</w:t>
      </w:r>
      <w:r>
        <w:fldChar w:fldCharType="begin"/>
      </w:r>
      <w:r>
        <w:instrText xml:space="preserve"> REF CadEE_Target_2032 \h </w:instrText>
      </w:r>
      <w:r>
        <w:fldChar w:fldCharType="separate"/>
      </w:r>
      <w:r>
        <w:t xml:space="preserve">В.29</w:t>
      </w:r>
      <w:r>
        <w:fldChar w:fldCharType="end"/>
      </w:r>
      <w:r>
        <w:t xml:space="preserve">).</w:t>
      </w:r>
    </w:p>
    <w:p>
      <w:pPr>
        <w:pStyle w:val="CadEENormalText"/>
        <w:numPr>
          <w:ilvl w:val="1"/>
          <w:numId w:val="4"/>
        </w:numPr>
      </w:pPr>
      <w:bookmarkStart w:id="2039" w:name="CadEE_Target_2039"/>
      <w:r>
        <w:t xml:space="preserve">Оскільки:</w:t>
      </w:r>
      <w:bookmarkEnd w:id="2039"/>
    </w:p>
    <w:p>
      <w:pPr>
        <w:pStyle w:val="CadEEEquationStyle"/>
      </w:pPr>
      <m:oMathPara>
        <m:oMath>
          <m:sSub>
            <m:e>
              <m:sSub>
                <m:e>
                  <m:r>
                    <m:t>γ</m:t>
                  </m:r>
                </m:e>
                <m:sub>
                  <m:r>
                    <m:rPr>
                      <m:sty m:val="i"/>
                    </m:rPr>
                    <m:t>H</m:t>
                  </m:r>
                </m:sub>
              </m:sSub>
            </m:e>
            <m:sub>
              <m:r>
                <m:t>4</m:t>
              </m:r>
            </m:sub>
          </m:sSub>
          <m:r>
            <m:t>=</m:t>
          </m:r>
          <m:r>
            <m:t>0.07</m:t>
          </m:r>
          <m:r>
            <m:t>&gt;</m:t>
          </m:r>
          <m:r>
            <m:t>0</m:t>
          </m:r>
        </m:oMath>
      </m:oMathPara>
    </w:p>
    <w:p>
      <w:pPr>
        <w:pStyle w:val="CadEENormalText"/>
      </w:pPr>
      <w:r>
        <w:t xml:space="preserve">тоді:</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H</m:t>
                            </m:r>
                          </m:sub>
                        </m:sSub>
                      </m:e>
                      <m:sub>
                        <m:r>
                          <m:rPr>
                            <m:sty m:val="i"/>
                          </m:rPr>
                          <m:t>gn</m:t>
                        </m:r>
                      </m:sub>
                    </m:sSub>
                  </m:e>
                  <m:sub>
                    <m:r>
                      <m:t>4</m:t>
                    </m:r>
                  </m:sub>
                </m:sSub>
                <m:r>
                  <m:t>=</m:t>
                </m:r>
                <m:f>
                  <m:num>
                    <m:d>
                      <m:dPr>
                        <m:begChr m:val="("/>
                        <m:endChr m:val=")"/>
                      </m:dPr>
                      <m:e>
                        <m:r>
                          <m:t>1</m:t>
                        </m:r>
                        <m:r>
                          <m:t>−</m:t>
                        </m:r>
                        <m:sSubSup>
                          <m:e>
                            <m:sSub>
                              <m:e>
                                <m:r>
                                  <m:t>γ</m:t>
                                </m:r>
                              </m:e>
                              <m:sub>
                                <m:r>
                                  <m:rPr>
                                    <m:sty m:val="i"/>
                                  </m:rPr>
                                  <m:t>H</m:t>
                                </m:r>
                              </m:sub>
                            </m:sSub>
                          </m:e>
                          <m:sub>
                            <m:r>
                              <m:t>4</m:t>
                            </m:r>
                          </m:sub>
                          <m:sup>
                            <m:sSub>
                              <m:e>
                                <m:r>
                                  <m:t>α</m:t>
                                </m:r>
                              </m:e>
                              <m:sub>
                                <m:r>
                                  <m:rPr>
                                    <m:sty m:val="i"/>
                                  </m:rPr>
                                  <m:t>H</m:t>
                                </m:r>
                              </m:sub>
                            </m:sSub>
                          </m:sup>
                        </m:sSubSup>
                      </m:e>
                    </m:d>
                  </m:num>
                  <m:den>
                    <m:d>
                      <m:dPr>
                        <m:begChr m:val="("/>
                        <m:endChr m:val=")"/>
                      </m:dPr>
                      <m:e>
                        <m:r>
                          <m:t>1</m:t>
                        </m:r>
                        <m:r>
                          <m:t>−</m:t>
                        </m:r>
                        <m:sSubSup>
                          <m:e>
                            <m:sSub>
                              <m:e>
                                <m:r>
                                  <m:t>γ</m:t>
                                </m:r>
                              </m:e>
                              <m:sub>
                                <m:r>
                                  <m:rPr>
                                    <m:sty m:val="i"/>
                                  </m:rPr>
                                  <m:t>H</m:t>
                                </m:r>
                              </m:sub>
                            </m:sSub>
                          </m:e>
                          <m:sub>
                            <m:r>
                              <m:t>4</m:t>
                            </m:r>
                          </m:sub>
                          <m:sup>
                            <m:d>
                              <m:dPr>
                                <m:begChr m:val="("/>
                                <m:endChr m:val=")"/>
                              </m:dPr>
                              <m:e>
                                <m:sSub>
                                  <m:e>
                                    <m:r>
                                      <m:t>α</m:t>
                                    </m:r>
                                  </m:e>
                                  <m:sub>
                                    <m:r>
                                      <m:rPr>
                                        <m:sty m:val="i"/>
                                      </m:rPr>
                                      <m:t>H</m:t>
                                    </m:r>
                                  </m:sub>
                                </m:sSub>
                                <m:r>
                                  <m:t>+</m:t>
                                </m:r>
                                <m:r>
                                  <m:t>1</m:t>
                                </m:r>
                              </m:e>
                            </m:d>
                          </m:sup>
                        </m:sSubSup>
                      </m:e>
                    </m:d>
                  </m:den>
                </m:f>
                <m:r>
                  <m:t>=</m:t>
                </m:r>
                <m:f>
                  <m:num>
                    <m:d>
                      <m:dPr>
                        <m:begChr m:val="("/>
                        <m:endChr m:val=")"/>
                      </m:dPr>
                      <m:e>
                        <m:r>
                          <m:t>1</m:t>
                        </m:r>
                        <m:r>
                          <m:t>−</m:t>
                        </m:r>
                        <m:sSup>
                          <m:e>
                            <m:r>
                              <m:t>0.0719</m:t>
                            </m:r>
                          </m:e>
                          <m:sup>
                            <m:r>
                              <m:t>1.69</m:t>
                            </m:r>
                          </m:sup>
                        </m:sSup>
                      </m:e>
                    </m:d>
                  </m:num>
                  <m:den>
                    <m:d>
                      <m:dPr>
                        <m:begChr m:val="("/>
                        <m:endChr m:val=")"/>
                      </m:dPr>
                      <m:e>
                        <m:r>
                          <m:t>1</m:t>
                        </m:r>
                        <m:r>
                          <m:t>−</m:t>
                        </m:r>
                        <m:sSup>
                          <m:e>
                            <m:r>
                              <m:t>0.0719</m:t>
                            </m:r>
                          </m:e>
                          <m:sup>
                            <m:d>
                              <m:dPr>
                                <m:begChr m:val="("/>
                                <m:endChr m:val=")"/>
                              </m:dPr>
                              <m:e>
                                <m:r>
                                  <m:t>1.69</m:t>
                                </m:r>
                                <m:r>
                                  <m:t>+</m:t>
                                </m:r>
                                <m:r>
                                  <m:t>1</m:t>
                                </m:r>
                              </m:e>
                            </m:d>
                          </m:sup>
                        </m:sSup>
                      </m:e>
                    </m:d>
                  </m:den>
                </m:f>
                <m:r>
                  <m:t>=</m:t>
                </m:r>
                <m:r>
                  <m:t>0.989</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41" w:name="CadEE_Target_2041"/>
            <w:r>
              <w:fldChar w:fldCharType="begin"/>
            </w:r>
            <w:r>
              <w:instrText xml:space="preserve"> SEQ CadEE_Formula \* ARABIC </w:instrText>
            </w:r>
            <w:r>
              <w:fldChar w:fldCharType="separate"/>
            </w:r>
            <w:r>
              <w:t xml:space="preserve">В.32</w:t>
            </w:r>
            <w:r>
              <w:fldChar w:fldCharType="end"/>
            </w:r>
            <w:bookmarkEnd w:id="2041"/>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H 4</w:t>
      </w:r>
      <w:r>
        <w:t xml:space="preserve"> - співвідношення надходжень і втрат теплоти при опаленні за місяць, див. табл. </w:t>
      </w:r>
      <w:r>
        <w:fldChar w:fldCharType="begin"/>
      </w:r>
      <w:r>
        <w:instrText xml:space="preserve"> REF CadEE_Target_2027 \h </w:instrText>
      </w:r>
      <w:r>
        <w:fldChar w:fldCharType="separate"/>
      </w:r>
      <w:r>
        <w:t xml:space="preserve">В.3.1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H</w:t>
      </w:r>
      <w:r>
        <w:t xml:space="preserve"> - те саме, що у формулі (</w:t>
      </w:r>
      <w:r>
        <w:fldChar w:fldCharType="begin"/>
      </w:r>
      <w:r>
        <w:instrText xml:space="preserve"> REF CadEE_Target_2032 \h </w:instrText>
      </w:r>
      <w:r>
        <w:fldChar w:fldCharType="separate"/>
      </w:r>
      <w:r>
        <w:t xml:space="preserve">В.29</w:t>
      </w:r>
      <w:r>
        <w:fldChar w:fldCharType="end"/>
      </w:r>
      <w:r>
        <w:t xml:space="preserve">).</w:t>
      </w:r>
    </w:p>
    <w:p>
      <w:pPr>
        <w:pStyle w:val="CadEENormalText"/>
        <w:numPr>
          <w:ilvl w:val="1"/>
          <w:numId w:val="4"/>
        </w:numPr>
      </w:pPr>
      <w:bookmarkStart w:id="2042" w:name="CadEE_Target_2042"/>
      <w:r>
        <w:t xml:space="preserve">Оскільки:</w:t>
      </w:r>
      <w:bookmarkEnd w:id="2042"/>
    </w:p>
    <w:p>
      <w:pPr>
        <w:pStyle w:val="CadEEEquationStyle"/>
      </w:pPr>
      <m:oMathPara>
        <m:oMath>
          <m:sSub>
            <m:e>
              <m:sSub>
                <m:e>
                  <m:r>
                    <m:t>γ</m:t>
                  </m:r>
                </m:e>
                <m:sub>
                  <m:r>
                    <m:rPr>
                      <m:sty m:val="i"/>
                    </m:rPr>
                    <m:t>H</m:t>
                  </m:r>
                </m:sub>
              </m:sSub>
            </m:e>
            <m:sub>
              <m:r>
                <m:t>5</m:t>
              </m:r>
            </m:sub>
          </m:sSub>
          <m:r>
            <m:t>=</m:t>
          </m:r>
          <m:r>
            <m:t>0.13</m:t>
          </m:r>
          <m:r>
            <m:t>&gt;</m:t>
          </m:r>
          <m:r>
            <m:t>0</m:t>
          </m:r>
        </m:oMath>
      </m:oMathPara>
    </w:p>
    <w:p>
      <w:pPr>
        <w:pStyle w:val="CadEENormalText"/>
      </w:pPr>
      <w:r>
        <w:t xml:space="preserve">тоді:</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H</m:t>
                            </m:r>
                          </m:sub>
                        </m:sSub>
                      </m:e>
                      <m:sub>
                        <m:r>
                          <m:rPr>
                            <m:sty m:val="i"/>
                          </m:rPr>
                          <m:t>gn</m:t>
                        </m:r>
                      </m:sub>
                    </m:sSub>
                  </m:e>
                  <m:sub>
                    <m:r>
                      <m:t>5</m:t>
                    </m:r>
                  </m:sub>
                </m:sSub>
                <m:r>
                  <m:t>=</m:t>
                </m:r>
                <m:f>
                  <m:num>
                    <m:d>
                      <m:dPr>
                        <m:begChr m:val="("/>
                        <m:endChr m:val=")"/>
                      </m:dPr>
                      <m:e>
                        <m:r>
                          <m:t>1</m:t>
                        </m:r>
                        <m:r>
                          <m:t>−</m:t>
                        </m:r>
                        <m:sSubSup>
                          <m:e>
                            <m:sSub>
                              <m:e>
                                <m:r>
                                  <m:t>γ</m:t>
                                </m:r>
                              </m:e>
                              <m:sub>
                                <m:r>
                                  <m:rPr>
                                    <m:sty m:val="i"/>
                                  </m:rPr>
                                  <m:t>H</m:t>
                                </m:r>
                              </m:sub>
                            </m:sSub>
                          </m:e>
                          <m:sub>
                            <m:r>
                              <m:t>5</m:t>
                            </m:r>
                          </m:sub>
                          <m:sup>
                            <m:sSub>
                              <m:e>
                                <m:r>
                                  <m:t>α</m:t>
                                </m:r>
                              </m:e>
                              <m:sub>
                                <m:r>
                                  <m:rPr>
                                    <m:sty m:val="i"/>
                                  </m:rPr>
                                  <m:t>H</m:t>
                                </m:r>
                              </m:sub>
                            </m:sSub>
                          </m:sup>
                        </m:sSubSup>
                      </m:e>
                    </m:d>
                  </m:num>
                  <m:den>
                    <m:d>
                      <m:dPr>
                        <m:begChr m:val="("/>
                        <m:endChr m:val=")"/>
                      </m:dPr>
                      <m:e>
                        <m:r>
                          <m:t>1</m:t>
                        </m:r>
                        <m:r>
                          <m:t>−</m:t>
                        </m:r>
                        <m:sSubSup>
                          <m:e>
                            <m:sSub>
                              <m:e>
                                <m:r>
                                  <m:t>γ</m:t>
                                </m:r>
                              </m:e>
                              <m:sub>
                                <m:r>
                                  <m:rPr>
                                    <m:sty m:val="i"/>
                                  </m:rPr>
                                  <m:t>H</m:t>
                                </m:r>
                              </m:sub>
                            </m:sSub>
                          </m:e>
                          <m:sub>
                            <m:r>
                              <m:t>5</m:t>
                            </m:r>
                          </m:sub>
                          <m:sup>
                            <m:d>
                              <m:dPr>
                                <m:begChr m:val="("/>
                                <m:endChr m:val=")"/>
                              </m:dPr>
                              <m:e>
                                <m:sSub>
                                  <m:e>
                                    <m:r>
                                      <m:t>α</m:t>
                                    </m:r>
                                  </m:e>
                                  <m:sub>
                                    <m:r>
                                      <m:rPr>
                                        <m:sty m:val="i"/>
                                      </m:rPr>
                                      <m:t>H</m:t>
                                    </m:r>
                                  </m:sub>
                                </m:sSub>
                                <m:r>
                                  <m:t>+</m:t>
                                </m:r>
                                <m:r>
                                  <m:t>1</m:t>
                                </m:r>
                              </m:e>
                            </m:d>
                          </m:sup>
                        </m:sSubSup>
                      </m:e>
                    </m:d>
                  </m:den>
                </m:f>
                <m:r>
                  <m:t>=</m:t>
                </m:r>
                <m:f>
                  <m:num>
                    <m:d>
                      <m:dPr>
                        <m:begChr m:val="("/>
                        <m:endChr m:val=")"/>
                      </m:dPr>
                      <m:e>
                        <m:r>
                          <m:t>1</m:t>
                        </m:r>
                        <m:r>
                          <m:t>−</m:t>
                        </m:r>
                        <m:sSup>
                          <m:e>
                            <m:r>
                              <m:t>0.1349</m:t>
                            </m:r>
                          </m:e>
                          <m:sup>
                            <m:r>
                              <m:t>1.69</m:t>
                            </m:r>
                          </m:sup>
                        </m:sSup>
                      </m:e>
                    </m:d>
                  </m:num>
                  <m:den>
                    <m:d>
                      <m:dPr>
                        <m:begChr m:val="("/>
                        <m:endChr m:val=")"/>
                      </m:dPr>
                      <m:e>
                        <m:r>
                          <m:t>1</m:t>
                        </m:r>
                        <m:r>
                          <m:t>−</m:t>
                        </m:r>
                        <m:sSup>
                          <m:e>
                            <m:r>
                              <m:t>0.1349</m:t>
                            </m:r>
                          </m:e>
                          <m:sup>
                            <m:d>
                              <m:dPr>
                                <m:begChr m:val="("/>
                                <m:endChr m:val=")"/>
                              </m:dPr>
                              <m:e>
                                <m:r>
                                  <m:t>1.69</m:t>
                                </m:r>
                                <m:r>
                                  <m:t>+</m:t>
                                </m:r>
                                <m:r>
                                  <m:t>1</m:t>
                                </m:r>
                              </m:e>
                            </m:d>
                          </m:sup>
                        </m:sSup>
                      </m:e>
                    </m:d>
                  </m:den>
                </m:f>
                <m:r>
                  <m:t>=</m:t>
                </m:r>
                <m:r>
                  <m:t>0.971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44" w:name="CadEE_Target_2044"/>
            <w:r>
              <w:fldChar w:fldCharType="begin"/>
            </w:r>
            <w:r>
              <w:instrText xml:space="preserve"> SEQ CadEE_Formula \* ARABIC </w:instrText>
            </w:r>
            <w:r>
              <w:fldChar w:fldCharType="separate"/>
            </w:r>
            <w:r>
              <w:t xml:space="preserve">В.33</w:t>
            </w:r>
            <w:r>
              <w:fldChar w:fldCharType="end"/>
            </w:r>
            <w:bookmarkEnd w:id="2044"/>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H 5</w:t>
      </w:r>
      <w:r>
        <w:t xml:space="preserve"> - співвідношення надходжень і втрат теплоти при опаленні за місяць, див. табл. </w:t>
      </w:r>
      <w:r>
        <w:fldChar w:fldCharType="begin"/>
      </w:r>
      <w:r>
        <w:instrText xml:space="preserve"> REF CadEE_Target_2027 \h </w:instrText>
      </w:r>
      <w:r>
        <w:fldChar w:fldCharType="separate"/>
      </w:r>
      <w:r>
        <w:t xml:space="preserve">В.3.1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H</w:t>
      </w:r>
      <w:r>
        <w:t xml:space="preserve"> - те саме, що у формулі (</w:t>
      </w:r>
      <w:r>
        <w:fldChar w:fldCharType="begin"/>
      </w:r>
      <w:r>
        <w:instrText xml:space="preserve"> REF CadEE_Target_2032 \h </w:instrText>
      </w:r>
      <w:r>
        <w:fldChar w:fldCharType="separate"/>
      </w:r>
      <w:r>
        <w:t xml:space="preserve">В.29</w:t>
      </w:r>
      <w:r>
        <w:fldChar w:fldCharType="end"/>
      </w:r>
      <w:r>
        <w:t xml:space="preserve">).</w:t>
      </w:r>
    </w:p>
    <w:p>
      <w:pPr>
        <w:pStyle w:val="CadEENormalText"/>
        <w:numPr>
          <w:ilvl w:val="1"/>
          <w:numId w:val="4"/>
        </w:numPr>
      </w:pPr>
      <w:bookmarkStart w:id="2045" w:name="CadEE_Target_2045"/>
      <w:r>
        <w:t xml:space="preserve">Оскільки:</w:t>
      </w:r>
      <w:bookmarkEnd w:id="2045"/>
    </w:p>
    <w:p>
      <w:pPr>
        <w:pStyle w:val="CadEEEquationStyle"/>
      </w:pPr>
      <m:oMathPara>
        <m:oMath>
          <m:sSub>
            <m:e>
              <m:sSub>
                <m:e>
                  <m:r>
                    <m:t>γ</m:t>
                  </m:r>
                </m:e>
                <m:sub>
                  <m:r>
                    <m:rPr>
                      <m:sty m:val="i"/>
                    </m:rPr>
                    <m:t>H</m:t>
                  </m:r>
                </m:sub>
              </m:sSub>
            </m:e>
            <m:sub>
              <m:r>
                <m:t>6</m:t>
              </m:r>
            </m:sub>
          </m:sSub>
          <m:r>
            <m:t>=</m:t>
          </m:r>
          <m:r>
            <m:t>0.24</m:t>
          </m:r>
          <m:r>
            <m:t>&gt;</m:t>
          </m:r>
          <m:r>
            <m:t>0</m:t>
          </m:r>
        </m:oMath>
      </m:oMathPara>
    </w:p>
    <w:p>
      <w:pPr>
        <w:pStyle w:val="CadEENormalText"/>
      </w:pPr>
      <w:r>
        <w:t xml:space="preserve">тоді:</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H</m:t>
                            </m:r>
                          </m:sub>
                        </m:sSub>
                      </m:e>
                      <m:sub>
                        <m:r>
                          <m:rPr>
                            <m:sty m:val="i"/>
                          </m:rPr>
                          <m:t>gn</m:t>
                        </m:r>
                      </m:sub>
                    </m:sSub>
                  </m:e>
                  <m:sub>
                    <m:r>
                      <m:t>6</m:t>
                    </m:r>
                  </m:sub>
                </m:sSub>
                <m:r>
                  <m:t>=</m:t>
                </m:r>
                <m:f>
                  <m:num>
                    <m:d>
                      <m:dPr>
                        <m:begChr m:val="("/>
                        <m:endChr m:val=")"/>
                      </m:dPr>
                      <m:e>
                        <m:r>
                          <m:t>1</m:t>
                        </m:r>
                        <m:r>
                          <m:t>−</m:t>
                        </m:r>
                        <m:sSubSup>
                          <m:e>
                            <m:sSub>
                              <m:e>
                                <m:r>
                                  <m:t>γ</m:t>
                                </m:r>
                              </m:e>
                              <m:sub>
                                <m:r>
                                  <m:rPr>
                                    <m:sty m:val="i"/>
                                  </m:rPr>
                                  <m:t>H</m:t>
                                </m:r>
                              </m:sub>
                            </m:sSub>
                          </m:e>
                          <m:sub>
                            <m:r>
                              <m:t>6</m:t>
                            </m:r>
                          </m:sub>
                          <m:sup>
                            <m:sSub>
                              <m:e>
                                <m:r>
                                  <m:t>α</m:t>
                                </m:r>
                              </m:e>
                              <m:sub>
                                <m:r>
                                  <m:rPr>
                                    <m:sty m:val="i"/>
                                  </m:rPr>
                                  <m:t>H</m:t>
                                </m:r>
                              </m:sub>
                            </m:sSub>
                          </m:sup>
                        </m:sSubSup>
                      </m:e>
                    </m:d>
                  </m:num>
                  <m:den>
                    <m:d>
                      <m:dPr>
                        <m:begChr m:val="("/>
                        <m:endChr m:val=")"/>
                      </m:dPr>
                      <m:e>
                        <m:r>
                          <m:t>1</m:t>
                        </m:r>
                        <m:r>
                          <m:t>−</m:t>
                        </m:r>
                        <m:sSubSup>
                          <m:e>
                            <m:sSub>
                              <m:e>
                                <m:r>
                                  <m:t>γ</m:t>
                                </m:r>
                              </m:e>
                              <m:sub>
                                <m:r>
                                  <m:rPr>
                                    <m:sty m:val="i"/>
                                  </m:rPr>
                                  <m:t>H</m:t>
                                </m:r>
                              </m:sub>
                            </m:sSub>
                          </m:e>
                          <m:sub>
                            <m:r>
                              <m:t>6</m:t>
                            </m:r>
                          </m:sub>
                          <m:sup>
                            <m:d>
                              <m:dPr>
                                <m:begChr m:val="("/>
                                <m:endChr m:val=")"/>
                              </m:dPr>
                              <m:e>
                                <m:sSub>
                                  <m:e>
                                    <m:r>
                                      <m:t>α</m:t>
                                    </m:r>
                                  </m:e>
                                  <m:sub>
                                    <m:r>
                                      <m:rPr>
                                        <m:sty m:val="i"/>
                                      </m:rPr>
                                      <m:t>H</m:t>
                                    </m:r>
                                  </m:sub>
                                </m:sSub>
                                <m:r>
                                  <m:t>+</m:t>
                                </m:r>
                                <m:r>
                                  <m:t>1</m:t>
                                </m:r>
                              </m:e>
                            </m:d>
                          </m:sup>
                        </m:sSubSup>
                      </m:e>
                    </m:d>
                  </m:den>
                </m:f>
                <m:r>
                  <m:t>=</m:t>
                </m:r>
                <m:f>
                  <m:num>
                    <m:d>
                      <m:dPr>
                        <m:begChr m:val="("/>
                        <m:endChr m:val=")"/>
                      </m:dPr>
                      <m:e>
                        <m:r>
                          <m:t>1</m:t>
                        </m:r>
                        <m:r>
                          <m:t>−</m:t>
                        </m:r>
                        <m:sSup>
                          <m:e>
                            <m:r>
                              <m:t>0.2418</m:t>
                            </m:r>
                          </m:e>
                          <m:sup>
                            <m:r>
                              <m:t>1.69</m:t>
                            </m:r>
                          </m:sup>
                        </m:sSup>
                      </m:e>
                    </m:d>
                  </m:num>
                  <m:den>
                    <m:d>
                      <m:dPr>
                        <m:begChr m:val="("/>
                        <m:endChr m:val=")"/>
                      </m:dPr>
                      <m:e>
                        <m:r>
                          <m:t>1</m:t>
                        </m:r>
                        <m:r>
                          <m:t>−</m:t>
                        </m:r>
                        <m:sSup>
                          <m:e>
                            <m:r>
                              <m:t>0.2418</m:t>
                            </m:r>
                          </m:e>
                          <m:sup>
                            <m:d>
                              <m:dPr>
                                <m:begChr m:val="("/>
                                <m:endChr m:val=")"/>
                              </m:dPr>
                              <m:e>
                                <m:r>
                                  <m:t>1.69</m:t>
                                </m:r>
                                <m:r>
                                  <m:t>+</m:t>
                                </m:r>
                                <m:r>
                                  <m:t>1</m:t>
                                </m:r>
                              </m:e>
                            </m:d>
                          </m:sup>
                        </m:sSup>
                      </m:e>
                    </m:d>
                  </m:den>
                </m:f>
                <m:r>
                  <m:t>=</m:t>
                </m:r>
                <m:r>
                  <m:t>0.93</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47" w:name="CadEE_Target_2047"/>
            <w:r>
              <w:fldChar w:fldCharType="begin"/>
            </w:r>
            <w:r>
              <w:instrText xml:space="preserve"> SEQ CadEE_Formula \* ARABIC </w:instrText>
            </w:r>
            <w:r>
              <w:fldChar w:fldCharType="separate"/>
            </w:r>
            <w:r>
              <w:t xml:space="preserve">В.34</w:t>
            </w:r>
            <w:r>
              <w:fldChar w:fldCharType="end"/>
            </w:r>
            <w:bookmarkEnd w:id="2047"/>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H 6</w:t>
      </w:r>
      <w:r>
        <w:t xml:space="preserve"> - співвідношення надходжень і втрат теплоти при опаленні за місяць, див. табл. </w:t>
      </w:r>
      <w:r>
        <w:fldChar w:fldCharType="begin"/>
      </w:r>
      <w:r>
        <w:instrText xml:space="preserve"> REF CadEE_Target_2027 \h </w:instrText>
      </w:r>
      <w:r>
        <w:fldChar w:fldCharType="separate"/>
      </w:r>
      <w:r>
        <w:t xml:space="preserve">В.3.1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H</w:t>
      </w:r>
      <w:r>
        <w:t xml:space="preserve"> - те саме, що у формулі (</w:t>
      </w:r>
      <w:r>
        <w:fldChar w:fldCharType="begin"/>
      </w:r>
      <w:r>
        <w:instrText xml:space="preserve"> REF CadEE_Target_2032 \h </w:instrText>
      </w:r>
      <w:r>
        <w:fldChar w:fldCharType="separate"/>
      </w:r>
      <w:r>
        <w:t xml:space="preserve">В.29</w:t>
      </w:r>
      <w:r>
        <w:fldChar w:fldCharType="end"/>
      </w:r>
      <w:r>
        <w:t xml:space="preserve">).</w:t>
      </w:r>
    </w:p>
    <w:p>
      <w:pPr>
        <w:pStyle w:val="CadEENormalText"/>
        <w:numPr>
          <w:ilvl w:val="1"/>
          <w:numId w:val="4"/>
        </w:numPr>
      </w:pPr>
      <w:bookmarkStart w:id="2048" w:name="CadEE_Target_2048"/>
      <w:r>
        <w:t xml:space="preserve">Оскільки:</w:t>
      </w:r>
      <w:bookmarkEnd w:id="2048"/>
    </w:p>
    <w:p>
      <w:pPr>
        <w:pStyle w:val="CadEEEquationStyle"/>
      </w:pPr>
      <m:oMathPara>
        <m:oMath>
          <m:sSub>
            <m:e>
              <m:sSub>
                <m:e>
                  <m:r>
                    <m:t>γ</m:t>
                  </m:r>
                </m:e>
                <m:sub>
                  <m:r>
                    <m:rPr>
                      <m:sty m:val="i"/>
                    </m:rPr>
                    <m:t>H</m:t>
                  </m:r>
                </m:sub>
              </m:sSub>
            </m:e>
            <m:sub>
              <m:r>
                <m:t>7</m:t>
              </m:r>
            </m:sub>
          </m:sSub>
          <m:r>
            <m:t>=</m:t>
          </m:r>
          <m:r>
            <m:t>0.39</m:t>
          </m:r>
          <m:r>
            <m:t>&gt;</m:t>
          </m:r>
          <m:r>
            <m:t>0</m:t>
          </m:r>
        </m:oMath>
      </m:oMathPara>
    </w:p>
    <w:p>
      <w:pPr>
        <w:pStyle w:val="CadEENormalText"/>
      </w:pPr>
      <w:r>
        <w:t xml:space="preserve">тоді:</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H</m:t>
                            </m:r>
                          </m:sub>
                        </m:sSub>
                      </m:e>
                      <m:sub>
                        <m:r>
                          <m:rPr>
                            <m:sty m:val="i"/>
                          </m:rPr>
                          <m:t>gn</m:t>
                        </m:r>
                      </m:sub>
                    </m:sSub>
                  </m:e>
                  <m:sub>
                    <m:r>
                      <m:t>7</m:t>
                    </m:r>
                  </m:sub>
                </m:sSub>
                <m:r>
                  <m:t>=</m:t>
                </m:r>
                <m:f>
                  <m:num>
                    <m:d>
                      <m:dPr>
                        <m:begChr m:val="("/>
                        <m:endChr m:val=")"/>
                      </m:dPr>
                      <m:e>
                        <m:r>
                          <m:t>1</m:t>
                        </m:r>
                        <m:r>
                          <m:t>−</m:t>
                        </m:r>
                        <m:sSubSup>
                          <m:e>
                            <m:sSub>
                              <m:e>
                                <m:r>
                                  <m:t>γ</m:t>
                                </m:r>
                              </m:e>
                              <m:sub>
                                <m:r>
                                  <m:rPr>
                                    <m:sty m:val="i"/>
                                  </m:rPr>
                                  <m:t>H</m:t>
                                </m:r>
                              </m:sub>
                            </m:sSub>
                          </m:e>
                          <m:sub>
                            <m:r>
                              <m:t>7</m:t>
                            </m:r>
                          </m:sub>
                          <m:sup>
                            <m:sSub>
                              <m:e>
                                <m:r>
                                  <m:t>α</m:t>
                                </m:r>
                              </m:e>
                              <m:sub>
                                <m:r>
                                  <m:rPr>
                                    <m:sty m:val="i"/>
                                  </m:rPr>
                                  <m:t>H</m:t>
                                </m:r>
                              </m:sub>
                            </m:sSub>
                          </m:sup>
                        </m:sSubSup>
                      </m:e>
                    </m:d>
                  </m:num>
                  <m:den>
                    <m:d>
                      <m:dPr>
                        <m:begChr m:val="("/>
                        <m:endChr m:val=")"/>
                      </m:dPr>
                      <m:e>
                        <m:r>
                          <m:t>1</m:t>
                        </m:r>
                        <m:r>
                          <m:t>−</m:t>
                        </m:r>
                        <m:sSubSup>
                          <m:e>
                            <m:sSub>
                              <m:e>
                                <m:r>
                                  <m:t>γ</m:t>
                                </m:r>
                              </m:e>
                              <m:sub>
                                <m:r>
                                  <m:rPr>
                                    <m:sty m:val="i"/>
                                  </m:rPr>
                                  <m:t>H</m:t>
                                </m:r>
                              </m:sub>
                            </m:sSub>
                          </m:e>
                          <m:sub>
                            <m:r>
                              <m:t>7</m:t>
                            </m:r>
                          </m:sub>
                          <m:sup>
                            <m:d>
                              <m:dPr>
                                <m:begChr m:val="("/>
                                <m:endChr m:val=")"/>
                              </m:dPr>
                              <m:e>
                                <m:sSub>
                                  <m:e>
                                    <m:r>
                                      <m:t>α</m:t>
                                    </m:r>
                                  </m:e>
                                  <m:sub>
                                    <m:r>
                                      <m:rPr>
                                        <m:sty m:val="i"/>
                                      </m:rPr>
                                      <m:t>H</m:t>
                                    </m:r>
                                  </m:sub>
                                </m:sSub>
                                <m:r>
                                  <m:t>+</m:t>
                                </m:r>
                                <m:r>
                                  <m:t>1</m:t>
                                </m:r>
                              </m:e>
                            </m:d>
                          </m:sup>
                        </m:sSubSup>
                      </m:e>
                    </m:d>
                  </m:den>
                </m:f>
                <m:r>
                  <m:t>=</m:t>
                </m:r>
                <m:f>
                  <m:num>
                    <m:d>
                      <m:dPr>
                        <m:begChr m:val="("/>
                        <m:endChr m:val=")"/>
                      </m:dPr>
                      <m:e>
                        <m:r>
                          <m:t>1</m:t>
                        </m:r>
                        <m:r>
                          <m:t>−</m:t>
                        </m:r>
                        <m:sSup>
                          <m:e>
                            <m:r>
                              <m:t>0.3868</m:t>
                            </m:r>
                          </m:e>
                          <m:sup>
                            <m:r>
                              <m:t>1.69</m:t>
                            </m:r>
                          </m:sup>
                        </m:sSup>
                      </m:e>
                    </m:d>
                  </m:num>
                  <m:den>
                    <m:d>
                      <m:dPr>
                        <m:begChr m:val="("/>
                        <m:endChr m:val=")"/>
                      </m:dPr>
                      <m:e>
                        <m:r>
                          <m:t>1</m:t>
                        </m:r>
                        <m:r>
                          <m:t>−</m:t>
                        </m:r>
                        <m:sSup>
                          <m:e>
                            <m:r>
                              <m:t>0.3868</m:t>
                            </m:r>
                          </m:e>
                          <m:sup>
                            <m:d>
                              <m:dPr>
                                <m:begChr m:val="("/>
                                <m:endChr m:val=")"/>
                              </m:dPr>
                              <m:e>
                                <m:r>
                                  <m:t>1.69</m:t>
                                </m:r>
                                <m:r>
                                  <m:t>+</m:t>
                                </m:r>
                                <m:r>
                                  <m:t>1</m:t>
                                </m:r>
                              </m:e>
                            </m:d>
                          </m:sup>
                        </m:sSup>
                      </m:e>
                    </m:d>
                  </m:den>
                </m:f>
                <m:r>
                  <m:t>=</m:t>
                </m:r>
                <m:r>
                  <m:t>0.866</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50" w:name="CadEE_Target_2050"/>
            <w:r>
              <w:fldChar w:fldCharType="begin"/>
            </w:r>
            <w:r>
              <w:instrText xml:space="preserve"> SEQ CadEE_Formula \* ARABIC </w:instrText>
            </w:r>
            <w:r>
              <w:fldChar w:fldCharType="separate"/>
            </w:r>
            <w:r>
              <w:t xml:space="preserve">В.35</w:t>
            </w:r>
            <w:r>
              <w:fldChar w:fldCharType="end"/>
            </w:r>
            <w:bookmarkEnd w:id="2050"/>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H 7</w:t>
      </w:r>
      <w:r>
        <w:t xml:space="preserve"> - співвідношення надходжень і втрат теплоти при опаленні за місяць, див. табл. </w:t>
      </w:r>
      <w:r>
        <w:fldChar w:fldCharType="begin"/>
      </w:r>
      <w:r>
        <w:instrText xml:space="preserve"> REF CadEE_Target_2027 \h </w:instrText>
      </w:r>
      <w:r>
        <w:fldChar w:fldCharType="separate"/>
      </w:r>
      <w:r>
        <w:t xml:space="preserve">В.3.1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H</w:t>
      </w:r>
      <w:r>
        <w:t xml:space="preserve"> - те саме, що у формулі (</w:t>
      </w:r>
      <w:r>
        <w:fldChar w:fldCharType="begin"/>
      </w:r>
      <w:r>
        <w:instrText xml:space="preserve"> REF CadEE_Target_2032 \h </w:instrText>
      </w:r>
      <w:r>
        <w:fldChar w:fldCharType="separate"/>
      </w:r>
      <w:r>
        <w:t xml:space="preserve">В.29</w:t>
      </w:r>
      <w:r>
        <w:fldChar w:fldCharType="end"/>
      </w:r>
      <w:r>
        <w:t xml:space="preserve">).</w:t>
      </w:r>
    </w:p>
    <w:p>
      <w:pPr>
        <w:pStyle w:val="CadEENormalText"/>
        <w:numPr>
          <w:ilvl w:val="1"/>
          <w:numId w:val="4"/>
        </w:numPr>
      </w:pPr>
      <w:bookmarkStart w:id="2051" w:name="CadEE_Target_2051"/>
      <w:r>
        <w:t xml:space="preserve">Оскільки:</w:t>
      </w:r>
      <w:bookmarkEnd w:id="2051"/>
    </w:p>
    <w:p>
      <w:pPr>
        <w:pStyle w:val="CadEEEquationStyle"/>
      </w:pPr>
      <m:oMathPara>
        <m:oMath>
          <m:sSub>
            <m:e>
              <m:sSub>
                <m:e>
                  <m:r>
                    <m:t>γ</m:t>
                  </m:r>
                </m:e>
                <m:sub>
                  <m:r>
                    <m:rPr>
                      <m:sty m:val="i"/>
                    </m:rPr>
                    <m:t>H</m:t>
                  </m:r>
                </m:sub>
              </m:sSub>
            </m:e>
            <m:sub>
              <m:r>
                <m:t>8</m:t>
              </m:r>
            </m:sub>
          </m:sSub>
          <m:r>
            <m:t>=</m:t>
          </m:r>
          <m:r>
            <m:t>0.32</m:t>
          </m:r>
          <m:r>
            <m:t>&gt;</m:t>
          </m:r>
          <m:r>
            <m:t>0</m:t>
          </m:r>
        </m:oMath>
      </m:oMathPara>
    </w:p>
    <w:p>
      <w:pPr>
        <w:pStyle w:val="CadEENormalText"/>
      </w:pPr>
      <w:r>
        <w:t xml:space="preserve">тоді:</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H</m:t>
                            </m:r>
                          </m:sub>
                        </m:sSub>
                      </m:e>
                      <m:sub>
                        <m:r>
                          <m:rPr>
                            <m:sty m:val="i"/>
                          </m:rPr>
                          <m:t>gn</m:t>
                        </m:r>
                      </m:sub>
                    </m:sSub>
                  </m:e>
                  <m:sub>
                    <m:r>
                      <m:t>8</m:t>
                    </m:r>
                  </m:sub>
                </m:sSub>
                <m:r>
                  <m:t>=</m:t>
                </m:r>
                <m:f>
                  <m:num>
                    <m:d>
                      <m:dPr>
                        <m:begChr m:val="("/>
                        <m:endChr m:val=")"/>
                      </m:dPr>
                      <m:e>
                        <m:r>
                          <m:t>1</m:t>
                        </m:r>
                        <m:r>
                          <m:t>−</m:t>
                        </m:r>
                        <m:sSubSup>
                          <m:e>
                            <m:sSub>
                              <m:e>
                                <m:r>
                                  <m:t>γ</m:t>
                                </m:r>
                              </m:e>
                              <m:sub>
                                <m:r>
                                  <m:rPr>
                                    <m:sty m:val="i"/>
                                  </m:rPr>
                                  <m:t>H</m:t>
                                </m:r>
                              </m:sub>
                            </m:sSub>
                          </m:e>
                          <m:sub>
                            <m:r>
                              <m:t>8</m:t>
                            </m:r>
                          </m:sub>
                          <m:sup>
                            <m:sSub>
                              <m:e>
                                <m:r>
                                  <m:t>α</m:t>
                                </m:r>
                              </m:e>
                              <m:sub>
                                <m:r>
                                  <m:rPr>
                                    <m:sty m:val="i"/>
                                  </m:rPr>
                                  <m:t>H</m:t>
                                </m:r>
                              </m:sub>
                            </m:sSub>
                          </m:sup>
                        </m:sSubSup>
                      </m:e>
                    </m:d>
                  </m:num>
                  <m:den>
                    <m:d>
                      <m:dPr>
                        <m:begChr m:val="("/>
                        <m:endChr m:val=")"/>
                      </m:dPr>
                      <m:e>
                        <m:r>
                          <m:t>1</m:t>
                        </m:r>
                        <m:r>
                          <m:t>−</m:t>
                        </m:r>
                        <m:sSubSup>
                          <m:e>
                            <m:sSub>
                              <m:e>
                                <m:r>
                                  <m:t>γ</m:t>
                                </m:r>
                              </m:e>
                              <m:sub>
                                <m:r>
                                  <m:rPr>
                                    <m:sty m:val="i"/>
                                  </m:rPr>
                                  <m:t>H</m:t>
                                </m:r>
                              </m:sub>
                            </m:sSub>
                          </m:e>
                          <m:sub>
                            <m:r>
                              <m:t>8</m:t>
                            </m:r>
                          </m:sub>
                          <m:sup>
                            <m:d>
                              <m:dPr>
                                <m:begChr m:val="("/>
                                <m:endChr m:val=")"/>
                              </m:dPr>
                              <m:e>
                                <m:sSub>
                                  <m:e>
                                    <m:r>
                                      <m:t>α</m:t>
                                    </m:r>
                                  </m:e>
                                  <m:sub>
                                    <m:r>
                                      <m:rPr>
                                        <m:sty m:val="i"/>
                                      </m:rPr>
                                      <m:t>H</m:t>
                                    </m:r>
                                  </m:sub>
                                </m:sSub>
                                <m:r>
                                  <m:t>+</m:t>
                                </m:r>
                                <m:r>
                                  <m:t>1</m:t>
                                </m:r>
                              </m:e>
                            </m:d>
                          </m:sup>
                        </m:sSubSup>
                      </m:e>
                    </m:d>
                  </m:den>
                </m:f>
                <m:r>
                  <m:t>=</m:t>
                </m:r>
                <m:f>
                  <m:num>
                    <m:d>
                      <m:dPr>
                        <m:begChr m:val="("/>
                        <m:endChr m:val=")"/>
                      </m:dPr>
                      <m:e>
                        <m:r>
                          <m:t>1</m:t>
                        </m:r>
                        <m:r>
                          <m:t>−</m:t>
                        </m:r>
                        <m:sSup>
                          <m:e>
                            <m:r>
                              <m:t>0.3152</m:t>
                            </m:r>
                          </m:e>
                          <m:sup>
                            <m:r>
                              <m:t>1.69</m:t>
                            </m:r>
                          </m:sup>
                        </m:sSup>
                      </m:e>
                    </m:d>
                  </m:num>
                  <m:den>
                    <m:d>
                      <m:dPr>
                        <m:begChr m:val="("/>
                        <m:endChr m:val=")"/>
                      </m:dPr>
                      <m:e>
                        <m:r>
                          <m:t>1</m:t>
                        </m:r>
                        <m:r>
                          <m:t>−</m:t>
                        </m:r>
                        <m:sSup>
                          <m:e>
                            <m:r>
                              <m:t>0.3152</m:t>
                            </m:r>
                          </m:e>
                          <m:sup>
                            <m:d>
                              <m:dPr>
                                <m:begChr m:val="("/>
                                <m:endChr m:val=")"/>
                              </m:dPr>
                              <m:e>
                                <m:r>
                                  <m:t>1.69</m:t>
                                </m:r>
                                <m:r>
                                  <m:t>+</m:t>
                                </m:r>
                                <m:r>
                                  <m:t>1</m:t>
                                </m:r>
                              </m:e>
                            </m:d>
                          </m:sup>
                        </m:sSup>
                      </m:e>
                    </m:d>
                  </m:den>
                </m:f>
                <m:r>
                  <m:t>=</m:t>
                </m:r>
                <m:r>
                  <m:t>0.898</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53" w:name="CadEE_Target_2053"/>
            <w:r>
              <w:fldChar w:fldCharType="begin"/>
            </w:r>
            <w:r>
              <w:instrText xml:space="preserve"> SEQ CadEE_Formula \* ARABIC </w:instrText>
            </w:r>
            <w:r>
              <w:fldChar w:fldCharType="separate"/>
            </w:r>
            <w:r>
              <w:t xml:space="preserve">В.36</w:t>
            </w:r>
            <w:r>
              <w:fldChar w:fldCharType="end"/>
            </w:r>
            <w:bookmarkEnd w:id="2053"/>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H 8</w:t>
      </w:r>
      <w:r>
        <w:t xml:space="preserve"> - співвідношення надходжень і втрат теплоти при опаленні за місяць, див. табл. </w:t>
      </w:r>
      <w:r>
        <w:fldChar w:fldCharType="begin"/>
      </w:r>
      <w:r>
        <w:instrText xml:space="preserve"> REF CadEE_Target_2027 \h </w:instrText>
      </w:r>
      <w:r>
        <w:fldChar w:fldCharType="separate"/>
      </w:r>
      <w:r>
        <w:t xml:space="preserve">В.3.1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H</w:t>
      </w:r>
      <w:r>
        <w:t xml:space="preserve"> - те саме, що у формулі (</w:t>
      </w:r>
      <w:r>
        <w:fldChar w:fldCharType="begin"/>
      </w:r>
      <w:r>
        <w:instrText xml:space="preserve"> REF CadEE_Target_2032 \h </w:instrText>
      </w:r>
      <w:r>
        <w:fldChar w:fldCharType="separate"/>
      </w:r>
      <w:r>
        <w:t xml:space="preserve">В.29</w:t>
      </w:r>
      <w:r>
        <w:fldChar w:fldCharType="end"/>
      </w:r>
      <w:r>
        <w:t xml:space="preserve">).</w:t>
      </w:r>
    </w:p>
    <w:p>
      <w:pPr>
        <w:pStyle w:val="CadEENormalText"/>
        <w:numPr>
          <w:ilvl w:val="1"/>
          <w:numId w:val="4"/>
        </w:numPr>
      </w:pPr>
      <w:bookmarkStart w:id="2054" w:name="CadEE_Target_2054"/>
      <w:r>
        <w:t xml:space="preserve">Оскільки:</w:t>
      </w:r>
      <w:bookmarkEnd w:id="2054"/>
    </w:p>
    <w:p>
      <w:pPr>
        <w:pStyle w:val="CadEEEquationStyle"/>
      </w:pPr>
      <m:oMathPara>
        <m:oMath>
          <m:sSub>
            <m:e>
              <m:sSub>
                <m:e>
                  <m:r>
                    <m:t>γ</m:t>
                  </m:r>
                </m:e>
                <m:sub>
                  <m:r>
                    <m:rPr>
                      <m:sty m:val="i"/>
                    </m:rPr>
                    <m:t>H</m:t>
                  </m:r>
                </m:sub>
              </m:sSub>
            </m:e>
            <m:sub>
              <m:r>
                <m:t>9</m:t>
              </m:r>
            </m:sub>
          </m:sSub>
          <m:r>
            <m:t>=</m:t>
          </m:r>
          <m:r>
            <m:t>0.12</m:t>
          </m:r>
          <m:r>
            <m:t>&gt;</m:t>
          </m:r>
          <m:r>
            <m:t>0</m:t>
          </m:r>
        </m:oMath>
      </m:oMathPara>
    </w:p>
    <w:p>
      <w:pPr>
        <w:pStyle w:val="CadEENormalText"/>
      </w:pPr>
      <w:r>
        <w:t xml:space="preserve">тоді:</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H</m:t>
                            </m:r>
                          </m:sub>
                        </m:sSub>
                      </m:e>
                      <m:sub>
                        <m:r>
                          <m:rPr>
                            <m:sty m:val="i"/>
                          </m:rPr>
                          <m:t>gn</m:t>
                        </m:r>
                      </m:sub>
                    </m:sSub>
                  </m:e>
                  <m:sub>
                    <m:r>
                      <m:t>9</m:t>
                    </m:r>
                  </m:sub>
                </m:sSub>
                <m:r>
                  <m:t>=</m:t>
                </m:r>
                <m:f>
                  <m:num>
                    <m:d>
                      <m:dPr>
                        <m:begChr m:val="("/>
                        <m:endChr m:val=")"/>
                      </m:dPr>
                      <m:e>
                        <m:r>
                          <m:t>1</m:t>
                        </m:r>
                        <m:r>
                          <m:t>−</m:t>
                        </m:r>
                        <m:sSubSup>
                          <m:e>
                            <m:sSub>
                              <m:e>
                                <m:r>
                                  <m:t>γ</m:t>
                                </m:r>
                              </m:e>
                              <m:sub>
                                <m:r>
                                  <m:rPr>
                                    <m:sty m:val="i"/>
                                  </m:rPr>
                                  <m:t>H</m:t>
                                </m:r>
                              </m:sub>
                            </m:sSub>
                          </m:e>
                          <m:sub>
                            <m:r>
                              <m:t>9</m:t>
                            </m:r>
                          </m:sub>
                          <m:sup>
                            <m:sSub>
                              <m:e>
                                <m:r>
                                  <m:t>α</m:t>
                                </m:r>
                              </m:e>
                              <m:sub>
                                <m:r>
                                  <m:rPr>
                                    <m:sty m:val="i"/>
                                  </m:rPr>
                                  <m:t>H</m:t>
                                </m:r>
                              </m:sub>
                            </m:sSub>
                          </m:sup>
                        </m:sSubSup>
                      </m:e>
                    </m:d>
                  </m:num>
                  <m:den>
                    <m:d>
                      <m:dPr>
                        <m:begChr m:val="("/>
                        <m:endChr m:val=")"/>
                      </m:dPr>
                      <m:e>
                        <m:r>
                          <m:t>1</m:t>
                        </m:r>
                        <m:r>
                          <m:t>−</m:t>
                        </m:r>
                        <m:sSubSup>
                          <m:e>
                            <m:sSub>
                              <m:e>
                                <m:r>
                                  <m:t>γ</m:t>
                                </m:r>
                              </m:e>
                              <m:sub>
                                <m:r>
                                  <m:rPr>
                                    <m:sty m:val="i"/>
                                  </m:rPr>
                                  <m:t>H</m:t>
                                </m:r>
                              </m:sub>
                            </m:sSub>
                          </m:e>
                          <m:sub>
                            <m:r>
                              <m:t>9</m:t>
                            </m:r>
                          </m:sub>
                          <m:sup>
                            <m:d>
                              <m:dPr>
                                <m:begChr m:val="("/>
                                <m:endChr m:val=")"/>
                              </m:dPr>
                              <m:e>
                                <m:sSub>
                                  <m:e>
                                    <m:r>
                                      <m:t>α</m:t>
                                    </m:r>
                                  </m:e>
                                  <m:sub>
                                    <m:r>
                                      <m:rPr>
                                        <m:sty m:val="i"/>
                                      </m:rPr>
                                      <m:t>H</m:t>
                                    </m:r>
                                  </m:sub>
                                </m:sSub>
                                <m:r>
                                  <m:t>+</m:t>
                                </m:r>
                                <m:r>
                                  <m:t>1</m:t>
                                </m:r>
                              </m:e>
                            </m:d>
                          </m:sup>
                        </m:sSubSup>
                      </m:e>
                    </m:d>
                  </m:den>
                </m:f>
                <m:r>
                  <m:t>=</m:t>
                </m:r>
                <m:f>
                  <m:num>
                    <m:d>
                      <m:dPr>
                        <m:begChr m:val="("/>
                        <m:endChr m:val=")"/>
                      </m:dPr>
                      <m:e>
                        <m:r>
                          <m:t>1</m:t>
                        </m:r>
                        <m:r>
                          <m:t>−</m:t>
                        </m:r>
                        <m:sSup>
                          <m:e>
                            <m:r>
                              <m:t>0.1227</m:t>
                            </m:r>
                          </m:e>
                          <m:sup>
                            <m:r>
                              <m:t>1.69</m:t>
                            </m:r>
                          </m:sup>
                        </m:sSup>
                      </m:e>
                    </m:d>
                  </m:num>
                  <m:den>
                    <m:d>
                      <m:dPr>
                        <m:begChr m:val="("/>
                        <m:endChr m:val=")"/>
                      </m:dPr>
                      <m:e>
                        <m:r>
                          <m:t>1</m:t>
                        </m:r>
                        <m:r>
                          <m:t>−</m:t>
                        </m:r>
                        <m:sSup>
                          <m:e>
                            <m:r>
                              <m:t>0.1227</m:t>
                            </m:r>
                          </m:e>
                          <m:sup>
                            <m:d>
                              <m:dPr>
                                <m:begChr m:val="("/>
                                <m:endChr m:val=")"/>
                              </m:dPr>
                              <m:e>
                                <m:r>
                                  <m:t>1.69</m:t>
                                </m:r>
                                <m:r>
                                  <m:t>+</m:t>
                                </m:r>
                                <m:r>
                                  <m:t>1</m:t>
                                </m:r>
                              </m:e>
                            </m:d>
                          </m:sup>
                        </m:sSup>
                      </m:e>
                    </m:d>
                  </m:den>
                </m:f>
                <m:r>
                  <m:t>=</m:t>
                </m:r>
                <m:r>
                  <m:t>0.975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56" w:name="CadEE_Target_2056"/>
            <w:r>
              <w:fldChar w:fldCharType="begin"/>
            </w:r>
            <w:r>
              <w:instrText xml:space="preserve"> SEQ CadEE_Formula \* ARABIC </w:instrText>
            </w:r>
            <w:r>
              <w:fldChar w:fldCharType="separate"/>
            </w:r>
            <w:r>
              <w:t xml:space="preserve">В.37</w:t>
            </w:r>
            <w:r>
              <w:fldChar w:fldCharType="end"/>
            </w:r>
            <w:bookmarkEnd w:id="2056"/>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H 9</w:t>
      </w:r>
      <w:r>
        <w:t xml:space="preserve"> - співвідношення надходжень і втрат теплоти при опаленні за місяць, див. табл. </w:t>
      </w:r>
      <w:r>
        <w:fldChar w:fldCharType="begin"/>
      </w:r>
      <w:r>
        <w:instrText xml:space="preserve"> REF CadEE_Target_2027 \h </w:instrText>
      </w:r>
      <w:r>
        <w:fldChar w:fldCharType="separate"/>
      </w:r>
      <w:r>
        <w:t xml:space="preserve">В.3.1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H</w:t>
      </w:r>
      <w:r>
        <w:t xml:space="preserve"> - те саме, що у формулі (</w:t>
      </w:r>
      <w:r>
        <w:fldChar w:fldCharType="begin"/>
      </w:r>
      <w:r>
        <w:instrText xml:space="preserve"> REF CadEE_Target_2032 \h </w:instrText>
      </w:r>
      <w:r>
        <w:fldChar w:fldCharType="separate"/>
      </w:r>
      <w:r>
        <w:t xml:space="preserve">В.29</w:t>
      </w:r>
      <w:r>
        <w:fldChar w:fldCharType="end"/>
      </w:r>
      <w:r>
        <w:t xml:space="preserve">).</w:t>
      </w:r>
    </w:p>
    <w:p>
      <w:pPr>
        <w:pStyle w:val="CadEENormalText"/>
        <w:numPr>
          <w:ilvl w:val="1"/>
          <w:numId w:val="4"/>
        </w:numPr>
      </w:pPr>
      <w:bookmarkStart w:id="2057" w:name="CadEE_Target_2057"/>
      <w:r>
        <w:t xml:space="preserve">Оскільки:</w:t>
      </w:r>
      <w:bookmarkEnd w:id="2057"/>
    </w:p>
    <w:p>
      <w:pPr>
        <w:pStyle w:val="CadEEEquationStyle"/>
      </w:pPr>
      <m:oMathPara>
        <m:oMath>
          <m:sSub>
            <m:e>
              <m:sSub>
                <m:e>
                  <m:r>
                    <m:t>γ</m:t>
                  </m:r>
                </m:e>
                <m:sub>
                  <m:r>
                    <m:rPr>
                      <m:sty m:val="i"/>
                    </m:rPr>
                    <m:t>H</m:t>
                  </m:r>
                </m:sub>
              </m:sSub>
            </m:e>
            <m:sub>
              <m:r>
                <m:t>10</m:t>
              </m:r>
            </m:sub>
          </m:sSub>
          <m:r>
            <m:t>=</m:t>
          </m:r>
          <m:r>
            <m:t>0.07</m:t>
          </m:r>
          <m:r>
            <m:t>&gt;</m:t>
          </m:r>
          <m:r>
            <m:t>0</m:t>
          </m:r>
        </m:oMath>
      </m:oMathPara>
    </w:p>
    <w:p>
      <w:pPr>
        <w:pStyle w:val="CadEENormalText"/>
      </w:pPr>
      <w:r>
        <w:t xml:space="preserve">тоді:</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H</m:t>
                            </m:r>
                          </m:sub>
                        </m:sSub>
                      </m:e>
                      <m:sub>
                        <m:r>
                          <m:rPr>
                            <m:sty m:val="i"/>
                          </m:rPr>
                          <m:t>gn</m:t>
                        </m:r>
                      </m:sub>
                    </m:sSub>
                  </m:e>
                  <m:sub>
                    <m:r>
                      <m:t>10</m:t>
                    </m:r>
                  </m:sub>
                </m:sSub>
                <m:r>
                  <m:t>=</m:t>
                </m:r>
                <m:f>
                  <m:num>
                    <m:d>
                      <m:dPr>
                        <m:begChr m:val="("/>
                        <m:endChr m:val=")"/>
                      </m:dPr>
                      <m:e>
                        <m:r>
                          <m:t>1</m:t>
                        </m:r>
                        <m:r>
                          <m:t>−</m:t>
                        </m:r>
                        <m:sSubSup>
                          <m:e>
                            <m:sSub>
                              <m:e>
                                <m:r>
                                  <m:t>γ</m:t>
                                </m:r>
                              </m:e>
                              <m:sub>
                                <m:r>
                                  <m:rPr>
                                    <m:sty m:val="i"/>
                                  </m:rPr>
                                  <m:t>H</m:t>
                                </m:r>
                              </m:sub>
                            </m:sSub>
                          </m:e>
                          <m:sub>
                            <m:r>
                              <m:t>10</m:t>
                            </m:r>
                          </m:sub>
                          <m:sup>
                            <m:sSub>
                              <m:e>
                                <m:r>
                                  <m:t>α</m:t>
                                </m:r>
                              </m:e>
                              <m:sub>
                                <m:r>
                                  <m:rPr>
                                    <m:sty m:val="i"/>
                                  </m:rPr>
                                  <m:t>H</m:t>
                                </m:r>
                              </m:sub>
                            </m:sSub>
                          </m:sup>
                        </m:sSubSup>
                      </m:e>
                    </m:d>
                  </m:num>
                  <m:den>
                    <m:d>
                      <m:dPr>
                        <m:begChr m:val="("/>
                        <m:endChr m:val=")"/>
                      </m:dPr>
                      <m:e>
                        <m:r>
                          <m:t>1</m:t>
                        </m:r>
                        <m:r>
                          <m:t>−</m:t>
                        </m:r>
                        <m:sSubSup>
                          <m:e>
                            <m:sSub>
                              <m:e>
                                <m:r>
                                  <m:t>γ</m:t>
                                </m:r>
                              </m:e>
                              <m:sub>
                                <m:r>
                                  <m:rPr>
                                    <m:sty m:val="i"/>
                                  </m:rPr>
                                  <m:t>H</m:t>
                                </m:r>
                              </m:sub>
                            </m:sSub>
                          </m:e>
                          <m:sub>
                            <m:r>
                              <m:t>10</m:t>
                            </m:r>
                          </m:sub>
                          <m:sup>
                            <m:d>
                              <m:dPr>
                                <m:begChr m:val="("/>
                                <m:endChr m:val=")"/>
                              </m:dPr>
                              <m:e>
                                <m:sSub>
                                  <m:e>
                                    <m:r>
                                      <m:t>α</m:t>
                                    </m:r>
                                  </m:e>
                                  <m:sub>
                                    <m:r>
                                      <m:rPr>
                                        <m:sty m:val="i"/>
                                      </m:rPr>
                                      <m:t>H</m:t>
                                    </m:r>
                                  </m:sub>
                                </m:sSub>
                                <m:r>
                                  <m:t>+</m:t>
                                </m:r>
                                <m:r>
                                  <m:t>1</m:t>
                                </m:r>
                              </m:e>
                            </m:d>
                          </m:sup>
                        </m:sSubSup>
                      </m:e>
                    </m:d>
                  </m:den>
                </m:f>
                <m:r>
                  <m:t>=</m:t>
                </m:r>
                <m:f>
                  <m:num>
                    <m:d>
                      <m:dPr>
                        <m:begChr m:val="("/>
                        <m:endChr m:val=")"/>
                      </m:dPr>
                      <m:e>
                        <m:r>
                          <m:t>1</m:t>
                        </m:r>
                        <m:r>
                          <m:t>−</m:t>
                        </m:r>
                        <m:sSup>
                          <m:e>
                            <m:r>
                              <m:t>0.0702</m:t>
                            </m:r>
                          </m:e>
                          <m:sup>
                            <m:r>
                              <m:t>1.69</m:t>
                            </m:r>
                          </m:sup>
                        </m:sSup>
                      </m:e>
                    </m:d>
                  </m:num>
                  <m:den>
                    <m:d>
                      <m:dPr>
                        <m:begChr m:val="("/>
                        <m:endChr m:val=")"/>
                      </m:dPr>
                      <m:e>
                        <m:r>
                          <m:t>1</m:t>
                        </m:r>
                        <m:r>
                          <m:t>−</m:t>
                        </m:r>
                        <m:sSup>
                          <m:e>
                            <m:r>
                              <m:t>0.0702</m:t>
                            </m:r>
                          </m:e>
                          <m:sup>
                            <m:d>
                              <m:dPr>
                                <m:begChr m:val="("/>
                                <m:endChr m:val=")"/>
                              </m:dPr>
                              <m:e>
                                <m:r>
                                  <m:t>1.69</m:t>
                                </m:r>
                                <m:r>
                                  <m:t>+</m:t>
                                </m:r>
                                <m:r>
                                  <m:t>1</m:t>
                                </m:r>
                              </m:e>
                            </m:d>
                          </m:sup>
                        </m:sSup>
                      </m:e>
                    </m:d>
                  </m:den>
                </m:f>
                <m:r>
                  <m:t>=</m:t>
                </m:r>
                <m:r>
                  <m:t>0.99</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59" w:name="CadEE_Target_2059"/>
            <w:r>
              <w:fldChar w:fldCharType="begin"/>
            </w:r>
            <w:r>
              <w:instrText xml:space="preserve"> SEQ CadEE_Formula \* ARABIC </w:instrText>
            </w:r>
            <w:r>
              <w:fldChar w:fldCharType="separate"/>
            </w:r>
            <w:r>
              <w:t xml:space="preserve">В.38</w:t>
            </w:r>
            <w:r>
              <w:fldChar w:fldCharType="end"/>
            </w:r>
            <w:bookmarkEnd w:id="2059"/>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H 10</w:t>
      </w:r>
      <w:r>
        <w:t xml:space="preserve"> - співвідношення надходжень і втрат теплоти при опаленні за місяць, див. табл. </w:t>
      </w:r>
      <w:r>
        <w:fldChar w:fldCharType="begin"/>
      </w:r>
      <w:r>
        <w:instrText xml:space="preserve"> REF CadEE_Target_2027 \h </w:instrText>
      </w:r>
      <w:r>
        <w:fldChar w:fldCharType="separate"/>
      </w:r>
      <w:r>
        <w:t xml:space="preserve">В.3.1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H</w:t>
      </w:r>
      <w:r>
        <w:t xml:space="preserve"> - те саме, що у формулі (</w:t>
      </w:r>
      <w:r>
        <w:fldChar w:fldCharType="begin"/>
      </w:r>
      <w:r>
        <w:instrText xml:space="preserve"> REF CadEE_Target_2032 \h </w:instrText>
      </w:r>
      <w:r>
        <w:fldChar w:fldCharType="separate"/>
      </w:r>
      <w:r>
        <w:t xml:space="preserve">В.29</w:t>
      </w:r>
      <w:r>
        <w:fldChar w:fldCharType="end"/>
      </w:r>
      <w:r>
        <w:t xml:space="preserve">).</w:t>
      </w:r>
    </w:p>
    <w:p>
      <w:pPr>
        <w:pStyle w:val="CadEENormalText"/>
        <w:numPr>
          <w:ilvl w:val="1"/>
          <w:numId w:val="4"/>
        </w:numPr>
      </w:pPr>
      <w:bookmarkStart w:id="2060" w:name="CadEE_Target_2060"/>
      <w:r>
        <w:t xml:space="preserve">Оскільки:</w:t>
      </w:r>
      <w:bookmarkEnd w:id="2060"/>
    </w:p>
    <w:p>
      <w:pPr>
        <w:pStyle w:val="CadEEEquationStyle"/>
      </w:pPr>
      <m:oMathPara>
        <m:oMath>
          <m:sSub>
            <m:e>
              <m:sSub>
                <m:e>
                  <m:r>
                    <m:t>γ</m:t>
                  </m:r>
                </m:e>
                <m:sub>
                  <m:r>
                    <m:rPr>
                      <m:sty m:val="i"/>
                    </m:rPr>
                    <m:t>H</m:t>
                  </m:r>
                </m:sub>
              </m:sSub>
            </m:e>
            <m:sub>
              <m:r>
                <m:t>11</m:t>
              </m:r>
            </m:sub>
          </m:sSub>
          <m:r>
            <m:t>=</m:t>
          </m:r>
          <m:r>
            <m:t>0.05</m:t>
          </m:r>
          <m:r>
            <m:t>&gt;</m:t>
          </m:r>
          <m:r>
            <m:t>0</m:t>
          </m:r>
        </m:oMath>
      </m:oMathPara>
    </w:p>
    <w:p>
      <w:pPr>
        <w:pStyle w:val="CadEENormalText"/>
      </w:pPr>
      <w:r>
        <w:t xml:space="preserve">тоді:</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H</m:t>
                            </m:r>
                          </m:sub>
                        </m:sSub>
                      </m:e>
                      <m:sub>
                        <m:r>
                          <m:rPr>
                            <m:sty m:val="i"/>
                          </m:rPr>
                          <m:t>gn</m:t>
                        </m:r>
                      </m:sub>
                    </m:sSub>
                  </m:e>
                  <m:sub>
                    <m:r>
                      <m:t>11</m:t>
                    </m:r>
                  </m:sub>
                </m:sSub>
                <m:r>
                  <m:t>=</m:t>
                </m:r>
                <m:f>
                  <m:num>
                    <m:d>
                      <m:dPr>
                        <m:begChr m:val="("/>
                        <m:endChr m:val=")"/>
                      </m:dPr>
                      <m:e>
                        <m:r>
                          <m:t>1</m:t>
                        </m:r>
                        <m:r>
                          <m:t>−</m:t>
                        </m:r>
                        <m:sSubSup>
                          <m:e>
                            <m:sSub>
                              <m:e>
                                <m:r>
                                  <m:t>γ</m:t>
                                </m:r>
                              </m:e>
                              <m:sub>
                                <m:r>
                                  <m:rPr>
                                    <m:sty m:val="i"/>
                                  </m:rPr>
                                  <m:t>H</m:t>
                                </m:r>
                              </m:sub>
                            </m:sSub>
                          </m:e>
                          <m:sub>
                            <m:r>
                              <m:t>11</m:t>
                            </m:r>
                          </m:sub>
                          <m:sup>
                            <m:sSub>
                              <m:e>
                                <m:r>
                                  <m:t>α</m:t>
                                </m:r>
                              </m:e>
                              <m:sub>
                                <m:r>
                                  <m:rPr>
                                    <m:sty m:val="i"/>
                                  </m:rPr>
                                  <m:t>H</m:t>
                                </m:r>
                              </m:sub>
                            </m:sSub>
                          </m:sup>
                        </m:sSubSup>
                      </m:e>
                    </m:d>
                  </m:num>
                  <m:den>
                    <m:d>
                      <m:dPr>
                        <m:begChr m:val="("/>
                        <m:endChr m:val=")"/>
                      </m:dPr>
                      <m:e>
                        <m:r>
                          <m:t>1</m:t>
                        </m:r>
                        <m:r>
                          <m:t>−</m:t>
                        </m:r>
                        <m:sSubSup>
                          <m:e>
                            <m:sSub>
                              <m:e>
                                <m:r>
                                  <m:t>γ</m:t>
                                </m:r>
                              </m:e>
                              <m:sub>
                                <m:r>
                                  <m:rPr>
                                    <m:sty m:val="i"/>
                                  </m:rPr>
                                  <m:t>H</m:t>
                                </m:r>
                              </m:sub>
                            </m:sSub>
                          </m:e>
                          <m:sub>
                            <m:r>
                              <m:t>11</m:t>
                            </m:r>
                          </m:sub>
                          <m:sup>
                            <m:d>
                              <m:dPr>
                                <m:begChr m:val="("/>
                                <m:endChr m:val=")"/>
                              </m:dPr>
                              <m:e>
                                <m:sSub>
                                  <m:e>
                                    <m:r>
                                      <m:t>α</m:t>
                                    </m:r>
                                  </m:e>
                                  <m:sub>
                                    <m:r>
                                      <m:rPr>
                                        <m:sty m:val="i"/>
                                      </m:rPr>
                                      <m:t>H</m:t>
                                    </m:r>
                                  </m:sub>
                                </m:sSub>
                                <m:r>
                                  <m:t>+</m:t>
                                </m:r>
                                <m:r>
                                  <m:t>1</m:t>
                                </m:r>
                              </m:e>
                            </m:d>
                          </m:sup>
                        </m:sSubSup>
                      </m:e>
                    </m:d>
                  </m:den>
                </m:f>
                <m:r>
                  <m:t>=</m:t>
                </m:r>
                <m:f>
                  <m:num>
                    <m:d>
                      <m:dPr>
                        <m:begChr m:val="("/>
                        <m:endChr m:val=")"/>
                      </m:dPr>
                      <m:e>
                        <m:r>
                          <m:t>1</m:t>
                        </m:r>
                        <m:r>
                          <m:t>−</m:t>
                        </m:r>
                        <m:sSup>
                          <m:e>
                            <m:r>
                              <m:t>0.04685</m:t>
                            </m:r>
                          </m:e>
                          <m:sup>
                            <m:r>
                              <m:t>1.69</m:t>
                            </m:r>
                          </m:sup>
                        </m:sSup>
                      </m:e>
                    </m:d>
                  </m:num>
                  <m:den>
                    <m:d>
                      <m:dPr>
                        <m:begChr m:val="("/>
                        <m:endChr m:val=")"/>
                      </m:dPr>
                      <m:e>
                        <m:r>
                          <m:t>1</m:t>
                        </m:r>
                        <m:r>
                          <m:t>−</m:t>
                        </m:r>
                        <m:sSup>
                          <m:e>
                            <m:r>
                              <m:t>0.04685</m:t>
                            </m:r>
                          </m:e>
                          <m:sup>
                            <m:d>
                              <m:dPr>
                                <m:begChr m:val="("/>
                                <m:endChr m:val=")"/>
                              </m:dPr>
                              <m:e>
                                <m:r>
                                  <m:t>1.69</m:t>
                                </m:r>
                                <m:r>
                                  <m:t>+</m:t>
                                </m:r>
                                <m:r>
                                  <m:t>1</m:t>
                                </m:r>
                              </m:e>
                            </m:d>
                          </m:sup>
                        </m:sSup>
                      </m:e>
                    </m:d>
                  </m:den>
                </m:f>
                <m:r>
                  <m:t>=</m:t>
                </m:r>
                <m:r>
                  <m:t>0.995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62" w:name="CadEE_Target_2062"/>
            <w:r>
              <w:fldChar w:fldCharType="begin"/>
            </w:r>
            <w:r>
              <w:instrText xml:space="preserve"> SEQ CadEE_Formula \* ARABIC </w:instrText>
            </w:r>
            <w:r>
              <w:fldChar w:fldCharType="separate"/>
            </w:r>
            <w:r>
              <w:t xml:space="preserve">В.39</w:t>
            </w:r>
            <w:r>
              <w:fldChar w:fldCharType="end"/>
            </w:r>
            <w:bookmarkEnd w:id="2062"/>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H 11</w:t>
      </w:r>
      <w:r>
        <w:t xml:space="preserve"> - співвідношення надходжень і втрат теплоти при опаленні за місяць, див. табл. </w:t>
      </w:r>
      <w:r>
        <w:fldChar w:fldCharType="begin"/>
      </w:r>
      <w:r>
        <w:instrText xml:space="preserve"> REF CadEE_Target_2027 \h </w:instrText>
      </w:r>
      <w:r>
        <w:fldChar w:fldCharType="separate"/>
      </w:r>
      <w:r>
        <w:t xml:space="preserve">В.3.1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H</w:t>
      </w:r>
      <w:r>
        <w:t xml:space="preserve"> - те саме, що у формулі (</w:t>
      </w:r>
      <w:r>
        <w:fldChar w:fldCharType="begin"/>
      </w:r>
      <w:r>
        <w:instrText xml:space="preserve"> REF CadEE_Target_2032 \h </w:instrText>
      </w:r>
      <w:r>
        <w:fldChar w:fldCharType="separate"/>
      </w:r>
      <w:r>
        <w:t xml:space="preserve">В.29</w:t>
      </w:r>
      <w:r>
        <w:fldChar w:fldCharType="end"/>
      </w:r>
      <w:r>
        <w:t xml:space="preserve">).</w:t>
      </w:r>
    </w:p>
    <w:p>
      <w:pPr>
        <w:pStyle w:val="CadEENormalText"/>
        <w:numPr>
          <w:ilvl w:val="1"/>
          <w:numId w:val="4"/>
        </w:numPr>
      </w:pPr>
      <w:bookmarkStart w:id="2063" w:name="CadEE_Target_2063"/>
      <w:r>
        <w:t xml:space="preserve">Оскільки:</w:t>
      </w:r>
      <w:bookmarkEnd w:id="2063"/>
    </w:p>
    <w:p>
      <w:pPr>
        <w:pStyle w:val="CadEEEquationStyle"/>
      </w:pPr>
      <m:oMathPara>
        <m:oMath>
          <m:sSub>
            <m:e>
              <m:sSub>
                <m:e>
                  <m:r>
                    <m:t>γ</m:t>
                  </m:r>
                </m:e>
                <m:sub>
                  <m:r>
                    <m:rPr>
                      <m:sty m:val="i"/>
                    </m:rPr>
                    <m:t>H</m:t>
                  </m:r>
                </m:sub>
              </m:sSub>
            </m:e>
            <m:sub>
              <m:r>
                <m:t>12</m:t>
              </m:r>
            </m:sub>
          </m:sSub>
          <m:r>
            <m:t>=</m:t>
          </m:r>
          <m:r>
            <m:t>0.04</m:t>
          </m:r>
          <m:r>
            <m:t>&gt;</m:t>
          </m:r>
          <m:r>
            <m:t>0</m:t>
          </m:r>
        </m:oMath>
      </m:oMathPara>
    </w:p>
    <w:p>
      <w:pPr>
        <w:pStyle w:val="CadEENormalText"/>
      </w:pPr>
      <w:r>
        <w:t xml:space="preserve">тоді:</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H</m:t>
                            </m:r>
                          </m:sub>
                        </m:sSub>
                      </m:e>
                      <m:sub>
                        <m:r>
                          <m:rPr>
                            <m:sty m:val="i"/>
                          </m:rPr>
                          <m:t>gn</m:t>
                        </m:r>
                      </m:sub>
                    </m:sSub>
                  </m:e>
                  <m:sub>
                    <m:r>
                      <m:t>12</m:t>
                    </m:r>
                  </m:sub>
                </m:sSub>
                <m:r>
                  <m:t>=</m:t>
                </m:r>
                <m:f>
                  <m:num>
                    <m:d>
                      <m:dPr>
                        <m:begChr m:val="("/>
                        <m:endChr m:val=")"/>
                      </m:dPr>
                      <m:e>
                        <m:r>
                          <m:t>1</m:t>
                        </m:r>
                        <m:r>
                          <m:t>−</m:t>
                        </m:r>
                        <m:sSubSup>
                          <m:e>
                            <m:sSub>
                              <m:e>
                                <m:r>
                                  <m:t>γ</m:t>
                                </m:r>
                              </m:e>
                              <m:sub>
                                <m:r>
                                  <m:rPr>
                                    <m:sty m:val="i"/>
                                  </m:rPr>
                                  <m:t>H</m:t>
                                </m:r>
                              </m:sub>
                            </m:sSub>
                          </m:e>
                          <m:sub>
                            <m:r>
                              <m:t>12</m:t>
                            </m:r>
                          </m:sub>
                          <m:sup>
                            <m:sSub>
                              <m:e>
                                <m:r>
                                  <m:t>α</m:t>
                                </m:r>
                              </m:e>
                              <m:sub>
                                <m:r>
                                  <m:rPr>
                                    <m:sty m:val="i"/>
                                  </m:rPr>
                                  <m:t>H</m:t>
                                </m:r>
                              </m:sub>
                            </m:sSub>
                          </m:sup>
                        </m:sSubSup>
                      </m:e>
                    </m:d>
                  </m:num>
                  <m:den>
                    <m:d>
                      <m:dPr>
                        <m:begChr m:val="("/>
                        <m:endChr m:val=")"/>
                      </m:dPr>
                      <m:e>
                        <m:r>
                          <m:t>1</m:t>
                        </m:r>
                        <m:r>
                          <m:t>−</m:t>
                        </m:r>
                        <m:sSubSup>
                          <m:e>
                            <m:sSub>
                              <m:e>
                                <m:r>
                                  <m:t>γ</m:t>
                                </m:r>
                              </m:e>
                              <m:sub>
                                <m:r>
                                  <m:rPr>
                                    <m:sty m:val="i"/>
                                  </m:rPr>
                                  <m:t>H</m:t>
                                </m:r>
                              </m:sub>
                            </m:sSub>
                          </m:e>
                          <m:sub>
                            <m:r>
                              <m:t>12</m:t>
                            </m:r>
                          </m:sub>
                          <m:sup>
                            <m:d>
                              <m:dPr>
                                <m:begChr m:val="("/>
                                <m:endChr m:val=")"/>
                              </m:dPr>
                              <m:e>
                                <m:sSub>
                                  <m:e>
                                    <m:r>
                                      <m:t>α</m:t>
                                    </m:r>
                                  </m:e>
                                  <m:sub>
                                    <m:r>
                                      <m:rPr>
                                        <m:sty m:val="i"/>
                                      </m:rPr>
                                      <m:t>H</m:t>
                                    </m:r>
                                  </m:sub>
                                </m:sSub>
                                <m:r>
                                  <m:t>+</m:t>
                                </m:r>
                                <m:r>
                                  <m:t>1</m:t>
                                </m:r>
                              </m:e>
                            </m:d>
                          </m:sup>
                        </m:sSubSup>
                      </m:e>
                    </m:d>
                  </m:den>
                </m:f>
                <m:r>
                  <m:t>=</m:t>
                </m:r>
                <m:f>
                  <m:num>
                    <m:d>
                      <m:dPr>
                        <m:begChr m:val="("/>
                        <m:endChr m:val=")"/>
                      </m:dPr>
                      <m:e>
                        <m:r>
                          <m:t>1</m:t>
                        </m:r>
                        <m:r>
                          <m:t>−</m:t>
                        </m:r>
                        <m:sSup>
                          <m:e>
                            <m:r>
                              <m:t>0.0367</m:t>
                            </m:r>
                          </m:e>
                          <m:sup>
                            <m:r>
                              <m:t>1.69</m:t>
                            </m:r>
                          </m:sup>
                        </m:sSup>
                      </m:e>
                    </m:d>
                  </m:num>
                  <m:den>
                    <m:d>
                      <m:dPr>
                        <m:begChr m:val="("/>
                        <m:endChr m:val=")"/>
                      </m:dPr>
                      <m:e>
                        <m:r>
                          <m:t>1</m:t>
                        </m:r>
                        <m:r>
                          <m:t>−</m:t>
                        </m:r>
                        <m:sSup>
                          <m:e>
                            <m:r>
                              <m:t>0.0367</m:t>
                            </m:r>
                          </m:e>
                          <m:sup>
                            <m:d>
                              <m:dPr>
                                <m:begChr m:val="("/>
                                <m:endChr m:val=")"/>
                              </m:dPr>
                              <m:e>
                                <m:r>
                                  <m:t>1.69</m:t>
                                </m:r>
                                <m:r>
                                  <m:t>+</m:t>
                                </m:r>
                                <m:r>
                                  <m:t>1</m:t>
                                </m:r>
                              </m:e>
                            </m:d>
                          </m:sup>
                        </m:sSup>
                      </m:e>
                    </m:d>
                  </m:den>
                </m:f>
                <m:r>
                  <m:t>=</m:t>
                </m:r>
                <m:r>
                  <m:t>0.996</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65" w:name="CadEE_Target_2065"/>
            <w:r>
              <w:fldChar w:fldCharType="begin"/>
            </w:r>
            <w:r>
              <w:instrText xml:space="preserve"> SEQ CadEE_Formula \* ARABIC </w:instrText>
            </w:r>
            <w:r>
              <w:fldChar w:fldCharType="separate"/>
            </w:r>
            <w:r>
              <w:t xml:space="preserve">В.40</w:t>
            </w:r>
            <w:r>
              <w:fldChar w:fldCharType="end"/>
            </w:r>
            <w:bookmarkEnd w:id="2065"/>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H 12</w:t>
      </w:r>
      <w:r>
        <w:t xml:space="preserve"> - співвідношення надходжень і втрат теплоти при опаленні за місяць, див. табл. </w:t>
      </w:r>
      <w:r>
        <w:fldChar w:fldCharType="begin"/>
      </w:r>
      <w:r>
        <w:instrText xml:space="preserve"> REF CadEE_Target_2027 \h </w:instrText>
      </w:r>
      <w:r>
        <w:fldChar w:fldCharType="separate"/>
      </w:r>
      <w:r>
        <w:t xml:space="preserve">В.3.1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H</w:t>
      </w:r>
      <w:r>
        <w:t xml:space="preserve"> - те саме, що у формулі (</w:t>
      </w:r>
      <w:r>
        <w:fldChar w:fldCharType="begin"/>
      </w:r>
      <w:r>
        <w:instrText xml:space="preserve"> REF CadEE_Target_2032 \h </w:instrText>
      </w:r>
      <w:r>
        <w:fldChar w:fldCharType="separate"/>
      </w:r>
      <w:r>
        <w:t xml:space="preserve">В.29</w:t>
      </w:r>
      <w:r>
        <w:fldChar w:fldCharType="end"/>
      </w:r>
      <w:r>
        <w:t xml:space="preserve">).</w:t>
      </w:r>
    </w:p>
    <w:p>
      <w:pPr>
        <w:pStyle w:val="CadEENormalText"/>
        <w:numPr>
          <w:ilvl w:val="1"/>
          <w:numId w:val="4"/>
        </w:numPr>
      </w:pPr>
      <w:bookmarkStart w:id="2066" w:name="CadEE_Target_2066"/>
      <w:r>
        <w:t xml:space="preserve">Для періоду охолодження:</w:t>
      </w:r>
      <w:bookmarkEnd w:id="2066"/>
    </w:p>
    <w:p>
      <w:pPr>
        <w:pStyle w:val="CadEENormalText"/>
        <w:numPr>
          <w:ilvl w:val="1"/>
          <w:numId w:val="4"/>
        </w:numPr>
      </w:pPr>
      <w:bookmarkStart w:id="2067" w:name="CadEE_Target_2067"/>
      <w:r>
        <w:t xml:space="preserve">Оскільки:</w:t>
      </w:r>
      <w:bookmarkEnd w:id="2067"/>
    </w:p>
    <w:p>
      <w:pPr>
        <w:pStyle w:val="CadEEEquationStyle"/>
      </w:pPr>
      <m:oMathPara>
        <m:oMath>
          <m:sSub>
            <m:e>
              <m:sSub>
                <m:e>
                  <m:r>
                    <m:t>γ</m:t>
                  </m:r>
                </m:e>
                <m:sub>
                  <m:r>
                    <m:rPr>
                      <m:sty m:val="i"/>
                    </m:rPr>
                    <m:t>C</m:t>
                  </m:r>
                </m:sub>
              </m:sSub>
            </m:e>
            <m:sub>
              <m:r>
                <m:t>1</m:t>
              </m:r>
            </m:sub>
          </m:sSub>
          <m:r>
            <m:t>=</m:t>
          </m:r>
          <m:r>
            <m:t>0.03</m:t>
          </m:r>
          <m:r>
            <m:t>&gt;</m:t>
          </m:r>
          <m:r>
            <m:t>0</m:t>
          </m:r>
          <m:r>
            <m:t>;</m:t>
          </m:r>
          <m:r>
            <m:t xml:space="preserve"> </m:t>
          </m:r>
          <m:sSub>
            <m:e>
              <m:sSub>
                <m:e>
                  <m:r>
                    <m:rPr>
                      <m:sty m:val="i"/>
                    </m:rPr>
                    <m:t>Q</m:t>
                  </m:r>
                </m:e>
                <m:sub>
                  <m:r>
                    <m:rPr>
                      <m:sty m:val="i"/>
                    </m:rPr>
                    <m:t>ht</m:t>
                  </m:r>
                </m:sub>
              </m:sSub>
            </m:e>
            <m:sub>
              <m:r>
                <m:rPr>
                  <m:sty m:val="i"/>
                </m:rPr>
                <m:t>C</m:t>
              </m:r>
            </m:sub>
          </m:sSub>
          <m:r>
            <m:t>=</m:t>
          </m:r>
          <m:r>
            <m:t>107800.04</m:t>
          </m:r>
          <m:r>
            <m:t>&gt;</m:t>
          </m:r>
          <m:r>
            <m:t>0</m:t>
          </m:r>
          <m:r>
            <m:t>кВт</m:t>
          </m:r>
          <m:r>
            <m:t>·</m:t>
          </m:r>
          <m:r>
            <m:t>год</m:t>
          </m:r>
        </m:oMath>
      </m:oMathPara>
    </w:p>
    <w:p>
      <w:pPr>
        <w:pStyle w:val="CadEENormalText"/>
      </w:pPr>
      <w:r>
        <w:t xml:space="preserve">тоді:</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C</m:t>
                            </m:r>
                          </m:sub>
                        </m:sSub>
                      </m:e>
                      <m:sub>
                        <m:r>
                          <m:rPr>
                            <m:sty m:val="i"/>
                          </m:rPr>
                          <m:t>ls</m:t>
                        </m:r>
                      </m:sub>
                    </m:sSub>
                  </m:e>
                  <m:sub>
                    <m:r>
                      <m:t>1</m:t>
                    </m:r>
                  </m:sub>
                </m:sSub>
                <m:r>
                  <m:t>=</m:t>
                </m:r>
                <m:f>
                  <m:num>
                    <m:d>
                      <m:dPr>
                        <m:begChr m:val="("/>
                        <m:endChr m:val=")"/>
                      </m:dPr>
                      <m:e>
                        <m:r>
                          <m:t>1</m:t>
                        </m:r>
                        <m:r>
                          <m:t>−</m:t>
                        </m:r>
                        <m:sSubSup>
                          <m:e>
                            <m:sSub>
                              <m:e>
                                <m:r>
                                  <m:t>γ</m:t>
                                </m:r>
                              </m:e>
                              <m:sub>
                                <m:r>
                                  <m:rPr>
                                    <m:sty m:val="i"/>
                                  </m:rPr>
                                  <m:t>C</m:t>
                                </m:r>
                              </m:sub>
                            </m:sSub>
                          </m:e>
                          <m:sub>
                            <m:r>
                              <m:t>1</m:t>
                            </m:r>
                          </m:sub>
                          <m:sup>
                            <m:d>
                              <m:dPr>
                                <m:begChr m:val="("/>
                                <m:endChr m:val=")"/>
                              </m:dPr>
                              <m:e>
                                <m:r>
                                  <m:t>−</m:t>
                                </m:r>
                                <m:sSub>
                                  <m:e>
                                    <m:r>
                                      <m:t>α</m:t>
                                    </m:r>
                                  </m:e>
                                  <m:sub>
                                    <m:r>
                                      <m:rPr>
                                        <m:sty m:val="i"/>
                                      </m:rPr>
                                      <m:t>H</m:t>
                                    </m:r>
                                  </m:sub>
                                </m:sSub>
                              </m:e>
                            </m:d>
                          </m:sup>
                        </m:sSubSup>
                      </m:e>
                    </m:d>
                  </m:num>
                  <m:den>
                    <m:d>
                      <m:dPr>
                        <m:begChr m:val="("/>
                        <m:endChr m:val=")"/>
                      </m:dPr>
                      <m:e>
                        <m:r>
                          <m:t>1</m:t>
                        </m:r>
                        <m:r>
                          <m:t>−</m:t>
                        </m:r>
                        <m:sSubSup>
                          <m:e>
                            <m:sSub>
                              <m:e>
                                <m:r>
                                  <m:t>γ</m:t>
                                </m:r>
                              </m:e>
                              <m:sub>
                                <m:r>
                                  <m:rPr>
                                    <m:sty m:val="i"/>
                                  </m:rPr>
                                  <m:t>C</m:t>
                                </m:r>
                              </m:sub>
                            </m:sSub>
                          </m:e>
                          <m:sub>
                            <m:r>
                              <m:t>1</m:t>
                            </m:r>
                          </m:sub>
                          <m:sup>
                            <m:d>
                              <m:dPr>
                                <m:begChr m:val="("/>
                                <m:endChr m:val=")"/>
                              </m:dPr>
                              <m:e>
                                <m:r>
                                  <m:t>−</m:t>
                                </m:r>
                                <m:d>
                                  <m:dPr>
                                    <m:begChr m:val="("/>
                                    <m:endChr m:val=")"/>
                                  </m:dPr>
                                  <m:e>
                                    <m:sSub>
                                      <m:e>
                                        <m:r>
                                          <m:t>α</m:t>
                                        </m:r>
                                      </m:e>
                                      <m:sub>
                                        <m:r>
                                          <m:rPr>
                                            <m:sty m:val="i"/>
                                          </m:rPr>
                                          <m:t>C</m:t>
                                        </m:r>
                                      </m:sub>
                                    </m:sSub>
                                    <m:r>
                                      <m:t>+</m:t>
                                    </m:r>
                                    <m:r>
                                      <m:t>1</m:t>
                                    </m:r>
                                  </m:e>
                                </m:d>
                              </m:e>
                            </m:d>
                          </m:sup>
                        </m:sSubSup>
                      </m:e>
                    </m:d>
                  </m:den>
                </m:f>
                <m:r>
                  <m:t>=</m:t>
                </m:r>
                <m:f>
                  <m:num>
                    <m:d>
                      <m:dPr>
                        <m:begChr m:val="("/>
                        <m:endChr m:val=")"/>
                      </m:dPr>
                      <m:e>
                        <m:r>
                          <m:t>1</m:t>
                        </m:r>
                        <m:r>
                          <m:t>−</m:t>
                        </m:r>
                        <m:sSup>
                          <m:e>
                            <m:r>
                              <m:t>0.02742</m:t>
                            </m:r>
                          </m:e>
                          <m:sup>
                            <m:d>
                              <m:dPr>
                                <m:begChr m:val="("/>
                                <m:endChr m:val=")"/>
                              </m:dPr>
                              <m:e>
                                <m:r>
                                  <m:t>−</m:t>
                                </m:r>
                                <m:r>
                                  <m:t>1.69</m:t>
                                </m:r>
                              </m:e>
                            </m:d>
                          </m:sup>
                        </m:sSup>
                      </m:e>
                    </m:d>
                  </m:num>
                  <m:den>
                    <m:d>
                      <m:dPr>
                        <m:begChr m:val="("/>
                        <m:endChr m:val=")"/>
                      </m:dPr>
                      <m:e>
                        <m:r>
                          <m:t>1</m:t>
                        </m:r>
                        <m:r>
                          <m:t>−</m:t>
                        </m:r>
                        <m:sSup>
                          <m:e>
                            <m:r>
                              <m:t>0.02742</m:t>
                            </m:r>
                          </m:e>
                          <m:sup>
                            <m:d>
                              <m:dPr>
                                <m:begChr m:val="("/>
                                <m:endChr m:val=")"/>
                              </m:dPr>
                              <m:e>
                                <m:r>
                                  <m:t>−</m:t>
                                </m:r>
                                <m:d>
                                  <m:dPr>
                                    <m:begChr m:val="("/>
                                    <m:endChr m:val=")"/>
                                  </m:dPr>
                                  <m:e>
                                    <m:r>
                                      <m:t>1.688</m:t>
                                    </m:r>
                                    <m:r>
                                      <m:t>+</m:t>
                                    </m:r>
                                    <m:r>
                                      <m:t>1</m:t>
                                    </m:r>
                                  </m:e>
                                </m:d>
                              </m:e>
                            </m:d>
                          </m:sup>
                        </m:sSup>
                      </m:e>
                    </m:d>
                  </m:den>
                </m:f>
                <m:r>
                  <m:t>=</m:t>
                </m:r>
                <m:r>
                  <m:t>0.02752</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69" w:name="CadEE_Target_2069"/>
            <w:r>
              <w:fldChar w:fldCharType="begin"/>
            </w:r>
            <w:r>
              <w:instrText xml:space="preserve"> SEQ CadEE_Formula \* ARABIC </w:instrText>
            </w:r>
            <w:r>
              <w:fldChar w:fldCharType="separate"/>
            </w:r>
            <w:r>
              <w:t xml:space="preserve">В.41</w:t>
            </w:r>
            <w:r>
              <w:fldChar w:fldCharType="end"/>
            </w:r>
            <w:bookmarkEnd w:id="2069"/>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C 1</w:t>
      </w:r>
      <w:r>
        <w:t xml:space="preserve"> - співвідношення надходжень і втрат теплоти при охолодженні за місяць, див. табл. </w:t>
      </w:r>
      <w:r>
        <w:fldChar w:fldCharType="begin"/>
      </w:r>
      <w:r>
        <w:instrText xml:space="preserve"> REF CadEE_Target_2027 \h </w:instrText>
      </w:r>
      <w:r>
        <w:fldChar w:fldCharType="separate"/>
      </w:r>
      <w:r>
        <w:t xml:space="preserve">В.3.1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H</w:t>
      </w:r>
      <w:r>
        <w:t xml:space="preserve"> - те саме, що у формулі (</w:t>
      </w:r>
      <w:r>
        <w:fldChar w:fldCharType="begin"/>
      </w:r>
      <w:r>
        <w:instrText xml:space="preserve"> REF CadEE_Target_2032 \h </w:instrText>
      </w:r>
      <w:r>
        <w:fldChar w:fldCharType="separate"/>
      </w:r>
      <w:r>
        <w:t xml:space="preserve">В.29</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C</w:t>
      </w:r>
      <w:r>
        <w:t xml:space="preserve"> - безрозмірний числовий параметр, що залежить від часової константи будівлі при охолодженні, див. п. </w:t>
      </w:r>
      <w:r>
        <w:fldChar w:fldCharType="begin"/>
      </w:r>
      <w:r>
        <w:instrText xml:space="preserve"> REF CadEE_Target_739 \n \h </w:instrText>
      </w:r>
      <w:r>
        <w:fldChar w:fldCharType="separate"/>
      </w:r>
      <w:r>
        <w:t xml:space="preserve">8.3</w:t>
      </w:r>
      <w:r>
        <w:fldChar w:fldCharType="end"/>
      </w:r>
      <w:r>
        <w:t xml:space="preserve">.</w:t>
      </w:r>
    </w:p>
    <w:p>
      <w:pPr>
        <w:pStyle w:val="CadEENormalText"/>
        <w:numPr>
          <w:ilvl w:val="1"/>
          <w:numId w:val="4"/>
        </w:numPr>
      </w:pPr>
      <w:bookmarkStart w:id="2070" w:name="CadEE_Target_2070"/>
      <w:r>
        <w:t xml:space="preserve">Оскільки:</w:t>
      </w:r>
      <w:bookmarkEnd w:id="2070"/>
    </w:p>
    <w:p>
      <w:pPr>
        <w:pStyle w:val="CadEEEquationStyle"/>
      </w:pPr>
      <m:oMathPara>
        <m:oMath>
          <m:sSub>
            <m:e>
              <m:sSub>
                <m:e>
                  <m:r>
                    <m:t>γ</m:t>
                  </m:r>
                </m:e>
                <m:sub>
                  <m:r>
                    <m:rPr>
                      <m:sty m:val="i"/>
                    </m:rPr>
                    <m:t>C</m:t>
                  </m:r>
                </m:sub>
              </m:sSub>
            </m:e>
            <m:sub>
              <m:r>
                <m:t>2</m:t>
              </m:r>
            </m:sub>
          </m:sSub>
          <m:r>
            <m:t>=</m:t>
          </m:r>
          <m:r>
            <m:t>0.03</m:t>
          </m:r>
          <m:r>
            <m:t>&gt;</m:t>
          </m:r>
          <m:r>
            <m:t>0</m:t>
          </m:r>
          <m:r>
            <m:t>;</m:t>
          </m:r>
          <m:r>
            <m:t xml:space="preserve"> </m:t>
          </m:r>
          <m:sSub>
            <m:e>
              <m:sSub>
                <m:e>
                  <m:r>
                    <m:rPr>
                      <m:sty m:val="i"/>
                    </m:rPr>
                    <m:t>Q</m:t>
                  </m:r>
                </m:e>
                <m:sub>
                  <m:r>
                    <m:rPr>
                      <m:sty m:val="i"/>
                    </m:rPr>
                    <m:t>ht</m:t>
                  </m:r>
                </m:sub>
              </m:sSub>
            </m:e>
            <m:sub>
              <m:r>
                <m:rPr>
                  <m:sty m:val="i"/>
                </m:rPr>
                <m:t>C</m:t>
              </m:r>
            </m:sub>
          </m:sSub>
          <m:r>
            <m:t>=</m:t>
          </m:r>
          <m:r>
            <m:t>93148.5</m:t>
          </m:r>
          <m:r>
            <m:t>&gt;</m:t>
          </m:r>
          <m:r>
            <m:t>0</m:t>
          </m:r>
          <m:r>
            <m:t>кВт</m:t>
          </m:r>
          <m:r>
            <m:t>·</m:t>
          </m:r>
          <m:r>
            <m:t>год</m:t>
          </m:r>
        </m:oMath>
      </m:oMathPara>
    </w:p>
    <w:p>
      <w:pPr>
        <w:pStyle w:val="CadEENormalText"/>
      </w:pPr>
      <w:r>
        <w:t xml:space="preserve">тоді:</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C</m:t>
                            </m:r>
                          </m:sub>
                        </m:sSub>
                      </m:e>
                      <m:sub>
                        <m:r>
                          <m:rPr>
                            <m:sty m:val="i"/>
                          </m:rPr>
                          <m:t>ls</m:t>
                        </m:r>
                      </m:sub>
                    </m:sSub>
                  </m:e>
                  <m:sub>
                    <m:r>
                      <m:t>2</m:t>
                    </m:r>
                  </m:sub>
                </m:sSub>
                <m:r>
                  <m:t>=</m:t>
                </m:r>
                <m:f>
                  <m:num>
                    <m:d>
                      <m:dPr>
                        <m:begChr m:val="("/>
                        <m:endChr m:val=")"/>
                      </m:dPr>
                      <m:e>
                        <m:r>
                          <m:t>1</m:t>
                        </m:r>
                        <m:r>
                          <m:t>−</m:t>
                        </m:r>
                        <m:sSubSup>
                          <m:e>
                            <m:sSub>
                              <m:e>
                                <m:r>
                                  <m:t>γ</m:t>
                                </m:r>
                              </m:e>
                              <m:sub>
                                <m:r>
                                  <m:rPr>
                                    <m:sty m:val="i"/>
                                  </m:rPr>
                                  <m:t>C</m:t>
                                </m:r>
                              </m:sub>
                            </m:sSub>
                          </m:e>
                          <m:sub>
                            <m:r>
                              <m:t>2</m:t>
                            </m:r>
                          </m:sub>
                          <m:sup>
                            <m:d>
                              <m:dPr>
                                <m:begChr m:val="("/>
                                <m:endChr m:val=")"/>
                              </m:dPr>
                              <m:e>
                                <m:r>
                                  <m:t>−</m:t>
                                </m:r>
                                <m:sSub>
                                  <m:e>
                                    <m:r>
                                      <m:t>α</m:t>
                                    </m:r>
                                  </m:e>
                                  <m:sub>
                                    <m:r>
                                      <m:rPr>
                                        <m:sty m:val="i"/>
                                      </m:rPr>
                                      <m:t>H</m:t>
                                    </m:r>
                                  </m:sub>
                                </m:sSub>
                              </m:e>
                            </m:d>
                          </m:sup>
                        </m:sSubSup>
                      </m:e>
                    </m:d>
                  </m:num>
                  <m:den>
                    <m:d>
                      <m:dPr>
                        <m:begChr m:val="("/>
                        <m:endChr m:val=")"/>
                      </m:dPr>
                      <m:e>
                        <m:r>
                          <m:t>1</m:t>
                        </m:r>
                        <m:r>
                          <m:t>−</m:t>
                        </m:r>
                        <m:sSubSup>
                          <m:e>
                            <m:sSub>
                              <m:e>
                                <m:r>
                                  <m:t>γ</m:t>
                                </m:r>
                              </m:e>
                              <m:sub>
                                <m:r>
                                  <m:rPr>
                                    <m:sty m:val="i"/>
                                  </m:rPr>
                                  <m:t>C</m:t>
                                </m:r>
                              </m:sub>
                            </m:sSub>
                          </m:e>
                          <m:sub>
                            <m:r>
                              <m:t>2</m:t>
                            </m:r>
                          </m:sub>
                          <m:sup>
                            <m:d>
                              <m:dPr>
                                <m:begChr m:val="("/>
                                <m:endChr m:val=")"/>
                              </m:dPr>
                              <m:e>
                                <m:r>
                                  <m:t>−</m:t>
                                </m:r>
                                <m:d>
                                  <m:dPr>
                                    <m:begChr m:val="("/>
                                    <m:endChr m:val=")"/>
                                  </m:dPr>
                                  <m:e>
                                    <m:sSub>
                                      <m:e>
                                        <m:r>
                                          <m:t>α</m:t>
                                        </m:r>
                                      </m:e>
                                      <m:sub>
                                        <m:r>
                                          <m:rPr>
                                            <m:sty m:val="i"/>
                                          </m:rPr>
                                          <m:t>C</m:t>
                                        </m:r>
                                      </m:sub>
                                    </m:sSub>
                                    <m:r>
                                      <m:t>+</m:t>
                                    </m:r>
                                    <m:r>
                                      <m:t>1</m:t>
                                    </m:r>
                                  </m:e>
                                </m:d>
                              </m:e>
                            </m:d>
                          </m:sup>
                        </m:sSubSup>
                      </m:e>
                    </m:d>
                  </m:den>
                </m:f>
                <m:r>
                  <m:t>=</m:t>
                </m:r>
                <m:f>
                  <m:num>
                    <m:d>
                      <m:dPr>
                        <m:begChr m:val="("/>
                        <m:endChr m:val=")"/>
                      </m:dPr>
                      <m:e>
                        <m:r>
                          <m:t>1</m:t>
                        </m:r>
                        <m:r>
                          <m:t>−</m:t>
                        </m:r>
                        <m:sSup>
                          <m:e>
                            <m:r>
                              <m:t>0.02922</m:t>
                            </m:r>
                          </m:e>
                          <m:sup>
                            <m:d>
                              <m:dPr>
                                <m:begChr m:val="("/>
                                <m:endChr m:val=")"/>
                              </m:dPr>
                              <m:e>
                                <m:r>
                                  <m:t>−</m:t>
                                </m:r>
                                <m:r>
                                  <m:t>1.69</m:t>
                                </m:r>
                              </m:e>
                            </m:d>
                          </m:sup>
                        </m:sSup>
                      </m:e>
                    </m:d>
                  </m:num>
                  <m:den>
                    <m:d>
                      <m:dPr>
                        <m:begChr m:val="("/>
                        <m:endChr m:val=")"/>
                      </m:dPr>
                      <m:e>
                        <m:r>
                          <m:t>1</m:t>
                        </m:r>
                        <m:r>
                          <m:t>−</m:t>
                        </m:r>
                        <m:sSup>
                          <m:e>
                            <m:r>
                              <m:t>0.02922</m:t>
                            </m:r>
                          </m:e>
                          <m:sup>
                            <m:d>
                              <m:dPr>
                                <m:begChr m:val="("/>
                                <m:endChr m:val=")"/>
                              </m:dPr>
                              <m:e>
                                <m:r>
                                  <m:t>−</m:t>
                                </m:r>
                                <m:d>
                                  <m:dPr>
                                    <m:begChr m:val="("/>
                                    <m:endChr m:val=")"/>
                                  </m:dPr>
                                  <m:e>
                                    <m:r>
                                      <m:t>1.688</m:t>
                                    </m:r>
                                    <m:r>
                                      <m:t>+</m:t>
                                    </m:r>
                                    <m:r>
                                      <m:t>1</m:t>
                                    </m:r>
                                  </m:e>
                                </m:d>
                              </m:e>
                            </m:d>
                          </m:sup>
                        </m:sSup>
                      </m:e>
                    </m:d>
                  </m:den>
                </m:f>
                <m:r>
                  <m:t>=</m:t>
                </m:r>
                <m:r>
                  <m:t>0.02931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72" w:name="CadEE_Target_2072"/>
            <w:r>
              <w:fldChar w:fldCharType="begin"/>
            </w:r>
            <w:r>
              <w:instrText xml:space="preserve"> SEQ CadEE_Formula \* ARABIC </w:instrText>
            </w:r>
            <w:r>
              <w:fldChar w:fldCharType="separate"/>
            </w:r>
            <w:r>
              <w:t xml:space="preserve">В.42</w:t>
            </w:r>
            <w:r>
              <w:fldChar w:fldCharType="end"/>
            </w:r>
            <w:bookmarkEnd w:id="2072"/>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C 2</w:t>
      </w:r>
      <w:r>
        <w:t xml:space="preserve"> - співвідношення надходжень і втрат теплоти при охолодженні за місяць, див. табл. </w:t>
      </w:r>
      <w:r>
        <w:fldChar w:fldCharType="begin"/>
      </w:r>
      <w:r>
        <w:instrText xml:space="preserve"> REF CadEE_Target_2027 \h </w:instrText>
      </w:r>
      <w:r>
        <w:fldChar w:fldCharType="separate"/>
      </w:r>
      <w:r>
        <w:t xml:space="preserve">В.3.1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H</w:t>
      </w:r>
      <w:r>
        <w:t xml:space="preserve"> - те саме, що у формулі (</w:t>
      </w:r>
      <w:r>
        <w:fldChar w:fldCharType="begin"/>
      </w:r>
      <w:r>
        <w:instrText xml:space="preserve"> REF CadEE_Target_2032 \h </w:instrText>
      </w:r>
      <w:r>
        <w:fldChar w:fldCharType="separate"/>
      </w:r>
      <w:r>
        <w:t xml:space="preserve">В.29</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C</w:t>
      </w:r>
      <w:r>
        <w:t xml:space="preserve"> - те саме, що у формулі (</w:t>
      </w:r>
      <w:r>
        <w:fldChar w:fldCharType="begin"/>
      </w:r>
      <w:r>
        <w:instrText xml:space="preserve"> REF CadEE_Target_2069 \h </w:instrText>
      </w:r>
      <w:r>
        <w:fldChar w:fldCharType="separate"/>
      </w:r>
      <w:r>
        <w:t xml:space="preserve">В.41</w:t>
      </w:r>
      <w:r>
        <w:fldChar w:fldCharType="end"/>
      </w:r>
      <w:r>
        <w:t xml:space="preserve">).</w:t>
      </w:r>
    </w:p>
    <w:p>
      <w:pPr>
        <w:pStyle w:val="CadEENormalText"/>
        <w:numPr>
          <w:ilvl w:val="1"/>
          <w:numId w:val="4"/>
        </w:numPr>
      </w:pPr>
      <w:bookmarkStart w:id="2073" w:name="CadEE_Target_2073"/>
      <w:r>
        <w:t xml:space="preserve">Оскільки:</w:t>
      </w:r>
      <w:bookmarkEnd w:id="2073"/>
    </w:p>
    <w:p>
      <w:pPr>
        <w:pStyle w:val="CadEEEquationStyle"/>
      </w:pPr>
      <m:oMathPara>
        <m:oMath>
          <m:sSub>
            <m:e>
              <m:sSub>
                <m:e>
                  <m:r>
                    <m:t>γ</m:t>
                  </m:r>
                </m:e>
                <m:sub>
                  <m:r>
                    <m:rPr>
                      <m:sty m:val="i"/>
                    </m:rPr>
                    <m:t>C</m:t>
                  </m:r>
                </m:sub>
              </m:sSub>
            </m:e>
            <m:sub>
              <m:r>
                <m:t>3</m:t>
              </m:r>
            </m:sub>
          </m:sSub>
          <m:r>
            <m:t>=</m:t>
          </m:r>
          <m:r>
            <m:t>0.03</m:t>
          </m:r>
          <m:r>
            <m:t>&gt;</m:t>
          </m:r>
          <m:r>
            <m:t>0</m:t>
          </m:r>
          <m:r>
            <m:t>;</m:t>
          </m:r>
          <m:r>
            <m:t xml:space="preserve"> </m:t>
          </m:r>
          <m:sSub>
            <m:e>
              <m:sSub>
                <m:e>
                  <m:r>
                    <m:rPr>
                      <m:sty m:val="i"/>
                    </m:rPr>
                    <m:t>Q</m:t>
                  </m:r>
                </m:e>
                <m:sub>
                  <m:r>
                    <m:rPr>
                      <m:sty m:val="i"/>
                    </m:rPr>
                    <m:t>ht</m:t>
                  </m:r>
                </m:sub>
              </m:sSub>
            </m:e>
            <m:sub>
              <m:r>
                <m:rPr>
                  <m:sty m:val="i"/>
                </m:rPr>
                <m:t>C</m:t>
              </m:r>
            </m:sub>
          </m:sSub>
          <m:r>
            <m:t>=</m:t>
          </m:r>
          <m:r>
            <m:t>88396.03</m:t>
          </m:r>
          <m:r>
            <m:t>&gt;</m:t>
          </m:r>
          <m:r>
            <m:t>0</m:t>
          </m:r>
          <m:r>
            <m:t>кВт</m:t>
          </m:r>
          <m:r>
            <m:t>·</m:t>
          </m:r>
          <m:r>
            <m:t>год</m:t>
          </m:r>
        </m:oMath>
      </m:oMathPara>
    </w:p>
    <w:p>
      <w:pPr>
        <w:pStyle w:val="CadEENormalText"/>
      </w:pPr>
      <w:r>
        <w:t xml:space="preserve">тоді:</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C</m:t>
                            </m:r>
                          </m:sub>
                        </m:sSub>
                      </m:e>
                      <m:sub>
                        <m:r>
                          <m:rPr>
                            <m:sty m:val="i"/>
                          </m:rPr>
                          <m:t>ls</m:t>
                        </m:r>
                      </m:sub>
                    </m:sSub>
                  </m:e>
                  <m:sub>
                    <m:r>
                      <m:t>3</m:t>
                    </m:r>
                  </m:sub>
                </m:sSub>
                <m:r>
                  <m:t>=</m:t>
                </m:r>
                <m:f>
                  <m:num>
                    <m:d>
                      <m:dPr>
                        <m:begChr m:val="("/>
                        <m:endChr m:val=")"/>
                      </m:dPr>
                      <m:e>
                        <m:r>
                          <m:t>1</m:t>
                        </m:r>
                        <m:r>
                          <m:t>−</m:t>
                        </m:r>
                        <m:sSubSup>
                          <m:e>
                            <m:sSub>
                              <m:e>
                                <m:r>
                                  <m:t>γ</m:t>
                                </m:r>
                              </m:e>
                              <m:sub>
                                <m:r>
                                  <m:rPr>
                                    <m:sty m:val="i"/>
                                  </m:rPr>
                                  <m:t>C</m:t>
                                </m:r>
                              </m:sub>
                            </m:sSub>
                          </m:e>
                          <m:sub>
                            <m:r>
                              <m:t>3</m:t>
                            </m:r>
                          </m:sub>
                          <m:sup>
                            <m:d>
                              <m:dPr>
                                <m:begChr m:val="("/>
                                <m:endChr m:val=")"/>
                              </m:dPr>
                              <m:e>
                                <m:r>
                                  <m:t>−</m:t>
                                </m:r>
                                <m:sSub>
                                  <m:e>
                                    <m:r>
                                      <m:t>α</m:t>
                                    </m:r>
                                  </m:e>
                                  <m:sub>
                                    <m:r>
                                      <m:rPr>
                                        <m:sty m:val="i"/>
                                      </m:rPr>
                                      <m:t>H</m:t>
                                    </m:r>
                                  </m:sub>
                                </m:sSub>
                              </m:e>
                            </m:d>
                          </m:sup>
                        </m:sSubSup>
                      </m:e>
                    </m:d>
                  </m:num>
                  <m:den>
                    <m:d>
                      <m:dPr>
                        <m:begChr m:val="("/>
                        <m:endChr m:val=")"/>
                      </m:dPr>
                      <m:e>
                        <m:r>
                          <m:t>1</m:t>
                        </m:r>
                        <m:r>
                          <m:t>−</m:t>
                        </m:r>
                        <m:sSubSup>
                          <m:e>
                            <m:sSub>
                              <m:e>
                                <m:r>
                                  <m:t>γ</m:t>
                                </m:r>
                              </m:e>
                              <m:sub>
                                <m:r>
                                  <m:rPr>
                                    <m:sty m:val="i"/>
                                  </m:rPr>
                                  <m:t>C</m:t>
                                </m:r>
                              </m:sub>
                            </m:sSub>
                          </m:e>
                          <m:sub>
                            <m:r>
                              <m:t>3</m:t>
                            </m:r>
                          </m:sub>
                          <m:sup>
                            <m:d>
                              <m:dPr>
                                <m:begChr m:val="("/>
                                <m:endChr m:val=")"/>
                              </m:dPr>
                              <m:e>
                                <m:r>
                                  <m:t>−</m:t>
                                </m:r>
                                <m:d>
                                  <m:dPr>
                                    <m:begChr m:val="("/>
                                    <m:endChr m:val=")"/>
                                  </m:dPr>
                                  <m:e>
                                    <m:sSub>
                                      <m:e>
                                        <m:r>
                                          <m:t>α</m:t>
                                        </m:r>
                                      </m:e>
                                      <m:sub>
                                        <m:r>
                                          <m:rPr>
                                            <m:sty m:val="i"/>
                                          </m:rPr>
                                          <m:t>C</m:t>
                                        </m:r>
                                      </m:sub>
                                    </m:sSub>
                                    <m:r>
                                      <m:t>+</m:t>
                                    </m:r>
                                    <m:r>
                                      <m:t>1</m:t>
                                    </m:r>
                                  </m:e>
                                </m:d>
                              </m:e>
                            </m:d>
                          </m:sup>
                        </m:sSubSup>
                      </m:e>
                    </m:d>
                  </m:den>
                </m:f>
                <m:r>
                  <m:t>=</m:t>
                </m:r>
                <m:f>
                  <m:num>
                    <m:d>
                      <m:dPr>
                        <m:begChr m:val="("/>
                        <m:endChr m:val=")"/>
                      </m:dPr>
                      <m:e>
                        <m:r>
                          <m:t>1</m:t>
                        </m:r>
                        <m:r>
                          <m:t>−</m:t>
                        </m:r>
                        <m:sSup>
                          <m:e>
                            <m:r>
                              <m:t>0.03494</m:t>
                            </m:r>
                          </m:e>
                          <m:sup>
                            <m:d>
                              <m:dPr>
                                <m:begChr m:val="("/>
                                <m:endChr m:val=")"/>
                              </m:dPr>
                              <m:e>
                                <m:r>
                                  <m:t>−</m:t>
                                </m:r>
                                <m:r>
                                  <m:t>1.69</m:t>
                                </m:r>
                              </m:e>
                            </m:d>
                          </m:sup>
                        </m:sSup>
                      </m:e>
                    </m:d>
                  </m:num>
                  <m:den>
                    <m:d>
                      <m:dPr>
                        <m:begChr m:val="("/>
                        <m:endChr m:val=")"/>
                      </m:dPr>
                      <m:e>
                        <m:r>
                          <m:t>1</m:t>
                        </m:r>
                        <m:r>
                          <m:t>−</m:t>
                        </m:r>
                        <m:sSup>
                          <m:e>
                            <m:r>
                              <m:t>0.03494</m:t>
                            </m:r>
                          </m:e>
                          <m:sup>
                            <m:d>
                              <m:dPr>
                                <m:begChr m:val="("/>
                                <m:endChr m:val=")"/>
                              </m:dPr>
                              <m:e>
                                <m:r>
                                  <m:t>−</m:t>
                                </m:r>
                                <m:d>
                                  <m:dPr>
                                    <m:begChr m:val="("/>
                                    <m:endChr m:val=")"/>
                                  </m:dPr>
                                  <m:e>
                                    <m:r>
                                      <m:t>1.688</m:t>
                                    </m:r>
                                    <m:r>
                                      <m:t>+</m:t>
                                    </m:r>
                                    <m:r>
                                      <m:t>1</m:t>
                                    </m:r>
                                  </m:e>
                                </m:d>
                              </m:e>
                            </m:d>
                          </m:sup>
                        </m:sSup>
                      </m:e>
                    </m:d>
                  </m:den>
                </m:f>
                <m:r>
                  <m:t>=</m:t>
                </m:r>
                <m:r>
                  <m:t>0.03501</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75" w:name="CadEE_Target_2075"/>
            <w:r>
              <w:fldChar w:fldCharType="begin"/>
            </w:r>
            <w:r>
              <w:instrText xml:space="preserve"> SEQ CadEE_Formula \* ARABIC </w:instrText>
            </w:r>
            <w:r>
              <w:fldChar w:fldCharType="separate"/>
            </w:r>
            <w:r>
              <w:t xml:space="preserve">В.43</w:t>
            </w:r>
            <w:r>
              <w:fldChar w:fldCharType="end"/>
            </w:r>
            <w:bookmarkEnd w:id="2075"/>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C 3</w:t>
      </w:r>
      <w:r>
        <w:t xml:space="preserve"> - співвідношення надходжень і втрат теплоти при охолодженні за місяць, див. табл. </w:t>
      </w:r>
      <w:r>
        <w:fldChar w:fldCharType="begin"/>
      </w:r>
      <w:r>
        <w:instrText xml:space="preserve"> REF CadEE_Target_2027 \h </w:instrText>
      </w:r>
      <w:r>
        <w:fldChar w:fldCharType="separate"/>
      </w:r>
      <w:r>
        <w:t xml:space="preserve">В.3.1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H</w:t>
      </w:r>
      <w:r>
        <w:t xml:space="preserve"> - те саме, що у формулі (</w:t>
      </w:r>
      <w:r>
        <w:fldChar w:fldCharType="begin"/>
      </w:r>
      <w:r>
        <w:instrText xml:space="preserve"> REF CadEE_Target_2032 \h </w:instrText>
      </w:r>
      <w:r>
        <w:fldChar w:fldCharType="separate"/>
      </w:r>
      <w:r>
        <w:t xml:space="preserve">В.29</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C</w:t>
      </w:r>
      <w:r>
        <w:t xml:space="preserve"> - те саме, що у формулі (</w:t>
      </w:r>
      <w:r>
        <w:fldChar w:fldCharType="begin"/>
      </w:r>
      <w:r>
        <w:instrText xml:space="preserve"> REF CadEE_Target_2069 \h </w:instrText>
      </w:r>
      <w:r>
        <w:fldChar w:fldCharType="separate"/>
      </w:r>
      <w:r>
        <w:t xml:space="preserve">В.41</w:t>
      </w:r>
      <w:r>
        <w:fldChar w:fldCharType="end"/>
      </w:r>
      <w:r>
        <w:t xml:space="preserve">).</w:t>
      </w:r>
    </w:p>
    <w:p>
      <w:pPr>
        <w:pStyle w:val="CadEENormalText"/>
        <w:numPr>
          <w:ilvl w:val="1"/>
          <w:numId w:val="4"/>
        </w:numPr>
      </w:pPr>
      <w:bookmarkStart w:id="2076" w:name="CadEE_Target_2076"/>
      <w:r>
        <w:t xml:space="preserve">Оскільки:</w:t>
      </w:r>
      <w:bookmarkEnd w:id="2076"/>
    </w:p>
    <w:p>
      <w:pPr>
        <w:pStyle w:val="CadEEEquationStyle"/>
      </w:pPr>
      <m:oMathPara>
        <m:oMath>
          <m:sSub>
            <m:e>
              <m:sSub>
                <m:e>
                  <m:r>
                    <m:t>γ</m:t>
                  </m:r>
                </m:e>
                <m:sub>
                  <m:r>
                    <m:rPr>
                      <m:sty m:val="i"/>
                    </m:rPr>
                    <m:t>C</m:t>
                  </m:r>
                </m:sub>
              </m:sSub>
            </m:e>
            <m:sub>
              <m:r>
                <m:t>4</m:t>
              </m:r>
            </m:sub>
          </m:sSub>
          <m:r>
            <m:t>=</m:t>
          </m:r>
          <m:r>
            <m:t>0.05</m:t>
          </m:r>
          <m:r>
            <m:t>&gt;</m:t>
          </m:r>
          <m:r>
            <m:t>0</m:t>
          </m:r>
          <m:r>
            <m:t>;</m:t>
          </m:r>
          <m:r>
            <m:t xml:space="preserve"> </m:t>
          </m:r>
          <m:sSub>
            <m:e>
              <m:sSub>
                <m:e>
                  <m:r>
                    <m:rPr>
                      <m:sty m:val="i"/>
                    </m:rPr>
                    <m:t>Q</m:t>
                  </m:r>
                </m:e>
                <m:sub>
                  <m:r>
                    <m:rPr>
                      <m:sty m:val="i"/>
                    </m:rPr>
                    <m:t>ht</m:t>
                  </m:r>
                </m:sub>
              </m:sSub>
            </m:e>
            <m:sub>
              <m:r>
                <m:rPr>
                  <m:sty m:val="i"/>
                </m:rPr>
                <m:t>C</m:t>
              </m:r>
            </m:sub>
          </m:sSub>
          <m:r>
            <m:t>=</m:t>
          </m:r>
          <m:r>
            <m:t>62941.31</m:t>
          </m:r>
          <m:r>
            <m:t>&gt;</m:t>
          </m:r>
          <m:r>
            <m:t>0</m:t>
          </m:r>
          <m:r>
            <m:t>кВт</m:t>
          </m:r>
          <m:r>
            <m:t>·</m:t>
          </m:r>
          <m:r>
            <m:t>год</m:t>
          </m:r>
        </m:oMath>
      </m:oMathPara>
    </w:p>
    <w:p>
      <w:pPr>
        <w:pStyle w:val="CadEENormalText"/>
      </w:pPr>
      <w:r>
        <w:t xml:space="preserve">тоді:</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C</m:t>
                            </m:r>
                          </m:sub>
                        </m:sSub>
                      </m:e>
                      <m:sub>
                        <m:r>
                          <m:rPr>
                            <m:sty m:val="i"/>
                          </m:rPr>
                          <m:t>ls</m:t>
                        </m:r>
                      </m:sub>
                    </m:sSub>
                  </m:e>
                  <m:sub>
                    <m:r>
                      <m:t>4</m:t>
                    </m:r>
                  </m:sub>
                </m:sSub>
                <m:r>
                  <m:t>=</m:t>
                </m:r>
                <m:f>
                  <m:num>
                    <m:d>
                      <m:dPr>
                        <m:begChr m:val="("/>
                        <m:endChr m:val=")"/>
                      </m:dPr>
                      <m:e>
                        <m:r>
                          <m:t>1</m:t>
                        </m:r>
                        <m:r>
                          <m:t>−</m:t>
                        </m:r>
                        <m:sSubSup>
                          <m:e>
                            <m:sSub>
                              <m:e>
                                <m:r>
                                  <m:t>γ</m:t>
                                </m:r>
                              </m:e>
                              <m:sub>
                                <m:r>
                                  <m:rPr>
                                    <m:sty m:val="i"/>
                                  </m:rPr>
                                  <m:t>C</m:t>
                                </m:r>
                              </m:sub>
                            </m:sSub>
                          </m:e>
                          <m:sub>
                            <m:r>
                              <m:t>4</m:t>
                            </m:r>
                          </m:sub>
                          <m:sup>
                            <m:d>
                              <m:dPr>
                                <m:begChr m:val="("/>
                                <m:endChr m:val=")"/>
                              </m:dPr>
                              <m:e>
                                <m:r>
                                  <m:t>−</m:t>
                                </m:r>
                                <m:sSub>
                                  <m:e>
                                    <m:r>
                                      <m:t>α</m:t>
                                    </m:r>
                                  </m:e>
                                  <m:sub>
                                    <m:r>
                                      <m:rPr>
                                        <m:sty m:val="i"/>
                                      </m:rPr>
                                      <m:t>H</m:t>
                                    </m:r>
                                  </m:sub>
                                </m:sSub>
                              </m:e>
                            </m:d>
                          </m:sup>
                        </m:sSubSup>
                      </m:e>
                    </m:d>
                  </m:num>
                  <m:den>
                    <m:d>
                      <m:dPr>
                        <m:begChr m:val="("/>
                        <m:endChr m:val=")"/>
                      </m:dPr>
                      <m:e>
                        <m:r>
                          <m:t>1</m:t>
                        </m:r>
                        <m:r>
                          <m:t>−</m:t>
                        </m:r>
                        <m:sSubSup>
                          <m:e>
                            <m:sSub>
                              <m:e>
                                <m:r>
                                  <m:t>γ</m:t>
                                </m:r>
                              </m:e>
                              <m:sub>
                                <m:r>
                                  <m:rPr>
                                    <m:sty m:val="i"/>
                                  </m:rPr>
                                  <m:t>C</m:t>
                                </m:r>
                              </m:sub>
                            </m:sSub>
                          </m:e>
                          <m:sub>
                            <m:r>
                              <m:t>4</m:t>
                            </m:r>
                          </m:sub>
                          <m:sup>
                            <m:d>
                              <m:dPr>
                                <m:begChr m:val="("/>
                                <m:endChr m:val=")"/>
                              </m:dPr>
                              <m:e>
                                <m:r>
                                  <m:t>−</m:t>
                                </m:r>
                                <m:d>
                                  <m:dPr>
                                    <m:begChr m:val="("/>
                                    <m:endChr m:val=")"/>
                                  </m:dPr>
                                  <m:e>
                                    <m:sSub>
                                      <m:e>
                                        <m:r>
                                          <m:t>α</m:t>
                                        </m:r>
                                      </m:e>
                                      <m:sub>
                                        <m:r>
                                          <m:rPr>
                                            <m:sty m:val="i"/>
                                          </m:rPr>
                                          <m:t>C</m:t>
                                        </m:r>
                                      </m:sub>
                                    </m:sSub>
                                    <m:r>
                                      <m:t>+</m:t>
                                    </m:r>
                                    <m:r>
                                      <m:t>1</m:t>
                                    </m:r>
                                  </m:e>
                                </m:d>
                              </m:e>
                            </m:d>
                          </m:sup>
                        </m:sSubSup>
                      </m:e>
                    </m:d>
                  </m:den>
                </m:f>
                <m:r>
                  <m:t>=</m:t>
                </m:r>
                <m:f>
                  <m:num>
                    <m:d>
                      <m:dPr>
                        <m:begChr m:val="("/>
                        <m:endChr m:val=")"/>
                      </m:dPr>
                      <m:e>
                        <m:r>
                          <m:t>1</m:t>
                        </m:r>
                        <m:r>
                          <m:t>−</m:t>
                        </m:r>
                        <m:sSup>
                          <m:e>
                            <m:r>
                              <m:t>0.04809</m:t>
                            </m:r>
                          </m:e>
                          <m:sup>
                            <m:d>
                              <m:dPr>
                                <m:begChr m:val="("/>
                                <m:endChr m:val=")"/>
                              </m:dPr>
                              <m:e>
                                <m:r>
                                  <m:t>−</m:t>
                                </m:r>
                                <m:r>
                                  <m:t>1.69</m:t>
                                </m:r>
                              </m:e>
                            </m:d>
                          </m:sup>
                        </m:sSup>
                      </m:e>
                    </m:d>
                  </m:num>
                  <m:den>
                    <m:d>
                      <m:dPr>
                        <m:begChr m:val="("/>
                        <m:endChr m:val=")"/>
                      </m:dPr>
                      <m:e>
                        <m:r>
                          <m:t>1</m:t>
                        </m:r>
                        <m:r>
                          <m:t>−</m:t>
                        </m:r>
                        <m:sSup>
                          <m:e>
                            <m:r>
                              <m:t>0.04809</m:t>
                            </m:r>
                          </m:e>
                          <m:sup>
                            <m:d>
                              <m:dPr>
                                <m:begChr m:val="("/>
                                <m:endChr m:val=")"/>
                              </m:dPr>
                              <m:e>
                                <m:r>
                                  <m:t>−</m:t>
                                </m:r>
                                <m:d>
                                  <m:dPr>
                                    <m:begChr m:val="("/>
                                    <m:endChr m:val=")"/>
                                  </m:dPr>
                                  <m:e>
                                    <m:r>
                                      <m:t>1.688</m:t>
                                    </m:r>
                                    <m:r>
                                      <m:t>+</m:t>
                                    </m:r>
                                    <m:r>
                                      <m:t>1</m:t>
                                    </m:r>
                                  </m:e>
                                </m:d>
                              </m:e>
                            </m:d>
                          </m:sup>
                        </m:sSup>
                      </m:e>
                    </m:d>
                  </m:den>
                </m:f>
                <m:r>
                  <m:t>=</m:t>
                </m:r>
                <m:r>
                  <m:t>0.04805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78" w:name="CadEE_Target_2078"/>
            <w:r>
              <w:fldChar w:fldCharType="begin"/>
            </w:r>
            <w:r>
              <w:instrText xml:space="preserve"> SEQ CadEE_Formula \* ARABIC </w:instrText>
            </w:r>
            <w:r>
              <w:fldChar w:fldCharType="separate"/>
            </w:r>
            <w:r>
              <w:t xml:space="preserve">В.44</w:t>
            </w:r>
            <w:r>
              <w:fldChar w:fldCharType="end"/>
            </w:r>
            <w:bookmarkEnd w:id="2078"/>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C 4</w:t>
      </w:r>
      <w:r>
        <w:t xml:space="preserve"> - співвідношення надходжень і втрат теплоти при охолодженні за місяць, див. табл. </w:t>
      </w:r>
      <w:r>
        <w:fldChar w:fldCharType="begin"/>
      </w:r>
      <w:r>
        <w:instrText xml:space="preserve"> REF CadEE_Target_2027 \h </w:instrText>
      </w:r>
      <w:r>
        <w:fldChar w:fldCharType="separate"/>
      </w:r>
      <w:r>
        <w:t xml:space="preserve">В.3.1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H</w:t>
      </w:r>
      <w:r>
        <w:t xml:space="preserve"> - те саме, що у формулі (</w:t>
      </w:r>
      <w:r>
        <w:fldChar w:fldCharType="begin"/>
      </w:r>
      <w:r>
        <w:instrText xml:space="preserve"> REF CadEE_Target_2032 \h </w:instrText>
      </w:r>
      <w:r>
        <w:fldChar w:fldCharType="separate"/>
      </w:r>
      <w:r>
        <w:t xml:space="preserve">В.29</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C</w:t>
      </w:r>
      <w:r>
        <w:t xml:space="preserve"> - те саме, що у формулі (</w:t>
      </w:r>
      <w:r>
        <w:fldChar w:fldCharType="begin"/>
      </w:r>
      <w:r>
        <w:instrText xml:space="preserve"> REF CadEE_Target_2069 \h </w:instrText>
      </w:r>
      <w:r>
        <w:fldChar w:fldCharType="separate"/>
      </w:r>
      <w:r>
        <w:t xml:space="preserve">В.41</w:t>
      </w:r>
      <w:r>
        <w:fldChar w:fldCharType="end"/>
      </w:r>
      <w:r>
        <w:t xml:space="preserve">).</w:t>
      </w:r>
    </w:p>
    <w:p>
      <w:pPr>
        <w:pStyle w:val="CadEENormalText"/>
        <w:numPr>
          <w:ilvl w:val="1"/>
          <w:numId w:val="4"/>
        </w:numPr>
      </w:pPr>
      <w:bookmarkStart w:id="2079" w:name="CadEE_Target_2079"/>
      <w:r>
        <w:t xml:space="preserve">Оскільки:</w:t>
      </w:r>
      <w:bookmarkEnd w:id="2079"/>
    </w:p>
    <w:p>
      <w:pPr>
        <w:pStyle w:val="CadEEEquationStyle"/>
      </w:pPr>
      <m:oMathPara>
        <m:oMath>
          <m:sSub>
            <m:e>
              <m:sSub>
                <m:e>
                  <m:r>
                    <m:t>γ</m:t>
                  </m:r>
                </m:e>
                <m:sub>
                  <m:r>
                    <m:rPr>
                      <m:sty m:val="i"/>
                    </m:rPr>
                    <m:t>C</m:t>
                  </m:r>
                </m:sub>
              </m:sSub>
            </m:e>
            <m:sub>
              <m:r>
                <m:t>5</m:t>
              </m:r>
            </m:sub>
          </m:sSub>
          <m:r>
            <m:t>=</m:t>
          </m:r>
          <m:r>
            <m:t>0.07</m:t>
          </m:r>
          <m:r>
            <m:t>&gt;</m:t>
          </m:r>
          <m:r>
            <m:t>0</m:t>
          </m:r>
          <m:r>
            <m:t>;</m:t>
          </m:r>
          <m:r>
            <m:t xml:space="preserve"> </m:t>
          </m:r>
          <m:sSub>
            <m:e>
              <m:sSub>
                <m:e>
                  <m:r>
                    <m:rPr>
                      <m:sty m:val="i"/>
                    </m:rPr>
                    <m:t>Q</m:t>
                  </m:r>
                </m:e>
                <m:sub>
                  <m:r>
                    <m:rPr>
                      <m:sty m:val="i"/>
                    </m:rPr>
                    <m:t>ht</m:t>
                  </m:r>
                </m:sub>
              </m:sSub>
            </m:e>
            <m:sub>
              <m:r>
                <m:rPr>
                  <m:sty m:val="i"/>
                </m:rPr>
                <m:t>C</m:t>
              </m:r>
            </m:sub>
          </m:sSub>
          <m:r>
            <m:t>=</m:t>
          </m:r>
          <m:r>
            <m:t>45427.82</m:t>
          </m:r>
          <m:r>
            <m:t>&gt;</m:t>
          </m:r>
          <m:r>
            <m:t>0</m:t>
          </m:r>
          <m:r>
            <m:t>кВт</m:t>
          </m:r>
          <m:r>
            <m:t>·</m:t>
          </m:r>
          <m:r>
            <m:t>год</m:t>
          </m:r>
        </m:oMath>
      </m:oMathPara>
    </w:p>
    <w:p>
      <w:pPr>
        <w:pStyle w:val="CadEENormalText"/>
      </w:pPr>
      <w:r>
        <w:t xml:space="preserve">тоді:</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C</m:t>
                            </m:r>
                          </m:sub>
                        </m:sSub>
                      </m:e>
                      <m:sub>
                        <m:r>
                          <m:rPr>
                            <m:sty m:val="i"/>
                          </m:rPr>
                          <m:t>ls</m:t>
                        </m:r>
                      </m:sub>
                    </m:sSub>
                  </m:e>
                  <m:sub>
                    <m:r>
                      <m:t>5</m:t>
                    </m:r>
                  </m:sub>
                </m:sSub>
                <m:r>
                  <m:t>=</m:t>
                </m:r>
                <m:f>
                  <m:num>
                    <m:d>
                      <m:dPr>
                        <m:begChr m:val="("/>
                        <m:endChr m:val=")"/>
                      </m:dPr>
                      <m:e>
                        <m:r>
                          <m:t>1</m:t>
                        </m:r>
                        <m:r>
                          <m:t>−</m:t>
                        </m:r>
                        <m:sSubSup>
                          <m:e>
                            <m:sSub>
                              <m:e>
                                <m:r>
                                  <m:t>γ</m:t>
                                </m:r>
                              </m:e>
                              <m:sub>
                                <m:r>
                                  <m:rPr>
                                    <m:sty m:val="i"/>
                                  </m:rPr>
                                  <m:t>C</m:t>
                                </m:r>
                              </m:sub>
                            </m:sSub>
                          </m:e>
                          <m:sub>
                            <m:r>
                              <m:t>5</m:t>
                            </m:r>
                          </m:sub>
                          <m:sup>
                            <m:d>
                              <m:dPr>
                                <m:begChr m:val="("/>
                                <m:endChr m:val=")"/>
                              </m:dPr>
                              <m:e>
                                <m:r>
                                  <m:t>−</m:t>
                                </m:r>
                                <m:sSub>
                                  <m:e>
                                    <m:r>
                                      <m:t>α</m:t>
                                    </m:r>
                                  </m:e>
                                  <m:sub>
                                    <m:r>
                                      <m:rPr>
                                        <m:sty m:val="i"/>
                                      </m:rPr>
                                      <m:t>H</m:t>
                                    </m:r>
                                  </m:sub>
                                </m:sSub>
                              </m:e>
                            </m:d>
                          </m:sup>
                        </m:sSubSup>
                      </m:e>
                    </m:d>
                  </m:num>
                  <m:den>
                    <m:d>
                      <m:dPr>
                        <m:begChr m:val="("/>
                        <m:endChr m:val=")"/>
                      </m:dPr>
                      <m:e>
                        <m:r>
                          <m:t>1</m:t>
                        </m:r>
                        <m:r>
                          <m:t>−</m:t>
                        </m:r>
                        <m:sSubSup>
                          <m:e>
                            <m:sSub>
                              <m:e>
                                <m:r>
                                  <m:t>γ</m:t>
                                </m:r>
                              </m:e>
                              <m:sub>
                                <m:r>
                                  <m:rPr>
                                    <m:sty m:val="i"/>
                                  </m:rPr>
                                  <m:t>C</m:t>
                                </m:r>
                              </m:sub>
                            </m:sSub>
                          </m:e>
                          <m:sub>
                            <m:r>
                              <m:t>5</m:t>
                            </m:r>
                          </m:sub>
                          <m:sup>
                            <m:d>
                              <m:dPr>
                                <m:begChr m:val="("/>
                                <m:endChr m:val=")"/>
                              </m:dPr>
                              <m:e>
                                <m:r>
                                  <m:t>−</m:t>
                                </m:r>
                                <m:d>
                                  <m:dPr>
                                    <m:begChr m:val="("/>
                                    <m:endChr m:val=")"/>
                                  </m:dPr>
                                  <m:e>
                                    <m:sSub>
                                      <m:e>
                                        <m:r>
                                          <m:t>α</m:t>
                                        </m:r>
                                      </m:e>
                                      <m:sub>
                                        <m:r>
                                          <m:rPr>
                                            <m:sty m:val="i"/>
                                          </m:rPr>
                                          <m:t>C</m:t>
                                        </m:r>
                                      </m:sub>
                                    </m:sSub>
                                    <m:r>
                                      <m:t>+</m:t>
                                    </m:r>
                                    <m:r>
                                      <m:t>1</m:t>
                                    </m:r>
                                  </m:e>
                                </m:d>
                              </m:e>
                            </m:d>
                          </m:sup>
                        </m:sSubSup>
                      </m:e>
                    </m:d>
                  </m:den>
                </m:f>
                <m:r>
                  <m:t>=</m:t>
                </m:r>
                <m:f>
                  <m:num>
                    <m:d>
                      <m:dPr>
                        <m:begChr m:val="("/>
                        <m:endChr m:val=")"/>
                      </m:dPr>
                      <m:e>
                        <m:r>
                          <m:t>1</m:t>
                        </m:r>
                        <m:r>
                          <m:t>−</m:t>
                        </m:r>
                        <m:sSup>
                          <m:e>
                            <m:r>
                              <m:t>0.0705</m:t>
                            </m:r>
                          </m:e>
                          <m:sup>
                            <m:d>
                              <m:dPr>
                                <m:begChr m:val="("/>
                                <m:endChr m:val=")"/>
                              </m:dPr>
                              <m:e>
                                <m:r>
                                  <m:t>−</m:t>
                                </m:r>
                                <m:r>
                                  <m:t>1.69</m:t>
                                </m:r>
                              </m:e>
                            </m:d>
                          </m:sup>
                        </m:sSup>
                      </m:e>
                    </m:d>
                  </m:num>
                  <m:den>
                    <m:d>
                      <m:dPr>
                        <m:begChr m:val="("/>
                        <m:endChr m:val=")"/>
                      </m:dPr>
                      <m:e>
                        <m:r>
                          <m:t>1</m:t>
                        </m:r>
                        <m:r>
                          <m:t>−</m:t>
                        </m:r>
                        <m:sSup>
                          <m:e>
                            <m:r>
                              <m:t>0.0705</m:t>
                            </m:r>
                          </m:e>
                          <m:sup>
                            <m:d>
                              <m:dPr>
                                <m:begChr m:val="("/>
                                <m:endChr m:val=")"/>
                              </m:dPr>
                              <m:e>
                                <m:r>
                                  <m:t>−</m:t>
                                </m:r>
                                <m:d>
                                  <m:dPr>
                                    <m:begChr m:val="("/>
                                    <m:endChr m:val=")"/>
                                  </m:dPr>
                                  <m:e>
                                    <m:r>
                                      <m:t>1.688</m:t>
                                    </m:r>
                                    <m:r>
                                      <m:t>+</m:t>
                                    </m:r>
                                    <m:r>
                                      <m:t>1</m:t>
                                    </m:r>
                                  </m:e>
                                </m:d>
                              </m:e>
                            </m:d>
                          </m:sup>
                        </m:sSup>
                      </m:e>
                    </m:d>
                  </m:den>
                </m:f>
                <m:r>
                  <m:t>=</m:t>
                </m:r>
                <m:r>
                  <m:t>0.07</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81" w:name="CadEE_Target_2081"/>
            <w:r>
              <w:fldChar w:fldCharType="begin"/>
            </w:r>
            <w:r>
              <w:instrText xml:space="preserve"> SEQ CadEE_Formula \* ARABIC </w:instrText>
            </w:r>
            <w:r>
              <w:fldChar w:fldCharType="separate"/>
            </w:r>
            <w:r>
              <w:t xml:space="preserve">В.45</w:t>
            </w:r>
            <w:r>
              <w:fldChar w:fldCharType="end"/>
            </w:r>
            <w:bookmarkEnd w:id="2081"/>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C 5</w:t>
      </w:r>
      <w:r>
        <w:t xml:space="preserve"> - співвідношення надходжень і втрат теплоти при охолодженні за місяць, див. табл. </w:t>
      </w:r>
      <w:r>
        <w:fldChar w:fldCharType="begin"/>
      </w:r>
      <w:r>
        <w:instrText xml:space="preserve"> REF CadEE_Target_2027 \h </w:instrText>
      </w:r>
      <w:r>
        <w:fldChar w:fldCharType="separate"/>
      </w:r>
      <w:r>
        <w:t xml:space="preserve">В.3.1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H</w:t>
      </w:r>
      <w:r>
        <w:t xml:space="preserve"> - те саме, що у формулі (</w:t>
      </w:r>
      <w:r>
        <w:fldChar w:fldCharType="begin"/>
      </w:r>
      <w:r>
        <w:instrText xml:space="preserve"> REF CadEE_Target_2032 \h </w:instrText>
      </w:r>
      <w:r>
        <w:fldChar w:fldCharType="separate"/>
      </w:r>
      <w:r>
        <w:t xml:space="preserve">В.29</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C</w:t>
      </w:r>
      <w:r>
        <w:t xml:space="preserve"> - те саме, що у формулі (</w:t>
      </w:r>
      <w:r>
        <w:fldChar w:fldCharType="begin"/>
      </w:r>
      <w:r>
        <w:instrText xml:space="preserve"> REF CadEE_Target_2069 \h </w:instrText>
      </w:r>
      <w:r>
        <w:fldChar w:fldCharType="separate"/>
      </w:r>
      <w:r>
        <w:t xml:space="preserve">В.41</w:t>
      </w:r>
      <w:r>
        <w:fldChar w:fldCharType="end"/>
      </w:r>
      <w:r>
        <w:t xml:space="preserve">).</w:t>
      </w:r>
    </w:p>
    <w:p>
      <w:pPr>
        <w:pStyle w:val="CadEENormalText"/>
        <w:numPr>
          <w:ilvl w:val="1"/>
          <w:numId w:val="4"/>
        </w:numPr>
      </w:pPr>
      <w:bookmarkStart w:id="2082" w:name="CadEE_Target_2082"/>
      <w:r>
        <w:t xml:space="preserve">Оскільки:</w:t>
      </w:r>
      <w:bookmarkEnd w:id="2082"/>
    </w:p>
    <w:p>
      <w:pPr>
        <w:pStyle w:val="CadEEEquationStyle"/>
      </w:pPr>
      <m:oMathPara>
        <m:oMath>
          <m:sSub>
            <m:e>
              <m:sSub>
                <m:e>
                  <m:r>
                    <m:t>γ</m:t>
                  </m:r>
                </m:e>
                <m:sub>
                  <m:r>
                    <m:rPr>
                      <m:sty m:val="i"/>
                    </m:rPr>
                    <m:t>C</m:t>
                  </m:r>
                </m:sub>
              </m:sSub>
            </m:e>
            <m:sub>
              <m:r>
                <m:t>6</m:t>
              </m:r>
            </m:sub>
          </m:sSub>
          <m:r>
            <m:t>=</m:t>
          </m:r>
          <m:r>
            <m:t>0.09</m:t>
          </m:r>
          <m:r>
            <m:t>&gt;</m:t>
          </m:r>
          <m:r>
            <m:t>0</m:t>
          </m:r>
          <m:r>
            <m:t>;</m:t>
          </m:r>
          <m:r>
            <m:t xml:space="preserve"> </m:t>
          </m:r>
          <m:sSub>
            <m:e>
              <m:sSub>
                <m:e>
                  <m:r>
                    <m:rPr>
                      <m:sty m:val="i"/>
                    </m:rPr>
                    <m:t>Q</m:t>
                  </m:r>
                </m:e>
                <m:sub>
                  <m:r>
                    <m:rPr>
                      <m:sty m:val="i"/>
                    </m:rPr>
                    <m:t>ht</m:t>
                  </m:r>
                </m:sub>
              </m:sSub>
            </m:e>
            <m:sub>
              <m:r>
                <m:rPr>
                  <m:sty m:val="i"/>
                </m:rPr>
                <m:t>C</m:t>
              </m:r>
            </m:sub>
          </m:sSub>
          <m:r>
            <m:t>=</m:t>
          </m:r>
          <m:r>
            <m:t>33851.22</m:t>
          </m:r>
          <m:r>
            <m:t>&gt;</m:t>
          </m:r>
          <m:r>
            <m:t>0</m:t>
          </m:r>
          <m:r>
            <m:t>кВт</m:t>
          </m:r>
          <m:r>
            <m:t>·</m:t>
          </m:r>
          <m:r>
            <m:t>год</m:t>
          </m:r>
        </m:oMath>
      </m:oMathPara>
    </w:p>
    <w:p>
      <w:pPr>
        <w:pStyle w:val="CadEENormalText"/>
      </w:pPr>
      <w:r>
        <w:t xml:space="preserve">тоді:</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C</m:t>
                            </m:r>
                          </m:sub>
                        </m:sSub>
                      </m:e>
                      <m:sub>
                        <m:r>
                          <m:rPr>
                            <m:sty m:val="i"/>
                          </m:rPr>
                          <m:t>ls</m:t>
                        </m:r>
                      </m:sub>
                    </m:sSub>
                  </m:e>
                  <m:sub>
                    <m:r>
                      <m:t>6</m:t>
                    </m:r>
                  </m:sub>
                </m:sSub>
                <m:r>
                  <m:t>=</m:t>
                </m:r>
                <m:f>
                  <m:num>
                    <m:d>
                      <m:dPr>
                        <m:begChr m:val="("/>
                        <m:endChr m:val=")"/>
                      </m:dPr>
                      <m:e>
                        <m:r>
                          <m:t>1</m:t>
                        </m:r>
                        <m:r>
                          <m:t>−</m:t>
                        </m:r>
                        <m:sSubSup>
                          <m:e>
                            <m:sSub>
                              <m:e>
                                <m:r>
                                  <m:t>γ</m:t>
                                </m:r>
                              </m:e>
                              <m:sub>
                                <m:r>
                                  <m:rPr>
                                    <m:sty m:val="i"/>
                                  </m:rPr>
                                  <m:t>C</m:t>
                                </m:r>
                              </m:sub>
                            </m:sSub>
                          </m:e>
                          <m:sub>
                            <m:r>
                              <m:t>6</m:t>
                            </m:r>
                          </m:sub>
                          <m:sup>
                            <m:d>
                              <m:dPr>
                                <m:begChr m:val="("/>
                                <m:endChr m:val=")"/>
                              </m:dPr>
                              <m:e>
                                <m:r>
                                  <m:t>−</m:t>
                                </m:r>
                                <m:sSub>
                                  <m:e>
                                    <m:r>
                                      <m:t>α</m:t>
                                    </m:r>
                                  </m:e>
                                  <m:sub>
                                    <m:r>
                                      <m:rPr>
                                        <m:sty m:val="i"/>
                                      </m:rPr>
                                      <m:t>H</m:t>
                                    </m:r>
                                  </m:sub>
                                </m:sSub>
                              </m:e>
                            </m:d>
                          </m:sup>
                        </m:sSubSup>
                      </m:e>
                    </m:d>
                  </m:num>
                  <m:den>
                    <m:d>
                      <m:dPr>
                        <m:begChr m:val="("/>
                        <m:endChr m:val=")"/>
                      </m:dPr>
                      <m:e>
                        <m:r>
                          <m:t>1</m:t>
                        </m:r>
                        <m:r>
                          <m:t>−</m:t>
                        </m:r>
                        <m:sSubSup>
                          <m:e>
                            <m:sSub>
                              <m:e>
                                <m:r>
                                  <m:t>γ</m:t>
                                </m:r>
                              </m:e>
                              <m:sub>
                                <m:r>
                                  <m:rPr>
                                    <m:sty m:val="i"/>
                                  </m:rPr>
                                  <m:t>C</m:t>
                                </m:r>
                              </m:sub>
                            </m:sSub>
                          </m:e>
                          <m:sub>
                            <m:r>
                              <m:t>6</m:t>
                            </m:r>
                          </m:sub>
                          <m:sup>
                            <m:d>
                              <m:dPr>
                                <m:begChr m:val="("/>
                                <m:endChr m:val=")"/>
                              </m:dPr>
                              <m:e>
                                <m:r>
                                  <m:t>−</m:t>
                                </m:r>
                                <m:d>
                                  <m:dPr>
                                    <m:begChr m:val="("/>
                                    <m:endChr m:val=")"/>
                                  </m:dPr>
                                  <m:e>
                                    <m:sSub>
                                      <m:e>
                                        <m:r>
                                          <m:t>α</m:t>
                                        </m:r>
                                      </m:e>
                                      <m:sub>
                                        <m:r>
                                          <m:rPr>
                                            <m:sty m:val="i"/>
                                          </m:rPr>
                                          <m:t>C</m:t>
                                        </m:r>
                                      </m:sub>
                                    </m:sSub>
                                    <m:r>
                                      <m:t>+</m:t>
                                    </m:r>
                                    <m:r>
                                      <m:t>1</m:t>
                                    </m:r>
                                  </m:e>
                                </m:d>
                              </m:e>
                            </m:d>
                          </m:sup>
                        </m:sSubSup>
                      </m:e>
                    </m:d>
                  </m:den>
                </m:f>
                <m:r>
                  <m:t>=</m:t>
                </m:r>
                <m:f>
                  <m:num>
                    <m:d>
                      <m:dPr>
                        <m:begChr m:val="("/>
                        <m:endChr m:val=")"/>
                      </m:dPr>
                      <m:e>
                        <m:r>
                          <m:t>1</m:t>
                        </m:r>
                        <m:r>
                          <m:t>−</m:t>
                        </m:r>
                        <m:sSup>
                          <m:e>
                            <m:r>
                              <m:t>0.0919</m:t>
                            </m:r>
                          </m:e>
                          <m:sup>
                            <m:d>
                              <m:dPr>
                                <m:begChr m:val="("/>
                                <m:endChr m:val=")"/>
                              </m:dPr>
                              <m:e>
                                <m:r>
                                  <m:t>−</m:t>
                                </m:r>
                                <m:r>
                                  <m:t>1.69</m:t>
                                </m:r>
                              </m:e>
                            </m:d>
                          </m:sup>
                        </m:sSup>
                      </m:e>
                    </m:d>
                  </m:num>
                  <m:den>
                    <m:d>
                      <m:dPr>
                        <m:begChr m:val="("/>
                        <m:endChr m:val=")"/>
                      </m:dPr>
                      <m:e>
                        <m:r>
                          <m:t>1</m:t>
                        </m:r>
                        <m:r>
                          <m:t>−</m:t>
                        </m:r>
                        <m:sSup>
                          <m:e>
                            <m:r>
                              <m:t>0.0919</m:t>
                            </m:r>
                          </m:e>
                          <m:sup>
                            <m:d>
                              <m:dPr>
                                <m:begChr m:val="("/>
                                <m:endChr m:val=")"/>
                              </m:dPr>
                              <m:e>
                                <m:r>
                                  <m:t>−</m:t>
                                </m:r>
                                <m:d>
                                  <m:dPr>
                                    <m:begChr m:val="("/>
                                    <m:endChr m:val=")"/>
                                  </m:dPr>
                                  <m:e>
                                    <m:r>
                                      <m:t>1.688</m:t>
                                    </m:r>
                                    <m:r>
                                      <m:t>+</m:t>
                                    </m:r>
                                    <m:r>
                                      <m:t>1</m:t>
                                    </m:r>
                                  </m:e>
                                </m:d>
                              </m:e>
                            </m:d>
                          </m:sup>
                        </m:sSup>
                      </m:e>
                    </m:d>
                  </m:den>
                </m:f>
                <m:r>
                  <m:t>=</m:t>
                </m:r>
                <m:r>
                  <m:t>0.0908</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84" w:name="CadEE_Target_2084"/>
            <w:r>
              <w:fldChar w:fldCharType="begin"/>
            </w:r>
            <w:r>
              <w:instrText xml:space="preserve"> SEQ CadEE_Formula \* ARABIC </w:instrText>
            </w:r>
            <w:r>
              <w:fldChar w:fldCharType="separate"/>
            </w:r>
            <w:r>
              <w:t xml:space="preserve">В.46</w:t>
            </w:r>
            <w:r>
              <w:fldChar w:fldCharType="end"/>
            </w:r>
            <w:bookmarkEnd w:id="2084"/>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C 6</w:t>
      </w:r>
      <w:r>
        <w:t xml:space="preserve"> - співвідношення надходжень і втрат теплоти при охолодженні за місяць, див. табл. </w:t>
      </w:r>
      <w:r>
        <w:fldChar w:fldCharType="begin"/>
      </w:r>
      <w:r>
        <w:instrText xml:space="preserve"> REF CadEE_Target_2027 \h </w:instrText>
      </w:r>
      <w:r>
        <w:fldChar w:fldCharType="separate"/>
      </w:r>
      <w:r>
        <w:t xml:space="preserve">В.3.1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H</w:t>
      </w:r>
      <w:r>
        <w:t xml:space="preserve"> - те саме, що у формулі (</w:t>
      </w:r>
      <w:r>
        <w:fldChar w:fldCharType="begin"/>
      </w:r>
      <w:r>
        <w:instrText xml:space="preserve"> REF CadEE_Target_2032 \h </w:instrText>
      </w:r>
      <w:r>
        <w:fldChar w:fldCharType="separate"/>
      </w:r>
      <w:r>
        <w:t xml:space="preserve">В.29</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C</w:t>
      </w:r>
      <w:r>
        <w:t xml:space="preserve"> - те саме, що у формулі (</w:t>
      </w:r>
      <w:r>
        <w:fldChar w:fldCharType="begin"/>
      </w:r>
      <w:r>
        <w:instrText xml:space="preserve"> REF CadEE_Target_2069 \h </w:instrText>
      </w:r>
      <w:r>
        <w:fldChar w:fldCharType="separate"/>
      </w:r>
      <w:r>
        <w:t xml:space="preserve">В.41</w:t>
      </w:r>
      <w:r>
        <w:fldChar w:fldCharType="end"/>
      </w:r>
      <w:r>
        <w:t xml:space="preserve">).</w:t>
      </w:r>
    </w:p>
    <w:p>
      <w:pPr>
        <w:pStyle w:val="CadEENormalText"/>
        <w:numPr>
          <w:ilvl w:val="1"/>
          <w:numId w:val="4"/>
        </w:numPr>
      </w:pPr>
      <w:bookmarkStart w:id="2085" w:name="CadEE_Target_2085"/>
      <w:r>
        <w:t xml:space="preserve">Оскільки:</w:t>
      </w:r>
      <w:bookmarkEnd w:id="2085"/>
    </w:p>
    <w:p>
      <w:pPr>
        <w:pStyle w:val="CadEEEquationStyle"/>
      </w:pPr>
      <m:oMathPara>
        <m:oMath>
          <m:sSub>
            <m:e>
              <m:sSub>
                <m:e>
                  <m:r>
                    <m:t>γ</m:t>
                  </m:r>
                </m:e>
                <m:sub>
                  <m:r>
                    <m:rPr>
                      <m:sty m:val="i"/>
                    </m:rPr>
                    <m:t>C</m:t>
                  </m:r>
                </m:sub>
              </m:sSub>
            </m:e>
            <m:sub>
              <m:r>
                <m:t>7</m:t>
              </m:r>
            </m:sub>
          </m:sSub>
          <m:r>
            <m:t>=</m:t>
          </m:r>
          <m:r>
            <m:t>0.11</m:t>
          </m:r>
          <m:r>
            <m:t>&gt;</m:t>
          </m:r>
          <m:r>
            <m:t>0</m:t>
          </m:r>
          <m:r>
            <m:t>;</m:t>
          </m:r>
          <m:r>
            <m:t xml:space="preserve"> </m:t>
          </m:r>
          <m:sSub>
            <m:e>
              <m:sSub>
                <m:e>
                  <m:r>
                    <m:rPr>
                      <m:sty m:val="i"/>
                    </m:rPr>
                    <m:t>Q</m:t>
                  </m:r>
                </m:e>
                <m:sub>
                  <m:r>
                    <m:rPr>
                      <m:sty m:val="i"/>
                    </m:rPr>
                    <m:t>ht</m:t>
                  </m:r>
                </m:sub>
              </m:sSub>
            </m:e>
            <m:sub>
              <m:r>
                <m:rPr>
                  <m:sty m:val="i"/>
                </m:rPr>
                <m:t>C</m:t>
              </m:r>
            </m:sub>
          </m:sSub>
          <m:r>
            <m:t>=</m:t>
          </m:r>
          <m:r>
            <m:t>29935.62</m:t>
          </m:r>
          <m:r>
            <m:t>&gt;</m:t>
          </m:r>
          <m:r>
            <m:t>0</m:t>
          </m:r>
          <m:r>
            <m:t>кВт</m:t>
          </m:r>
          <m:r>
            <m:t>·</m:t>
          </m:r>
          <m:r>
            <m:t>год</m:t>
          </m:r>
        </m:oMath>
      </m:oMathPara>
    </w:p>
    <w:p>
      <w:pPr>
        <w:pStyle w:val="CadEENormalText"/>
      </w:pPr>
      <w:r>
        <w:t xml:space="preserve">тоді:</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C</m:t>
                            </m:r>
                          </m:sub>
                        </m:sSub>
                      </m:e>
                      <m:sub>
                        <m:r>
                          <m:rPr>
                            <m:sty m:val="i"/>
                          </m:rPr>
                          <m:t>ls</m:t>
                        </m:r>
                      </m:sub>
                    </m:sSub>
                  </m:e>
                  <m:sub>
                    <m:r>
                      <m:t>7</m:t>
                    </m:r>
                  </m:sub>
                </m:sSub>
                <m:r>
                  <m:t>=</m:t>
                </m:r>
                <m:f>
                  <m:num>
                    <m:d>
                      <m:dPr>
                        <m:begChr m:val="("/>
                        <m:endChr m:val=")"/>
                      </m:dPr>
                      <m:e>
                        <m:r>
                          <m:t>1</m:t>
                        </m:r>
                        <m:r>
                          <m:t>−</m:t>
                        </m:r>
                        <m:sSubSup>
                          <m:e>
                            <m:sSub>
                              <m:e>
                                <m:r>
                                  <m:t>γ</m:t>
                                </m:r>
                              </m:e>
                              <m:sub>
                                <m:r>
                                  <m:rPr>
                                    <m:sty m:val="i"/>
                                  </m:rPr>
                                  <m:t>C</m:t>
                                </m:r>
                              </m:sub>
                            </m:sSub>
                          </m:e>
                          <m:sub>
                            <m:r>
                              <m:t>7</m:t>
                            </m:r>
                          </m:sub>
                          <m:sup>
                            <m:d>
                              <m:dPr>
                                <m:begChr m:val="("/>
                                <m:endChr m:val=")"/>
                              </m:dPr>
                              <m:e>
                                <m:r>
                                  <m:t>−</m:t>
                                </m:r>
                                <m:sSub>
                                  <m:e>
                                    <m:r>
                                      <m:t>α</m:t>
                                    </m:r>
                                  </m:e>
                                  <m:sub>
                                    <m:r>
                                      <m:rPr>
                                        <m:sty m:val="i"/>
                                      </m:rPr>
                                      <m:t>H</m:t>
                                    </m:r>
                                  </m:sub>
                                </m:sSub>
                              </m:e>
                            </m:d>
                          </m:sup>
                        </m:sSubSup>
                      </m:e>
                    </m:d>
                  </m:num>
                  <m:den>
                    <m:d>
                      <m:dPr>
                        <m:begChr m:val="("/>
                        <m:endChr m:val=")"/>
                      </m:dPr>
                      <m:e>
                        <m:r>
                          <m:t>1</m:t>
                        </m:r>
                        <m:r>
                          <m:t>−</m:t>
                        </m:r>
                        <m:sSubSup>
                          <m:e>
                            <m:sSub>
                              <m:e>
                                <m:r>
                                  <m:t>γ</m:t>
                                </m:r>
                              </m:e>
                              <m:sub>
                                <m:r>
                                  <m:rPr>
                                    <m:sty m:val="i"/>
                                  </m:rPr>
                                  <m:t>C</m:t>
                                </m:r>
                              </m:sub>
                            </m:sSub>
                          </m:e>
                          <m:sub>
                            <m:r>
                              <m:t>7</m:t>
                            </m:r>
                          </m:sub>
                          <m:sup>
                            <m:d>
                              <m:dPr>
                                <m:begChr m:val="("/>
                                <m:endChr m:val=")"/>
                              </m:dPr>
                              <m:e>
                                <m:r>
                                  <m:t>−</m:t>
                                </m:r>
                                <m:d>
                                  <m:dPr>
                                    <m:begChr m:val="("/>
                                    <m:endChr m:val=")"/>
                                  </m:dPr>
                                  <m:e>
                                    <m:sSub>
                                      <m:e>
                                        <m:r>
                                          <m:t>α</m:t>
                                        </m:r>
                                      </m:e>
                                      <m:sub>
                                        <m:r>
                                          <m:rPr>
                                            <m:sty m:val="i"/>
                                          </m:rPr>
                                          <m:t>C</m:t>
                                        </m:r>
                                      </m:sub>
                                    </m:sSub>
                                    <m:r>
                                      <m:t>+</m:t>
                                    </m:r>
                                    <m:r>
                                      <m:t>1</m:t>
                                    </m:r>
                                  </m:e>
                                </m:d>
                              </m:e>
                            </m:d>
                          </m:sup>
                        </m:sSubSup>
                      </m:e>
                    </m:d>
                  </m:den>
                </m:f>
                <m:r>
                  <m:t>=</m:t>
                </m:r>
                <m:f>
                  <m:num>
                    <m:d>
                      <m:dPr>
                        <m:begChr m:val="("/>
                        <m:endChr m:val=")"/>
                      </m:dPr>
                      <m:e>
                        <m:r>
                          <m:t>1</m:t>
                        </m:r>
                        <m:r>
                          <m:t>−</m:t>
                        </m:r>
                        <m:sSup>
                          <m:e>
                            <m:r>
                              <m:t>0.1068</m:t>
                            </m:r>
                          </m:e>
                          <m:sup>
                            <m:d>
                              <m:dPr>
                                <m:begChr m:val="("/>
                                <m:endChr m:val=")"/>
                              </m:dPr>
                              <m:e>
                                <m:r>
                                  <m:t>−</m:t>
                                </m:r>
                                <m:r>
                                  <m:t>1.69</m:t>
                                </m:r>
                              </m:e>
                            </m:d>
                          </m:sup>
                        </m:sSup>
                      </m:e>
                    </m:d>
                  </m:num>
                  <m:den>
                    <m:d>
                      <m:dPr>
                        <m:begChr m:val="("/>
                        <m:endChr m:val=")"/>
                      </m:dPr>
                      <m:e>
                        <m:r>
                          <m:t>1</m:t>
                        </m:r>
                        <m:r>
                          <m:t>−</m:t>
                        </m:r>
                        <m:sSup>
                          <m:e>
                            <m:r>
                              <m:t>0.1068</m:t>
                            </m:r>
                          </m:e>
                          <m:sup>
                            <m:d>
                              <m:dPr>
                                <m:begChr m:val="("/>
                                <m:endChr m:val=")"/>
                              </m:dPr>
                              <m:e>
                                <m:r>
                                  <m:t>−</m:t>
                                </m:r>
                                <m:d>
                                  <m:dPr>
                                    <m:begChr m:val="("/>
                                    <m:endChr m:val=")"/>
                                  </m:dPr>
                                  <m:e>
                                    <m:r>
                                      <m:t>1.688</m:t>
                                    </m:r>
                                    <m:r>
                                      <m:t>+</m:t>
                                    </m:r>
                                    <m:r>
                                      <m:t>1</m:t>
                                    </m:r>
                                  </m:e>
                                </m:d>
                              </m:e>
                            </m:d>
                          </m:sup>
                        </m:sSup>
                      </m:e>
                    </m:d>
                  </m:den>
                </m:f>
                <m:r>
                  <m:t>=</m:t>
                </m:r>
                <m:r>
                  <m:t>0.105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87" w:name="CadEE_Target_2087"/>
            <w:r>
              <w:fldChar w:fldCharType="begin"/>
            </w:r>
            <w:r>
              <w:instrText xml:space="preserve"> SEQ CadEE_Formula \* ARABIC </w:instrText>
            </w:r>
            <w:r>
              <w:fldChar w:fldCharType="separate"/>
            </w:r>
            <w:r>
              <w:t xml:space="preserve">В.47</w:t>
            </w:r>
            <w:r>
              <w:fldChar w:fldCharType="end"/>
            </w:r>
            <w:bookmarkEnd w:id="2087"/>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C 7</w:t>
      </w:r>
      <w:r>
        <w:t xml:space="preserve"> - співвідношення надходжень і втрат теплоти при охолодженні за місяць, див. табл. </w:t>
      </w:r>
      <w:r>
        <w:fldChar w:fldCharType="begin"/>
      </w:r>
      <w:r>
        <w:instrText xml:space="preserve"> REF CadEE_Target_2027 \h </w:instrText>
      </w:r>
      <w:r>
        <w:fldChar w:fldCharType="separate"/>
      </w:r>
      <w:r>
        <w:t xml:space="preserve">В.3.1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H</w:t>
      </w:r>
      <w:r>
        <w:t xml:space="preserve"> - те саме, що у формулі (</w:t>
      </w:r>
      <w:r>
        <w:fldChar w:fldCharType="begin"/>
      </w:r>
      <w:r>
        <w:instrText xml:space="preserve"> REF CadEE_Target_2032 \h </w:instrText>
      </w:r>
      <w:r>
        <w:fldChar w:fldCharType="separate"/>
      </w:r>
      <w:r>
        <w:t xml:space="preserve">В.29</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C</w:t>
      </w:r>
      <w:r>
        <w:t xml:space="preserve"> - те саме, що у формулі (</w:t>
      </w:r>
      <w:r>
        <w:fldChar w:fldCharType="begin"/>
      </w:r>
      <w:r>
        <w:instrText xml:space="preserve"> REF CadEE_Target_2069 \h </w:instrText>
      </w:r>
      <w:r>
        <w:fldChar w:fldCharType="separate"/>
      </w:r>
      <w:r>
        <w:t xml:space="preserve">В.41</w:t>
      </w:r>
      <w:r>
        <w:fldChar w:fldCharType="end"/>
      </w:r>
      <w:r>
        <w:t xml:space="preserve">).</w:t>
      </w:r>
    </w:p>
    <w:p>
      <w:pPr>
        <w:pStyle w:val="CadEENormalText"/>
        <w:numPr>
          <w:ilvl w:val="1"/>
          <w:numId w:val="4"/>
        </w:numPr>
      </w:pPr>
      <w:bookmarkStart w:id="2088" w:name="CadEE_Target_2088"/>
      <w:r>
        <w:t xml:space="preserve">Оскільки:</w:t>
      </w:r>
      <w:bookmarkEnd w:id="2088"/>
    </w:p>
    <w:p>
      <w:pPr>
        <w:pStyle w:val="CadEEEquationStyle"/>
      </w:pPr>
      <m:oMathPara>
        <m:oMath>
          <m:sSub>
            <m:e>
              <m:sSub>
                <m:e>
                  <m:r>
                    <m:t>γ</m:t>
                  </m:r>
                </m:e>
                <m:sub>
                  <m:r>
                    <m:rPr>
                      <m:sty m:val="i"/>
                    </m:rPr>
                    <m:t>C</m:t>
                  </m:r>
                </m:sub>
              </m:sSub>
            </m:e>
            <m:sub>
              <m:r>
                <m:t>8</m:t>
              </m:r>
            </m:sub>
          </m:sSub>
          <m:r>
            <m:t>=</m:t>
          </m:r>
          <m:r>
            <m:t>0.1</m:t>
          </m:r>
          <m:r>
            <m:t>&gt;</m:t>
          </m:r>
          <m:r>
            <m:t>0</m:t>
          </m:r>
          <m:r>
            <m:t>;</m:t>
          </m:r>
          <m:r>
            <m:t xml:space="preserve"> </m:t>
          </m:r>
          <m:sSub>
            <m:e>
              <m:sSub>
                <m:e>
                  <m:r>
                    <m:rPr>
                      <m:sty m:val="i"/>
                    </m:rPr>
                    <m:t>Q</m:t>
                  </m:r>
                </m:e>
                <m:sub>
                  <m:r>
                    <m:rPr>
                      <m:sty m:val="i"/>
                    </m:rPr>
                    <m:t>ht</m:t>
                  </m:r>
                </m:sub>
              </m:sSub>
            </m:e>
            <m:sub>
              <m:r>
                <m:rPr>
                  <m:sty m:val="i"/>
                </m:rPr>
                <m:t>C</m:t>
              </m:r>
            </m:sub>
          </m:sSub>
          <m:r>
            <m:t>=</m:t>
          </m:r>
          <m:r>
            <m:t>31736.86</m:t>
          </m:r>
          <m:r>
            <m:t>&gt;</m:t>
          </m:r>
          <m:r>
            <m:t>0</m:t>
          </m:r>
          <m:r>
            <m:t>кВт</m:t>
          </m:r>
          <m:r>
            <m:t>·</m:t>
          </m:r>
          <m:r>
            <m:t>год</m:t>
          </m:r>
        </m:oMath>
      </m:oMathPara>
    </w:p>
    <w:p>
      <w:pPr>
        <w:pStyle w:val="CadEENormalText"/>
      </w:pPr>
      <w:r>
        <w:t xml:space="preserve">тоді:</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C</m:t>
                            </m:r>
                          </m:sub>
                        </m:sSub>
                      </m:e>
                      <m:sub>
                        <m:r>
                          <m:rPr>
                            <m:sty m:val="i"/>
                          </m:rPr>
                          <m:t>ls</m:t>
                        </m:r>
                      </m:sub>
                    </m:sSub>
                  </m:e>
                  <m:sub>
                    <m:r>
                      <m:t>8</m:t>
                    </m:r>
                  </m:sub>
                </m:sSub>
                <m:r>
                  <m:t>=</m:t>
                </m:r>
                <m:f>
                  <m:num>
                    <m:d>
                      <m:dPr>
                        <m:begChr m:val="("/>
                        <m:endChr m:val=")"/>
                      </m:dPr>
                      <m:e>
                        <m:r>
                          <m:t>1</m:t>
                        </m:r>
                        <m:r>
                          <m:t>−</m:t>
                        </m:r>
                        <m:sSubSup>
                          <m:e>
                            <m:sSub>
                              <m:e>
                                <m:r>
                                  <m:t>γ</m:t>
                                </m:r>
                              </m:e>
                              <m:sub>
                                <m:r>
                                  <m:rPr>
                                    <m:sty m:val="i"/>
                                  </m:rPr>
                                  <m:t>C</m:t>
                                </m:r>
                              </m:sub>
                            </m:sSub>
                          </m:e>
                          <m:sub>
                            <m:r>
                              <m:t>8</m:t>
                            </m:r>
                          </m:sub>
                          <m:sup>
                            <m:d>
                              <m:dPr>
                                <m:begChr m:val="("/>
                                <m:endChr m:val=")"/>
                              </m:dPr>
                              <m:e>
                                <m:r>
                                  <m:t>−</m:t>
                                </m:r>
                                <m:sSub>
                                  <m:e>
                                    <m:r>
                                      <m:t>α</m:t>
                                    </m:r>
                                  </m:e>
                                  <m:sub>
                                    <m:r>
                                      <m:rPr>
                                        <m:sty m:val="i"/>
                                      </m:rPr>
                                      <m:t>H</m:t>
                                    </m:r>
                                  </m:sub>
                                </m:sSub>
                              </m:e>
                            </m:d>
                          </m:sup>
                        </m:sSubSup>
                      </m:e>
                    </m:d>
                  </m:num>
                  <m:den>
                    <m:d>
                      <m:dPr>
                        <m:begChr m:val="("/>
                        <m:endChr m:val=")"/>
                      </m:dPr>
                      <m:e>
                        <m:r>
                          <m:t>1</m:t>
                        </m:r>
                        <m:r>
                          <m:t>−</m:t>
                        </m:r>
                        <m:sSubSup>
                          <m:e>
                            <m:sSub>
                              <m:e>
                                <m:r>
                                  <m:t>γ</m:t>
                                </m:r>
                              </m:e>
                              <m:sub>
                                <m:r>
                                  <m:rPr>
                                    <m:sty m:val="i"/>
                                  </m:rPr>
                                  <m:t>C</m:t>
                                </m:r>
                              </m:sub>
                            </m:sSub>
                          </m:e>
                          <m:sub>
                            <m:r>
                              <m:t>8</m:t>
                            </m:r>
                          </m:sub>
                          <m:sup>
                            <m:d>
                              <m:dPr>
                                <m:begChr m:val="("/>
                                <m:endChr m:val=")"/>
                              </m:dPr>
                              <m:e>
                                <m:r>
                                  <m:t>−</m:t>
                                </m:r>
                                <m:d>
                                  <m:dPr>
                                    <m:begChr m:val="("/>
                                    <m:endChr m:val=")"/>
                                  </m:dPr>
                                  <m:e>
                                    <m:sSub>
                                      <m:e>
                                        <m:r>
                                          <m:t>α</m:t>
                                        </m:r>
                                      </m:e>
                                      <m:sub>
                                        <m:r>
                                          <m:rPr>
                                            <m:sty m:val="i"/>
                                          </m:rPr>
                                          <m:t>C</m:t>
                                        </m:r>
                                      </m:sub>
                                    </m:sSub>
                                    <m:r>
                                      <m:t>+</m:t>
                                    </m:r>
                                    <m:r>
                                      <m:t>1</m:t>
                                    </m:r>
                                  </m:e>
                                </m:d>
                              </m:e>
                            </m:d>
                          </m:sup>
                        </m:sSubSup>
                      </m:e>
                    </m:d>
                  </m:den>
                </m:f>
                <m:r>
                  <m:t>=</m:t>
                </m:r>
                <m:f>
                  <m:num>
                    <m:d>
                      <m:dPr>
                        <m:begChr m:val="("/>
                        <m:endChr m:val=")"/>
                      </m:dPr>
                      <m:e>
                        <m:r>
                          <m:t>1</m:t>
                        </m:r>
                        <m:r>
                          <m:t>−</m:t>
                        </m:r>
                        <m:sSup>
                          <m:e>
                            <m:r>
                              <m:t>0.1</m:t>
                            </m:r>
                          </m:e>
                          <m:sup>
                            <m:d>
                              <m:dPr>
                                <m:begChr m:val="("/>
                                <m:endChr m:val=")"/>
                              </m:dPr>
                              <m:e>
                                <m:r>
                                  <m:t>−</m:t>
                                </m:r>
                                <m:r>
                                  <m:t>1.69</m:t>
                                </m:r>
                              </m:e>
                            </m:d>
                          </m:sup>
                        </m:sSup>
                      </m:e>
                    </m:d>
                  </m:num>
                  <m:den>
                    <m:d>
                      <m:dPr>
                        <m:begChr m:val="("/>
                        <m:endChr m:val=")"/>
                      </m:dPr>
                      <m:e>
                        <m:r>
                          <m:t>1</m:t>
                        </m:r>
                        <m:r>
                          <m:t>−</m:t>
                        </m:r>
                        <m:sSup>
                          <m:e>
                            <m:r>
                              <m:t>0.1</m:t>
                            </m:r>
                          </m:e>
                          <m:sup>
                            <m:d>
                              <m:dPr>
                                <m:begChr m:val="("/>
                                <m:endChr m:val=")"/>
                              </m:dPr>
                              <m:e>
                                <m:r>
                                  <m:t>−</m:t>
                                </m:r>
                                <m:d>
                                  <m:dPr>
                                    <m:begChr m:val="("/>
                                    <m:endChr m:val=")"/>
                                  </m:dPr>
                                  <m:e>
                                    <m:r>
                                      <m:t>1.688</m:t>
                                    </m:r>
                                    <m:r>
                                      <m:t>+</m:t>
                                    </m:r>
                                    <m:r>
                                      <m:t>1</m:t>
                                    </m:r>
                                  </m:e>
                                </m:d>
                              </m:e>
                            </m:d>
                          </m:sup>
                        </m:sSup>
                      </m:e>
                    </m:d>
                  </m:den>
                </m:f>
                <m:r>
                  <m:t>=</m:t>
                </m:r>
                <m:r>
                  <m:t>0.0985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90" w:name="CadEE_Target_2090"/>
            <w:r>
              <w:fldChar w:fldCharType="begin"/>
            </w:r>
            <w:r>
              <w:instrText xml:space="preserve"> SEQ CadEE_Formula \* ARABIC </w:instrText>
            </w:r>
            <w:r>
              <w:fldChar w:fldCharType="separate"/>
            </w:r>
            <w:r>
              <w:t xml:space="preserve">В.48</w:t>
            </w:r>
            <w:r>
              <w:fldChar w:fldCharType="end"/>
            </w:r>
            <w:bookmarkEnd w:id="2090"/>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C 8</w:t>
      </w:r>
      <w:r>
        <w:t xml:space="preserve"> - співвідношення надходжень і втрат теплоти при охолодженні за місяць, див. табл. </w:t>
      </w:r>
      <w:r>
        <w:fldChar w:fldCharType="begin"/>
      </w:r>
      <w:r>
        <w:instrText xml:space="preserve"> REF CadEE_Target_2027 \h </w:instrText>
      </w:r>
      <w:r>
        <w:fldChar w:fldCharType="separate"/>
      </w:r>
      <w:r>
        <w:t xml:space="preserve">В.3.1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H</w:t>
      </w:r>
      <w:r>
        <w:t xml:space="preserve"> - те саме, що у формулі (</w:t>
      </w:r>
      <w:r>
        <w:fldChar w:fldCharType="begin"/>
      </w:r>
      <w:r>
        <w:instrText xml:space="preserve"> REF CadEE_Target_2032 \h </w:instrText>
      </w:r>
      <w:r>
        <w:fldChar w:fldCharType="separate"/>
      </w:r>
      <w:r>
        <w:t xml:space="preserve">В.29</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C</w:t>
      </w:r>
      <w:r>
        <w:t xml:space="preserve"> - те саме, що у формулі (</w:t>
      </w:r>
      <w:r>
        <w:fldChar w:fldCharType="begin"/>
      </w:r>
      <w:r>
        <w:instrText xml:space="preserve"> REF CadEE_Target_2069 \h </w:instrText>
      </w:r>
      <w:r>
        <w:fldChar w:fldCharType="separate"/>
      </w:r>
      <w:r>
        <w:t xml:space="preserve">В.41</w:t>
      </w:r>
      <w:r>
        <w:fldChar w:fldCharType="end"/>
      </w:r>
      <w:r>
        <w:t xml:space="preserve">).</w:t>
      </w:r>
    </w:p>
    <w:p>
      <w:pPr>
        <w:pStyle w:val="CadEENormalText"/>
        <w:numPr>
          <w:ilvl w:val="1"/>
          <w:numId w:val="4"/>
        </w:numPr>
      </w:pPr>
      <w:bookmarkStart w:id="2091" w:name="CadEE_Target_2091"/>
      <w:r>
        <w:t xml:space="preserve">Оскільки:</w:t>
      </w:r>
      <w:bookmarkEnd w:id="2091"/>
    </w:p>
    <w:p>
      <w:pPr>
        <w:pStyle w:val="CadEEEquationStyle"/>
      </w:pPr>
      <m:oMathPara>
        <m:oMath>
          <m:sSub>
            <m:e>
              <m:sSub>
                <m:e>
                  <m:r>
                    <m:t>γ</m:t>
                  </m:r>
                </m:e>
                <m:sub>
                  <m:r>
                    <m:rPr>
                      <m:sty m:val="i"/>
                    </m:rPr>
                    <m:t>C</m:t>
                  </m:r>
                </m:sub>
              </m:sSub>
            </m:e>
            <m:sub>
              <m:r>
                <m:t>9</m:t>
              </m:r>
            </m:sub>
          </m:sSub>
          <m:r>
            <m:t>=</m:t>
          </m:r>
          <m:r>
            <m:t>0.07</m:t>
          </m:r>
          <m:r>
            <m:t>&gt;</m:t>
          </m:r>
          <m:r>
            <m:t>0</m:t>
          </m:r>
          <m:r>
            <m:t>;</m:t>
          </m:r>
          <m:r>
            <m:t xml:space="preserve"> </m:t>
          </m:r>
          <m:sSub>
            <m:e>
              <m:sSub>
                <m:e>
                  <m:r>
                    <m:rPr>
                      <m:sty m:val="i"/>
                    </m:rPr>
                    <m:t>Q</m:t>
                  </m:r>
                </m:e>
                <m:sub>
                  <m:r>
                    <m:rPr>
                      <m:sty m:val="i"/>
                    </m:rPr>
                    <m:t>ht</m:t>
                  </m:r>
                </m:sub>
              </m:sSub>
            </m:e>
            <m:sub>
              <m:r>
                <m:rPr>
                  <m:sty m:val="i"/>
                </m:rPr>
                <m:t>C</m:t>
              </m:r>
            </m:sub>
          </m:sSub>
          <m:r>
            <m:t>=</m:t>
          </m:r>
          <m:r>
            <m:t>45353.21</m:t>
          </m:r>
          <m:r>
            <m:t>&gt;</m:t>
          </m:r>
          <m:r>
            <m:t>0</m:t>
          </m:r>
          <m:r>
            <m:t>кВт</m:t>
          </m:r>
          <m:r>
            <m:t>·</m:t>
          </m:r>
          <m:r>
            <m:t>год</m:t>
          </m:r>
        </m:oMath>
      </m:oMathPara>
    </w:p>
    <w:p>
      <w:pPr>
        <w:pStyle w:val="CadEENormalText"/>
      </w:pPr>
      <w:r>
        <w:t xml:space="preserve">тоді:</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C</m:t>
                            </m:r>
                          </m:sub>
                        </m:sSub>
                      </m:e>
                      <m:sub>
                        <m:r>
                          <m:rPr>
                            <m:sty m:val="i"/>
                          </m:rPr>
                          <m:t>ls</m:t>
                        </m:r>
                      </m:sub>
                    </m:sSub>
                  </m:e>
                  <m:sub>
                    <m:r>
                      <m:t>9</m:t>
                    </m:r>
                  </m:sub>
                </m:sSub>
                <m:r>
                  <m:t>=</m:t>
                </m:r>
                <m:f>
                  <m:num>
                    <m:d>
                      <m:dPr>
                        <m:begChr m:val="("/>
                        <m:endChr m:val=")"/>
                      </m:dPr>
                      <m:e>
                        <m:r>
                          <m:t>1</m:t>
                        </m:r>
                        <m:r>
                          <m:t>−</m:t>
                        </m:r>
                        <m:sSubSup>
                          <m:e>
                            <m:sSub>
                              <m:e>
                                <m:r>
                                  <m:t>γ</m:t>
                                </m:r>
                              </m:e>
                              <m:sub>
                                <m:r>
                                  <m:rPr>
                                    <m:sty m:val="i"/>
                                  </m:rPr>
                                  <m:t>C</m:t>
                                </m:r>
                              </m:sub>
                            </m:sSub>
                          </m:e>
                          <m:sub>
                            <m:r>
                              <m:t>9</m:t>
                            </m:r>
                          </m:sub>
                          <m:sup>
                            <m:d>
                              <m:dPr>
                                <m:begChr m:val="("/>
                                <m:endChr m:val=")"/>
                              </m:dPr>
                              <m:e>
                                <m:r>
                                  <m:t>−</m:t>
                                </m:r>
                                <m:sSub>
                                  <m:e>
                                    <m:r>
                                      <m:t>α</m:t>
                                    </m:r>
                                  </m:e>
                                  <m:sub>
                                    <m:r>
                                      <m:rPr>
                                        <m:sty m:val="i"/>
                                      </m:rPr>
                                      <m:t>H</m:t>
                                    </m:r>
                                  </m:sub>
                                </m:sSub>
                              </m:e>
                            </m:d>
                          </m:sup>
                        </m:sSubSup>
                      </m:e>
                    </m:d>
                  </m:num>
                  <m:den>
                    <m:d>
                      <m:dPr>
                        <m:begChr m:val="("/>
                        <m:endChr m:val=")"/>
                      </m:dPr>
                      <m:e>
                        <m:r>
                          <m:t>1</m:t>
                        </m:r>
                        <m:r>
                          <m:t>−</m:t>
                        </m:r>
                        <m:sSubSup>
                          <m:e>
                            <m:sSub>
                              <m:e>
                                <m:r>
                                  <m:t>γ</m:t>
                                </m:r>
                              </m:e>
                              <m:sub>
                                <m:r>
                                  <m:rPr>
                                    <m:sty m:val="i"/>
                                  </m:rPr>
                                  <m:t>C</m:t>
                                </m:r>
                              </m:sub>
                            </m:sSub>
                          </m:e>
                          <m:sub>
                            <m:r>
                              <m:t>9</m:t>
                            </m:r>
                          </m:sub>
                          <m:sup>
                            <m:d>
                              <m:dPr>
                                <m:begChr m:val="("/>
                                <m:endChr m:val=")"/>
                              </m:dPr>
                              <m:e>
                                <m:r>
                                  <m:t>−</m:t>
                                </m:r>
                                <m:d>
                                  <m:dPr>
                                    <m:begChr m:val="("/>
                                    <m:endChr m:val=")"/>
                                  </m:dPr>
                                  <m:e>
                                    <m:sSub>
                                      <m:e>
                                        <m:r>
                                          <m:t>α</m:t>
                                        </m:r>
                                      </m:e>
                                      <m:sub>
                                        <m:r>
                                          <m:rPr>
                                            <m:sty m:val="i"/>
                                          </m:rPr>
                                          <m:t>C</m:t>
                                        </m:r>
                                      </m:sub>
                                    </m:sSub>
                                    <m:r>
                                      <m:t>+</m:t>
                                    </m:r>
                                    <m:r>
                                      <m:t>1</m:t>
                                    </m:r>
                                  </m:e>
                                </m:d>
                              </m:e>
                            </m:d>
                          </m:sup>
                        </m:sSubSup>
                      </m:e>
                    </m:d>
                  </m:den>
                </m:f>
                <m:r>
                  <m:t>=</m:t>
                </m:r>
                <m:f>
                  <m:num>
                    <m:d>
                      <m:dPr>
                        <m:begChr m:val="("/>
                        <m:endChr m:val=")"/>
                      </m:dPr>
                      <m:e>
                        <m:r>
                          <m:t>1</m:t>
                        </m:r>
                        <m:r>
                          <m:t>−</m:t>
                        </m:r>
                        <m:sSup>
                          <m:e>
                            <m:r>
                              <m:t>0.0659</m:t>
                            </m:r>
                          </m:e>
                          <m:sup>
                            <m:d>
                              <m:dPr>
                                <m:begChr m:val="("/>
                                <m:endChr m:val=")"/>
                              </m:dPr>
                              <m:e>
                                <m:r>
                                  <m:t>−</m:t>
                                </m:r>
                                <m:r>
                                  <m:t>1.69</m:t>
                                </m:r>
                              </m:e>
                            </m:d>
                          </m:sup>
                        </m:sSup>
                      </m:e>
                    </m:d>
                  </m:num>
                  <m:den>
                    <m:d>
                      <m:dPr>
                        <m:begChr m:val="("/>
                        <m:endChr m:val=")"/>
                      </m:dPr>
                      <m:e>
                        <m:r>
                          <m:t>1</m:t>
                        </m:r>
                        <m:r>
                          <m:t>−</m:t>
                        </m:r>
                        <m:sSup>
                          <m:e>
                            <m:r>
                              <m:t>0.0659</m:t>
                            </m:r>
                          </m:e>
                          <m:sup>
                            <m:d>
                              <m:dPr>
                                <m:begChr m:val="("/>
                                <m:endChr m:val=")"/>
                              </m:dPr>
                              <m:e>
                                <m:r>
                                  <m:t>−</m:t>
                                </m:r>
                                <m:d>
                                  <m:dPr>
                                    <m:begChr m:val="("/>
                                    <m:endChr m:val=")"/>
                                  </m:dPr>
                                  <m:e>
                                    <m:r>
                                      <m:t>1.688</m:t>
                                    </m:r>
                                    <m:r>
                                      <m:t>+</m:t>
                                    </m:r>
                                    <m:r>
                                      <m:t>1</m:t>
                                    </m:r>
                                  </m:e>
                                </m:d>
                              </m:e>
                            </m:d>
                          </m:sup>
                        </m:sSup>
                      </m:e>
                    </m:d>
                  </m:den>
                </m:f>
                <m:r>
                  <m:t>=</m:t>
                </m:r>
                <m:r>
                  <m:t>0.0655</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93" w:name="CadEE_Target_2093"/>
            <w:r>
              <w:fldChar w:fldCharType="begin"/>
            </w:r>
            <w:r>
              <w:instrText xml:space="preserve"> SEQ CadEE_Formula \* ARABIC </w:instrText>
            </w:r>
            <w:r>
              <w:fldChar w:fldCharType="separate"/>
            </w:r>
            <w:r>
              <w:t xml:space="preserve">В.49</w:t>
            </w:r>
            <w:r>
              <w:fldChar w:fldCharType="end"/>
            </w:r>
            <w:bookmarkEnd w:id="2093"/>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C 9</w:t>
      </w:r>
      <w:r>
        <w:t xml:space="preserve"> - співвідношення надходжень і втрат теплоти при охолодженні за місяць, див. табл. </w:t>
      </w:r>
      <w:r>
        <w:fldChar w:fldCharType="begin"/>
      </w:r>
      <w:r>
        <w:instrText xml:space="preserve"> REF CadEE_Target_2027 \h </w:instrText>
      </w:r>
      <w:r>
        <w:fldChar w:fldCharType="separate"/>
      </w:r>
      <w:r>
        <w:t xml:space="preserve">В.3.1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H</w:t>
      </w:r>
      <w:r>
        <w:t xml:space="preserve"> - те саме, що у формулі (</w:t>
      </w:r>
      <w:r>
        <w:fldChar w:fldCharType="begin"/>
      </w:r>
      <w:r>
        <w:instrText xml:space="preserve"> REF CadEE_Target_2032 \h </w:instrText>
      </w:r>
      <w:r>
        <w:fldChar w:fldCharType="separate"/>
      </w:r>
      <w:r>
        <w:t xml:space="preserve">В.29</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C</w:t>
      </w:r>
      <w:r>
        <w:t xml:space="preserve"> - те саме, що у формулі (</w:t>
      </w:r>
      <w:r>
        <w:fldChar w:fldCharType="begin"/>
      </w:r>
      <w:r>
        <w:instrText xml:space="preserve"> REF CadEE_Target_2069 \h </w:instrText>
      </w:r>
      <w:r>
        <w:fldChar w:fldCharType="separate"/>
      </w:r>
      <w:r>
        <w:t xml:space="preserve">В.41</w:t>
      </w:r>
      <w:r>
        <w:fldChar w:fldCharType="end"/>
      </w:r>
      <w:r>
        <w:t xml:space="preserve">).</w:t>
      </w:r>
    </w:p>
    <w:p>
      <w:pPr>
        <w:pStyle w:val="CadEENormalText"/>
        <w:numPr>
          <w:ilvl w:val="1"/>
          <w:numId w:val="4"/>
        </w:numPr>
      </w:pPr>
      <w:bookmarkStart w:id="2094" w:name="CadEE_Target_2094"/>
      <w:r>
        <w:t xml:space="preserve">Оскільки:</w:t>
      </w:r>
      <w:bookmarkEnd w:id="2094"/>
    </w:p>
    <w:p>
      <w:pPr>
        <w:pStyle w:val="CadEEEquationStyle"/>
      </w:pPr>
      <m:oMathPara>
        <m:oMath>
          <m:sSub>
            <m:e>
              <m:sSub>
                <m:e>
                  <m:r>
                    <m:t>γ</m:t>
                  </m:r>
                </m:e>
                <m:sub>
                  <m:r>
                    <m:rPr>
                      <m:sty m:val="i"/>
                    </m:rPr>
                    <m:t>C</m:t>
                  </m:r>
                </m:sub>
              </m:sSub>
            </m:e>
            <m:sub>
              <m:r>
                <m:t>10</m:t>
              </m:r>
            </m:sub>
          </m:sSub>
          <m:r>
            <m:t>=</m:t>
          </m:r>
          <m:r>
            <m:t>0.05</m:t>
          </m:r>
          <m:r>
            <m:t>&gt;</m:t>
          </m:r>
          <m:r>
            <m:t>0</m:t>
          </m:r>
          <m:r>
            <m:t>;</m:t>
          </m:r>
          <m:r>
            <m:t xml:space="preserve"> </m:t>
          </m:r>
          <m:sSub>
            <m:e>
              <m:sSub>
                <m:e>
                  <m:r>
                    <m:rPr>
                      <m:sty m:val="i"/>
                    </m:rPr>
                    <m:t>Q</m:t>
                  </m:r>
                </m:e>
                <m:sub>
                  <m:r>
                    <m:rPr>
                      <m:sty m:val="i"/>
                    </m:rPr>
                    <m:t>ht</m:t>
                  </m:r>
                </m:sub>
              </m:sSub>
            </m:e>
            <m:sub>
              <m:r>
                <m:rPr>
                  <m:sty m:val="i"/>
                </m:rPr>
                <m:t>C</m:t>
              </m:r>
            </m:sub>
          </m:sSub>
          <m:r>
            <m:t>=</m:t>
          </m:r>
          <m:r>
            <m:t>64680.02</m:t>
          </m:r>
          <m:r>
            <m:t>&gt;</m:t>
          </m:r>
          <m:r>
            <m:t>0</m:t>
          </m:r>
          <m:r>
            <m:t>кВт</m:t>
          </m:r>
          <m:r>
            <m:t>·</m:t>
          </m:r>
          <m:r>
            <m:t>год</m:t>
          </m:r>
        </m:oMath>
      </m:oMathPara>
    </w:p>
    <w:p>
      <w:pPr>
        <w:pStyle w:val="CadEENormalText"/>
      </w:pPr>
      <w:r>
        <w:t xml:space="preserve">тоді:</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C</m:t>
                            </m:r>
                          </m:sub>
                        </m:sSub>
                      </m:e>
                      <m:sub>
                        <m:r>
                          <m:rPr>
                            <m:sty m:val="i"/>
                          </m:rPr>
                          <m:t>ls</m:t>
                        </m:r>
                      </m:sub>
                    </m:sSub>
                  </m:e>
                  <m:sub>
                    <m:r>
                      <m:t>10</m:t>
                    </m:r>
                  </m:sub>
                </m:sSub>
                <m:r>
                  <m:t>=</m:t>
                </m:r>
                <m:f>
                  <m:num>
                    <m:d>
                      <m:dPr>
                        <m:begChr m:val="("/>
                        <m:endChr m:val=")"/>
                      </m:dPr>
                      <m:e>
                        <m:r>
                          <m:t>1</m:t>
                        </m:r>
                        <m:r>
                          <m:t>−</m:t>
                        </m:r>
                        <m:sSubSup>
                          <m:e>
                            <m:sSub>
                              <m:e>
                                <m:r>
                                  <m:t>γ</m:t>
                                </m:r>
                              </m:e>
                              <m:sub>
                                <m:r>
                                  <m:rPr>
                                    <m:sty m:val="i"/>
                                  </m:rPr>
                                  <m:t>C</m:t>
                                </m:r>
                              </m:sub>
                            </m:sSub>
                          </m:e>
                          <m:sub>
                            <m:r>
                              <m:t>10</m:t>
                            </m:r>
                          </m:sub>
                          <m:sup>
                            <m:d>
                              <m:dPr>
                                <m:begChr m:val="("/>
                                <m:endChr m:val=")"/>
                              </m:dPr>
                              <m:e>
                                <m:r>
                                  <m:t>−</m:t>
                                </m:r>
                                <m:sSub>
                                  <m:e>
                                    <m:r>
                                      <m:t>α</m:t>
                                    </m:r>
                                  </m:e>
                                  <m:sub>
                                    <m:r>
                                      <m:rPr>
                                        <m:sty m:val="i"/>
                                      </m:rPr>
                                      <m:t>H</m:t>
                                    </m:r>
                                  </m:sub>
                                </m:sSub>
                              </m:e>
                            </m:d>
                          </m:sup>
                        </m:sSubSup>
                      </m:e>
                    </m:d>
                  </m:num>
                  <m:den>
                    <m:d>
                      <m:dPr>
                        <m:begChr m:val="("/>
                        <m:endChr m:val=")"/>
                      </m:dPr>
                      <m:e>
                        <m:r>
                          <m:t>1</m:t>
                        </m:r>
                        <m:r>
                          <m:t>−</m:t>
                        </m:r>
                        <m:sSubSup>
                          <m:e>
                            <m:sSub>
                              <m:e>
                                <m:r>
                                  <m:t>γ</m:t>
                                </m:r>
                              </m:e>
                              <m:sub>
                                <m:r>
                                  <m:rPr>
                                    <m:sty m:val="i"/>
                                  </m:rPr>
                                  <m:t>C</m:t>
                                </m:r>
                              </m:sub>
                            </m:sSub>
                          </m:e>
                          <m:sub>
                            <m:r>
                              <m:t>10</m:t>
                            </m:r>
                          </m:sub>
                          <m:sup>
                            <m:d>
                              <m:dPr>
                                <m:begChr m:val="("/>
                                <m:endChr m:val=")"/>
                              </m:dPr>
                              <m:e>
                                <m:r>
                                  <m:t>−</m:t>
                                </m:r>
                                <m:d>
                                  <m:dPr>
                                    <m:begChr m:val="("/>
                                    <m:endChr m:val=")"/>
                                  </m:dPr>
                                  <m:e>
                                    <m:sSub>
                                      <m:e>
                                        <m:r>
                                          <m:t>α</m:t>
                                        </m:r>
                                      </m:e>
                                      <m:sub>
                                        <m:r>
                                          <m:rPr>
                                            <m:sty m:val="i"/>
                                          </m:rPr>
                                          <m:t>C</m:t>
                                        </m:r>
                                      </m:sub>
                                    </m:sSub>
                                    <m:r>
                                      <m:t>+</m:t>
                                    </m:r>
                                    <m:r>
                                      <m:t>1</m:t>
                                    </m:r>
                                  </m:e>
                                </m:d>
                              </m:e>
                            </m:d>
                          </m:sup>
                        </m:sSubSup>
                      </m:e>
                    </m:d>
                  </m:den>
                </m:f>
                <m:r>
                  <m:t>=</m:t>
                </m:r>
                <m:f>
                  <m:num>
                    <m:d>
                      <m:dPr>
                        <m:begChr m:val="("/>
                        <m:endChr m:val=")"/>
                      </m:dPr>
                      <m:e>
                        <m:r>
                          <m:t>1</m:t>
                        </m:r>
                        <m:r>
                          <m:t>−</m:t>
                        </m:r>
                        <m:sSup>
                          <m:e>
                            <m:r>
                              <m:t>0.04678</m:t>
                            </m:r>
                          </m:e>
                          <m:sup>
                            <m:d>
                              <m:dPr>
                                <m:begChr m:val="("/>
                                <m:endChr m:val=")"/>
                              </m:dPr>
                              <m:e>
                                <m:r>
                                  <m:t>−</m:t>
                                </m:r>
                                <m:r>
                                  <m:t>1.69</m:t>
                                </m:r>
                              </m:e>
                            </m:d>
                          </m:sup>
                        </m:sSup>
                      </m:e>
                    </m:d>
                  </m:num>
                  <m:den>
                    <m:d>
                      <m:dPr>
                        <m:begChr m:val="("/>
                        <m:endChr m:val=")"/>
                      </m:dPr>
                      <m:e>
                        <m:r>
                          <m:t>1</m:t>
                        </m:r>
                        <m:r>
                          <m:t>−</m:t>
                        </m:r>
                        <m:sSup>
                          <m:e>
                            <m:r>
                              <m:t>0.04678</m:t>
                            </m:r>
                          </m:e>
                          <m:sup>
                            <m:d>
                              <m:dPr>
                                <m:begChr m:val="("/>
                                <m:endChr m:val=")"/>
                              </m:dPr>
                              <m:e>
                                <m:r>
                                  <m:t>−</m:t>
                                </m:r>
                                <m:d>
                                  <m:dPr>
                                    <m:begChr m:val="("/>
                                    <m:endChr m:val=")"/>
                                  </m:dPr>
                                  <m:e>
                                    <m:r>
                                      <m:t>1.688</m:t>
                                    </m:r>
                                    <m:r>
                                      <m:t>+</m:t>
                                    </m:r>
                                    <m:r>
                                      <m:t>1</m:t>
                                    </m:r>
                                  </m:e>
                                </m:d>
                              </m:e>
                            </m:d>
                          </m:sup>
                        </m:sSup>
                      </m:e>
                    </m:d>
                  </m:den>
                </m:f>
                <m:r>
                  <m:t>=</m:t>
                </m:r>
                <m:r>
                  <m:t>0.04676</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96" w:name="CadEE_Target_2096"/>
            <w:r>
              <w:fldChar w:fldCharType="begin"/>
            </w:r>
            <w:r>
              <w:instrText xml:space="preserve"> SEQ CadEE_Formula \* ARABIC </w:instrText>
            </w:r>
            <w:r>
              <w:fldChar w:fldCharType="separate"/>
            </w:r>
            <w:r>
              <w:t xml:space="preserve">В.50</w:t>
            </w:r>
            <w:r>
              <w:fldChar w:fldCharType="end"/>
            </w:r>
            <w:bookmarkEnd w:id="2096"/>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C 10</w:t>
      </w:r>
      <w:r>
        <w:t xml:space="preserve"> - співвідношення надходжень і втрат теплоти при охолодженні за місяць, див. табл. </w:t>
      </w:r>
      <w:r>
        <w:fldChar w:fldCharType="begin"/>
      </w:r>
      <w:r>
        <w:instrText xml:space="preserve"> REF CadEE_Target_2027 \h </w:instrText>
      </w:r>
      <w:r>
        <w:fldChar w:fldCharType="separate"/>
      </w:r>
      <w:r>
        <w:t xml:space="preserve">В.3.1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H</w:t>
      </w:r>
      <w:r>
        <w:t xml:space="preserve"> - те саме, що у формулі (</w:t>
      </w:r>
      <w:r>
        <w:fldChar w:fldCharType="begin"/>
      </w:r>
      <w:r>
        <w:instrText xml:space="preserve"> REF CadEE_Target_2032 \h </w:instrText>
      </w:r>
      <w:r>
        <w:fldChar w:fldCharType="separate"/>
      </w:r>
      <w:r>
        <w:t xml:space="preserve">В.29</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C</w:t>
      </w:r>
      <w:r>
        <w:t xml:space="preserve"> - те саме, що у формулі (</w:t>
      </w:r>
      <w:r>
        <w:fldChar w:fldCharType="begin"/>
      </w:r>
      <w:r>
        <w:instrText xml:space="preserve"> REF CadEE_Target_2069 \h </w:instrText>
      </w:r>
      <w:r>
        <w:fldChar w:fldCharType="separate"/>
      </w:r>
      <w:r>
        <w:t xml:space="preserve">В.41</w:t>
      </w:r>
      <w:r>
        <w:fldChar w:fldCharType="end"/>
      </w:r>
      <w:r>
        <w:t xml:space="preserve">).</w:t>
      </w:r>
    </w:p>
    <w:p>
      <w:pPr>
        <w:pStyle w:val="CadEENormalText"/>
        <w:numPr>
          <w:ilvl w:val="1"/>
          <w:numId w:val="4"/>
        </w:numPr>
      </w:pPr>
      <w:bookmarkStart w:id="2097" w:name="CadEE_Target_2097"/>
      <w:r>
        <w:t xml:space="preserve">Оскільки:</w:t>
      </w:r>
      <w:bookmarkEnd w:id="2097"/>
    </w:p>
    <w:p>
      <w:pPr>
        <w:pStyle w:val="CadEEEquationStyle"/>
      </w:pPr>
      <m:oMathPara>
        <m:oMath>
          <m:sSub>
            <m:e>
              <m:sSub>
                <m:e>
                  <m:r>
                    <m:t>γ</m:t>
                  </m:r>
                </m:e>
                <m:sub>
                  <m:r>
                    <m:rPr>
                      <m:sty m:val="i"/>
                    </m:rPr>
                    <m:t>C</m:t>
                  </m:r>
                </m:sub>
              </m:sSub>
            </m:e>
            <m:sub>
              <m:r>
                <m:t>11</m:t>
              </m:r>
            </m:sub>
          </m:sSub>
          <m:r>
            <m:t>=</m:t>
          </m:r>
          <m:r>
            <m:t>0.03</m:t>
          </m:r>
          <m:r>
            <m:t>&gt;</m:t>
          </m:r>
          <m:r>
            <m:t>0</m:t>
          </m:r>
          <m:r>
            <m:t>;</m:t>
          </m:r>
          <m:r>
            <m:t xml:space="preserve"> </m:t>
          </m:r>
          <m:sSub>
            <m:e>
              <m:sSub>
                <m:e>
                  <m:r>
                    <m:rPr>
                      <m:sty m:val="i"/>
                    </m:rPr>
                    <m:t>Q</m:t>
                  </m:r>
                </m:e>
                <m:sub>
                  <m:r>
                    <m:rPr>
                      <m:sty m:val="i"/>
                    </m:rPr>
                    <m:t>ht</m:t>
                  </m:r>
                </m:sub>
              </m:sSub>
            </m:e>
            <m:sub>
              <m:r>
                <m:rPr>
                  <m:sty m:val="i"/>
                </m:rPr>
                <m:t>C</m:t>
              </m:r>
            </m:sub>
          </m:sSub>
          <m:r>
            <m:t>=</m:t>
          </m:r>
          <m:r>
            <m:t>81719.38</m:t>
          </m:r>
          <m:r>
            <m:t>&gt;</m:t>
          </m:r>
          <m:r>
            <m:t>0</m:t>
          </m:r>
          <m:r>
            <m:t>кВт</m:t>
          </m:r>
          <m:r>
            <m:t>·</m:t>
          </m:r>
          <m:r>
            <m:t>год</m:t>
          </m:r>
        </m:oMath>
      </m:oMathPara>
    </w:p>
    <w:p>
      <w:pPr>
        <w:pStyle w:val="CadEENormalText"/>
      </w:pPr>
      <w:r>
        <w:t xml:space="preserve">тоді:</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C</m:t>
                            </m:r>
                          </m:sub>
                        </m:sSub>
                      </m:e>
                      <m:sub>
                        <m:r>
                          <m:rPr>
                            <m:sty m:val="i"/>
                          </m:rPr>
                          <m:t>ls</m:t>
                        </m:r>
                      </m:sub>
                    </m:sSub>
                  </m:e>
                  <m:sub>
                    <m:r>
                      <m:t>11</m:t>
                    </m:r>
                  </m:sub>
                </m:sSub>
                <m:r>
                  <m:t>=</m:t>
                </m:r>
                <m:f>
                  <m:num>
                    <m:d>
                      <m:dPr>
                        <m:begChr m:val="("/>
                        <m:endChr m:val=")"/>
                      </m:dPr>
                      <m:e>
                        <m:r>
                          <m:t>1</m:t>
                        </m:r>
                        <m:r>
                          <m:t>−</m:t>
                        </m:r>
                        <m:sSubSup>
                          <m:e>
                            <m:sSub>
                              <m:e>
                                <m:r>
                                  <m:t>γ</m:t>
                                </m:r>
                              </m:e>
                              <m:sub>
                                <m:r>
                                  <m:rPr>
                                    <m:sty m:val="i"/>
                                  </m:rPr>
                                  <m:t>C</m:t>
                                </m:r>
                              </m:sub>
                            </m:sSub>
                          </m:e>
                          <m:sub>
                            <m:r>
                              <m:t>11</m:t>
                            </m:r>
                          </m:sub>
                          <m:sup>
                            <m:d>
                              <m:dPr>
                                <m:begChr m:val="("/>
                                <m:endChr m:val=")"/>
                              </m:dPr>
                              <m:e>
                                <m:r>
                                  <m:t>−</m:t>
                                </m:r>
                                <m:sSub>
                                  <m:e>
                                    <m:r>
                                      <m:t>α</m:t>
                                    </m:r>
                                  </m:e>
                                  <m:sub>
                                    <m:r>
                                      <m:rPr>
                                        <m:sty m:val="i"/>
                                      </m:rPr>
                                      <m:t>H</m:t>
                                    </m:r>
                                  </m:sub>
                                </m:sSub>
                              </m:e>
                            </m:d>
                          </m:sup>
                        </m:sSubSup>
                      </m:e>
                    </m:d>
                  </m:num>
                  <m:den>
                    <m:d>
                      <m:dPr>
                        <m:begChr m:val="("/>
                        <m:endChr m:val=")"/>
                      </m:dPr>
                      <m:e>
                        <m:r>
                          <m:t>1</m:t>
                        </m:r>
                        <m:r>
                          <m:t>−</m:t>
                        </m:r>
                        <m:sSubSup>
                          <m:e>
                            <m:sSub>
                              <m:e>
                                <m:r>
                                  <m:t>γ</m:t>
                                </m:r>
                              </m:e>
                              <m:sub>
                                <m:r>
                                  <m:rPr>
                                    <m:sty m:val="i"/>
                                  </m:rPr>
                                  <m:t>C</m:t>
                                </m:r>
                              </m:sub>
                            </m:sSub>
                          </m:e>
                          <m:sub>
                            <m:r>
                              <m:t>11</m:t>
                            </m:r>
                          </m:sub>
                          <m:sup>
                            <m:d>
                              <m:dPr>
                                <m:begChr m:val="("/>
                                <m:endChr m:val=")"/>
                              </m:dPr>
                              <m:e>
                                <m:r>
                                  <m:t>−</m:t>
                                </m:r>
                                <m:d>
                                  <m:dPr>
                                    <m:begChr m:val="("/>
                                    <m:endChr m:val=")"/>
                                  </m:dPr>
                                  <m:e>
                                    <m:sSub>
                                      <m:e>
                                        <m:r>
                                          <m:t>α</m:t>
                                        </m:r>
                                      </m:e>
                                      <m:sub>
                                        <m:r>
                                          <m:rPr>
                                            <m:sty m:val="i"/>
                                          </m:rPr>
                                          <m:t>C</m:t>
                                        </m:r>
                                      </m:sub>
                                    </m:sSub>
                                    <m:r>
                                      <m:t>+</m:t>
                                    </m:r>
                                    <m:r>
                                      <m:t>1</m:t>
                                    </m:r>
                                  </m:e>
                                </m:d>
                              </m:e>
                            </m:d>
                          </m:sup>
                        </m:sSubSup>
                      </m:e>
                    </m:d>
                  </m:den>
                </m:f>
                <m:r>
                  <m:t>=</m:t>
                </m:r>
                <m:f>
                  <m:num>
                    <m:d>
                      <m:dPr>
                        <m:begChr m:val="("/>
                        <m:endChr m:val=")"/>
                      </m:dPr>
                      <m:e>
                        <m:r>
                          <m:t>1</m:t>
                        </m:r>
                        <m:r>
                          <m:t>−</m:t>
                        </m:r>
                        <m:sSup>
                          <m:e>
                            <m:r>
                              <m:t>0.0349</m:t>
                            </m:r>
                          </m:e>
                          <m:sup>
                            <m:d>
                              <m:dPr>
                                <m:begChr m:val="("/>
                                <m:endChr m:val=")"/>
                              </m:dPr>
                              <m:e>
                                <m:r>
                                  <m:t>−</m:t>
                                </m:r>
                                <m:r>
                                  <m:t>1.69</m:t>
                                </m:r>
                              </m:e>
                            </m:d>
                          </m:sup>
                        </m:sSup>
                      </m:e>
                    </m:d>
                  </m:num>
                  <m:den>
                    <m:d>
                      <m:dPr>
                        <m:begChr m:val="("/>
                        <m:endChr m:val=")"/>
                      </m:dPr>
                      <m:e>
                        <m:r>
                          <m:t>1</m:t>
                        </m:r>
                        <m:r>
                          <m:t>−</m:t>
                        </m:r>
                        <m:sSup>
                          <m:e>
                            <m:r>
                              <m:t>0.0349</m:t>
                            </m:r>
                          </m:e>
                          <m:sup>
                            <m:d>
                              <m:dPr>
                                <m:begChr m:val="("/>
                                <m:endChr m:val=")"/>
                              </m:dPr>
                              <m:e>
                                <m:r>
                                  <m:t>−</m:t>
                                </m:r>
                                <m:d>
                                  <m:dPr>
                                    <m:begChr m:val="("/>
                                    <m:endChr m:val=")"/>
                                  </m:dPr>
                                  <m:e>
                                    <m:r>
                                      <m:t>1.688</m:t>
                                    </m:r>
                                    <m:r>
                                      <m:t>+</m:t>
                                    </m:r>
                                    <m:r>
                                      <m:t>1</m:t>
                                    </m:r>
                                  </m:e>
                                </m:d>
                              </m:e>
                            </m:d>
                          </m:sup>
                        </m:sSup>
                      </m:e>
                    </m:d>
                  </m:den>
                </m:f>
                <m:r>
                  <m:t>=</m:t>
                </m:r>
                <m:r>
                  <m:t>0.03497</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099" w:name="CadEE_Target_2099"/>
            <w:r>
              <w:fldChar w:fldCharType="begin"/>
            </w:r>
            <w:r>
              <w:instrText xml:space="preserve"> SEQ CadEE_Formula \* ARABIC </w:instrText>
            </w:r>
            <w:r>
              <w:fldChar w:fldCharType="separate"/>
            </w:r>
            <w:r>
              <w:t xml:space="preserve">В.51</w:t>
            </w:r>
            <w:r>
              <w:fldChar w:fldCharType="end"/>
            </w:r>
            <w:bookmarkEnd w:id="2099"/>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C 11</w:t>
      </w:r>
      <w:r>
        <w:t xml:space="preserve"> - співвідношення надходжень і втрат теплоти при охолодженні за місяць, див. табл. </w:t>
      </w:r>
      <w:r>
        <w:fldChar w:fldCharType="begin"/>
      </w:r>
      <w:r>
        <w:instrText xml:space="preserve"> REF CadEE_Target_2027 \h </w:instrText>
      </w:r>
      <w:r>
        <w:fldChar w:fldCharType="separate"/>
      </w:r>
      <w:r>
        <w:t xml:space="preserve">В.3.1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H</w:t>
      </w:r>
      <w:r>
        <w:t xml:space="preserve"> - те саме, що у формулі (</w:t>
      </w:r>
      <w:r>
        <w:fldChar w:fldCharType="begin"/>
      </w:r>
      <w:r>
        <w:instrText xml:space="preserve"> REF CadEE_Target_2032 \h </w:instrText>
      </w:r>
      <w:r>
        <w:fldChar w:fldCharType="separate"/>
      </w:r>
      <w:r>
        <w:t xml:space="preserve">В.29</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C</w:t>
      </w:r>
      <w:r>
        <w:t xml:space="preserve"> - те саме, що у формулі (</w:t>
      </w:r>
      <w:r>
        <w:fldChar w:fldCharType="begin"/>
      </w:r>
      <w:r>
        <w:instrText xml:space="preserve"> REF CadEE_Target_2069 \h </w:instrText>
      </w:r>
      <w:r>
        <w:fldChar w:fldCharType="separate"/>
      </w:r>
      <w:r>
        <w:t xml:space="preserve">В.41</w:t>
      </w:r>
      <w:r>
        <w:fldChar w:fldCharType="end"/>
      </w:r>
      <w:r>
        <w:t xml:space="preserve">).</w:t>
      </w:r>
    </w:p>
    <w:p>
      <w:pPr>
        <w:pStyle w:val="CadEENormalText"/>
        <w:numPr>
          <w:ilvl w:val="1"/>
          <w:numId w:val="4"/>
        </w:numPr>
      </w:pPr>
      <w:bookmarkStart w:id="2100" w:name="CadEE_Target_2100"/>
      <w:r>
        <w:t xml:space="preserve">Оскільки:</w:t>
      </w:r>
      <w:bookmarkEnd w:id="2100"/>
    </w:p>
    <w:p>
      <w:pPr>
        <w:pStyle w:val="CadEEEquationStyle"/>
      </w:pPr>
      <m:oMathPara>
        <m:oMath>
          <m:sSub>
            <m:e>
              <m:sSub>
                <m:e>
                  <m:r>
                    <m:t>γ</m:t>
                  </m:r>
                </m:e>
                <m:sub>
                  <m:r>
                    <m:rPr>
                      <m:sty m:val="i"/>
                    </m:rPr>
                    <m:t>C</m:t>
                  </m:r>
                </m:sub>
              </m:sSub>
            </m:e>
            <m:sub>
              <m:r>
                <m:t>12</m:t>
              </m:r>
            </m:sub>
          </m:sSub>
          <m:r>
            <m:t>=</m:t>
          </m:r>
          <m:r>
            <m:t>0.03</m:t>
          </m:r>
          <m:r>
            <m:t>&gt;</m:t>
          </m:r>
          <m:r>
            <m:t>0</m:t>
          </m:r>
          <m:r>
            <m:t>;</m:t>
          </m:r>
          <m:r>
            <m:t xml:space="preserve"> </m:t>
          </m:r>
          <m:sSub>
            <m:e>
              <m:sSub>
                <m:e>
                  <m:r>
                    <m:rPr>
                      <m:sty m:val="i"/>
                    </m:rPr>
                    <m:t>Q</m:t>
                  </m:r>
                </m:e>
                <m:sub>
                  <m:r>
                    <m:rPr>
                      <m:sty m:val="i"/>
                    </m:rPr>
                    <m:t>ht</m:t>
                  </m:r>
                </m:sub>
              </m:sSub>
            </m:e>
            <m:sub>
              <m:r>
                <m:rPr>
                  <m:sty m:val="i"/>
                </m:rPr>
                <m:t>C</m:t>
              </m:r>
            </m:sub>
          </m:sSub>
          <m:r>
            <m:t>=</m:t>
          </m:r>
          <m:r>
            <m:t>101332.03</m:t>
          </m:r>
          <m:r>
            <m:t>&gt;</m:t>
          </m:r>
          <m:r>
            <m:t>0</m:t>
          </m:r>
          <m:r>
            <m:t>кВт</m:t>
          </m:r>
          <m:r>
            <m:t>·</m:t>
          </m:r>
          <m:r>
            <m:t>год</m:t>
          </m:r>
        </m:oMath>
      </m:oMathPara>
    </w:p>
    <w:p>
      <w:pPr>
        <w:pStyle w:val="CadEENormalText"/>
      </w:pPr>
      <w:r>
        <w:t xml:space="preserve">тоді:</w:t>
      </w:r>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η</m:t>
                            </m:r>
                          </m:e>
                          <m:sub>
                            <m:r>
                              <m:rPr>
                                <m:sty m:val="i"/>
                              </m:rPr>
                              <m:t>C</m:t>
                            </m:r>
                          </m:sub>
                        </m:sSub>
                      </m:e>
                      <m:sub>
                        <m:r>
                          <m:rPr>
                            <m:sty m:val="i"/>
                          </m:rPr>
                          <m:t>ls</m:t>
                        </m:r>
                      </m:sub>
                    </m:sSub>
                  </m:e>
                  <m:sub>
                    <m:r>
                      <m:t>12</m:t>
                    </m:r>
                  </m:sub>
                </m:sSub>
                <m:r>
                  <m:t>=</m:t>
                </m:r>
                <m:f>
                  <m:num>
                    <m:d>
                      <m:dPr>
                        <m:begChr m:val="("/>
                        <m:endChr m:val=")"/>
                      </m:dPr>
                      <m:e>
                        <m:r>
                          <m:t>1</m:t>
                        </m:r>
                        <m:r>
                          <m:t>−</m:t>
                        </m:r>
                        <m:sSubSup>
                          <m:e>
                            <m:sSub>
                              <m:e>
                                <m:r>
                                  <m:t>γ</m:t>
                                </m:r>
                              </m:e>
                              <m:sub>
                                <m:r>
                                  <m:rPr>
                                    <m:sty m:val="i"/>
                                  </m:rPr>
                                  <m:t>C</m:t>
                                </m:r>
                              </m:sub>
                            </m:sSub>
                          </m:e>
                          <m:sub>
                            <m:r>
                              <m:t>12</m:t>
                            </m:r>
                          </m:sub>
                          <m:sup>
                            <m:d>
                              <m:dPr>
                                <m:begChr m:val="("/>
                                <m:endChr m:val=")"/>
                              </m:dPr>
                              <m:e>
                                <m:r>
                                  <m:t>−</m:t>
                                </m:r>
                                <m:sSub>
                                  <m:e>
                                    <m:r>
                                      <m:t>α</m:t>
                                    </m:r>
                                  </m:e>
                                  <m:sub>
                                    <m:r>
                                      <m:rPr>
                                        <m:sty m:val="i"/>
                                      </m:rPr>
                                      <m:t>H</m:t>
                                    </m:r>
                                  </m:sub>
                                </m:sSub>
                              </m:e>
                            </m:d>
                          </m:sup>
                        </m:sSubSup>
                      </m:e>
                    </m:d>
                  </m:num>
                  <m:den>
                    <m:d>
                      <m:dPr>
                        <m:begChr m:val="("/>
                        <m:endChr m:val=")"/>
                      </m:dPr>
                      <m:e>
                        <m:r>
                          <m:t>1</m:t>
                        </m:r>
                        <m:r>
                          <m:t>−</m:t>
                        </m:r>
                        <m:sSubSup>
                          <m:e>
                            <m:sSub>
                              <m:e>
                                <m:r>
                                  <m:t>γ</m:t>
                                </m:r>
                              </m:e>
                              <m:sub>
                                <m:r>
                                  <m:rPr>
                                    <m:sty m:val="i"/>
                                  </m:rPr>
                                  <m:t>C</m:t>
                                </m:r>
                              </m:sub>
                            </m:sSub>
                          </m:e>
                          <m:sub>
                            <m:r>
                              <m:t>12</m:t>
                            </m:r>
                          </m:sub>
                          <m:sup>
                            <m:d>
                              <m:dPr>
                                <m:begChr m:val="("/>
                                <m:endChr m:val=")"/>
                              </m:dPr>
                              <m:e>
                                <m:r>
                                  <m:t>−</m:t>
                                </m:r>
                                <m:d>
                                  <m:dPr>
                                    <m:begChr m:val="("/>
                                    <m:endChr m:val=")"/>
                                  </m:dPr>
                                  <m:e>
                                    <m:sSub>
                                      <m:e>
                                        <m:r>
                                          <m:t>α</m:t>
                                        </m:r>
                                      </m:e>
                                      <m:sub>
                                        <m:r>
                                          <m:rPr>
                                            <m:sty m:val="i"/>
                                          </m:rPr>
                                          <m:t>C</m:t>
                                        </m:r>
                                      </m:sub>
                                    </m:sSub>
                                    <m:r>
                                      <m:t>+</m:t>
                                    </m:r>
                                    <m:r>
                                      <m:t>1</m:t>
                                    </m:r>
                                  </m:e>
                                </m:d>
                              </m:e>
                            </m:d>
                          </m:sup>
                        </m:sSubSup>
                      </m:e>
                    </m:d>
                  </m:den>
                </m:f>
                <m:r>
                  <m:t>=</m:t>
                </m:r>
                <m:f>
                  <m:num>
                    <m:d>
                      <m:dPr>
                        <m:begChr m:val="("/>
                        <m:endChr m:val=")"/>
                      </m:dPr>
                      <m:e>
                        <m:r>
                          <m:t>1</m:t>
                        </m:r>
                        <m:r>
                          <m:t>−</m:t>
                        </m:r>
                        <m:sSup>
                          <m:e>
                            <m:r>
                              <m:t>0.0289</m:t>
                            </m:r>
                          </m:e>
                          <m:sup>
                            <m:d>
                              <m:dPr>
                                <m:begChr m:val="("/>
                                <m:endChr m:val=")"/>
                              </m:dPr>
                              <m:e>
                                <m:r>
                                  <m:t>−</m:t>
                                </m:r>
                                <m:r>
                                  <m:t>1.69</m:t>
                                </m:r>
                              </m:e>
                            </m:d>
                          </m:sup>
                        </m:sSup>
                      </m:e>
                    </m:d>
                  </m:num>
                  <m:den>
                    <m:d>
                      <m:dPr>
                        <m:begChr m:val="("/>
                        <m:endChr m:val=")"/>
                      </m:dPr>
                      <m:e>
                        <m:r>
                          <m:t>1</m:t>
                        </m:r>
                        <m:r>
                          <m:t>−</m:t>
                        </m:r>
                        <m:sSup>
                          <m:e>
                            <m:r>
                              <m:t>0.0289</m:t>
                            </m:r>
                          </m:e>
                          <m:sup>
                            <m:d>
                              <m:dPr>
                                <m:begChr m:val="("/>
                                <m:endChr m:val=")"/>
                              </m:dPr>
                              <m:e>
                                <m:r>
                                  <m:t>−</m:t>
                                </m:r>
                                <m:d>
                                  <m:dPr>
                                    <m:begChr m:val="("/>
                                    <m:endChr m:val=")"/>
                                  </m:dPr>
                                  <m:e>
                                    <m:r>
                                      <m:t>1.688</m:t>
                                    </m:r>
                                    <m:r>
                                      <m:t>+</m:t>
                                    </m:r>
                                    <m:r>
                                      <m:t>1</m:t>
                                    </m:r>
                                  </m:e>
                                </m:d>
                              </m:e>
                            </m:d>
                          </m:sup>
                        </m:sSup>
                      </m:e>
                    </m:d>
                  </m:den>
                </m:f>
                <m:r>
                  <m:t>=</m:t>
                </m:r>
                <m:r>
                  <m:t>0.029</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02" w:name="CadEE_Target_2102"/>
            <w:r>
              <w:fldChar w:fldCharType="begin"/>
            </w:r>
            <w:r>
              <w:instrText xml:space="preserve"> SEQ CadEE_Formula \* ARABIC </w:instrText>
            </w:r>
            <w:r>
              <w:fldChar w:fldCharType="separate"/>
            </w:r>
            <w:r>
              <w:t xml:space="preserve">В.52</w:t>
            </w:r>
            <w:r>
              <w:fldChar w:fldCharType="end"/>
            </w:r>
            <w:bookmarkEnd w:id="2102"/>
            <w:r>
              <w:t>)</w:t>
            </w:r>
          </w:p>
        </w:tc>
      </w:tr>
    </w:tbl>
    <w:p>
      <w:pPr>
        <w:pStyle w:val="CadEENormalText"/>
      </w:pPr>
      <w:r>
        <w:t xml:space="preserve">де </w:t>
      </w:r>
      <w:r>
        <w:rPr>
          <w:rFonts w:ascii="Cambria Math" w:hAnsi="Cambria Math" w:eastAsia="Cambria Math" w:cs="Cambria Math"/>
        </w:rPr>
        <w:t xml:space="preserve">γ</w:t>
      </w:r>
      <w:r>
        <w:rPr>
          <w:rFonts w:ascii="Cambria Math" w:hAnsi="Cambria Math" w:eastAsia="Cambria Math" w:cs="Cambria Math"/>
          <w:vertAlign w:val="subscript"/>
        </w:rPr>
        <w:t xml:space="preserve">C 12</w:t>
      </w:r>
      <w:r>
        <w:t xml:space="preserve"> - співвідношення надходжень і втрат теплоти при охолодженні за місяць, див. табл. </w:t>
      </w:r>
      <w:r>
        <w:fldChar w:fldCharType="begin"/>
      </w:r>
      <w:r>
        <w:instrText xml:space="preserve"> REF CadEE_Target_2027 \h </w:instrText>
      </w:r>
      <w:r>
        <w:fldChar w:fldCharType="separate"/>
      </w:r>
      <w:r>
        <w:t xml:space="preserve">В.3.1</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H</w:t>
      </w:r>
      <w:r>
        <w:t xml:space="preserve"> - те саме, що у формулі (</w:t>
      </w:r>
      <w:r>
        <w:fldChar w:fldCharType="begin"/>
      </w:r>
      <w:r>
        <w:instrText xml:space="preserve"> REF CadEE_Target_2032 \h </w:instrText>
      </w:r>
      <w:r>
        <w:fldChar w:fldCharType="separate"/>
      </w:r>
      <w:r>
        <w:t xml:space="preserve">В.29</w:t>
      </w:r>
      <w:r>
        <w:fldChar w:fldCharType="end"/>
      </w:r>
      <w:r>
        <w:t xml:space="preserve">); </w:t>
      </w:r>
      <w:r>
        <w:rPr>
          <w:rFonts w:ascii="Cambria Math" w:hAnsi="Cambria Math" w:eastAsia="Cambria Math" w:cs="Cambria Math"/>
        </w:rPr>
        <w:t xml:space="preserve">α</w:t>
      </w:r>
      <w:r>
        <w:rPr>
          <w:rFonts w:ascii="Cambria Math" w:hAnsi="Cambria Math" w:eastAsia="Cambria Math" w:cs="Cambria Math"/>
          <w:vertAlign w:val="subscript"/>
        </w:rPr>
        <w:t xml:space="preserve">C</w:t>
      </w:r>
      <w:r>
        <w:t xml:space="preserve"> - те саме, що у формулі (</w:t>
      </w:r>
      <w:r>
        <w:fldChar w:fldCharType="begin"/>
      </w:r>
      <w:r>
        <w:instrText xml:space="preserve"> REF CadEE_Target_2069 \h </w:instrText>
      </w:r>
      <w:r>
        <w:fldChar w:fldCharType="separate"/>
      </w:r>
      <w:r>
        <w:t xml:space="preserve">В.41</w:t>
      </w:r>
      <w:r>
        <w:fldChar w:fldCharType="end"/>
      </w:r>
      <w:r>
        <w:t xml:space="preserve">).</w:t>
      </w:r>
    </w:p>
    <w:p>
      <w:r>
        <w:br w:type="page"/>
      </w:r>
    </w:p>
    <w:p>
      <w:pPr>
        <w:pStyle w:val="CadEEHeadingLevel1"/>
      </w:pPr>
      <w:r>
        <w:t xml:space="preserve">Додаток </w:t>
      </w:r>
      <w:bookmarkStart w:id="2103" w:name="CadEE_Target_2103"/>
      <w:r>
        <w:t xml:space="preserve">Г</w:t>
      </w:r>
      <w:bookmarkEnd w:id="2103"/>
      <w:r>
        <w:t xml:space="preserve">. Визначення величин потрібних для розрахунку енергопотреби на попередній підігрів і охолодження для кожної підзони вентиляції</w:t>
      </w:r>
    </w:p>
    <w:p>
      <w:pPr>
        <w:pStyle w:val="CadEENormalText"/>
      </w:pPr>
    </w:p>
    <w:p>
      <w:pPr>
        <w:pStyle w:val="CadEENormalText"/>
        <w:numPr>
          <w:ilvl w:val="1"/>
          <w:numId w:val="5"/>
        </w:numPr>
      </w:pPr>
      <w:bookmarkStart w:id="2104" w:name="CadEE_Target_2104"/>
      <w:r>
        <w:t xml:space="preserve">Погодинна температура зовнішнього повітря для кожного місяця згідно з додатком А ДСТУ 9190:2022</w:t>
      </w:r>
      <w:bookmarkEnd w:id="2104"/>
    </w:p>
    <w:p>
      <w:pPr>
        <w:pStyle w:val="CadEENormalText"/>
        <w:numPr>
          <w:ilvl w:val="2"/>
          <w:numId w:val="5"/>
        </w:numPr>
      </w:pPr>
      <w:bookmarkStart w:id="2105" w:name="CadEE_Target_2105"/>
      <w:r>
        <w:t xml:space="preserve">Погодинна температура зовнішнього повітря для місяця січень:</w:t>
      </w:r>
      <w:bookmarkEnd w:id="210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1</m:t>
                        </m:r>
                      </m:sub>
                    </m:sSub>
                  </m:e>
                  <m:sub>
                    <m:r>
                      <m:t>1</m:t>
                    </m:r>
                  </m:sub>
                </m:sSub>
                <m:r>
                  <m:t>=</m:t>
                </m:r>
                <m:r>
                  <m:t>−</m:t>
                </m:r>
                <m:r>
                  <m:t>5</m:t>
                </m:r>
                <m:r>
                  <m:t>°С</m:t>
                </m:r>
                <m:r>
                  <m:t xml:space="preserve"> </m:t>
                </m:r>
                <m:sSub>
                  <m:e>
                    <m:sSub>
                      <m:e>
                        <m:sSub>
                          <m:e>
                            <m:r>
                              <m:t>θ</m:t>
                            </m:r>
                          </m:e>
                          <m:sub>
                            <m:r>
                              <m:rPr>
                                <m:sty m:val="i"/>
                              </m:rPr>
                              <m:t>e</m:t>
                            </m:r>
                          </m:sub>
                        </m:sSub>
                      </m:e>
                      <m:sub>
                        <m:r>
                          <m:t>1</m:t>
                        </m:r>
                      </m:sub>
                    </m:sSub>
                  </m:e>
                  <m:sub>
                    <m:r>
                      <m:t>2</m:t>
                    </m:r>
                  </m:sub>
                </m:sSub>
                <m:r>
                  <m:t>=</m:t>
                </m:r>
                <m:r>
                  <m:t>−</m:t>
                </m:r>
                <m:r>
                  <m:t>5.6</m:t>
                </m:r>
                <m:r>
                  <m:t>°С</m:t>
                </m:r>
                <m:r>
                  <m:t xml:space="preserve"> </m:t>
                </m:r>
                <m:sSub>
                  <m:e>
                    <m:sSub>
                      <m:e>
                        <m:sSub>
                          <m:e>
                            <m:r>
                              <m:t>θ</m:t>
                            </m:r>
                          </m:e>
                          <m:sub>
                            <m:r>
                              <m:rPr>
                                <m:sty m:val="i"/>
                              </m:rPr>
                              <m:t>e</m:t>
                            </m:r>
                          </m:sub>
                        </m:sSub>
                      </m:e>
                      <m:sub>
                        <m:r>
                          <m:t>1</m:t>
                        </m:r>
                      </m:sub>
                    </m:sSub>
                  </m:e>
                  <m:sub>
                    <m:r>
                      <m:t>3</m:t>
                    </m:r>
                  </m:sub>
                </m:sSub>
                <m:r>
                  <m:t>=</m:t>
                </m:r>
                <m:r>
                  <m:t>−</m:t>
                </m:r>
                <m:r>
                  <m:t>6.1</m:t>
                </m:r>
                <m:r>
                  <m:t>°С</m:t>
                </m:r>
                <m:r>
                  <m:t xml:space="preserve"> </m:t>
                </m:r>
                <m:sSub>
                  <m:e>
                    <m:sSub>
                      <m:e>
                        <m:sSub>
                          <m:e>
                            <m:r>
                              <m:t>θ</m:t>
                            </m:r>
                          </m:e>
                          <m:sub>
                            <m:r>
                              <m:rPr>
                                <m:sty m:val="i"/>
                              </m:rPr>
                              <m:t>e</m:t>
                            </m:r>
                          </m:sub>
                        </m:sSub>
                      </m:e>
                      <m:sub>
                        <m:r>
                          <m:t>1</m:t>
                        </m:r>
                      </m:sub>
                    </m:sSub>
                  </m:e>
                  <m:sub>
                    <m:r>
                      <m:t>4</m:t>
                    </m:r>
                  </m:sub>
                </m:sSub>
                <m:r>
                  <m:t>=</m:t>
                </m:r>
                <m:r>
                  <m:t>−</m:t>
                </m:r>
                <m:r>
                  <m:t>6.5</m:t>
                </m:r>
                <m:r>
                  <m:t>°С</m:t>
                </m:r>
                <m:r>
                  <m:t xml:space="preserve"> </m:t>
                </m:r>
                <m:sSub>
                  <m:e>
                    <m:sSub>
                      <m:e>
                        <m:sSub>
                          <m:e>
                            <m:r>
                              <m:t>θ</m:t>
                            </m:r>
                          </m:e>
                          <m:sub>
                            <m:r>
                              <m:rPr>
                                <m:sty m:val="i"/>
                              </m:rPr>
                              <m:t>e</m:t>
                            </m:r>
                          </m:sub>
                        </m:sSub>
                      </m:e>
                      <m:sub>
                        <m:r>
                          <m:t>1</m:t>
                        </m:r>
                      </m:sub>
                    </m:sSub>
                  </m:e>
                  <m:sub>
                    <m:r>
                      <m:t>5</m:t>
                    </m:r>
                  </m:sub>
                </m:sSub>
                <m:r>
                  <m:t>=</m:t>
                </m:r>
                <m:r>
                  <m:t>−</m:t>
                </m:r>
                <m:r>
                  <m:t>6.8</m:t>
                </m:r>
                <m:r>
                  <m:t>°С</m:t>
                </m:r>
                <m:r>
                  <m:t xml:space="preserve"> </m:t>
                </m:r>
                <m:sSub>
                  <m:e>
                    <m:sSub>
                      <m:e>
                        <m:sSub>
                          <m:e>
                            <m:r>
                              <m:t>θ</m:t>
                            </m:r>
                          </m:e>
                          <m:sub>
                            <m:r>
                              <m:rPr>
                                <m:sty m:val="i"/>
                              </m:rPr>
                              <m:t>e</m:t>
                            </m:r>
                          </m:sub>
                        </m:sSub>
                      </m:e>
                      <m:sub>
                        <m:r>
                          <m:t>1</m:t>
                        </m:r>
                      </m:sub>
                    </m:sSub>
                  </m:e>
                  <m:sub>
                    <m:r>
                      <m:t>6</m:t>
                    </m:r>
                  </m:sub>
                </m:sSub>
                <m:r>
                  <m:t>=</m:t>
                </m:r>
                <m:r>
                  <m:t>−</m:t>
                </m:r>
                <m:r>
                  <m:t>7</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06" w:name="CadEE_Target_2106"/>
            <w:r>
              <w:fldChar w:fldCharType="begin"/>
            </w:r>
            <w:r>
              <w:instrText xml:space="preserve"> SEQ CadEE_Formula \* ARABIC </w:instrText>
            </w:r>
            <w:r>
              <w:fldChar w:fldCharType="separate"/>
            </w:r>
            <w:r>
              <w:t xml:space="preserve">Г.1</w:t>
            </w:r>
            <w:r>
              <w:fldChar w:fldCharType="end"/>
            </w:r>
            <w:bookmarkEnd w:id="2106"/>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1</m:t>
                        </m:r>
                      </m:sub>
                    </m:sSub>
                  </m:e>
                  <m:sub>
                    <m:r>
                      <m:t>7</m:t>
                    </m:r>
                  </m:sub>
                </m:sSub>
                <m:r>
                  <m:t>=</m:t>
                </m:r>
                <m:r>
                  <m:t>−</m:t>
                </m:r>
                <m:r>
                  <m:t>7.1</m:t>
                </m:r>
                <m:r>
                  <m:t>°С</m:t>
                </m:r>
                <m:r>
                  <m:t xml:space="preserve"> </m:t>
                </m:r>
                <m:sSub>
                  <m:e>
                    <m:sSub>
                      <m:e>
                        <m:sSub>
                          <m:e>
                            <m:r>
                              <m:t>θ</m:t>
                            </m:r>
                          </m:e>
                          <m:sub>
                            <m:r>
                              <m:rPr>
                                <m:sty m:val="i"/>
                              </m:rPr>
                              <m:t>e</m:t>
                            </m:r>
                          </m:sub>
                        </m:sSub>
                      </m:e>
                      <m:sub>
                        <m:r>
                          <m:t>1</m:t>
                        </m:r>
                      </m:sub>
                    </m:sSub>
                  </m:e>
                  <m:sub>
                    <m:r>
                      <m:t>8</m:t>
                    </m:r>
                  </m:sub>
                </m:sSub>
                <m:r>
                  <m:t>=</m:t>
                </m:r>
                <m:r>
                  <m:t>−</m:t>
                </m:r>
                <m:r>
                  <m:t>7.1</m:t>
                </m:r>
                <m:r>
                  <m:t>°С</m:t>
                </m:r>
                <m:r>
                  <m:t xml:space="preserve"> </m:t>
                </m:r>
                <m:sSub>
                  <m:e>
                    <m:sSub>
                      <m:e>
                        <m:sSub>
                          <m:e>
                            <m:r>
                              <m:t>θ</m:t>
                            </m:r>
                          </m:e>
                          <m:sub>
                            <m:r>
                              <m:rPr>
                                <m:sty m:val="i"/>
                              </m:rPr>
                              <m:t>e</m:t>
                            </m:r>
                          </m:sub>
                        </m:sSub>
                      </m:e>
                      <m:sub>
                        <m:r>
                          <m:t>1</m:t>
                        </m:r>
                      </m:sub>
                    </m:sSub>
                  </m:e>
                  <m:sub>
                    <m:r>
                      <m:t>9</m:t>
                    </m:r>
                  </m:sub>
                </m:sSub>
                <m:r>
                  <m:t>=</m:t>
                </m:r>
                <m:r>
                  <m:t>−</m:t>
                </m:r>
                <m:r>
                  <m:t>6.5</m:t>
                </m:r>
                <m:r>
                  <m:t>°С</m:t>
                </m:r>
                <m:r>
                  <m:t xml:space="preserve"> </m:t>
                </m:r>
                <m:sSub>
                  <m:e>
                    <m:sSub>
                      <m:e>
                        <m:sSub>
                          <m:e>
                            <m:r>
                              <m:t>θ</m:t>
                            </m:r>
                          </m:e>
                          <m:sub>
                            <m:r>
                              <m:rPr>
                                <m:sty m:val="i"/>
                              </m:rPr>
                              <m:t>e</m:t>
                            </m:r>
                          </m:sub>
                        </m:sSub>
                      </m:e>
                      <m:sub>
                        <m:r>
                          <m:t>1</m:t>
                        </m:r>
                      </m:sub>
                    </m:sSub>
                  </m:e>
                  <m:sub>
                    <m:r>
                      <m:t>10</m:t>
                    </m:r>
                  </m:sub>
                </m:sSub>
                <m:r>
                  <m:t>=</m:t>
                </m:r>
                <m:r>
                  <m:t>−</m:t>
                </m:r>
                <m:r>
                  <m:t>5.6</m:t>
                </m:r>
                <m:r>
                  <m:t>°С</m:t>
                </m:r>
                <m:r>
                  <m:t xml:space="preserve"> </m:t>
                </m:r>
                <m:sSub>
                  <m:e>
                    <m:sSub>
                      <m:e>
                        <m:sSub>
                          <m:e>
                            <m:r>
                              <m:t>θ</m:t>
                            </m:r>
                          </m:e>
                          <m:sub>
                            <m:r>
                              <m:rPr>
                                <m:sty m:val="i"/>
                              </m:rPr>
                              <m:t>e</m:t>
                            </m:r>
                          </m:sub>
                        </m:sSub>
                      </m:e>
                      <m:sub>
                        <m:r>
                          <m:t>1</m:t>
                        </m:r>
                      </m:sub>
                    </m:sSub>
                  </m:e>
                  <m:sub>
                    <m:r>
                      <m:t>11</m:t>
                    </m:r>
                  </m:sub>
                </m:sSub>
                <m:r>
                  <m:t>=</m:t>
                </m:r>
                <m:r>
                  <m:t>−</m:t>
                </m:r>
                <m:r>
                  <m:t>4.3</m:t>
                </m:r>
                <m:r>
                  <m:t>°С</m:t>
                </m:r>
                <m:r>
                  <m:t xml:space="preserve"> </m:t>
                </m:r>
                <m:sSub>
                  <m:e>
                    <m:sSub>
                      <m:e>
                        <m:sSub>
                          <m:e>
                            <m:r>
                              <m:t>θ</m:t>
                            </m:r>
                          </m:e>
                          <m:sub>
                            <m:r>
                              <m:rPr>
                                <m:sty m:val="i"/>
                              </m:rPr>
                              <m:t>e</m:t>
                            </m:r>
                          </m:sub>
                        </m:sSub>
                      </m:e>
                      <m:sub>
                        <m:r>
                          <m:t>1</m:t>
                        </m:r>
                      </m:sub>
                    </m:sSub>
                  </m:e>
                  <m:sub>
                    <m:r>
                      <m:t>12</m:t>
                    </m:r>
                  </m:sub>
                </m:sSub>
                <m:r>
                  <m:t>=</m:t>
                </m:r>
                <m:r>
                  <m:t>−</m:t>
                </m:r>
                <m:r>
                  <m:t>3</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07" w:name="CadEE_Target_2107"/>
            <w:r>
              <w:fldChar w:fldCharType="begin"/>
            </w:r>
            <w:r>
              <w:instrText xml:space="preserve"> SEQ CadEE_Formula \* ARABIC </w:instrText>
            </w:r>
            <w:r>
              <w:fldChar w:fldCharType="separate"/>
            </w:r>
            <w:r>
              <w:t xml:space="preserve">Г.2</w:t>
            </w:r>
            <w:r>
              <w:fldChar w:fldCharType="end"/>
            </w:r>
            <w:bookmarkEnd w:id="2107"/>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1</m:t>
                        </m:r>
                      </m:sub>
                    </m:sSub>
                  </m:e>
                  <m:sub>
                    <m:r>
                      <m:t>13</m:t>
                    </m:r>
                  </m:sub>
                </m:sSub>
                <m:r>
                  <m:t>=</m:t>
                </m:r>
                <m:r>
                  <m:t>−</m:t>
                </m:r>
                <m:r>
                  <m:t>1.9</m:t>
                </m:r>
                <m:r>
                  <m:t>°С</m:t>
                </m:r>
                <m:r>
                  <m:t xml:space="preserve"> </m:t>
                </m:r>
                <m:sSub>
                  <m:e>
                    <m:sSub>
                      <m:e>
                        <m:sSub>
                          <m:e>
                            <m:r>
                              <m:t>θ</m:t>
                            </m:r>
                          </m:e>
                          <m:sub>
                            <m:r>
                              <m:rPr>
                                <m:sty m:val="i"/>
                              </m:rPr>
                              <m:t>e</m:t>
                            </m:r>
                          </m:sub>
                        </m:sSub>
                      </m:e>
                      <m:sub>
                        <m:r>
                          <m:t>1</m:t>
                        </m:r>
                      </m:sub>
                    </m:sSub>
                  </m:e>
                  <m:sub>
                    <m:r>
                      <m:t>14</m:t>
                    </m:r>
                  </m:sub>
                </m:sSub>
                <m:r>
                  <m:t>=</m:t>
                </m:r>
                <m:r>
                  <m:t>−</m:t>
                </m:r>
                <m:r>
                  <m:t>1.1</m:t>
                </m:r>
                <m:r>
                  <m:t>°С</m:t>
                </m:r>
                <m:r>
                  <m:t xml:space="preserve"> </m:t>
                </m:r>
                <m:sSub>
                  <m:e>
                    <m:sSub>
                      <m:e>
                        <m:sSub>
                          <m:e>
                            <m:r>
                              <m:t>θ</m:t>
                            </m:r>
                          </m:e>
                          <m:sub>
                            <m:r>
                              <m:rPr>
                                <m:sty m:val="i"/>
                              </m:rPr>
                              <m:t>e</m:t>
                            </m:r>
                          </m:sub>
                        </m:sSub>
                      </m:e>
                      <m:sub>
                        <m:r>
                          <m:t>1</m:t>
                        </m:r>
                      </m:sub>
                    </m:sSub>
                  </m:e>
                  <m:sub>
                    <m:r>
                      <m:t>15</m:t>
                    </m:r>
                  </m:sub>
                </m:sSub>
                <m:r>
                  <m:t>=</m:t>
                </m:r>
                <m:r>
                  <m:t>−</m:t>
                </m:r>
                <m:r>
                  <m:t>0.9</m:t>
                </m:r>
                <m:r>
                  <m:t>°С</m:t>
                </m:r>
                <m:r>
                  <m:t xml:space="preserve"> </m:t>
                </m:r>
                <m:sSub>
                  <m:e>
                    <m:sSub>
                      <m:e>
                        <m:sSub>
                          <m:e>
                            <m:r>
                              <m:t>θ</m:t>
                            </m:r>
                          </m:e>
                          <m:sub>
                            <m:r>
                              <m:rPr>
                                <m:sty m:val="i"/>
                              </m:rPr>
                              <m:t>e</m:t>
                            </m:r>
                          </m:sub>
                        </m:sSub>
                      </m:e>
                      <m:sub>
                        <m:r>
                          <m:t>1</m:t>
                        </m:r>
                      </m:sub>
                    </m:sSub>
                  </m:e>
                  <m:sub>
                    <m:r>
                      <m:t>16</m:t>
                    </m:r>
                  </m:sub>
                </m:sSub>
                <m:r>
                  <m:t>=</m:t>
                </m:r>
                <m:r>
                  <m:t>−</m:t>
                </m:r>
                <m:r>
                  <m:t>0.9</m:t>
                </m:r>
                <m:r>
                  <m:t>°С</m:t>
                </m:r>
                <m:r>
                  <m:t xml:space="preserve"> </m:t>
                </m:r>
                <m:sSub>
                  <m:e>
                    <m:sSub>
                      <m:e>
                        <m:sSub>
                          <m:e>
                            <m:r>
                              <m:t>θ</m:t>
                            </m:r>
                          </m:e>
                          <m:sub>
                            <m:r>
                              <m:rPr>
                                <m:sty m:val="i"/>
                              </m:rPr>
                              <m:t>e</m:t>
                            </m:r>
                          </m:sub>
                        </m:sSub>
                      </m:e>
                      <m:sub>
                        <m:r>
                          <m:t>1</m:t>
                        </m:r>
                      </m:sub>
                    </m:sSub>
                  </m:e>
                  <m:sub>
                    <m:r>
                      <m:t>17</m:t>
                    </m:r>
                  </m:sub>
                </m:sSub>
                <m:r>
                  <m:t>=</m:t>
                </m:r>
                <m:r>
                  <m:t>−</m:t>
                </m:r>
                <m:r>
                  <m:t>1.1</m:t>
                </m:r>
                <m:r>
                  <m:t>°С</m:t>
                </m:r>
                <m:r>
                  <m:t xml:space="preserve"> </m:t>
                </m:r>
                <m:sSub>
                  <m:e>
                    <m:sSub>
                      <m:e>
                        <m:sSub>
                          <m:e>
                            <m:r>
                              <m:t>θ</m:t>
                            </m:r>
                          </m:e>
                          <m:sub>
                            <m:r>
                              <m:rPr>
                                <m:sty m:val="i"/>
                              </m:rPr>
                              <m:t>e</m:t>
                            </m:r>
                          </m:sub>
                        </m:sSub>
                      </m:e>
                      <m:sub>
                        <m:r>
                          <m:t>1</m:t>
                        </m:r>
                      </m:sub>
                    </m:sSub>
                  </m:e>
                  <m:sub>
                    <m:r>
                      <m:t>18</m:t>
                    </m:r>
                  </m:sub>
                </m:sSub>
                <m:r>
                  <m:t>=</m:t>
                </m:r>
                <m:r>
                  <m:t>−</m:t>
                </m:r>
                <m:r>
                  <m:t>1.3</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08" w:name="CadEE_Target_2108"/>
            <w:r>
              <w:fldChar w:fldCharType="begin"/>
            </w:r>
            <w:r>
              <w:instrText xml:space="preserve"> SEQ CadEE_Formula \* ARABIC </w:instrText>
            </w:r>
            <w:r>
              <w:fldChar w:fldCharType="separate"/>
            </w:r>
            <w:r>
              <w:t xml:space="preserve">Г.3</w:t>
            </w:r>
            <w:r>
              <w:fldChar w:fldCharType="end"/>
            </w:r>
            <w:bookmarkEnd w:id="2108"/>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1</m:t>
                        </m:r>
                      </m:sub>
                    </m:sSub>
                  </m:e>
                  <m:sub>
                    <m:r>
                      <m:t>19</m:t>
                    </m:r>
                  </m:sub>
                </m:sSub>
                <m:r>
                  <m:t>=</m:t>
                </m:r>
                <m:r>
                  <m:t>−</m:t>
                </m:r>
                <m:r>
                  <m:t>1.7</m:t>
                </m:r>
                <m:r>
                  <m:t>°С</m:t>
                </m:r>
                <m:r>
                  <m:t xml:space="preserve"> </m:t>
                </m:r>
                <m:sSub>
                  <m:e>
                    <m:sSub>
                      <m:e>
                        <m:sSub>
                          <m:e>
                            <m:r>
                              <m:t>θ</m:t>
                            </m:r>
                          </m:e>
                          <m:sub>
                            <m:r>
                              <m:rPr>
                                <m:sty m:val="i"/>
                              </m:rPr>
                              <m:t>e</m:t>
                            </m:r>
                          </m:sub>
                        </m:sSub>
                      </m:e>
                      <m:sub>
                        <m:r>
                          <m:t>1</m:t>
                        </m:r>
                      </m:sub>
                    </m:sSub>
                  </m:e>
                  <m:sub>
                    <m:r>
                      <m:t>20</m:t>
                    </m:r>
                  </m:sub>
                </m:sSub>
                <m:r>
                  <m:t>=</m:t>
                </m:r>
                <m:r>
                  <m:t>−</m:t>
                </m:r>
                <m:r>
                  <m:t>2.2</m:t>
                </m:r>
                <m:r>
                  <m:t>°С</m:t>
                </m:r>
                <m:r>
                  <m:t xml:space="preserve"> </m:t>
                </m:r>
                <m:sSub>
                  <m:e>
                    <m:sSub>
                      <m:e>
                        <m:sSub>
                          <m:e>
                            <m:r>
                              <m:t>θ</m:t>
                            </m:r>
                          </m:e>
                          <m:sub>
                            <m:r>
                              <m:rPr>
                                <m:sty m:val="i"/>
                              </m:rPr>
                              <m:t>e</m:t>
                            </m:r>
                          </m:sub>
                        </m:sSub>
                      </m:e>
                      <m:sub>
                        <m:r>
                          <m:t>1</m:t>
                        </m:r>
                      </m:sub>
                    </m:sSub>
                  </m:e>
                  <m:sub>
                    <m:r>
                      <m:t>21</m:t>
                    </m:r>
                  </m:sub>
                </m:sSub>
                <m:r>
                  <m:t>=</m:t>
                </m:r>
                <m:r>
                  <m:t>−</m:t>
                </m:r>
                <m:r>
                  <m:t>2.7</m:t>
                </m:r>
                <m:r>
                  <m:t>°С</m:t>
                </m:r>
                <m:r>
                  <m:t xml:space="preserve"> </m:t>
                </m:r>
                <m:sSub>
                  <m:e>
                    <m:sSub>
                      <m:e>
                        <m:sSub>
                          <m:e>
                            <m:r>
                              <m:t>θ</m:t>
                            </m:r>
                          </m:e>
                          <m:sub>
                            <m:r>
                              <m:rPr>
                                <m:sty m:val="i"/>
                              </m:rPr>
                              <m:t>e</m:t>
                            </m:r>
                          </m:sub>
                        </m:sSub>
                      </m:e>
                      <m:sub>
                        <m:r>
                          <m:t>1</m:t>
                        </m:r>
                      </m:sub>
                    </m:sSub>
                  </m:e>
                  <m:sub>
                    <m:r>
                      <m:t>22</m:t>
                    </m:r>
                  </m:sub>
                </m:sSub>
                <m:r>
                  <m:t>=</m:t>
                </m:r>
                <m:r>
                  <m:t>−</m:t>
                </m:r>
                <m:r>
                  <m:t>3.3</m:t>
                </m:r>
                <m:r>
                  <m:t>°С</m:t>
                </m:r>
                <m:r>
                  <m:t xml:space="preserve"> </m:t>
                </m:r>
                <m:sSub>
                  <m:e>
                    <m:sSub>
                      <m:e>
                        <m:sSub>
                          <m:e>
                            <m:r>
                              <m:t>θ</m:t>
                            </m:r>
                          </m:e>
                          <m:sub>
                            <m:r>
                              <m:rPr>
                                <m:sty m:val="i"/>
                              </m:rPr>
                              <m:t>e</m:t>
                            </m:r>
                          </m:sub>
                        </m:sSub>
                      </m:e>
                      <m:sub>
                        <m:r>
                          <m:t>1</m:t>
                        </m:r>
                      </m:sub>
                    </m:sSub>
                  </m:e>
                  <m:sub>
                    <m:r>
                      <m:t>23</m:t>
                    </m:r>
                  </m:sub>
                </m:sSub>
                <m:r>
                  <m:t>=</m:t>
                </m:r>
                <m:r>
                  <m:t>−</m:t>
                </m:r>
                <m:r>
                  <m:t>3.8</m:t>
                </m:r>
                <m:r>
                  <m:t>°С</m:t>
                </m:r>
                <m:r>
                  <m:t xml:space="preserve"> </m:t>
                </m:r>
                <m:sSub>
                  <m:e>
                    <m:sSub>
                      <m:e>
                        <m:sSub>
                          <m:e>
                            <m:r>
                              <m:t>θ</m:t>
                            </m:r>
                          </m:e>
                          <m:sub>
                            <m:r>
                              <m:rPr>
                                <m:sty m:val="i"/>
                              </m:rPr>
                              <m:t>e</m:t>
                            </m:r>
                          </m:sub>
                        </m:sSub>
                      </m:e>
                      <m:sub>
                        <m:r>
                          <m:t>1</m:t>
                        </m:r>
                      </m:sub>
                    </m:sSub>
                  </m:e>
                  <m:sub>
                    <m:r>
                      <m:t>24</m:t>
                    </m:r>
                  </m:sub>
                </m:sSub>
                <m:r>
                  <m:t>=</m:t>
                </m:r>
                <m:r>
                  <m:t>−</m:t>
                </m:r>
                <m:r>
                  <m:t>4.4</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09" w:name="CadEE_Target_2109"/>
            <w:r>
              <w:fldChar w:fldCharType="begin"/>
            </w:r>
            <w:r>
              <w:instrText xml:space="preserve"> SEQ CadEE_Formula \* ARABIC </w:instrText>
            </w:r>
            <w:r>
              <w:fldChar w:fldCharType="separate"/>
            </w:r>
            <w:r>
              <w:t xml:space="preserve">Г.4</w:t>
            </w:r>
            <w:r>
              <w:fldChar w:fldCharType="end"/>
            </w:r>
            <w:bookmarkEnd w:id="2109"/>
            <w:r>
              <w:t>)</w:t>
            </w:r>
          </w:p>
        </w:tc>
      </w:tr>
    </w:tbl>
    <w:p>
      <w:pPr>
        <w:pStyle w:val="CadEENormalText"/>
        <w:numPr>
          <w:ilvl w:val="2"/>
          <w:numId w:val="5"/>
        </w:numPr>
      </w:pPr>
      <w:bookmarkStart w:id="2110" w:name="CadEE_Target_2110"/>
      <w:r>
        <w:t xml:space="preserve">Погодинна температура зовнішнього повітря для місяця лютий:</w:t>
      </w:r>
      <w:bookmarkEnd w:id="211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2</m:t>
                        </m:r>
                      </m:sub>
                    </m:sSub>
                  </m:e>
                  <m:sub>
                    <m:r>
                      <m:t>1</m:t>
                    </m:r>
                  </m:sub>
                </m:sSub>
                <m:r>
                  <m:t>=</m:t>
                </m:r>
                <m:r>
                  <m:t>−</m:t>
                </m:r>
                <m:r>
                  <m:t>3.9</m:t>
                </m:r>
                <m:r>
                  <m:t>°С</m:t>
                </m:r>
                <m:r>
                  <m:t xml:space="preserve"> </m:t>
                </m:r>
                <m:sSub>
                  <m:e>
                    <m:sSub>
                      <m:e>
                        <m:sSub>
                          <m:e>
                            <m:r>
                              <m:t>θ</m:t>
                            </m:r>
                          </m:e>
                          <m:sub>
                            <m:r>
                              <m:rPr>
                                <m:sty m:val="i"/>
                              </m:rPr>
                              <m:t>e</m:t>
                            </m:r>
                          </m:sub>
                        </m:sSub>
                      </m:e>
                      <m:sub>
                        <m:r>
                          <m:t>2</m:t>
                        </m:r>
                      </m:sub>
                    </m:sSub>
                  </m:e>
                  <m:sub>
                    <m:r>
                      <m:t>2</m:t>
                    </m:r>
                  </m:sub>
                </m:sSub>
                <m:r>
                  <m:t>=</m:t>
                </m:r>
                <m:r>
                  <m:t>−</m:t>
                </m:r>
                <m:r>
                  <m:t>4.5</m:t>
                </m:r>
                <m:r>
                  <m:t>°С</m:t>
                </m:r>
                <m:r>
                  <m:t xml:space="preserve"> </m:t>
                </m:r>
                <m:sSub>
                  <m:e>
                    <m:sSub>
                      <m:e>
                        <m:sSub>
                          <m:e>
                            <m:r>
                              <m:t>θ</m:t>
                            </m:r>
                          </m:e>
                          <m:sub>
                            <m:r>
                              <m:rPr>
                                <m:sty m:val="i"/>
                              </m:rPr>
                              <m:t>e</m:t>
                            </m:r>
                          </m:sub>
                        </m:sSub>
                      </m:e>
                      <m:sub>
                        <m:r>
                          <m:t>2</m:t>
                        </m:r>
                      </m:sub>
                    </m:sSub>
                  </m:e>
                  <m:sub>
                    <m:r>
                      <m:t>3</m:t>
                    </m:r>
                  </m:sub>
                </m:sSub>
                <m:r>
                  <m:t>=</m:t>
                </m:r>
                <m:r>
                  <m:t>−</m:t>
                </m:r>
                <m:r>
                  <m:t>5</m:t>
                </m:r>
                <m:r>
                  <m:t>°С</m:t>
                </m:r>
                <m:r>
                  <m:t xml:space="preserve"> </m:t>
                </m:r>
                <m:sSub>
                  <m:e>
                    <m:sSub>
                      <m:e>
                        <m:sSub>
                          <m:e>
                            <m:r>
                              <m:t>θ</m:t>
                            </m:r>
                          </m:e>
                          <m:sub>
                            <m:r>
                              <m:rPr>
                                <m:sty m:val="i"/>
                              </m:rPr>
                              <m:t>e</m:t>
                            </m:r>
                          </m:sub>
                        </m:sSub>
                      </m:e>
                      <m:sub>
                        <m:r>
                          <m:t>2</m:t>
                        </m:r>
                      </m:sub>
                    </m:sSub>
                  </m:e>
                  <m:sub>
                    <m:r>
                      <m:t>4</m:t>
                    </m:r>
                  </m:sub>
                </m:sSub>
                <m:r>
                  <m:t>=</m:t>
                </m:r>
                <m:r>
                  <m:t>−</m:t>
                </m:r>
                <m:r>
                  <m:t>5.4</m:t>
                </m:r>
                <m:r>
                  <m:t>°С</m:t>
                </m:r>
                <m:r>
                  <m:t xml:space="preserve"> </m:t>
                </m:r>
                <m:sSub>
                  <m:e>
                    <m:sSub>
                      <m:e>
                        <m:sSub>
                          <m:e>
                            <m:r>
                              <m:t>θ</m:t>
                            </m:r>
                          </m:e>
                          <m:sub>
                            <m:r>
                              <m:rPr>
                                <m:sty m:val="i"/>
                              </m:rPr>
                              <m:t>e</m:t>
                            </m:r>
                          </m:sub>
                        </m:sSub>
                      </m:e>
                      <m:sub>
                        <m:r>
                          <m:t>2</m:t>
                        </m:r>
                      </m:sub>
                    </m:sSub>
                  </m:e>
                  <m:sub>
                    <m:r>
                      <m:t>5</m:t>
                    </m:r>
                  </m:sub>
                </m:sSub>
                <m:r>
                  <m:t>=</m:t>
                </m:r>
                <m:r>
                  <m:t>−</m:t>
                </m:r>
                <m:r>
                  <m:t>5.7</m:t>
                </m:r>
                <m:r>
                  <m:t>°С</m:t>
                </m:r>
                <m:r>
                  <m:t xml:space="preserve"> </m:t>
                </m:r>
                <m:sSub>
                  <m:e>
                    <m:sSub>
                      <m:e>
                        <m:sSub>
                          <m:e>
                            <m:r>
                              <m:t>θ</m:t>
                            </m:r>
                          </m:e>
                          <m:sub>
                            <m:r>
                              <m:rPr>
                                <m:sty m:val="i"/>
                              </m:rPr>
                              <m:t>e</m:t>
                            </m:r>
                          </m:sub>
                        </m:sSub>
                      </m:e>
                      <m:sub>
                        <m:r>
                          <m:t>2</m:t>
                        </m:r>
                      </m:sub>
                    </m:sSub>
                  </m:e>
                  <m:sub>
                    <m:r>
                      <m:t>6</m:t>
                    </m:r>
                  </m:sub>
                </m:sSub>
                <m:r>
                  <m:t>=</m:t>
                </m:r>
                <m:r>
                  <m:t>−</m:t>
                </m:r>
                <m:r>
                  <m:t>5.8</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11" w:name="CadEE_Target_2111"/>
            <w:r>
              <w:fldChar w:fldCharType="begin"/>
            </w:r>
            <w:r>
              <w:instrText xml:space="preserve"> SEQ CadEE_Formula \* ARABIC </w:instrText>
            </w:r>
            <w:r>
              <w:fldChar w:fldCharType="separate"/>
            </w:r>
            <w:r>
              <w:t xml:space="preserve">Г.5</w:t>
            </w:r>
            <w:r>
              <w:fldChar w:fldCharType="end"/>
            </w:r>
            <w:bookmarkEnd w:id="2111"/>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2</m:t>
                        </m:r>
                      </m:sub>
                    </m:sSub>
                  </m:e>
                  <m:sub>
                    <m:r>
                      <m:t>7</m:t>
                    </m:r>
                  </m:sub>
                </m:sSub>
                <m:r>
                  <m:t>=</m:t>
                </m:r>
                <m:r>
                  <m:t>−</m:t>
                </m:r>
                <m:r>
                  <m:t>5.9</m:t>
                </m:r>
                <m:r>
                  <m:t>°С</m:t>
                </m:r>
                <m:r>
                  <m:t xml:space="preserve"> </m:t>
                </m:r>
                <m:sSub>
                  <m:e>
                    <m:sSub>
                      <m:e>
                        <m:sSub>
                          <m:e>
                            <m:r>
                              <m:t>θ</m:t>
                            </m:r>
                          </m:e>
                          <m:sub>
                            <m:r>
                              <m:rPr>
                                <m:sty m:val="i"/>
                              </m:rPr>
                              <m:t>e</m:t>
                            </m:r>
                          </m:sub>
                        </m:sSub>
                      </m:e>
                      <m:sub>
                        <m:r>
                          <m:t>2</m:t>
                        </m:r>
                      </m:sub>
                    </m:sSub>
                  </m:e>
                  <m:sub>
                    <m:r>
                      <m:t>8</m:t>
                    </m:r>
                  </m:sub>
                </m:sSub>
                <m:r>
                  <m:t>=</m:t>
                </m:r>
                <m:r>
                  <m:t>−</m:t>
                </m:r>
                <m:r>
                  <m:t>5.7</m:t>
                </m:r>
                <m:r>
                  <m:t>°С</m:t>
                </m:r>
                <m:r>
                  <m:t xml:space="preserve"> </m:t>
                </m:r>
                <m:sSub>
                  <m:e>
                    <m:sSub>
                      <m:e>
                        <m:sSub>
                          <m:e>
                            <m:r>
                              <m:t>θ</m:t>
                            </m:r>
                          </m:e>
                          <m:sub>
                            <m:r>
                              <m:rPr>
                                <m:sty m:val="i"/>
                              </m:rPr>
                              <m:t>e</m:t>
                            </m:r>
                          </m:sub>
                        </m:sSub>
                      </m:e>
                      <m:sub>
                        <m:r>
                          <m:t>2</m:t>
                        </m:r>
                      </m:sub>
                    </m:sSub>
                  </m:e>
                  <m:sub>
                    <m:r>
                      <m:t>9</m:t>
                    </m:r>
                  </m:sub>
                </m:sSub>
                <m:r>
                  <m:t>=</m:t>
                </m:r>
                <m:r>
                  <m:t>−</m:t>
                </m:r>
                <m:r>
                  <m:t>5</m:t>
                </m:r>
                <m:r>
                  <m:t>°С</m:t>
                </m:r>
                <m:r>
                  <m:t xml:space="preserve"> </m:t>
                </m:r>
                <m:sSub>
                  <m:e>
                    <m:sSub>
                      <m:e>
                        <m:sSub>
                          <m:e>
                            <m:r>
                              <m:t>θ</m:t>
                            </m:r>
                          </m:e>
                          <m:sub>
                            <m:r>
                              <m:rPr>
                                <m:sty m:val="i"/>
                              </m:rPr>
                              <m:t>e</m:t>
                            </m:r>
                          </m:sub>
                        </m:sSub>
                      </m:e>
                      <m:sub>
                        <m:r>
                          <m:t>2</m:t>
                        </m:r>
                      </m:sub>
                    </m:sSub>
                  </m:e>
                  <m:sub>
                    <m:r>
                      <m:t>10</m:t>
                    </m:r>
                  </m:sub>
                </m:sSub>
                <m:r>
                  <m:t>=</m:t>
                </m:r>
                <m:r>
                  <m:t>−</m:t>
                </m:r>
                <m:r>
                  <m:t>3.9</m:t>
                </m:r>
                <m:r>
                  <m:t>°С</m:t>
                </m:r>
                <m:r>
                  <m:t xml:space="preserve"> </m:t>
                </m:r>
                <m:sSub>
                  <m:e>
                    <m:sSub>
                      <m:e>
                        <m:sSub>
                          <m:e>
                            <m:r>
                              <m:t>θ</m:t>
                            </m:r>
                          </m:e>
                          <m:sub>
                            <m:r>
                              <m:rPr>
                                <m:sty m:val="i"/>
                              </m:rPr>
                              <m:t>e</m:t>
                            </m:r>
                          </m:sub>
                        </m:sSub>
                      </m:e>
                      <m:sub>
                        <m:r>
                          <m:t>2</m:t>
                        </m:r>
                      </m:sub>
                    </m:sSub>
                  </m:e>
                  <m:sub>
                    <m:r>
                      <m:t>11</m:t>
                    </m:r>
                  </m:sub>
                </m:sSub>
                <m:r>
                  <m:t>=</m:t>
                </m:r>
                <m:r>
                  <m:t>−</m:t>
                </m:r>
                <m:r>
                  <m:t>2.7</m:t>
                </m:r>
                <m:r>
                  <m:t>°С</m:t>
                </m:r>
                <m:r>
                  <m:t xml:space="preserve"> </m:t>
                </m:r>
                <m:sSub>
                  <m:e>
                    <m:sSub>
                      <m:e>
                        <m:sSub>
                          <m:e>
                            <m:r>
                              <m:t>θ</m:t>
                            </m:r>
                          </m:e>
                          <m:sub>
                            <m:r>
                              <m:rPr>
                                <m:sty m:val="i"/>
                              </m:rPr>
                              <m:t>e</m:t>
                            </m:r>
                          </m:sub>
                        </m:sSub>
                      </m:e>
                      <m:sub>
                        <m:r>
                          <m:t>2</m:t>
                        </m:r>
                      </m:sub>
                    </m:sSub>
                  </m:e>
                  <m:sub>
                    <m:r>
                      <m:t>12</m:t>
                    </m:r>
                  </m:sub>
                </m:sSub>
                <m:r>
                  <m:t>=</m:t>
                </m:r>
                <m:r>
                  <m:t>−</m:t>
                </m:r>
                <m:r>
                  <m:t>1.5</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12" w:name="CadEE_Target_2112"/>
            <w:r>
              <w:fldChar w:fldCharType="begin"/>
            </w:r>
            <w:r>
              <w:instrText xml:space="preserve"> SEQ CadEE_Formula \* ARABIC </w:instrText>
            </w:r>
            <w:r>
              <w:fldChar w:fldCharType="separate"/>
            </w:r>
            <w:r>
              <w:t xml:space="preserve">Г.6</w:t>
            </w:r>
            <w:r>
              <w:fldChar w:fldCharType="end"/>
            </w:r>
            <w:bookmarkEnd w:id="2112"/>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2</m:t>
                        </m:r>
                      </m:sub>
                    </m:sSub>
                  </m:e>
                  <m:sub>
                    <m:r>
                      <m:t>13</m:t>
                    </m:r>
                  </m:sub>
                </m:sSub>
                <m:r>
                  <m:t>=</m:t>
                </m:r>
                <m:r>
                  <m:t>−</m:t>
                </m:r>
                <m:r>
                  <m:t>0.4</m:t>
                </m:r>
                <m:r>
                  <m:t>°С</m:t>
                </m:r>
                <m:r>
                  <m:t xml:space="preserve"> </m:t>
                </m:r>
                <m:sSub>
                  <m:e>
                    <m:sSub>
                      <m:e>
                        <m:sSub>
                          <m:e>
                            <m:r>
                              <m:t>θ</m:t>
                            </m:r>
                          </m:e>
                          <m:sub>
                            <m:r>
                              <m:rPr>
                                <m:sty m:val="i"/>
                              </m:rPr>
                              <m:t>e</m:t>
                            </m:r>
                          </m:sub>
                        </m:sSub>
                      </m:e>
                      <m:sub>
                        <m:r>
                          <m:t>2</m:t>
                        </m:r>
                      </m:sub>
                    </m:sSub>
                  </m:e>
                  <m:sub>
                    <m:r>
                      <m:t>14</m:t>
                    </m:r>
                  </m:sub>
                </m:sSub>
                <m:r>
                  <m:t>=</m:t>
                </m:r>
                <m:r>
                  <m:t>0.3</m:t>
                </m:r>
                <m:r>
                  <m:t>°С</m:t>
                </m:r>
                <m:r>
                  <m:t xml:space="preserve"> </m:t>
                </m:r>
                <m:sSub>
                  <m:e>
                    <m:sSub>
                      <m:e>
                        <m:sSub>
                          <m:e>
                            <m:r>
                              <m:t>θ</m:t>
                            </m:r>
                          </m:e>
                          <m:sub>
                            <m:r>
                              <m:rPr>
                                <m:sty m:val="i"/>
                              </m:rPr>
                              <m:t>e</m:t>
                            </m:r>
                          </m:sub>
                        </m:sSub>
                      </m:e>
                      <m:sub>
                        <m:r>
                          <m:t>2</m:t>
                        </m:r>
                      </m:sub>
                    </m:sSub>
                  </m:e>
                  <m:sub>
                    <m:r>
                      <m:t>15</m:t>
                    </m:r>
                  </m:sub>
                </m:sSub>
                <m:r>
                  <m:t>=</m:t>
                </m:r>
                <m:r>
                  <m:t>0.5</m:t>
                </m:r>
                <m:r>
                  <m:t>°С</m:t>
                </m:r>
                <m:r>
                  <m:t xml:space="preserve"> </m:t>
                </m:r>
                <m:sSub>
                  <m:e>
                    <m:sSub>
                      <m:e>
                        <m:sSub>
                          <m:e>
                            <m:r>
                              <m:t>θ</m:t>
                            </m:r>
                          </m:e>
                          <m:sub>
                            <m:r>
                              <m:rPr>
                                <m:sty m:val="i"/>
                              </m:rPr>
                              <m:t>e</m:t>
                            </m:r>
                          </m:sub>
                        </m:sSub>
                      </m:e>
                      <m:sub>
                        <m:r>
                          <m:t>2</m:t>
                        </m:r>
                      </m:sub>
                    </m:sSub>
                  </m:e>
                  <m:sub>
                    <m:r>
                      <m:t>16</m:t>
                    </m:r>
                  </m:sub>
                </m:sSub>
                <m:r>
                  <m:t>=</m:t>
                </m:r>
                <m:r>
                  <m:t>0.4</m:t>
                </m:r>
                <m:r>
                  <m:t>°С</m:t>
                </m:r>
                <m:r>
                  <m:t xml:space="preserve"> </m:t>
                </m:r>
                <m:sSub>
                  <m:e>
                    <m:sSub>
                      <m:e>
                        <m:sSub>
                          <m:e>
                            <m:r>
                              <m:t>θ</m:t>
                            </m:r>
                          </m:e>
                          <m:sub>
                            <m:r>
                              <m:rPr>
                                <m:sty m:val="i"/>
                              </m:rPr>
                              <m:t>e</m:t>
                            </m:r>
                          </m:sub>
                        </m:sSub>
                      </m:e>
                      <m:sub>
                        <m:r>
                          <m:t>2</m:t>
                        </m:r>
                      </m:sub>
                    </m:sSub>
                  </m:e>
                  <m:sub>
                    <m:r>
                      <m:t>17</m:t>
                    </m:r>
                  </m:sub>
                </m:sSub>
                <m:r>
                  <m:t>=</m:t>
                </m:r>
                <m:r>
                  <m:t>0.3</m:t>
                </m:r>
                <m:r>
                  <m:t>°С</m:t>
                </m:r>
                <m:r>
                  <m:t xml:space="preserve"> </m:t>
                </m:r>
                <m:sSub>
                  <m:e>
                    <m:sSub>
                      <m:e>
                        <m:sSub>
                          <m:e>
                            <m:r>
                              <m:t>θ</m:t>
                            </m:r>
                          </m:e>
                          <m:sub>
                            <m:r>
                              <m:rPr>
                                <m:sty m:val="i"/>
                              </m:rPr>
                              <m:t>e</m:t>
                            </m:r>
                          </m:sub>
                        </m:sSub>
                      </m:e>
                      <m:sub>
                        <m:r>
                          <m:t>2</m:t>
                        </m:r>
                      </m:sub>
                    </m:sSub>
                  </m:e>
                  <m:sub>
                    <m:r>
                      <m:t>18</m:t>
                    </m:r>
                  </m:sub>
                </m:sSub>
                <m:r>
                  <m:t>=</m:t>
                </m:r>
                <m:r>
                  <m:t>0</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13" w:name="CadEE_Target_2113"/>
            <w:r>
              <w:fldChar w:fldCharType="begin"/>
            </w:r>
            <w:r>
              <w:instrText xml:space="preserve"> SEQ CadEE_Formula \* ARABIC </w:instrText>
            </w:r>
            <w:r>
              <w:fldChar w:fldCharType="separate"/>
            </w:r>
            <w:r>
              <w:t xml:space="preserve">Г.7</w:t>
            </w:r>
            <w:r>
              <w:fldChar w:fldCharType="end"/>
            </w:r>
            <w:bookmarkEnd w:id="2113"/>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2</m:t>
                        </m:r>
                      </m:sub>
                    </m:sSub>
                  </m:e>
                  <m:sub>
                    <m:r>
                      <m:t>19</m:t>
                    </m:r>
                  </m:sub>
                </m:sSub>
                <m:r>
                  <m:t>=</m:t>
                </m:r>
                <m:r>
                  <m:t>−</m:t>
                </m:r>
                <m:r>
                  <m:t>0.4</m:t>
                </m:r>
                <m:r>
                  <m:t>°С</m:t>
                </m:r>
                <m:r>
                  <m:t xml:space="preserve"> </m:t>
                </m:r>
                <m:sSub>
                  <m:e>
                    <m:sSub>
                      <m:e>
                        <m:sSub>
                          <m:e>
                            <m:r>
                              <m:t>θ</m:t>
                            </m:r>
                          </m:e>
                          <m:sub>
                            <m:r>
                              <m:rPr>
                                <m:sty m:val="i"/>
                              </m:rPr>
                              <m:t>e</m:t>
                            </m:r>
                          </m:sub>
                        </m:sSub>
                      </m:e>
                      <m:sub>
                        <m:r>
                          <m:t>2</m:t>
                        </m:r>
                      </m:sub>
                    </m:sSub>
                  </m:e>
                  <m:sub>
                    <m:r>
                      <m:t>20</m:t>
                    </m:r>
                  </m:sub>
                </m:sSub>
                <m:r>
                  <m:t>=</m:t>
                </m:r>
                <m:r>
                  <m:t>−</m:t>
                </m:r>
                <m:r>
                  <m:t>0.9</m:t>
                </m:r>
                <m:r>
                  <m:t>°С</m:t>
                </m:r>
                <m:r>
                  <m:t xml:space="preserve"> </m:t>
                </m:r>
                <m:sSub>
                  <m:e>
                    <m:sSub>
                      <m:e>
                        <m:sSub>
                          <m:e>
                            <m:r>
                              <m:t>θ</m:t>
                            </m:r>
                          </m:e>
                          <m:sub>
                            <m:r>
                              <m:rPr>
                                <m:sty m:val="i"/>
                              </m:rPr>
                              <m:t>e</m:t>
                            </m:r>
                          </m:sub>
                        </m:sSub>
                      </m:e>
                      <m:sub>
                        <m:r>
                          <m:t>2</m:t>
                        </m:r>
                      </m:sub>
                    </m:sSub>
                  </m:e>
                  <m:sub>
                    <m:r>
                      <m:t>21</m:t>
                    </m:r>
                  </m:sub>
                </m:sSub>
                <m:r>
                  <m:t>=</m:t>
                </m:r>
                <m:r>
                  <m:t>−</m:t>
                </m:r>
                <m:r>
                  <m:t>1.5</m:t>
                </m:r>
                <m:r>
                  <m:t>°С</m:t>
                </m:r>
                <m:r>
                  <m:t xml:space="preserve"> </m:t>
                </m:r>
                <m:sSub>
                  <m:e>
                    <m:sSub>
                      <m:e>
                        <m:sSub>
                          <m:e>
                            <m:r>
                              <m:t>θ</m:t>
                            </m:r>
                          </m:e>
                          <m:sub>
                            <m:r>
                              <m:rPr>
                                <m:sty m:val="i"/>
                              </m:rPr>
                              <m:t>e</m:t>
                            </m:r>
                          </m:sub>
                        </m:sSub>
                      </m:e>
                      <m:sub>
                        <m:r>
                          <m:t>2</m:t>
                        </m:r>
                      </m:sub>
                    </m:sSub>
                  </m:e>
                  <m:sub>
                    <m:r>
                      <m:t>22</m:t>
                    </m:r>
                  </m:sub>
                </m:sSub>
                <m:r>
                  <m:t>=</m:t>
                </m:r>
                <m:r>
                  <m:t>−</m:t>
                </m:r>
                <m:r>
                  <m:t>2.1</m:t>
                </m:r>
                <m:r>
                  <m:t>°С</m:t>
                </m:r>
                <m:r>
                  <m:t xml:space="preserve"> </m:t>
                </m:r>
                <m:sSub>
                  <m:e>
                    <m:sSub>
                      <m:e>
                        <m:sSub>
                          <m:e>
                            <m:r>
                              <m:t>θ</m:t>
                            </m:r>
                          </m:e>
                          <m:sub>
                            <m:r>
                              <m:rPr>
                                <m:sty m:val="i"/>
                              </m:rPr>
                              <m:t>e</m:t>
                            </m:r>
                          </m:sub>
                        </m:sSub>
                      </m:e>
                      <m:sub>
                        <m:r>
                          <m:t>2</m:t>
                        </m:r>
                      </m:sub>
                    </m:sSub>
                  </m:e>
                  <m:sub>
                    <m:r>
                      <m:t>23</m:t>
                    </m:r>
                  </m:sub>
                </m:sSub>
                <m:r>
                  <m:t>=</m:t>
                </m:r>
                <m:r>
                  <m:t>−</m:t>
                </m:r>
                <m:r>
                  <m:t>2.7</m:t>
                </m:r>
                <m:r>
                  <m:t>°С</m:t>
                </m:r>
                <m:r>
                  <m:t xml:space="preserve"> </m:t>
                </m:r>
                <m:sSub>
                  <m:e>
                    <m:sSub>
                      <m:e>
                        <m:sSub>
                          <m:e>
                            <m:r>
                              <m:t>θ</m:t>
                            </m:r>
                          </m:e>
                          <m:sub>
                            <m:r>
                              <m:rPr>
                                <m:sty m:val="i"/>
                              </m:rPr>
                              <m:t>e</m:t>
                            </m:r>
                          </m:sub>
                        </m:sSub>
                      </m:e>
                      <m:sub>
                        <m:r>
                          <m:t>2</m:t>
                        </m:r>
                      </m:sub>
                    </m:sSub>
                  </m:e>
                  <m:sub>
                    <m:r>
                      <m:t>24</m:t>
                    </m:r>
                  </m:sub>
                </m:sSub>
                <m:r>
                  <m:t>=</m:t>
                </m:r>
                <m:r>
                  <m:t>−</m:t>
                </m:r>
                <m:r>
                  <m:t>3.3</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14" w:name="CadEE_Target_2114"/>
            <w:r>
              <w:fldChar w:fldCharType="begin"/>
            </w:r>
            <w:r>
              <w:instrText xml:space="preserve"> SEQ CadEE_Formula \* ARABIC </w:instrText>
            </w:r>
            <w:r>
              <w:fldChar w:fldCharType="separate"/>
            </w:r>
            <w:r>
              <w:t xml:space="preserve">Г.8</w:t>
            </w:r>
            <w:r>
              <w:fldChar w:fldCharType="end"/>
            </w:r>
            <w:bookmarkEnd w:id="2114"/>
            <w:r>
              <w:t>)</w:t>
            </w:r>
          </w:p>
        </w:tc>
      </w:tr>
    </w:tbl>
    <w:p>
      <w:pPr>
        <w:pStyle w:val="CadEENormalText"/>
        <w:numPr>
          <w:ilvl w:val="2"/>
          <w:numId w:val="5"/>
        </w:numPr>
      </w:pPr>
      <w:bookmarkStart w:id="2115" w:name="CadEE_Target_2115"/>
      <w:r>
        <w:t xml:space="preserve">Погодинна температура зовнішнього повітря для місяця березень:</w:t>
      </w:r>
      <w:bookmarkEnd w:id="211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3</m:t>
                        </m:r>
                      </m:sub>
                    </m:sSub>
                  </m:e>
                  <m:sub>
                    <m:r>
                      <m:t>1</m:t>
                    </m:r>
                  </m:sub>
                </m:sSub>
                <m:r>
                  <m:t>=</m:t>
                </m:r>
                <m:r>
                  <m:t>−</m:t>
                </m:r>
                <m:r>
                  <m:t>0.3</m:t>
                </m:r>
                <m:r>
                  <m:t>°С</m:t>
                </m:r>
                <m:r>
                  <m:t xml:space="preserve"> </m:t>
                </m:r>
                <m:sSub>
                  <m:e>
                    <m:sSub>
                      <m:e>
                        <m:sSub>
                          <m:e>
                            <m:r>
                              <m:t>θ</m:t>
                            </m:r>
                          </m:e>
                          <m:sub>
                            <m:r>
                              <m:rPr>
                                <m:sty m:val="i"/>
                              </m:rPr>
                              <m:t>e</m:t>
                            </m:r>
                          </m:sub>
                        </m:sSub>
                      </m:e>
                      <m:sub>
                        <m:r>
                          <m:t>3</m:t>
                        </m:r>
                      </m:sub>
                    </m:sSub>
                  </m:e>
                  <m:sub>
                    <m:r>
                      <m:t>2</m:t>
                    </m:r>
                  </m:sub>
                </m:sSub>
                <m:r>
                  <m:t>=</m:t>
                </m:r>
                <m:r>
                  <m:t>−</m:t>
                </m:r>
                <m:r>
                  <m:t>0.9</m:t>
                </m:r>
                <m:r>
                  <m:t>°С</m:t>
                </m:r>
                <m:r>
                  <m:t xml:space="preserve"> </m:t>
                </m:r>
                <m:sSub>
                  <m:e>
                    <m:sSub>
                      <m:e>
                        <m:sSub>
                          <m:e>
                            <m:r>
                              <m:t>θ</m:t>
                            </m:r>
                          </m:e>
                          <m:sub>
                            <m:r>
                              <m:rPr>
                                <m:sty m:val="i"/>
                              </m:rPr>
                              <m:t>e</m:t>
                            </m:r>
                          </m:sub>
                        </m:sSub>
                      </m:e>
                      <m:sub>
                        <m:r>
                          <m:t>3</m:t>
                        </m:r>
                      </m:sub>
                    </m:sSub>
                  </m:e>
                  <m:sub>
                    <m:r>
                      <m:t>3</m:t>
                    </m:r>
                  </m:sub>
                </m:sSub>
                <m:r>
                  <m:t>=</m:t>
                </m:r>
                <m:r>
                  <m:t>−</m:t>
                </m:r>
                <m:r>
                  <m:t>1.5</m:t>
                </m:r>
                <m:r>
                  <m:t>°С</m:t>
                </m:r>
                <m:r>
                  <m:t xml:space="preserve"> </m:t>
                </m:r>
                <m:sSub>
                  <m:e>
                    <m:sSub>
                      <m:e>
                        <m:sSub>
                          <m:e>
                            <m:r>
                              <m:t>θ</m:t>
                            </m:r>
                          </m:e>
                          <m:sub>
                            <m:r>
                              <m:rPr>
                                <m:sty m:val="i"/>
                              </m:rPr>
                              <m:t>e</m:t>
                            </m:r>
                          </m:sub>
                        </m:sSub>
                      </m:e>
                      <m:sub>
                        <m:r>
                          <m:t>3</m:t>
                        </m:r>
                      </m:sub>
                    </m:sSub>
                  </m:e>
                  <m:sub>
                    <m:r>
                      <m:t>4</m:t>
                    </m:r>
                  </m:sub>
                </m:sSub>
                <m:r>
                  <m:t>=</m:t>
                </m:r>
                <m:r>
                  <m:t>−</m:t>
                </m:r>
                <m:r>
                  <m:t>1.9</m:t>
                </m:r>
                <m:r>
                  <m:t>°С</m:t>
                </m:r>
                <m:r>
                  <m:t xml:space="preserve"> </m:t>
                </m:r>
                <m:sSub>
                  <m:e>
                    <m:sSub>
                      <m:e>
                        <m:sSub>
                          <m:e>
                            <m:r>
                              <m:t>θ</m:t>
                            </m:r>
                          </m:e>
                          <m:sub>
                            <m:r>
                              <m:rPr>
                                <m:sty m:val="i"/>
                              </m:rPr>
                              <m:t>e</m:t>
                            </m:r>
                          </m:sub>
                        </m:sSub>
                      </m:e>
                      <m:sub>
                        <m:r>
                          <m:t>3</m:t>
                        </m:r>
                      </m:sub>
                    </m:sSub>
                  </m:e>
                  <m:sub>
                    <m:r>
                      <m:t>5</m:t>
                    </m:r>
                  </m:sub>
                </m:sSub>
                <m:r>
                  <m:t>=</m:t>
                </m:r>
                <m:r>
                  <m:t>−</m:t>
                </m:r>
                <m:r>
                  <m:t>2.2</m:t>
                </m:r>
                <m:r>
                  <m:t>°С</m:t>
                </m:r>
                <m:r>
                  <m:t xml:space="preserve"> </m:t>
                </m:r>
                <m:sSub>
                  <m:e>
                    <m:sSub>
                      <m:e>
                        <m:sSub>
                          <m:e>
                            <m:r>
                              <m:t>θ</m:t>
                            </m:r>
                          </m:e>
                          <m:sub>
                            <m:r>
                              <m:rPr>
                                <m:sty m:val="i"/>
                              </m:rPr>
                              <m:t>e</m:t>
                            </m:r>
                          </m:sub>
                        </m:sSub>
                      </m:e>
                      <m:sub>
                        <m:r>
                          <m:t>3</m:t>
                        </m:r>
                      </m:sub>
                    </m:sSub>
                  </m:e>
                  <m:sub>
                    <m:r>
                      <m:t>6</m:t>
                    </m:r>
                  </m:sub>
                </m:sSub>
                <m:r>
                  <m:t>=</m:t>
                </m:r>
                <m:r>
                  <m:t>−</m:t>
                </m:r>
                <m:r>
                  <m:t>2.4</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16" w:name="CadEE_Target_2116"/>
            <w:r>
              <w:fldChar w:fldCharType="begin"/>
            </w:r>
            <w:r>
              <w:instrText xml:space="preserve"> SEQ CadEE_Formula \* ARABIC </w:instrText>
            </w:r>
            <w:r>
              <w:fldChar w:fldCharType="separate"/>
            </w:r>
            <w:r>
              <w:t xml:space="preserve">Г.9</w:t>
            </w:r>
            <w:r>
              <w:fldChar w:fldCharType="end"/>
            </w:r>
            <w:bookmarkEnd w:id="2116"/>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3</m:t>
                        </m:r>
                      </m:sub>
                    </m:sSub>
                  </m:e>
                  <m:sub>
                    <m:r>
                      <m:t>7</m:t>
                    </m:r>
                  </m:sub>
                </m:sSub>
                <m:r>
                  <m:t>=</m:t>
                </m:r>
                <m:r>
                  <m:t>−</m:t>
                </m:r>
                <m:r>
                  <m:t>2.3</m:t>
                </m:r>
                <m:r>
                  <m:t>°С</m:t>
                </m:r>
                <m:r>
                  <m:t xml:space="preserve"> </m:t>
                </m:r>
                <m:sSub>
                  <m:e>
                    <m:sSub>
                      <m:e>
                        <m:sSub>
                          <m:e>
                            <m:r>
                              <m:t>θ</m:t>
                            </m:r>
                          </m:e>
                          <m:sub>
                            <m:r>
                              <m:rPr>
                                <m:sty m:val="i"/>
                              </m:rPr>
                              <m:t>e</m:t>
                            </m:r>
                          </m:sub>
                        </m:sSub>
                      </m:e>
                      <m:sub>
                        <m:r>
                          <m:t>3</m:t>
                        </m:r>
                      </m:sub>
                    </m:sSub>
                  </m:e>
                  <m:sub>
                    <m:r>
                      <m:t>8</m:t>
                    </m:r>
                  </m:sub>
                </m:sSub>
                <m:r>
                  <m:t>=</m:t>
                </m:r>
                <m:r>
                  <m:t>−</m:t>
                </m:r>
                <m:r>
                  <m:t>1.8</m:t>
                </m:r>
                <m:r>
                  <m:t>°С</m:t>
                </m:r>
                <m:r>
                  <m:t xml:space="preserve"> </m:t>
                </m:r>
                <m:sSub>
                  <m:e>
                    <m:sSub>
                      <m:e>
                        <m:sSub>
                          <m:e>
                            <m:r>
                              <m:t>θ</m:t>
                            </m:r>
                          </m:e>
                          <m:sub>
                            <m:r>
                              <m:rPr>
                                <m:sty m:val="i"/>
                              </m:rPr>
                              <m:t>e</m:t>
                            </m:r>
                          </m:sub>
                        </m:sSub>
                      </m:e>
                      <m:sub>
                        <m:r>
                          <m:t>3</m:t>
                        </m:r>
                      </m:sub>
                    </m:sSub>
                  </m:e>
                  <m:sub>
                    <m:r>
                      <m:t>9</m:t>
                    </m:r>
                  </m:sub>
                </m:sSub>
                <m:r>
                  <m:t>=</m:t>
                </m:r>
                <m:r>
                  <m:t>−</m:t>
                </m:r>
                <m:r>
                  <m:t>0.9</m:t>
                </m:r>
                <m:r>
                  <m:t>°С</m:t>
                </m:r>
                <m:r>
                  <m:t xml:space="preserve"> </m:t>
                </m:r>
                <m:sSub>
                  <m:e>
                    <m:sSub>
                      <m:e>
                        <m:sSub>
                          <m:e>
                            <m:r>
                              <m:t>θ</m:t>
                            </m:r>
                          </m:e>
                          <m:sub>
                            <m:r>
                              <m:rPr>
                                <m:sty m:val="i"/>
                              </m:rPr>
                              <m:t>e</m:t>
                            </m:r>
                          </m:sub>
                        </m:sSub>
                      </m:e>
                      <m:sub>
                        <m:r>
                          <m:t>3</m:t>
                        </m:r>
                      </m:sub>
                    </m:sSub>
                  </m:e>
                  <m:sub>
                    <m:r>
                      <m:t>10</m:t>
                    </m:r>
                  </m:sub>
                </m:sSub>
                <m:r>
                  <m:t>=</m:t>
                </m:r>
                <m:r>
                  <m:t>0.4</m:t>
                </m:r>
                <m:r>
                  <m:t>°С</m:t>
                </m:r>
                <m:r>
                  <m:t xml:space="preserve"> </m:t>
                </m:r>
                <m:sSub>
                  <m:e>
                    <m:sSub>
                      <m:e>
                        <m:sSub>
                          <m:e>
                            <m:r>
                              <m:t>θ</m:t>
                            </m:r>
                          </m:e>
                          <m:sub>
                            <m:r>
                              <m:rPr>
                                <m:sty m:val="i"/>
                              </m:rPr>
                              <m:t>e</m:t>
                            </m:r>
                          </m:sub>
                        </m:sSub>
                      </m:e>
                      <m:sub>
                        <m:r>
                          <m:t>3</m:t>
                        </m:r>
                      </m:sub>
                    </m:sSub>
                  </m:e>
                  <m:sub>
                    <m:r>
                      <m:t>11</m:t>
                    </m:r>
                  </m:sub>
                </m:sSub>
                <m:r>
                  <m:t>=</m:t>
                </m:r>
                <m:r>
                  <m:t>1.8</m:t>
                </m:r>
                <m:r>
                  <m:t>°С</m:t>
                </m:r>
                <m:r>
                  <m:t xml:space="preserve"> </m:t>
                </m:r>
                <m:sSub>
                  <m:e>
                    <m:sSub>
                      <m:e>
                        <m:sSub>
                          <m:e>
                            <m:r>
                              <m:t>θ</m:t>
                            </m:r>
                          </m:e>
                          <m:sub>
                            <m:r>
                              <m:rPr>
                                <m:sty m:val="i"/>
                              </m:rPr>
                              <m:t>e</m:t>
                            </m:r>
                          </m:sub>
                        </m:sSub>
                      </m:e>
                      <m:sub>
                        <m:r>
                          <m:t>3</m:t>
                        </m:r>
                      </m:sub>
                    </m:sSub>
                  </m:e>
                  <m:sub>
                    <m:r>
                      <m:t>12</m:t>
                    </m:r>
                  </m:sub>
                </m:sSub>
                <m:r>
                  <m:t>=</m:t>
                </m:r>
                <m:r>
                  <m:t>3.1</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17" w:name="CadEE_Target_2117"/>
            <w:r>
              <w:fldChar w:fldCharType="begin"/>
            </w:r>
            <w:r>
              <w:instrText xml:space="preserve"> SEQ CadEE_Formula \* ARABIC </w:instrText>
            </w:r>
            <w:r>
              <w:fldChar w:fldCharType="separate"/>
            </w:r>
            <w:r>
              <w:t xml:space="preserve">Г.10</w:t>
            </w:r>
            <w:r>
              <w:fldChar w:fldCharType="end"/>
            </w:r>
            <w:bookmarkEnd w:id="2117"/>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3</m:t>
                        </m:r>
                      </m:sub>
                    </m:sSub>
                  </m:e>
                  <m:sub>
                    <m:r>
                      <m:t>13</m:t>
                    </m:r>
                  </m:sub>
                </m:sSub>
                <m:r>
                  <m:t>=</m:t>
                </m:r>
                <m:r>
                  <m:t>4.2</m:t>
                </m:r>
                <m:r>
                  <m:t>°С</m:t>
                </m:r>
                <m:r>
                  <m:t xml:space="preserve"> </m:t>
                </m:r>
                <m:sSub>
                  <m:e>
                    <m:sSub>
                      <m:e>
                        <m:sSub>
                          <m:e>
                            <m:r>
                              <m:t>θ</m:t>
                            </m:r>
                          </m:e>
                          <m:sub>
                            <m:r>
                              <m:rPr>
                                <m:sty m:val="i"/>
                              </m:rPr>
                              <m:t>e</m:t>
                            </m:r>
                          </m:sub>
                        </m:sSub>
                      </m:e>
                      <m:sub>
                        <m:r>
                          <m:t>3</m:t>
                        </m:r>
                      </m:sub>
                    </m:sSub>
                  </m:e>
                  <m:sub>
                    <m:r>
                      <m:t>14</m:t>
                    </m:r>
                  </m:sub>
                </m:sSub>
                <m:r>
                  <m:t>=</m:t>
                </m:r>
                <m:r>
                  <m:t>4.9</m:t>
                </m:r>
                <m:r>
                  <m:t>°С</m:t>
                </m:r>
                <m:r>
                  <m:t xml:space="preserve"> </m:t>
                </m:r>
                <m:sSub>
                  <m:e>
                    <m:sSub>
                      <m:e>
                        <m:sSub>
                          <m:e>
                            <m:r>
                              <m:t>θ</m:t>
                            </m:r>
                          </m:e>
                          <m:sub>
                            <m:r>
                              <m:rPr>
                                <m:sty m:val="i"/>
                              </m:rPr>
                              <m:t>e</m:t>
                            </m:r>
                          </m:sub>
                        </m:sSub>
                      </m:e>
                      <m:sub>
                        <m:r>
                          <m:t>3</m:t>
                        </m:r>
                      </m:sub>
                    </m:sSub>
                  </m:e>
                  <m:sub>
                    <m:r>
                      <m:t>15</m:t>
                    </m:r>
                  </m:sub>
                </m:sSub>
                <m:r>
                  <m:t>=</m:t>
                </m:r>
                <m:r>
                  <m:t>5.2</m:t>
                </m:r>
                <m:r>
                  <m:t>°С</m:t>
                </m:r>
                <m:r>
                  <m:t xml:space="preserve"> </m:t>
                </m:r>
                <m:sSub>
                  <m:e>
                    <m:sSub>
                      <m:e>
                        <m:sSub>
                          <m:e>
                            <m:r>
                              <m:t>θ</m:t>
                            </m:r>
                          </m:e>
                          <m:sub>
                            <m:r>
                              <m:rPr>
                                <m:sty m:val="i"/>
                              </m:rPr>
                              <m:t>e</m:t>
                            </m:r>
                          </m:sub>
                        </m:sSub>
                      </m:e>
                      <m:sub>
                        <m:r>
                          <m:t>3</m:t>
                        </m:r>
                      </m:sub>
                    </m:sSub>
                  </m:e>
                  <m:sub>
                    <m:r>
                      <m:t>16</m:t>
                    </m:r>
                  </m:sub>
                </m:sSub>
                <m:r>
                  <m:t>=</m:t>
                </m:r>
                <m:r>
                  <m:t>5.1</m:t>
                </m:r>
                <m:r>
                  <m:t>°С</m:t>
                </m:r>
                <m:r>
                  <m:t xml:space="preserve"> </m:t>
                </m:r>
                <m:sSub>
                  <m:e>
                    <m:sSub>
                      <m:e>
                        <m:sSub>
                          <m:e>
                            <m:r>
                              <m:t>θ</m:t>
                            </m:r>
                          </m:e>
                          <m:sub>
                            <m:r>
                              <m:rPr>
                                <m:sty m:val="i"/>
                              </m:rPr>
                              <m:t>e</m:t>
                            </m:r>
                          </m:sub>
                        </m:sSub>
                      </m:e>
                      <m:sub>
                        <m:r>
                          <m:t>3</m:t>
                        </m:r>
                      </m:sub>
                    </m:sSub>
                  </m:e>
                  <m:sub>
                    <m:r>
                      <m:t>17</m:t>
                    </m:r>
                  </m:sub>
                </m:sSub>
                <m:r>
                  <m:t>=</m:t>
                </m:r>
                <m:r>
                  <m:t>4.9</m:t>
                </m:r>
                <m:r>
                  <m:t>°С</m:t>
                </m:r>
                <m:r>
                  <m:t xml:space="preserve"> </m:t>
                </m:r>
                <m:sSub>
                  <m:e>
                    <m:sSub>
                      <m:e>
                        <m:sSub>
                          <m:e>
                            <m:r>
                              <m:t>θ</m:t>
                            </m:r>
                          </m:e>
                          <m:sub>
                            <m:r>
                              <m:rPr>
                                <m:sty m:val="i"/>
                              </m:rPr>
                              <m:t>e</m:t>
                            </m:r>
                          </m:sub>
                        </m:sSub>
                      </m:e>
                      <m:sub>
                        <m:r>
                          <m:t>3</m:t>
                        </m:r>
                      </m:sub>
                    </m:sSub>
                  </m:e>
                  <m:sub>
                    <m:r>
                      <m:t>18</m:t>
                    </m:r>
                  </m:sub>
                </m:sSub>
                <m:r>
                  <m:t>=</m:t>
                </m:r>
                <m:r>
                  <m:t>4.5</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18" w:name="CadEE_Target_2118"/>
            <w:r>
              <w:fldChar w:fldCharType="begin"/>
            </w:r>
            <w:r>
              <w:instrText xml:space="preserve"> SEQ CadEE_Formula \* ARABIC </w:instrText>
            </w:r>
            <w:r>
              <w:fldChar w:fldCharType="separate"/>
            </w:r>
            <w:r>
              <w:t xml:space="preserve">Г.11</w:t>
            </w:r>
            <w:r>
              <w:fldChar w:fldCharType="end"/>
            </w:r>
            <w:bookmarkEnd w:id="2118"/>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3</m:t>
                        </m:r>
                      </m:sub>
                    </m:sSub>
                  </m:e>
                  <m:sub>
                    <m:r>
                      <m:t>19</m:t>
                    </m:r>
                  </m:sub>
                </m:sSub>
                <m:r>
                  <m:t>=</m:t>
                </m:r>
                <m:r>
                  <m:t>4</m:t>
                </m:r>
                <m:r>
                  <m:t>°С</m:t>
                </m:r>
                <m:r>
                  <m:t xml:space="preserve"> </m:t>
                </m:r>
                <m:sSub>
                  <m:e>
                    <m:sSub>
                      <m:e>
                        <m:sSub>
                          <m:e>
                            <m:r>
                              <m:t>θ</m:t>
                            </m:r>
                          </m:e>
                          <m:sub>
                            <m:r>
                              <m:rPr>
                                <m:sty m:val="i"/>
                              </m:rPr>
                              <m:t>e</m:t>
                            </m:r>
                          </m:sub>
                        </m:sSub>
                      </m:e>
                      <m:sub>
                        <m:r>
                          <m:t>3</m:t>
                        </m:r>
                      </m:sub>
                    </m:sSub>
                  </m:e>
                  <m:sub>
                    <m:r>
                      <m:t>20</m:t>
                    </m:r>
                  </m:sub>
                </m:sSub>
                <m:r>
                  <m:t>=</m:t>
                </m:r>
                <m:r>
                  <m:t>3.4</m:t>
                </m:r>
                <m:r>
                  <m:t>°С</m:t>
                </m:r>
                <m:r>
                  <m:t xml:space="preserve"> </m:t>
                </m:r>
                <m:sSub>
                  <m:e>
                    <m:sSub>
                      <m:e>
                        <m:sSub>
                          <m:e>
                            <m:r>
                              <m:t>θ</m:t>
                            </m:r>
                          </m:e>
                          <m:sub>
                            <m:r>
                              <m:rPr>
                                <m:sty m:val="i"/>
                              </m:rPr>
                              <m:t>e</m:t>
                            </m:r>
                          </m:sub>
                        </m:sSub>
                      </m:e>
                      <m:sub>
                        <m:r>
                          <m:t>3</m:t>
                        </m:r>
                      </m:sub>
                    </m:sSub>
                  </m:e>
                  <m:sub>
                    <m:r>
                      <m:t>21</m:t>
                    </m:r>
                  </m:sub>
                </m:sSub>
                <m:r>
                  <m:t>=</m:t>
                </m:r>
                <m:r>
                  <m:t>2.7</m:t>
                </m:r>
                <m:r>
                  <m:t>°С</m:t>
                </m:r>
                <m:r>
                  <m:t xml:space="preserve"> </m:t>
                </m:r>
                <m:sSub>
                  <m:e>
                    <m:sSub>
                      <m:e>
                        <m:sSub>
                          <m:e>
                            <m:r>
                              <m:t>θ</m:t>
                            </m:r>
                          </m:e>
                          <m:sub>
                            <m:r>
                              <m:rPr>
                                <m:sty m:val="i"/>
                              </m:rPr>
                              <m:t>e</m:t>
                            </m:r>
                          </m:sub>
                        </m:sSub>
                      </m:e>
                      <m:sub>
                        <m:r>
                          <m:t>3</m:t>
                        </m:r>
                      </m:sub>
                    </m:sSub>
                  </m:e>
                  <m:sub>
                    <m:r>
                      <m:t>22</m:t>
                    </m:r>
                  </m:sub>
                </m:sSub>
                <m:r>
                  <m:t>=</m:t>
                </m:r>
                <m:r>
                  <m:t>2</m:t>
                </m:r>
                <m:r>
                  <m:t>°С</m:t>
                </m:r>
                <m:r>
                  <m:t xml:space="preserve"> </m:t>
                </m:r>
                <m:sSub>
                  <m:e>
                    <m:sSub>
                      <m:e>
                        <m:sSub>
                          <m:e>
                            <m:r>
                              <m:t>θ</m:t>
                            </m:r>
                          </m:e>
                          <m:sub>
                            <m:r>
                              <m:rPr>
                                <m:sty m:val="i"/>
                              </m:rPr>
                              <m:t>e</m:t>
                            </m:r>
                          </m:sub>
                        </m:sSub>
                      </m:e>
                      <m:sub>
                        <m:r>
                          <m:t>3</m:t>
                        </m:r>
                      </m:sub>
                    </m:sSub>
                  </m:e>
                  <m:sub>
                    <m:r>
                      <m:t>23</m:t>
                    </m:r>
                  </m:sub>
                </m:sSub>
                <m:r>
                  <m:t>=</m:t>
                </m:r>
                <m:r>
                  <m:t>1.2</m:t>
                </m:r>
                <m:r>
                  <m:t>°С</m:t>
                </m:r>
                <m:r>
                  <m:t xml:space="preserve"> </m:t>
                </m:r>
                <m:sSub>
                  <m:e>
                    <m:sSub>
                      <m:e>
                        <m:sSub>
                          <m:e>
                            <m:r>
                              <m:t>θ</m:t>
                            </m:r>
                          </m:e>
                          <m:sub>
                            <m:r>
                              <m:rPr>
                                <m:sty m:val="i"/>
                              </m:rPr>
                              <m:t>e</m:t>
                            </m:r>
                          </m:sub>
                        </m:sSub>
                      </m:e>
                      <m:sub>
                        <m:r>
                          <m:t>3</m:t>
                        </m:r>
                      </m:sub>
                    </m:sSub>
                  </m:e>
                  <m:sub>
                    <m:r>
                      <m:t>24</m:t>
                    </m:r>
                  </m:sub>
                </m:sSub>
                <m:r>
                  <m:t>=</m:t>
                </m:r>
                <m:r>
                  <m:t>0.5</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19" w:name="CadEE_Target_2119"/>
            <w:r>
              <w:fldChar w:fldCharType="begin"/>
            </w:r>
            <w:r>
              <w:instrText xml:space="preserve"> SEQ CadEE_Formula \* ARABIC </w:instrText>
            </w:r>
            <w:r>
              <w:fldChar w:fldCharType="separate"/>
            </w:r>
            <w:r>
              <w:t xml:space="preserve">Г.12</w:t>
            </w:r>
            <w:r>
              <w:fldChar w:fldCharType="end"/>
            </w:r>
            <w:bookmarkEnd w:id="2119"/>
            <w:r>
              <w:t>)</w:t>
            </w:r>
          </w:p>
        </w:tc>
      </w:tr>
    </w:tbl>
    <w:p>
      <w:pPr>
        <w:pStyle w:val="CadEENormalText"/>
        <w:numPr>
          <w:ilvl w:val="2"/>
          <w:numId w:val="5"/>
        </w:numPr>
      </w:pPr>
      <w:bookmarkStart w:id="2120" w:name="CadEE_Target_2120"/>
      <w:r>
        <w:t xml:space="preserve">Погодинна температура зовнішнього повітря для місяця квітень:</w:t>
      </w:r>
      <w:bookmarkEnd w:id="212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4</m:t>
                        </m:r>
                      </m:sub>
                    </m:sSub>
                  </m:e>
                  <m:sub>
                    <m:r>
                      <m:t>1</m:t>
                    </m:r>
                  </m:sub>
                </m:sSub>
                <m:r>
                  <m:t>=</m:t>
                </m:r>
                <m:r>
                  <m:t>5.5</m:t>
                </m:r>
                <m:r>
                  <m:t>°С</m:t>
                </m:r>
                <m:r>
                  <m:t xml:space="preserve"> </m:t>
                </m:r>
                <m:sSub>
                  <m:e>
                    <m:sSub>
                      <m:e>
                        <m:sSub>
                          <m:e>
                            <m:r>
                              <m:t>θ</m:t>
                            </m:r>
                          </m:e>
                          <m:sub>
                            <m:r>
                              <m:rPr>
                                <m:sty m:val="i"/>
                              </m:rPr>
                              <m:t>e</m:t>
                            </m:r>
                          </m:sub>
                        </m:sSub>
                      </m:e>
                      <m:sub>
                        <m:r>
                          <m:t>4</m:t>
                        </m:r>
                      </m:sub>
                    </m:sSub>
                  </m:e>
                  <m:sub>
                    <m:r>
                      <m:t>2</m:t>
                    </m:r>
                  </m:sub>
                </m:sSub>
                <m:r>
                  <m:t>=</m:t>
                </m:r>
                <m:r>
                  <m:t>4.7</m:t>
                </m:r>
                <m:r>
                  <m:t>°С</m:t>
                </m:r>
                <m:r>
                  <m:t xml:space="preserve"> </m:t>
                </m:r>
                <m:sSub>
                  <m:e>
                    <m:sSub>
                      <m:e>
                        <m:sSub>
                          <m:e>
                            <m:r>
                              <m:t>θ</m:t>
                            </m:r>
                          </m:e>
                          <m:sub>
                            <m:r>
                              <m:rPr>
                                <m:sty m:val="i"/>
                              </m:rPr>
                              <m:t>e</m:t>
                            </m:r>
                          </m:sub>
                        </m:sSub>
                      </m:e>
                      <m:sub>
                        <m:r>
                          <m:t>4</m:t>
                        </m:r>
                      </m:sub>
                    </m:sSub>
                  </m:e>
                  <m:sub>
                    <m:r>
                      <m:t>3</m:t>
                    </m:r>
                  </m:sub>
                </m:sSub>
                <m:r>
                  <m:t>=</m:t>
                </m:r>
                <m:r>
                  <m:t>4.1</m:t>
                </m:r>
                <m:r>
                  <m:t>°С</m:t>
                </m:r>
                <m:r>
                  <m:t xml:space="preserve"> </m:t>
                </m:r>
                <m:sSub>
                  <m:e>
                    <m:sSub>
                      <m:e>
                        <m:sSub>
                          <m:e>
                            <m:r>
                              <m:t>θ</m:t>
                            </m:r>
                          </m:e>
                          <m:sub>
                            <m:r>
                              <m:rPr>
                                <m:sty m:val="i"/>
                              </m:rPr>
                              <m:t>e</m:t>
                            </m:r>
                          </m:sub>
                        </m:sSub>
                      </m:e>
                      <m:sub>
                        <m:r>
                          <m:t>4</m:t>
                        </m:r>
                      </m:sub>
                    </m:sSub>
                  </m:e>
                  <m:sub>
                    <m:r>
                      <m:t>4</m:t>
                    </m:r>
                  </m:sub>
                </m:sSub>
                <m:r>
                  <m:t>=</m:t>
                </m:r>
                <m:r>
                  <m:t>3.6</m:t>
                </m:r>
                <m:r>
                  <m:t>°С</m:t>
                </m:r>
                <m:r>
                  <m:t xml:space="preserve"> </m:t>
                </m:r>
                <m:sSub>
                  <m:e>
                    <m:sSub>
                      <m:e>
                        <m:sSub>
                          <m:e>
                            <m:r>
                              <m:t>θ</m:t>
                            </m:r>
                          </m:e>
                          <m:sub>
                            <m:r>
                              <m:rPr>
                                <m:sty m:val="i"/>
                              </m:rPr>
                              <m:t>e</m:t>
                            </m:r>
                          </m:sub>
                        </m:sSub>
                      </m:e>
                      <m:sub>
                        <m:r>
                          <m:t>4</m:t>
                        </m:r>
                      </m:sub>
                    </m:sSub>
                  </m:e>
                  <m:sub>
                    <m:r>
                      <m:t>5</m:t>
                    </m:r>
                  </m:sub>
                </m:sSub>
                <m:r>
                  <m:t>=</m:t>
                </m:r>
                <m:r>
                  <m:t>3.3</m:t>
                </m:r>
                <m:r>
                  <m:t>°С</m:t>
                </m:r>
                <m:r>
                  <m:t xml:space="preserve"> </m:t>
                </m:r>
                <m:sSub>
                  <m:e>
                    <m:sSub>
                      <m:e>
                        <m:sSub>
                          <m:e>
                            <m:r>
                              <m:t>θ</m:t>
                            </m:r>
                          </m:e>
                          <m:sub>
                            <m:r>
                              <m:rPr>
                                <m:sty m:val="i"/>
                              </m:rPr>
                              <m:t>e</m:t>
                            </m:r>
                          </m:sub>
                        </m:sSub>
                      </m:e>
                      <m:sub>
                        <m:r>
                          <m:t>4</m:t>
                        </m:r>
                      </m:sub>
                    </m:sSub>
                  </m:e>
                  <m:sub>
                    <m:r>
                      <m:t>6</m:t>
                    </m:r>
                  </m:sub>
                </m:sSub>
                <m:r>
                  <m:t>=</m:t>
                </m:r>
                <m:r>
                  <m:t>3.2</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21" w:name="CadEE_Target_2121"/>
            <w:r>
              <w:fldChar w:fldCharType="begin"/>
            </w:r>
            <w:r>
              <w:instrText xml:space="preserve"> SEQ CadEE_Formula \* ARABIC </w:instrText>
            </w:r>
            <w:r>
              <w:fldChar w:fldCharType="separate"/>
            </w:r>
            <w:r>
              <w:t xml:space="preserve">Г.13</w:t>
            </w:r>
            <w:r>
              <w:fldChar w:fldCharType="end"/>
            </w:r>
            <w:bookmarkEnd w:id="2121"/>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4</m:t>
                        </m:r>
                      </m:sub>
                    </m:sSub>
                  </m:e>
                  <m:sub>
                    <m:r>
                      <m:t>7</m:t>
                    </m:r>
                  </m:sub>
                </m:sSub>
                <m:r>
                  <m:t>=</m:t>
                </m:r>
                <m:r>
                  <m:t>3.4</m:t>
                </m:r>
                <m:r>
                  <m:t>°С</m:t>
                </m:r>
                <m:r>
                  <m:t xml:space="preserve"> </m:t>
                </m:r>
                <m:sSub>
                  <m:e>
                    <m:sSub>
                      <m:e>
                        <m:sSub>
                          <m:e>
                            <m:r>
                              <m:t>θ</m:t>
                            </m:r>
                          </m:e>
                          <m:sub>
                            <m:r>
                              <m:rPr>
                                <m:sty m:val="i"/>
                              </m:rPr>
                              <m:t>e</m:t>
                            </m:r>
                          </m:sub>
                        </m:sSub>
                      </m:e>
                      <m:sub>
                        <m:r>
                          <m:t>4</m:t>
                        </m:r>
                      </m:sub>
                    </m:sSub>
                  </m:e>
                  <m:sub>
                    <m:r>
                      <m:t>8</m:t>
                    </m:r>
                  </m:sub>
                </m:sSub>
                <m:r>
                  <m:t>=</m:t>
                </m:r>
                <m:r>
                  <m:t>4.3</m:t>
                </m:r>
                <m:r>
                  <m:t>°С</m:t>
                </m:r>
                <m:r>
                  <m:t xml:space="preserve"> </m:t>
                </m:r>
                <m:sSub>
                  <m:e>
                    <m:sSub>
                      <m:e>
                        <m:sSub>
                          <m:e>
                            <m:r>
                              <m:t>θ</m:t>
                            </m:r>
                          </m:e>
                          <m:sub>
                            <m:r>
                              <m:rPr>
                                <m:sty m:val="i"/>
                              </m:rPr>
                              <m:t>e</m:t>
                            </m:r>
                          </m:sub>
                        </m:sSub>
                      </m:e>
                      <m:sub>
                        <m:r>
                          <m:t>4</m:t>
                        </m:r>
                      </m:sub>
                    </m:sSub>
                  </m:e>
                  <m:sub>
                    <m:r>
                      <m:t>9</m:t>
                    </m:r>
                  </m:sub>
                </m:sSub>
                <m:r>
                  <m:t>=</m:t>
                </m:r>
                <m:r>
                  <m:t>5.5</m:t>
                </m:r>
                <m:r>
                  <m:t>°С</m:t>
                </m:r>
                <m:r>
                  <m:t xml:space="preserve"> </m:t>
                </m:r>
                <m:sSub>
                  <m:e>
                    <m:sSub>
                      <m:e>
                        <m:sSub>
                          <m:e>
                            <m:r>
                              <m:t>θ</m:t>
                            </m:r>
                          </m:e>
                          <m:sub>
                            <m:r>
                              <m:rPr>
                                <m:sty m:val="i"/>
                              </m:rPr>
                              <m:t>e</m:t>
                            </m:r>
                          </m:sub>
                        </m:sSub>
                      </m:e>
                      <m:sub>
                        <m:r>
                          <m:t>4</m:t>
                        </m:r>
                      </m:sub>
                    </m:sSub>
                  </m:e>
                  <m:sub>
                    <m:r>
                      <m:t>10</m:t>
                    </m:r>
                  </m:sub>
                </m:sSub>
                <m:r>
                  <m:t>=</m:t>
                </m:r>
                <m:r>
                  <m:t>7.1</m:t>
                </m:r>
                <m:r>
                  <m:t>°С</m:t>
                </m:r>
                <m:r>
                  <m:t xml:space="preserve"> </m:t>
                </m:r>
                <m:sSub>
                  <m:e>
                    <m:sSub>
                      <m:e>
                        <m:sSub>
                          <m:e>
                            <m:r>
                              <m:t>θ</m:t>
                            </m:r>
                          </m:e>
                          <m:sub>
                            <m:r>
                              <m:rPr>
                                <m:sty m:val="i"/>
                              </m:rPr>
                              <m:t>e</m:t>
                            </m:r>
                          </m:sub>
                        </m:sSub>
                      </m:e>
                      <m:sub>
                        <m:r>
                          <m:t>4</m:t>
                        </m:r>
                      </m:sub>
                    </m:sSub>
                  </m:e>
                  <m:sub>
                    <m:r>
                      <m:t>11</m:t>
                    </m:r>
                  </m:sub>
                </m:sSub>
                <m:r>
                  <m:t>=</m:t>
                </m:r>
                <m:r>
                  <m:t>8.7</m:t>
                </m:r>
                <m:r>
                  <m:t>°С</m:t>
                </m:r>
                <m:r>
                  <m:t xml:space="preserve"> </m:t>
                </m:r>
                <m:sSub>
                  <m:e>
                    <m:sSub>
                      <m:e>
                        <m:sSub>
                          <m:e>
                            <m:r>
                              <m:t>θ</m:t>
                            </m:r>
                          </m:e>
                          <m:sub>
                            <m:r>
                              <m:rPr>
                                <m:sty m:val="i"/>
                              </m:rPr>
                              <m:t>e</m:t>
                            </m:r>
                          </m:sub>
                        </m:sSub>
                      </m:e>
                      <m:sub>
                        <m:r>
                          <m:t>4</m:t>
                        </m:r>
                      </m:sub>
                    </m:sSub>
                  </m:e>
                  <m:sub>
                    <m:r>
                      <m:t>12</m:t>
                    </m:r>
                  </m:sub>
                </m:sSub>
                <m:r>
                  <m:t>=</m:t>
                </m:r>
                <m:r>
                  <m:t>10.3</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22" w:name="CadEE_Target_2122"/>
            <w:r>
              <w:fldChar w:fldCharType="begin"/>
            </w:r>
            <w:r>
              <w:instrText xml:space="preserve"> SEQ CadEE_Formula \* ARABIC </w:instrText>
            </w:r>
            <w:r>
              <w:fldChar w:fldCharType="separate"/>
            </w:r>
            <w:r>
              <w:t xml:space="preserve">Г.14</w:t>
            </w:r>
            <w:r>
              <w:fldChar w:fldCharType="end"/>
            </w:r>
            <w:bookmarkEnd w:id="2122"/>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4</m:t>
                        </m:r>
                      </m:sub>
                    </m:sSub>
                  </m:e>
                  <m:sub>
                    <m:r>
                      <m:t>13</m:t>
                    </m:r>
                  </m:sub>
                </m:sSub>
                <m:r>
                  <m:t>=</m:t>
                </m:r>
                <m:r>
                  <m:t>11.5</m:t>
                </m:r>
                <m:r>
                  <m:t>°С</m:t>
                </m:r>
                <m:r>
                  <m:t xml:space="preserve"> </m:t>
                </m:r>
                <m:sSub>
                  <m:e>
                    <m:sSub>
                      <m:e>
                        <m:sSub>
                          <m:e>
                            <m:r>
                              <m:t>θ</m:t>
                            </m:r>
                          </m:e>
                          <m:sub>
                            <m:r>
                              <m:rPr>
                                <m:sty m:val="i"/>
                              </m:rPr>
                              <m:t>e</m:t>
                            </m:r>
                          </m:sub>
                        </m:sSub>
                      </m:e>
                      <m:sub>
                        <m:r>
                          <m:t>4</m:t>
                        </m:r>
                      </m:sub>
                    </m:sSub>
                  </m:e>
                  <m:sub>
                    <m:r>
                      <m:t>14</m:t>
                    </m:r>
                  </m:sub>
                </m:sSub>
                <m:r>
                  <m:t>=</m:t>
                </m:r>
                <m:r>
                  <m:t>12.4</m:t>
                </m:r>
                <m:r>
                  <m:t>°С</m:t>
                </m:r>
                <m:r>
                  <m:t xml:space="preserve"> </m:t>
                </m:r>
                <m:sSub>
                  <m:e>
                    <m:sSub>
                      <m:e>
                        <m:sSub>
                          <m:e>
                            <m:r>
                              <m:t>θ</m:t>
                            </m:r>
                          </m:e>
                          <m:sub>
                            <m:r>
                              <m:rPr>
                                <m:sty m:val="i"/>
                              </m:rPr>
                              <m:t>e</m:t>
                            </m:r>
                          </m:sub>
                        </m:sSub>
                      </m:e>
                      <m:sub>
                        <m:r>
                          <m:t>4</m:t>
                        </m:r>
                      </m:sub>
                    </m:sSub>
                  </m:e>
                  <m:sub>
                    <m:r>
                      <m:t>15</m:t>
                    </m:r>
                  </m:sub>
                </m:sSub>
                <m:r>
                  <m:t>=</m:t>
                </m:r>
                <m:r>
                  <m:t>12.6</m:t>
                </m:r>
                <m:r>
                  <m:t>°С</m:t>
                </m:r>
                <m:r>
                  <m:t xml:space="preserve"> </m:t>
                </m:r>
                <m:sSub>
                  <m:e>
                    <m:sSub>
                      <m:e>
                        <m:sSub>
                          <m:e>
                            <m:r>
                              <m:t>θ</m:t>
                            </m:r>
                          </m:e>
                          <m:sub>
                            <m:r>
                              <m:rPr>
                                <m:sty m:val="i"/>
                              </m:rPr>
                              <m:t>e</m:t>
                            </m:r>
                          </m:sub>
                        </m:sSub>
                      </m:e>
                      <m:sub>
                        <m:r>
                          <m:t>4</m:t>
                        </m:r>
                      </m:sub>
                    </m:sSub>
                  </m:e>
                  <m:sub>
                    <m:r>
                      <m:t>16</m:t>
                    </m:r>
                  </m:sub>
                </m:sSub>
                <m:r>
                  <m:t>=</m:t>
                </m:r>
                <m:r>
                  <m:t>12.5</m:t>
                </m:r>
                <m:r>
                  <m:t>°С</m:t>
                </m:r>
                <m:r>
                  <m:t xml:space="preserve"> </m:t>
                </m:r>
                <m:sSub>
                  <m:e>
                    <m:sSub>
                      <m:e>
                        <m:sSub>
                          <m:e>
                            <m:r>
                              <m:t>θ</m:t>
                            </m:r>
                          </m:e>
                          <m:sub>
                            <m:r>
                              <m:rPr>
                                <m:sty m:val="i"/>
                              </m:rPr>
                              <m:t>e</m:t>
                            </m:r>
                          </m:sub>
                        </m:sSub>
                      </m:e>
                      <m:sub>
                        <m:r>
                          <m:t>4</m:t>
                        </m:r>
                      </m:sub>
                    </m:sSub>
                  </m:e>
                  <m:sub>
                    <m:r>
                      <m:t>17</m:t>
                    </m:r>
                  </m:sub>
                </m:sSub>
                <m:r>
                  <m:t>=</m:t>
                </m:r>
                <m:r>
                  <m:t>12.2</m:t>
                </m:r>
                <m:r>
                  <m:t>°С</m:t>
                </m:r>
                <m:r>
                  <m:t xml:space="preserve"> </m:t>
                </m:r>
                <m:sSub>
                  <m:e>
                    <m:sSub>
                      <m:e>
                        <m:sSub>
                          <m:e>
                            <m:r>
                              <m:t>θ</m:t>
                            </m:r>
                          </m:e>
                          <m:sub>
                            <m:r>
                              <m:rPr>
                                <m:sty m:val="i"/>
                              </m:rPr>
                              <m:t>e</m:t>
                            </m:r>
                          </m:sub>
                        </m:sSub>
                      </m:e>
                      <m:sub>
                        <m:r>
                          <m:t>4</m:t>
                        </m:r>
                      </m:sub>
                    </m:sSub>
                  </m:e>
                  <m:sub>
                    <m:r>
                      <m:t>18</m:t>
                    </m:r>
                  </m:sub>
                </m:sSub>
                <m:r>
                  <m:t>=</m:t>
                </m:r>
                <m:r>
                  <m:t>11.7</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23" w:name="CadEE_Target_2123"/>
            <w:r>
              <w:fldChar w:fldCharType="begin"/>
            </w:r>
            <w:r>
              <w:instrText xml:space="preserve"> SEQ CadEE_Formula \* ARABIC </w:instrText>
            </w:r>
            <w:r>
              <w:fldChar w:fldCharType="separate"/>
            </w:r>
            <w:r>
              <w:t xml:space="preserve">Г.15</w:t>
            </w:r>
            <w:r>
              <w:fldChar w:fldCharType="end"/>
            </w:r>
            <w:bookmarkEnd w:id="2123"/>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4</m:t>
                        </m:r>
                      </m:sub>
                    </m:sSub>
                  </m:e>
                  <m:sub>
                    <m:r>
                      <m:t>19</m:t>
                    </m:r>
                  </m:sub>
                </m:sSub>
                <m:r>
                  <m:t>=</m:t>
                </m:r>
                <m:r>
                  <m:t>11.1</m:t>
                </m:r>
                <m:r>
                  <m:t>°С</m:t>
                </m:r>
                <m:r>
                  <m:t xml:space="preserve"> </m:t>
                </m:r>
                <m:sSub>
                  <m:e>
                    <m:sSub>
                      <m:e>
                        <m:sSub>
                          <m:e>
                            <m:r>
                              <m:t>θ</m:t>
                            </m:r>
                          </m:e>
                          <m:sub>
                            <m:r>
                              <m:rPr>
                                <m:sty m:val="i"/>
                              </m:rPr>
                              <m:t>e</m:t>
                            </m:r>
                          </m:sub>
                        </m:sSub>
                      </m:e>
                      <m:sub>
                        <m:r>
                          <m:t>4</m:t>
                        </m:r>
                      </m:sub>
                    </m:sSub>
                  </m:e>
                  <m:sub>
                    <m:r>
                      <m:t>20</m:t>
                    </m:r>
                  </m:sub>
                </m:sSub>
                <m:r>
                  <m:t>=</m:t>
                </m:r>
                <m:r>
                  <m:t>10.3</m:t>
                </m:r>
                <m:r>
                  <m:t>°С</m:t>
                </m:r>
                <m:r>
                  <m:t xml:space="preserve"> </m:t>
                </m:r>
                <m:sSub>
                  <m:e>
                    <m:sSub>
                      <m:e>
                        <m:sSub>
                          <m:e>
                            <m:r>
                              <m:t>θ</m:t>
                            </m:r>
                          </m:e>
                          <m:sub>
                            <m:r>
                              <m:rPr>
                                <m:sty m:val="i"/>
                              </m:rPr>
                              <m:t>e</m:t>
                            </m:r>
                          </m:sub>
                        </m:sSub>
                      </m:e>
                      <m:sub>
                        <m:r>
                          <m:t>4</m:t>
                        </m:r>
                      </m:sub>
                    </m:sSub>
                  </m:e>
                  <m:sub>
                    <m:r>
                      <m:t>21</m:t>
                    </m:r>
                  </m:sub>
                </m:sSub>
                <m:r>
                  <m:t>=</m:t>
                </m:r>
                <m:r>
                  <m:t>9.4</m:t>
                </m:r>
                <m:r>
                  <m:t>°С</m:t>
                </m:r>
                <m:r>
                  <m:t xml:space="preserve"> </m:t>
                </m:r>
                <m:sSub>
                  <m:e>
                    <m:sSub>
                      <m:e>
                        <m:sSub>
                          <m:e>
                            <m:r>
                              <m:t>θ</m:t>
                            </m:r>
                          </m:e>
                          <m:sub>
                            <m:r>
                              <m:rPr>
                                <m:sty m:val="i"/>
                              </m:rPr>
                              <m:t>e</m:t>
                            </m:r>
                          </m:sub>
                        </m:sSub>
                      </m:e>
                      <m:sub>
                        <m:r>
                          <m:t>4</m:t>
                        </m:r>
                      </m:sub>
                    </m:sSub>
                  </m:e>
                  <m:sub>
                    <m:r>
                      <m:t>22</m:t>
                    </m:r>
                  </m:sub>
                </m:sSub>
                <m:r>
                  <m:t>=</m:t>
                </m:r>
                <m:r>
                  <m:t>8.4</m:t>
                </m:r>
                <m:r>
                  <m:t>°С</m:t>
                </m:r>
                <m:r>
                  <m:t xml:space="preserve"> </m:t>
                </m:r>
                <m:sSub>
                  <m:e>
                    <m:sSub>
                      <m:e>
                        <m:sSub>
                          <m:e>
                            <m:r>
                              <m:t>θ</m:t>
                            </m:r>
                          </m:e>
                          <m:sub>
                            <m:r>
                              <m:rPr>
                                <m:sty m:val="i"/>
                              </m:rPr>
                              <m:t>e</m:t>
                            </m:r>
                          </m:sub>
                        </m:sSub>
                      </m:e>
                      <m:sub>
                        <m:r>
                          <m:t>4</m:t>
                        </m:r>
                      </m:sub>
                    </m:sSub>
                  </m:e>
                  <m:sub>
                    <m:r>
                      <m:t>23</m:t>
                    </m:r>
                  </m:sub>
                </m:sSub>
                <m:r>
                  <m:t>=</m:t>
                </m:r>
                <m:r>
                  <m:t>7.4</m:t>
                </m:r>
                <m:r>
                  <m:t>°С</m:t>
                </m:r>
                <m:r>
                  <m:t xml:space="preserve"> </m:t>
                </m:r>
                <m:sSub>
                  <m:e>
                    <m:sSub>
                      <m:e>
                        <m:sSub>
                          <m:e>
                            <m:r>
                              <m:t>θ</m:t>
                            </m:r>
                          </m:e>
                          <m:sub>
                            <m:r>
                              <m:rPr>
                                <m:sty m:val="i"/>
                              </m:rPr>
                              <m:t>e</m:t>
                            </m:r>
                          </m:sub>
                        </m:sSub>
                      </m:e>
                      <m:sub>
                        <m:r>
                          <m:t>4</m:t>
                        </m:r>
                      </m:sub>
                    </m:sSub>
                  </m:e>
                  <m:sub>
                    <m:r>
                      <m:t>24</m:t>
                    </m:r>
                  </m:sub>
                </m:sSub>
                <m:r>
                  <m:t>=</m:t>
                </m:r>
                <m:r>
                  <m:t>6.4</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24" w:name="CadEE_Target_2124"/>
            <w:r>
              <w:fldChar w:fldCharType="begin"/>
            </w:r>
            <w:r>
              <w:instrText xml:space="preserve"> SEQ CadEE_Formula \* ARABIC </w:instrText>
            </w:r>
            <w:r>
              <w:fldChar w:fldCharType="separate"/>
            </w:r>
            <w:r>
              <w:t xml:space="preserve">Г.16</w:t>
            </w:r>
            <w:r>
              <w:fldChar w:fldCharType="end"/>
            </w:r>
            <w:bookmarkEnd w:id="2124"/>
            <w:r>
              <w:t>)</w:t>
            </w:r>
          </w:p>
        </w:tc>
      </w:tr>
    </w:tbl>
    <w:p>
      <w:pPr>
        <w:pStyle w:val="CadEENormalText"/>
        <w:numPr>
          <w:ilvl w:val="2"/>
          <w:numId w:val="5"/>
        </w:numPr>
      </w:pPr>
      <w:bookmarkStart w:id="2125" w:name="CadEE_Target_2125"/>
      <w:r>
        <w:t xml:space="preserve">Погодинна температура зовнішнього повітря для місяця травень:</w:t>
      </w:r>
      <w:bookmarkEnd w:id="212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5</m:t>
                        </m:r>
                      </m:sub>
                    </m:sSub>
                  </m:e>
                  <m:sub>
                    <m:r>
                      <m:t>1</m:t>
                    </m:r>
                  </m:sub>
                </m:sSub>
                <m:r>
                  <m:t>=</m:t>
                </m:r>
                <m:r>
                  <m:t>10.2</m:t>
                </m:r>
                <m:r>
                  <m:t>°С</m:t>
                </m:r>
                <m:r>
                  <m:t xml:space="preserve"> </m:t>
                </m:r>
                <m:sSub>
                  <m:e>
                    <m:sSub>
                      <m:e>
                        <m:sSub>
                          <m:e>
                            <m:r>
                              <m:t>θ</m:t>
                            </m:r>
                          </m:e>
                          <m:sub>
                            <m:r>
                              <m:rPr>
                                <m:sty m:val="i"/>
                              </m:rPr>
                              <m:t>e</m:t>
                            </m:r>
                          </m:sub>
                        </m:sSub>
                      </m:e>
                      <m:sub>
                        <m:r>
                          <m:t>5</m:t>
                        </m:r>
                      </m:sub>
                    </m:sSub>
                  </m:e>
                  <m:sub>
                    <m:r>
                      <m:t>2</m:t>
                    </m:r>
                  </m:sub>
                </m:sSub>
                <m:r>
                  <m:t>=</m:t>
                </m:r>
                <m:r>
                  <m:t>9.4</m:t>
                </m:r>
                <m:r>
                  <m:t>°С</m:t>
                </m:r>
                <m:r>
                  <m:t xml:space="preserve"> </m:t>
                </m:r>
                <m:sSub>
                  <m:e>
                    <m:sSub>
                      <m:e>
                        <m:sSub>
                          <m:e>
                            <m:r>
                              <m:t>θ</m:t>
                            </m:r>
                          </m:e>
                          <m:sub>
                            <m:r>
                              <m:rPr>
                                <m:sty m:val="i"/>
                              </m:rPr>
                              <m:t>e</m:t>
                            </m:r>
                          </m:sub>
                        </m:sSub>
                      </m:e>
                      <m:sub>
                        <m:r>
                          <m:t>5</m:t>
                        </m:r>
                      </m:sub>
                    </m:sSub>
                  </m:e>
                  <m:sub>
                    <m:r>
                      <m:t>3</m:t>
                    </m:r>
                  </m:sub>
                </m:sSub>
                <m:r>
                  <m:t>=</m:t>
                </m:r>
                <m:r>
                  <m:t>8.8</m:t>
                </m:r>
                <m:r>
                  <m:t>°С</m:t>
                </m:r>
                <m:r>
                  <m:t xml:space="preserve"> </m:t>
                </m:r>
                <m:sSub>
                  <m:e>
                    <m:sSub>
                      <m:e>
                        <m:sSub>
                          <m:e>
                            <m:r>
                              <m:t>θ</m:t>
                            </m:r>
                          </m:e>
                          <m:sub>
                            <m:r>
                              <m:rPr>
                                <m:sty m:val="i"/>
                              </m:rPr>
                              <m:t>e</m:t>
                            </m:r>
                          </m:sub>
                        </m:sSub>
                      </m:e>
                      <m:sub>
                        <m:r>
                          <m:t>5</m:t>
                        </m:r>
                      </m:sub>
                    </m:sSub>
                  </m:e>
                  <m:sub>
                    <m:r>
                      <m:t>4</m:t>
                    </m:r>
                  </m:sub>
                </m:sSub>
                <m:r>
                  <m:t>=</m:t>
                </m:r>
                <m:r>
                  <m:t>8.4</m:t>
                </m:r>
                <m:r>
                  <m:t>°С</m:t>
                </m:r>
                <m:r>
                  <m:t xml:space="preserve"> </m:t>
                </m:r>
                <m:sSub>
                  <m:e>
                    <m:sSub>
                      <m:e>
                        <m:sSub>
                          <m:e>
                            <m:r>
                              <m:t>θ</m:t>
                            </m:r>
                          </m:e>
                          <m:sub>
                            <m:r>
                              <m:rPr>
                                <m:sty m:val="i"/>
                              </m:rPr>
                              <m:t>e</m:t>
                            </m:r>
                          </m:sub>
                        </m:sSub>
                      </m:e>
                      <m:sub>
                        <m:r>
                          <m:t>5</m:t>
                        </m:r>
                      </m:sub>
                    </m:sSub>
                  </m:e>
                  <m:sub>
                    <m:r>
                      <m:t>5</m:t>
                    </m:r>
                  </m:sub>
                </m:sSub>
                <m:r>
                  <m:t>=</m:t>
                </m:r>
                <m:r>
                  <m:t>8.3</m:t>
                </m:r>
                <m:r>
                  <m:t>°С</m:t>
                </m:r>
                <m:r>
                  <m:t xml:space="preserve"> </m:t>
                </m:r>
                <m:sSub>
                  <m:e>
                    <m:sSub>
                      <m:e>
                        <m:sSub>
                          <m:e>
                            <m:r>
                              <m:t>θ</m:t>
                            </m:r>
                          </m:e>
                          <m:sub>
                            <m:r>
                              <m:rPr>
                                <m:sty m:val="i"/>
                              </m:rPr>
                              <m:t>e</m:t>
                            </m:r>
                          </m:sub>
                        </m:sSub>
                      </m:e>
                      <m:sub>
                        <m:r>
                          <m:t>5</m:t>
                        </m:r>
                      </m:sub>
                    </m:sSub>
                  </m:e>
                  <m:sub>
                    <m:r>
                      <m:t>6</m:t>
                    </m:r>
                  </m:sub>
                </m:sSub>
                <m:r>
                  <m:t>=</m:t>
                </m:r>
                <m:r>
                  <m:t>8.6</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26" w:name="CadEE_Target_2126"/>
            <w:r>
              <w:fldChar w:fldCharType="begin"/>
            </w:r>
            <w:r>
              <w:instrText xml:space="preserve"> SEQ CadEE_Formula \* ARABIC </w:instrText>
            </w:r>
            <w:r>
              <w:fldChar w:fldCharType="separate"/>
            </w:r>
            <w:r>
              <w:t xml:space="preserve">Г.17</w:t>
            </w:r>
            <w:r>
              <w:fldChar w:fldCharType="end"/>
            </w:r>
            <w:bookmarkEnd w:id="2126"/>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5</m:t>
                        </m:r>
                      </m:sub>
                    </m:sSub>
                  </m:e>
                  <m:sub>
                    <m:r>
                      <m:t>7</m:t>
                    </m:r>
                  </m:sub>
                </m:sSub>
                <m:r>
                  <m:t>=</m:t>
                </m:r>
                <m:r>
                  <m:t>9.3</m:t>
                </m:r>
                <m:r>
                  <m:t>°С</m:t>
                </m:r>
                <m:r>
                  <m:t xml:space="preserve"> </m:t>
                </m:r>
                <m:sSub>
                  <m:e>
                    <m:sSub>
                      <m:e>
                        <m:sSub>
                          <m:e>
                            <m:r>
                              <m:t>θ</m:t>
                            </m:r>
                          </m:e>
                          <m:sub>
                            <m:r>
                              <m:rPr>
                                <m:sty m:val="i"/>
                              </m:rPr>
                              <m:t>e</m:t>
                            </m:r>
                          </m:sub>
                        </m:sSub>
                      </m:e>
                      <m:sub>
                        <m:r>
                          <m:t>5</m:t>
                        </m:r>
                      </m:sub>
                    </m:sSub>
                  </m:e>
                  <m:sub>
                    <m:r>
                      <m:t>8</m:t>
                    </m:r>
                  </m:sub>
                </m:sSub>
                <m:r>
                  <m:t>=</m:t>
                </m:r>
                <m:r>
                  <m:t>10.4</m:t>
                </m:r>
                <m:r>
                  <m:t>°С</m:t>
                </m:r>
                <m:r>
                  <m:t xml:space="preserve"> </m:t>
                </m:r>
                <m:sSub>
                  <m:e>
                    <m:sSub>
                      <m:e>
                        <m:sSub>
                          <m:e>
                            <m:r>
                              <m:t>θ</m:t>
                            </m:r>
                          </m:e>
                          <m:sub>
                            <m:r>
                              <m:rPr>
                                <m:sty m:val="i"/>
                              </m:rPr>
                              <m:t>e</m:t>
                            </m:r>
                          </m:sub>
                        </m:sSub>
                      </m:e>
                      <m:sub>
                        <m:r>
                          <m:t>5</m:t>
                        </m:r>
                      </m:sub>
                    </m:sSub>
                  </m:e>
                  <m:sub>
                    <m:r>
                      <m:t>9</m:t>
                    </m:r>
                  </m:sub>
                </m:sSub>
                <m:r>
                  <m:t>=</m:t>
                </m:r>
                <m:r>
                  <m:t>11.8</m:t>
                </m:r>
                <m:r>
                  <m:t>°С</m:t>
                </m:r>
                <m:r>
                  <m:t xml:space="preserve"> </m:t>
                </m:r>
                <m:sSub>
                  <m:e>
                    <m:sSub>
                      <m:e>
                        <m:sSub>
                          <m:e>
                            <m:r>
                              <m:t>θ</m:t>
                            </m:r>
                          </m:e>
                          <m:sub>
                            <m:r>
                              <m:rPr>
                                <m:sty m:val="i"/>
                              </m:rPr>
                              <m:t>e</m:t>
                            </m:r>
                          </m:sub>
                        </m:sSub>
                      </m:e>
                      <m:sub>
                        <m:r>
                          <m:t>5</m:t>
                        </m:r>
                      </m:sub>
                    </m:sSub>
                  </m:e>
                  <m:sub>
                    <m:r>
                      <m:t>10</m:t>
                    </m:r>
                  </m:sub>
                </m:sSub>
                <m:r>
                  <m:t>=</m:t>
                </m:r>
                <m:r>
                  <m:t>13.4</m:t>
                </m:r>
                <m:r>
                  <m:t>°С</m:t>
                </m:r>
                <m:r>
                  <m:t xml:space="preserve"> </m:t>
                </m:r>
                <m:sSub>
                  <m:e>
                    <m:sSub>
                      <m:e>
                        <m:sSub>
                          <m:e>
                            <m:r>
                              <m:t>θ</m:t>
                            </m:r>
                          </m:e>
                          <m:sub>
                            <m:r>
                              <m:rPr>
                                <m:sty m:val="i"/>
                              </m:rPr>
                              <m:t>e</m:t>
                            </m:r>
                          </m:sub>
                        </m:sSub>
                      </m:e>
                      <m:sub>
                        <m:r>
                          <m:t>5</m:t>
                        </m:r>
                      </m:sub>
                    </m:sSub>
                  </m:e>
                  <m:sub>
                    <m:r>
                      <m:t>11</m:t>
                    </m:r>
                  </m:sub>
                </m:sSub>
                <m:r>
                  <m:t>=</m:t>
                </m:r>
                <m:r>
                  <m:t>15</m:t>
                </m:r>
                <m:r>
                  <m:t>°С</m:t>
                </m:r>
                <m:r>
                  <m:t xml:space="preserve"> </m:t>
                </m:r>
                <m:sSub>
                  <m:e>
                    <m:sSub>
                      <m:e>
                        <m:sSub>
                          <m:e>
                            <m:r>
                              <m:t>θ</m:t>
                            </m:r>
                          </m:e>
                          <m:sub>
                            <m:r>
                              <m:rPr>
                                <m:sty m:val="i"/>
                              </m:rPr>
                              <m:t>e</m:t>
                            </m:r>
                          </m:sub>
                        </m:sSub>
                      </m:e>
                      <m:sub>
                        <m:r>
                          <m:t>5</m:t>
                        </m:r>
                      </m:sub>
                    </m:sSub>
                  </m:e>
                  <m:sub>
                    <m:r>
                      <m:t>12</m:t>
                    </m:r>
                  </m:sub>
                </m:sSub>
                <m:r>
                  <m:t>=</m:t>
                </m:r>
                <m:r>
                  <m:t>16.4</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27" w:name="CadEE_Target_2127"/>
            <w:r>
              <w:fldChar w:fldCharType="begin"/>
            </w:r>
            <w:r>
              <w:instrText xml:space="preserve"> SEQ CadEE_Formula \* ARABIC </w:instrText>
            </w:r>
            <w:r>
              <w:fldChar w:fldCharType="separate"/>
            </w:r>
            <w:r>
              <w:t xml:space="preserve">Г.18</w:t>
            </w:r>
            <w:r>
              <w:fldChar w:fldCharType="end"/>
            </w:r>
            <w:bookmarkEnd w:id="2127"/>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5</m:t>
                        </m:r>
                      </m:sub>
                    </m:sSub>
                  </m:e>
                  <m:sub>
                    <m:r>
                      <m:t>13</m:t>
                    </m:r>
                  </m:sub>
                </m:sSub>
                <m:r>
                  <m:t>=</m:t>
                </m:r>
                <m:r>
                  <m:t>17.5</m:t>
                </m:r>
                <m:r>
                  <m:t>°С</m:t>
                </m:r>
                <m:r>
                  <m:t xml:space="preserve"> </m:t>
                </m:r>
                <m:sSub>
                  <m:e>
                    <m:sSub>
                      <m:e>
                        <m:sSub>
                          <m:e>
                            <m:r>
                              <m:t>θ</m:t>
                            </m:r>
                          </m:e>
                          <m:sub>
                            <m:r>
                              <m:rPr>
                                <m:sty m:val="i"/>
                              </m:rPr>
                              <m:t>e</m:t>
                            </m:r>
                          </m:sub>
                        </m:sSub>
                      </m:e>
                      <m:sub>
                        <m:r>
                          <m:t>5</m:t>
                        </m:r>
                      </m:sub>
                    </m:sSub>
                  </m:e>
                  <m:sub>
                    <m:r>
                      <m:t>14</m:t>
                    </m:r>
                  </m:sub>
                </m:sSub>
                <m:r>
                  <m:t>=</m:t>
                </m:r>
                <m:r>
                  <m:t>18.2</m:t>
                </m:r>
                <m:r>
                  <m:t>°С</m:t>
                </m:r>
                <m:r>
                  <m:t xml:space="preserve"> </m:t>
                </m:r>
                <m:sSub>
                  <m:e>
                    <m:sSub>
                      <m:e>
                        <m:sSub>
                          <m:e>
                            <m:r>
                              <m:t>θ</m:t>
                            </m:r>
                          </m:e>
                          <m:sub>
                            <m:r>
                              <m:rPr>
                                <m:sty m:val="i"/>
                              </m:rPr>
                              <m:t>e</m:t>
                            </m:r>
                          </m:sub>
                        </m:sSub>
                      </m:e>
                      <m:sub>
                        <m:r>
                          <m:t>5</m:t>
                        </m:r>
                      </m:sub>
                    </m:sSub>
                  </m:e>
                  <m:sub>
                    <m:r>
                      <m:t>15</m:t>
                    </m:r>
                  </m:sub>
                </m:sSub>
                <m:r>
                  <m:t>=</m:t>
                </m:r>
                <m:r>
                  <m:t>18.5</m:t>
                </m:r>
                <m:r>
                  <m:t>°С</m:t>
                </m:r>
                <m:r>
                  <m:t xml:space="preserve"> </m:t>
                </m:r>
                <m:sSub>
                  <m:e>
                    <m:sSub>
                      <m:e>
                        <m:sSub>
                          <m:e>
                            <m:r>
                              <m:t>θ</m:t>
                            </m:r>
                          </m:e>
                          <m:sub>
                            <m:r>
                              <m:rPr>
                                <m:sty m:val="i"/>
                              </m:rPr>
                              <m:t>e</m:t>
                            </m:r>
                          </m:sub>
                        </m:sSub>
                      </m:e>
                      <m:sub>
                        <m:r>
                          <m:t>5</m:t>
                        </m:r>
                      </m:sub>
                    </m:sSub>
                  </m:e>
                  <m:sub>
                    <m:r>
                      <m:t>16</m:t>
                    </m:r>
                  </m:sub>
                </m:sSub>
                <m:r>
                  <m:t>=</m:t>
                </m:r>
                <m:r>
                  <m:t>18.4</m:t>
                </m:r>
                <m:r>
                  <m:t>°С</m:t>
                </m:r>
                <m:r>
                  <m:t xml:space="preserve"> </m:t>
                </m:r>
                <m:sSub>
                  <m:e>
                    <m:sSub>
                      <m:e>
                        <m:sSub>
                          <m:e>
                            <m:r>
                              <m:t>θ</m:t>
                            </m:r>
                          </m:e>
                          <m:sub>
                            <m:r>
                              <m:rPr>
                                <m:sty m:val="i"/>
                              </m:rPr>
                              <m:t>e</m:t>
                            </m:r>
                          </m:sub>
                        </m:sSub>
                      </m:e>
                      <m:sub>
                        <m:r>
                          <m:t>5</m:t>
                        </m:r>
                      </m:sub>
                    </m:sSub>
                  </m:e>
                  <m:sub>
                    <m:r>
                      <m:t>17</m:t>
                    </m:r>
                  </m:sub>
                </m:sSub>
                <m:r>
                  <m:t>=</m:t>
                </m:r>
                <m:r>
                  <m:t>18</m:t>
                </m:r>
                <m:r>
                  <m:t>°С</m:t>
                </m:r>
                <m:r>
                  <m:t xml:space="preserve"> </m:t>
                </m:r>
                <m:sSub>
                  <m:e>
                    <m:sSub>
                      <m:e>
                        <m:sSub>
                          <m:e>
                            <m:r>
                              <m:t>θ</m:t>
                            </m:r>
                          </m:e>
                          <m:sub>
                            <m:r>
                              <m:rPr>
                                <m:sty m:val="i"/>
                              </m:rPr>
                              <m:t>e</m:t>
                            </m:r>
                          </m:sub>
                        </m:sSub>
                      </m:e>
                      <m:sub>
                        <m:r>
                          <m:t>5</m:t>
                        </m:r>
                      </m:sub>
                    </m:sSub>
                  </m:e>
                  <m:sub>
                    <m:r>
                      <m:t>18</m:t>
                    </m:r>
                  </m:sub>
                </m:sSub>
                <m:r>
                  <m:t>=</m:t>
                </m:r>
                <m:r>
                  <m:t>17.4</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28" w:name="CadEE_Target_2128"/>
            <w:r>
              <w:fldChar w:fldCharType="begin"/>
            </w:r>
            <w:r>
              <w:instrText xml:space="preserve"> SEQ CadEE_Formula \* ARABIC </w:instrText>
            </w:r>
            <w:r>
              <w:fldChar w:fldCharType="separate"/>
            </w:r>
            <w:r>
              <w:t xml:space="preserve">Г.19</w:t>
            </w:r>
            <w:r>
              <w:fldChar w:fldCharType="end"/>
            </w:r>
            <w:bookmarkEnd w:id="2128"/>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5</m:t>
                        </m:r>
                      </m:sub>
                    </m:sSub>
                  </m:e>
                  <m:sub>
                    <m:r>
                      <m:t>19</m:t>
                    </m:r>
                  </m:sub>
                </m:sSub>
                <m:r>
                  <m:t>=</m:t>
                </m:r>
                <m:r>
                  <m:t>16.6</m:t>
                </m:r>
                <m:r>
                  <m:t>°С</m:t>
                </m:r>
                <m:r>
                  <m:t xml:space="preserve"> </m:t>
                </m:r>
                <m:sSub>
                  <m:e>
                    <m:sSub>
                      <m:e>
                        <m:sSub>
                          <m:e>
                            <m:r>
                              <m:t>θ</m:t>
                            </m:r>
                          </m:e>
                          <m:sub>
                            <m:r>
                              <m:rPr>
                                <m:sty m:val="i"/>
                              </m:rPr>
                              <m:t>e</m:t>
                            </m:r>
                          </m:sub>
                        </m:sSub>
                      </m:e>
                      <m:sub>
                        <m:r>
                          <m:t>5</m:t>
                        </m:r>
                      </m:sub>
                    </m:sSub>
                  </m:e>
                  <m:sub>
                    <m:r>
                      <m:t>20</m:t>
                    </m:r>
                  </m:sub>
                </m:sSub>
                <m:r>
                  <m:t>=</m:t>
                </m:r>
                <m:r>
                  <m:t>15.6</m:t>
                </m:r>
                <m:r>
                  <m:t>°С</m:t>
                </m:r>
                <m:r>
                  <m:t xml:space="preserve"> </m:t>
                </m:r>
                <m:sSub>
                  <m:e>
                    <m:sSub>
                      <m:e>
                        <m:sSub>
                          <m:e>
                            <m:r>
                              <m:t>θ</m:t>
                            </m:r>
                          </m:e>
                          <m:sub>
                            <m:r>
                              <m:rPr>
                                <m:sty m:val="i"/>
                              </m:rPr>
                              <m:t>e</m:t>
                            </m:r>
                          </m:sub>
                        </m:sSub>
                      </m:e>
                      <m:sub>
                        <m:r>
                          <m:t>5</m:t>
                        </m:r>
                      </m:sub>
                    </m:sSub>
                  </m:e>
                  <m:sub>
                    <m:r>
                      <m:t>21</m:t>
                    </m:r>
                  </m:sub>
                </m:sSub>
                <m:r>
                  <m:t>=</m:t>
                </m:r>
                <m:r>
                  <m:t>14.5</m:t>
                </m:r>
                <m:r>
                  <m:t>°С</m:t>
                </m:r>
                <m:r>
                  <m:t xml:space="preserve"> </m:t>
                </m:r>
                <m:sSub>
                  <m:e>
                    <m:sSub>
                      <m:e>
                        <m:sSub>
                          <m:e>
                            <m:r>
                              <m:t>θ</m:t>
                            </m:r>
                          </m:e>
                          <m:sub>
                            <m:r>
                              <m:rPr>
                                <m:sty m:val="i"/>
                              </m:rPr>
                              <m:t>e</m:t>
                            </m:r>
                          </m:sub>
                        </m:sSub>
                      </m:e>
                      <m:sub>
                        <m:r>
                          <m:t>5</m:t>
                        </m:r>
                      </m:sub>
                    </m:sSub>
                  </m:e>
                  <m:sub>
                    <m:r>
                      <m:t>22</m:t>
                    </m:r>
                  </m:sub>
                </m:sSub>
                <m:r>
                  <m:t>=</m:t>
                </m:r>
                <m:r>
                  <m:t>13.4</m:t>
                </m:r>
                <m:r>
                  <m:t>°С</m:t>
                </m:r>
                <m:r>
                  <m:t xml:space="preserve"> </m:t>
                </m:r>
                <m:sSub>
                  <m:e>
                    <m:sSub>
                      <m:e>
                        <m:sSub>
                          <m:e>
                            <m:r>
                              <m:t>θ</m:t>
                            </m:r>
                          </m:e>
                          <m:sub>
                            <m:r>
                              <m:rPr>
                                <m:sty m:val="i"/>
                              </m:rPr>
                              <m:t>e</m:t>
                            </m:r>
                          </m:sub>
                        </m:sSub>
                      </m:e>
                      <m:sub>
                        <m:r>
                          <m:t>5</m:t>
                        </m:r>
                      </m:sub>
                    </m:sSub>
                  </m:e>
                  <m:sub>
                    <m:r>
                      <m:t>23</m:t>
                    </m:r>
                  </m:sub>
                </m:sSub>
                <m:r>
                  <m:t>=</m:t>
                </m:r>
                <m:r>
                  <m:t>12.3</m:t>
                </m:r>
                <m:r>
                  <m:t>°С</m:t>
                </m:r>
                <m:r>
                  <m:t xml:space="preserve"> </m:t>
                </m:r>
                <m:sSub>
                  <m:e>
                    <m:sSub>
                      <m:e>
                        <m:sSub>
                          <m:e>
                            <m:r>
                              <m:t>θ</m:t>
                            </m:r>
                          </m:e>
                          <m:sub>
                            <m:r>
                              <m:rPr>
                                <m:sty m:val="i"/>
                              </m:rPr>
                              <m:t>e</m:t>
                            </m:r>
                          </m:sub>
                        </m:sSub>
                      </m:e>
                      <m:sub>
                        <m:r>
                          <m:t>5</m:t>
                        </m:r>
                      </m:sub>
                    </m:sSub>
                  </m:e>
                  <m:sub>
                    <m:r>
                      <m:t>24</m:t>
                    </m:r>
                  </m:sub>
                </m:sSub>
                <m:r>
                  <m:t>=</m:t>
                </m:r>
                <m:r>
                  <m:t>11.2</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29" w:name="CadEE_Target_2129"/>
            <w:r>
              <w:fldChar w:fldCharType="begin"/>
            </w:r>
            <w:r>
              <w:instrText xml:space="preserve"> SEQ CadEE_Formula \* ARABIC </w:instrText>
            </w:r>
            <w:r>
              <w:fldChar w:fldCharType="separate"/>
            </w:r>
            <w:r>
              <w:t xml:space="preserve">Г.20</w:t>
            </w:r>
            <w:r>
              <w:fldChar w:fldCharType="end"/>
            </w:r>
            <w:bookmarkEnd w:id="2129"/>
            <w:r>
              <w:t>)</w:t>
            </w:r>
          </w:p>
        </w:tc>
      </w:tr>
    </w:tbl>
    <w:p>
      <w:pPr>
        <w:pStyle w:val="CadEENormalText"/>
        <w:numPr>
          <w:ilvl w:val="2"/>
          <w:numId w:val="5"/>
        </w:numPr>
      </w:pPr>
      <w:bookmarkStart w:id="2130" w:name="CadEE_Target_2130"/>
      <w:r>
        <w:t xml:space="preserve">Погодинна температура зовнішнього повітря для місяця червень:</w:t>
      </w:r>
      <w:bookmarkEnd w:id="213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6</m:t>
                        </m:r>
                      </m:sub>
                    </m:sSub>
                  </m:e>
                  <m:sub>
                    <m:r>
                      <m:t>1</m:t>
                    </m:r>
                  </m:sub>
                </m:sSub>
                <m:r>
                  <m:t>=</m:t>
                </m:r>
                <m:r>
                  <m:t>12.9</m:t>
                </m:r>
                <m:r>
                  <m:t>°С</m:t>
                </m:r>
                <m:r>
                  <m:t xml:space="preserve"> </m:t>
                </m:r>
                <m:sSub>
                  <m:e>
                    <m:sSub>
                      <m:e>
                        <m:sSub>
                          <m:e>
                            <m:r>
                              <m:t>θ</m:t>
                            </m:r>
                          </m:e>
                          <m:sub>
                            <m:r>
                              <m:rPr>
                                <m:sty m:val="i"/>
                              </m:rPr>
                              <m:t>e</m:t>
                            </m:r>
                          </m:sub>
                        </m:sSub>
                      </m:e>
                      <m:sub>
                        <m:r>
                          <m:t>6</m:t>
                        </m:r>
                      </m:sub>
                    </m:sSub>
                  </m:e>
                  <m:sub>
                    <m:r>
                      <m:t>2</m:t>
                    </m:r>
                  </m:sub>
                </m:sSub>
                <m:r>
                  <m:t>=</m:t>
                </m:r>
                <m:r>
                  <m:t>12.1</m:t>
                </m:r>
                <m:r>
                  <m:t>°С</m:t>
                </m:r>
                <m:r>
                  <m:t xml:space="preserve"> </m:t>
                </m:r>
                <m:sSub>
                  <m:e>
                    <m:sSub>
                      <m:e>
                        <m:sSub>
                          <m:e>
                            <m:r>
                              <m:t>θ</m:t>
                            </m:r>
                          </m:e>
                          <m:sub>
                            <m:r>
                              <m:rPr>
                                <m:sty m:val="i"/>
                              </m:rPr>
                              <m:t>e</m:t>
                            </m:r>
                          </m:sub>
                        </m:sSub>
                      </m:e>
                      <m:sub>
                        <m:r>
                          <m:t>6</m:t>
                        </m:r>
                      </m:sub>
                    </m:sSub>
                  </m:e>
                  <m:sub>
                    <m:r>
                      <m:t>3</m:t>
                    </m:r>
                  </m:sub>
                </m:sSub>
                <m:r>
                  <m:t>=</m:t>
                </m:r>
                <m:r>
                  <m:t>11.6</m:t>
                </m:r>
                <m:r>
                  <m:t>°С</m:t>
                </m:r>
                <m:r>
                  <m:t xml:space="preserve"> </m:t>
                </m:r>
                <m:sSub>
                  <m:e>
                    <m:sSub>
                      <m:e>
                        <m:sSub>
                          <m:e>
                            <m:r>
                              <m:t>θ</m:t>
                            </m:r>
                          </m:e>
                          <m:sub>
                            <m:r>
                              <m:rPr>
                                <m:sty m:val="i"/>
                              </m:rPr>
                              <m:t>e</m:t>
                            </m:r>
                          </m:sub>
                        </m:sSub>
                      </m:e>
                      <m:sub>
                        <m:r>
                          <m:t>6</m:t>
                        </m:r>
                      </m:sub>
                    </m:sSub>
                  </m:e>
                  <m:sub>
                    <m:r>
                      <m:t>4</m:t>
                    </m:r>
                  </m:sub>
                </m:sSub>
                <m:r>
                  <m:t>=</m:t>
                </m:r>
                <m:r>
                  <m:t>11.3</m:t>
                </m:r>
                <m:r>
                  <m:t>°С</m:t>
                </m:r>
                <m:r>
                  <m:t xml:space="preserve"> </m:t>
                </m:r>
                <m:sSub>
                  <m:e>
                    <m:sSub>
                      <m:e>
                        <m:sSub>
                          <m:e>
                            <m:r>
                              <m:t>θ</m:t>
                            </m:r>
                          </m:e>
                          <m:sub>
                            <m:r>
                              <m:rPr>
                                <m:sty m:val="i"/>
                              </m:rPr>
                              <m:t>e</m:t>
                            </m:r>
                          </m:sub>
                        </m:sSub>
                      </m:e>
                      <m:sub>
                        <m:r>
                          <m:t>6</m:t>
                        </m:r>
                      </m:sub>
                    </m:sSub>
                  </m:e>
                  <m:sub>
                    <m:r>
                      <m:t>5</m:t>
                    </m:r>
                  </m:sub>
                </m:sSub>
                <m:r>
                  <m:t>=</m:t>
                </m:r>
                <m:r>
                  <m:t>11.4</m:t>
                </m:r>
                <m:r>
                  <m:t>°С</m:t>
                </m:r>
                <m:r>
                  <m:t xml:space="preserve"> </m:t>
                </m:r>
                <m:sSub>
                  <m:e>
                    <m:sSub>
                      <m:e>
                        <m:sSub>
                          <m:e>
                            <m:r>
                              <m:t>θ</m:t>
                            </m:r>
                          </m:e>
                          <m:sub>
                            <m:r>
                              <m:rPr>
                                <m:sty m:val="i"/>
                              </m:rPr>
                              <m:t>e</m:t>
                            </m:r>
                          </m:sub>
                        </m:sSub>
                      </m:e>
                      <m:sub>
                        <m:r>
                          <m:t>6</m:t>
                        </m:r>
                      </m:sub>
                    </m:sSub>
                  </m:e>
                  <m:sub>
                    <m:r>
                      <m:t>6</m:t>
                    </m:r>
                  </m:sub>
                </m:sSub>
                <m:r>
                  <m:t>=</m:t>
                </m:r>
                <m:r>
                  <m:t>11.8</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31" w:name="CadEE_Target_2131"/>
            <w:r>
              <w:fldChar w:fldCharType="begin"/>
            </w:r>
            <w:r>
              <w:instrText xml:space="preserve"> SEQ CadEE_Formula \* ARABIC </w:instrText>
            </w:r>
            <w:r>
              <w:fldChar w:fldCharType="separate"/>
            </w:r>
            <w:r>
              <w:t xml:space="preserve">Г.21</w:t>
            </w:r>
            <w:r>
              <w:fldChar w:fldCharType="end"/>
            </w:r>
            <w:bookmarkEnd w:id="2131"/>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6</m:t>
                        </m:r>
                      </m:sub>
                    </m:sSub>
                  </m:e>
                  <m:sub>
                    <m:r>
                      <m:t>7</m:t>
                    </m:r>
                  </m:sub>
                </m:sSub>
                <m:r>
                  <m:t>=</m:t>
                </m:r>
                <m:r>
                  <m:t>12.6</m:t>
                </m:r>
                <m:r>
                  <m:t>°С</m:t>
                </m:r>
                <m:r>
                  <m:t xml:space="preserve"> </m:t>
                </m:r>
                <m:sSub>
                  <m:e>
                    <m:sSub>
                      <m:e>
                        <m:sSub>
                          <m:e>
                            <m:r>
                              <m:t>θ</m:t>
                            </m:r>
                          </m:e>
                          <m:sub>
                            <m:r>
                              <m:rPr>
                                <m:sty m:val="i"/>
                              </m:rPr>
                              <m:t>e</m:t>
                            </m:r>
                          </m:sub>
                        </m:sSub>
                      </m:e>
                      <m:sub>
                        <m:r>
                          <m:t>6</m:t>
                        </m:r>
                      </m:sub>
                    </m:sSub>
                  </m:e>
                  <m:sub>
                    <m:r>
                      <m:t>8</m:t>
                    </m:r>
                  </m:sub>
                </m:sSub>
                <m:r>
                  <m:t>=</m:t>
                </m:r>
                <m:r>
                  <m:t>13.8</m:t>
                </m:r>
                <m:r>
                  <m:t>°С</m:t>
                </m:r>
                <m:r>
                  <m:t xml:space="preserve"> </m:t>
                </m:r>
                <m:sSub>
                  <m:e>
                    <m:sSub>
                      <m:e>
                        <m:sSub>
                          <m:e>
                            <m:r>
                              <m:t>θ</m:t>
                            </m:r>
                          </m:e>
                          <m:sub>
                            <m:r>
                              <m:rPr>
                                <m:sty m:val="i"/>
                              </m:rPr>
                              <m:t>e</m:t>
                            </m:r>
                          </m:sub>
                        </m:sSub>
                      </m:e>
                      <m:sub>
                        <m:r>
                          <m:t>6</m:t>
                        </m:r>
                      </m:sub>
                    </m:sSub>
                  </m:e>
                  <m:sub>
                    <m:r>
                      <m:t>9</m:t>
                    </m:r>
                  </m:sub>
                </m:sSub>
                <m:r>
                  <m:t>=</m:t>
                </m:r>
                <m:r>
                  <m:t>15.2</m:t>
                </m:r>
                <m:r>
                  <m:t>°С</m:t>
                </m:r>
                <m:r>
                  <m:t xml:space="preserve"> </m:t>
                </m:r>
                <m:sSub>
                  <m:e>
                    <m:sSub>
                      <m:e>
                        <m:sSub>
                          <m:e>
                            <m:r>
                              <m:t>θ</m:t>
                            </m:r>
                          </m:e>
                          <m:sub>
                            <m:r>
                              <m:rPr>
                                <m:sty m:val="i"/>
                              </m:rPr>
                              <m:t>e</m:t>
                            </m:r>
                          </m:sub>
                        </m:sSub>
                      </m:e>
                      <m:sub>
                        <m:r>
                          <m:t>6</m:t>
                        </m:r>
                      </m:sub>
                    </m:sSub>
                  </m:e>
                  <m:sub>
                    <m:r>
                      <m:t>10</m:t>
                    </m:r>
                  </m:sub>
                </m:sSub>
                <m:r>
                  <m:t>=</m:t>
                </m:r>
                <m:r>
                  <m:t>16.7</m:t>
                </m:r>
                <m:r>
                  <m:t>°С</m:t>
                </m:r>
                <m:r>
                  <m:t xml:space="preserve"> </m:t>
                </m:r>
                <m:sSub>
                  <m:e>
                    <m:sSub>
                      <m:e>
                        <m:sSub>
                          <m:e>
                            <m:r>
                              <m:t>θ</m:t>
                            </m:r>
                          </m:e>
                          <m:sub>
                            <m:r>
                              <m:rPr>
                                <m:sty m:val="i"/>
                              </m:rPr>
                              <m:t>e</m:t>
                            </m:r>
                          </m:sub>
                        </m:sSub>
                      </m:e>
                      <m:sub>
                        <m:r>
                          <m:t>6</m:t>
                        </m:r>
                      </m:sub>
                    </m:sSub>
                  </m:e>
                  <m:sub>
                    <m:r>
                      <m:t>11</m:t>
                    </m:r>
                  </m:sub>
                </m:sSub>
                <m:r>
                  <m:t>=</m:t>
                </m:r>
                <m:r>
                  <m:t>18.1</m:t>
                </m:r>
                <m:r>
                  <m:t>°С</m:t>
                </m:r>
                <m:r>
                  <m:t xml:space="preserve"> </m:t>
                </m:r>
                <m:sSub>
                  <m:e>
                    <m:sSub>
                      <m:e>
                        <m:sSub>
                          <m:e>
                            <m:r>
                              <m:t>θ</m:t>
                            </m:r>
                          </m:e>
                          <m:sub>
                            <m:r>
                              <m:rPr>
                                <m:sty m:val="i"/>
                              </m:rPr>
                              <m:t>e</m:t>
                            </m:r>
                          </m:sub>
                        </m:sSub>
                      </m:e>
                      <m:sub>
                        <m:r>
                          <m:t>6</m:t>
                        </m:r>
                      </m:sub>
                    </m:sSub>
                  </m:e>
                  <m:sub>
                    <m:r>
                      <m:t>12</m:t>
                    </m:r>
                  </m:sub>
                </m:sSub>
                <m:r>
                  <m:t>=</m:t>
                </m:r>
                <m:r>
                  <m:t>19.4</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32" w:name="CadEE_Target_2132"/>
            <w:r>
              <w:fldChar w:fldCharType="begin"/>
            </w:r>
            <w:r>
              <w:instrText xml:space="preserve"> SEQ CadEE_Formula \* ARABIC </w:instrText>
            </w:r>
            <w:r>
              <w:fldChar w:fldCharType="separate"/>
            </w:r>
            <w:r>
              <w:t xml:space="preserve">Г.22</w:t>
            </w:r>
            <w:r>
              <w:fldChar w:fldCharType="end"/>
            </w:r>
            <w:bookmarkEnd w:id="2132"/>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6</m:t>
                        </m:r>
                      </m:sub>
                    </m:sSub>
                  </m:e>
                  <m:sub>
                    <m:r>
                      <m:t>13</m:t>
                    </m:r>
                  </m:sub>
                </m:sSub>
                <m:r>
                  <m:t>=</m:t>
                </m:r>
                <m:r>
                  <m:t>20.4</m:t>
                </m:r>
                <m:r>
                  <m:t>°С</m:t>
                </m:r>
                <m:r>
                  <m:t xml:space="preserve"> </m:t>
                </m:r>
                <m:sSub>
                  <m:e>
                    <m:sSub>
                      <m:e>
                        <m:sSub>
                          <m:e>
                            <m:r>
                              <m:t>θ</m:t>
                            </m:r>
                          </m:e>
                          <m:sub>
                            <m:r>
                              <m:rPr>
                                <m:sty m:val="i"/>
                              </m:rPr>
                              <m:t>e</m:t>
                            </m:r>
                          </m:sub>
                        </m:sSub>
                      </m:e>
                      <m:sub>
                        <m:r>
                          <m:t>6</m:t>
                        </m:r>
                      </m:sub>
                    </m:sSub>
                  </m:e>
                  <m:sub>
                    <m:r>
                      <m:t>14</m:t>
                    </m:r>
                  </m:sub>
                </m:sSub>
                <m:r>
                  <m:t>=</m:t>
                </m:r>
                <m:r>
                  <m:t>21.1</m:t>
                </m:r>
                <m:r>
                  <m:t>°С</m:t>
                </m:r>
                <m:r>
                  <m:t xml:space="preserve"> </m:t>
                </m:r>
                <m:sSub>
                  <m:e>
                    <m:sSub>
                      <m:e>
                        <m:sSub>
                          <m:e>
                            <m:r>
                              <m:t>θ</m:t>
                            </m:r>
                          </m:e>
                          <m:sub>
                            <m:r>
                              <m:rPr>
                                <m:sty m:val="i"/>
                              </m:rPr>
                              <m:t>e</m:t>
                            </m:r>
                          </m:sub>
                        </m:sSub>
                      </m:e>
                      <m:sub>
                        <m:r>
                          <m:t>6</m:t>
                        </m:r>
                      </m:sub>
                    </m:sSub>
                  </m:e>
                  <m:sub>
                    <m:r>
                      <m:t>15</m:t>
                    </m:r>
                  </m:sub>
                </m:sSub>
                <m:r>
                  <m:t>=</m:t>
                </m:r>
                <m:r>
                  <m:t>21.3</m:t>
                </m:r>
                <m:r>
                  <m:t>°С</m:t>
                </m:r>
                <m:r>
                  <m:t xml:space="preserve"> </m:t>
                </m:r>
                <m:sSub>
                  <m:e>
                    <m:sSub>
                      <m:e>
                        <m:sSub>
                          <m:e>
                            <m:r>
                              <m:t>θ</m:t>
                            </m:r>
                          </m:e>
                          <m:sub>
                            <m:r>
                              <m:rPr>
                                <m:sty m:val="i"/>
                              </m:rPr>
                              <m:t>e</m:t>
                            </m:r>
                          </m:sub>
                        </m:sSub>
                      </m:e>
                      <m:sub>
                        <m:r>
                          <m:t>6</m:t>
                        </m:r>
                      </m:sub>
                    </m:sSub>
                  </m:e>
                  <m:sub>
                    <m:r>
                      <m:t>16</m:t>
                    </m:r>
                  </m:sub>
                </m:sSub>
                <m:r>
                  <m:t>=</m:t>
                </m:r>
                <m:r>
                  <m:t>21.2</m:t>
                </m:r>
                <m:r>
                  <m:t>°С</m:t>
                </m:r>
                <m:r>
                  <m:t xml:space="preserve"> </m:t>
                </m:r>
                <m:sSub>
                  <m:e>
                    <m:sSub>
                      <m:e>
                        <m:sSub>
                          <m:e>
                            <m:r>
                              <m:t>θ</m:t>
                            </m:r>
                          </m:e>
                          <m:sub>
                            <m:r>
                              <m:rPr>
                                <m:sty m:val="i"/>
                              </m:rPr>
                              <m:t>e</m:t>
                            </m:r>
                          </m:sub>
                        </m:sSub>
                      </m:e>
                      <m:sub>
                        <m:r>
                          <m:t>6</m:t>
                        </m:r>
                      </m:sub>
                    </m:sSub>
                  </m:e>
                  <m:sub>
                    <m:r>
                      <m:t>17</m:t>
                    </m:r>
                  </m:sub>
                </m:sSub>
                <m:r>
                  <m:t>=</m:t>
                </m:r>
                <m:r>
                  <m:t>20.8</m:t>
                </m:r>
                <m:r>
                  <m:t>°С</m:t>
                </m:r>
                <m:r>
                  <m:t xml:space="preserve"> </m:t>
                </m:r>
                <m:sSub>
                  <m:e>
                    <m:sSub>
                      <m:e>
                        <m:sSub>
                          <m:e>
                            <m:r>
                              <m:t>θ</m:t>
                            </m:r>
                          </m:e>
                          <m:sub>
                            <m:r>
                              <m:rPr>
                                <m:sty m:val="i"/>
                              </m:rPr>
                              <m:t>e</m:t>
                            </m:r>
                          </m:sub>
                        </m:sSub>
                      </m:e>
                      <m:sub>
                        <m:r>
                          <m:t>6</m:t>
                        </m:r>
                      </m:sub>
                    </m:sSub>
                  </m:e>
                  <m:sub>
                    <m:r>
                      <m:t>18</m:t>
                    </m:r>
                  </m:sub>
                </m:sSub>
                <m:r>
                  <m:t>=</m:t>
                </m:r>
                <m:r>
                  <m:t>20.1</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33" w:name="CadEE_Target_2133"/>
            <w:r>
              <w:fldChar w:fldCharType="begin"/>
            </w:r>
            <w:r>
              <w:instrText xml:space="preserve"> SEQ CadEE_Formula \* ARABIC </w:instrText>
            </w:r>
            <w:r>
              <w:fldChar w:fldCharType="separate"/>
            </w:r>
            <w:r>
              <w:t xml:space="preserve">Г.23</w:t>
            </w:r>
            <w:r>
              <w:fldChar w:fldCharType="end"/>
            </w:r>
            <w:bookmarkEnd w:id="2133"/>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6</m:t>
                        </m:r>
                      </m:sub>
                    </m:sSub>
                  </m:e>
                  <m:sub>
                    <m:r>
                      <m:t>19</m:t>
                    </m:r>
                  </m:sub>
                </m:sSub>
                <m:r>
                  <m:t>=</m:t>
                </m:r>
                <m:r>
                  <m:t>19.3</m:t>
                </m:r>
                <m:r>
                  <m:t>°С</m:t>
                </m:r>
                <m:r>
                  <m:t xml:space="preserve"> </m:t>
                </m:r>
                <m:sSub>
                  <m:e>
                    <m:sSub>
                      <m:e>
                        <m:sSub>
                          <m:e>
                            <m:r>
                              <m:t>θ</m:t>
                            </m:r>
                          </m:e>
                          <m:sub>
                            <m:r>
                              <m:rPr>
                                <m:sty m:val="i"/>
                              </m:rPr>
                              <m:t>e</m:t>
                            </m:r>
                          </m:sub>
                        </m:sSub>
                      </m:e>
                      <m:sub>
                        <m:r>
                          <m:t>6</m:t>
                        </m:r>
                      </m:sub>
                    </m:sSub>
                  </m:e>
                  <m:sub>
                    <m:r>
                      <m:t>20</m:t>
                    </m:r>
                  </m:sub>
                </m:sSub>
                <m:r>
                  <m:t>=</m:t>
                </m:r>
                <m:r>
                  <m:t>18.3</m:t>
                </m:r>
                <m:r>
                  <m:t>°С</m:t>
                </m:r>
                <m:r>
                  <m:t xml:space="preserve"> </m:t>
                </m:r>
                <m:sSub>
                  <m:e>
                    <m:sSub>
                      <m:e>
                        <m:sSub>
                          <m:e>
                            <m:r>
                              <m:t>θ</m:t>
                            </m:r>
                          </m:e>
                          <m:sub>
                            <m:r>
                              <m:rPr>
                                <m:sty m:val="i"/>
                              </m:rPr>
                              <m:t>e</m:t>
                            </m:r>
                          </m:sub>
                        </m:sSub>
                      </m:e>
                      <m:sub>
                        <m:r>
                          <m:t>6</m:t>
                        </m:r>
                      </m:sub>
                    </m:sSub>
                  </m:e>
                  <m:sub>
                    <m:r>
                      <m:t>21</m:t>
                    </m:r>
                  </m:sub>
                </m:sSub>
                <m:r>
                  <m:t>=</m:t>
                </m:r>
                <m:r>
                  <m:t>17.2</m:t>
                </m:r>
                <m:r>
                  <m:t>°С</m:t>
                </m:r>
                <m:r>
                  <m:t xml:space="preserve"> </m:t>
                </m:r>
                <m:sSub>
                  <m:e>
                    <m:sSub>
                      <m:e>
                        <m:sSub>
                          <m:e>
                            <m:r>
                              <m:t>θ</m:t>
                            </m:r>
                          </m:e>
                          <m:sub>
                            <m:r>
                              <m:rPr>
                                <m:sty m:val="i"/>
                              </m:rPr>
                              <m:t>e</m:t>
                            </m:r>
                          </m:sub>
                        </m:sSub>
                      </m:e>
                      <m:sub>
                        <m:r>
                          <m:t>6</m:t>
                        </m:r>
                      </m:sub>
                    </m:sSub>
                  </m:e>
                  <m:sub>
                    <m:r>
                      <m:t>22</m:t>
                    </m:r>
                  </m:sub>
                </m:sSub>
                <m:r>
                  <m:t>=</m:t>
                </m:r>
                <m:r>
                  <m:t>16</m:t>
                </m:r>
                <m:r>
                  <m:t>°С</m:t>
                </m:r>
                <m:r>
                  <m:t xml:space="preserve"> </m:t>
                </m:r>
                <m:sSub>
                  <m:e>
                    <m:sSub>
                      <m:e>
                        <m:sSub>
                          <m:e>
                            <m:r>
                              <m:t>θ</m:t>
                            </m:r>
                          </m:e>
                          <m:sub>
                            <m:r>
                              <m:rPr>
                                <m:sty m:val="i"/>
                              </m:rPr>
                              <m:t>e</m:t>
                            </m:r>
                          </m:sub>
                        </m:sSub>
                      </m:e>
                      <m:sub>
                        <m:r>
                          <m:t>6</m:t>
                        </m:r>
                      </m:sub>
                    </m:sSub>
                  </m:e>
                  <m:sub>
                    <m:r>
                      <m:t>23</m:t>
                    </m:r>
                  </m:sub>
                </m:sSub>
                <m:r>
                  <m:t>=</m:t>
                </m:r>
                <m:r>
                  <m:t>14.9</m:t>
                </m:r>
                <m:r>
                  <m:t>°С</m:t>
                </m:r>
                <m:r>
                  <m:t xml:space="preserve"> </m:t>
                </m:r>
                <m:sSub>
                  <m:e>
                    <m:sSub>
                      <m:e>
                        <m:sSub>
                          <m:e>
                            <m:r>
                              <m:t>θ</m:t>
                            </m:r>
                          </m:e>
                          <m:sub>
                            <m:r>
                              <m:rPr>
                                <m:sty m:val="i"/>
                              </m:rPr>
                              <m:t>e</m:t>
                            </m:r>
                          </m:sub>
                        </m:sSub>
                      </m:e>
                      <m:sub>
                        <m:r>
                          <m:t>6</m:t>
                        </m:r>
                      </m:sub>
                    </m:sSub>
                  </m:e>
                  <m:sub>
                    <m:r>
                      <m:t>24</m:t>
                    </m:r>
                  </m:sub>
                </m:sSub>
                <m:r>
                  <m:t>=</m:t>
                </m:r>
                <m:r>
                  <m:t>13.8</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34" w:name="CadEE_Target_2134"/>
            <w:r>
              <w:fldChar w:fldCharType="begin"/>
            </w:r>
            <w:r>
              <w:instrText xml:space="preserve"> SEQ CadEE_Formula \* ARABIC </w:instrText>
            </w:r>
            <w:r>
              <w:fldChar w:fldCharType="separate"/>
            </w:r>
            <w:r>
              <w:t xml:space="preserve">Г.24</w:t>
            </w:r>
            <w:r>
              <w:fldChar w:fldCharType="end"/>
            </w:r>
            <w:bookmarkEnd w:id="2134"/>
            <w:r>
              <w:t>)</w:t>
            </w:r>
          </w:p>
        </w:tc>
      </w:tr>
    </w:tbl>
    <w:p>
      <w:pPr>
        <w:pStyle w:val="CadEENormalText"/>
        <w:numPr>
          <w:ilvl w:val="2"/>
          <w:numId w:val="5"/>
        </w:numPr>
      </w:pPr>
      <w:bookmarkStart w:id="2135" w:name="CadEE_Target_2135"/>
      <w:r>
        <w:t xml:space="preserve">Погодинна температура зовнішнього повітря для місяця липень:</w:t>
      </w:r>
      <w:bookmarkEnd w:id="213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7</m:t>
                        </m:r>
                      </m:sub>
                    </m:sSub>
                  </m:e>
                  <m:sub>
                    <m:r>
                      <m:t>1</m:t>
                    </m:r>
                  </m:sub>
                </m:sSub>
                <m:r>
                  <m:t>=</m:t>
                </m:r>
                <m:r>
                  <m:t>14.5</m:t>
                </m:r>
                <m:r>
                  <m:t>°С</m:t>
                </m:r>
                <m:r>
                  <m:t xml:space="preserve"> </m:t>
                </m:r>
                <m:sSub>
                  <m:e>
                    <m:sSub>
                      <m:e>
                        <m:sSub>
                          <m:e>
                            <m:r>
                              <m:t>θ</m:t>
                            </m:r>
                          </m:e>
                          <m:sub>
                            <m:r>
                              <m:rPr>
                                <m:sty m:val="i"/>
                              </m:rPr>
                              <m:t>e</m:t>
                            </m:r>
                          </m:sub>
                        </m:sSub>
                      </m:e>
                      <m:sub>
                        <m:r>
                          <m:t>7</m:t>
                        </m:r>
                      </m:sub>
                    </m:sSub>
                  </m:e>
                  <m:sub>
                    <m:r>
                      <m:t>2</m:t>
                    </m:r>
                  </m:sub>
                </m:sSub>
                <m:r>
                  <m:t>=</m:t>
                </m:r>
                <m:r>
                  <m:t>13.7</m:t>
                </m:r>
                <m:r>
                  <m:t>°С</m:t>
                </m:r>
                <m:r>
                  <m:t xml:space="preserve"> </m:t>
                </m:r>
                <m:sSub>
                  <m:e>
                    <m:sSub>
                      <m:e>
                        <m:sSub>
                          <m:e>
                            <m:r>
                              <m:t>θ</m:t>
                            </m:r>
                          </m:e>
                          <m:sub>
                            <m:r>
                              <m:rPr>
                                <m:sty m:val="i"/>
                              </m:rPr>
                              <m:t>e</m:t>
                            </m:r>
                          </m:sub>
                        </m:sSub>
                      </m:e>
                      <m:sub>
                        <m:r>
                          <m:t>7</m:t>
                        </m:r>
                      </m:sub>
                    </m:sSub>
                  </m:e>
                  <m:sub>
                    <m:r>
                      <m:t>3</m:t>
                    </m:r>
                  </m:sub>
                </m:sSub>
                <m:r>
                  <m:t>=</m:t>
                </m:r>
                <m:r>
                  <m:t>13.1</m:t>
                </m:r>
                <m:r>
                  <m:t>°С</m:t>
                </m:r>
                <m:r>
                  <m:t xml:space="preserve"> </m:t>
                </m:r>
                <m:sSub>
                  <m:e>
                    <m:sSub>
                      <m:e>
                        <m:sSub>
                          <m:e>
                            <m:r>
                              <m:t>θ</m:t>
                            </m:r>
                          </m:e>
                          <m:sub>
                            <m:r>
                              <m:rPr>
                                <m:sty m:val="i"/>
                              </m:rPr>
                              <m:t>e</m:t>
                            </m:r>
                          </m:sub>
                        </m:sSub>
                      </m:e>
                      <m:sub>
                        <m:r>
                          <m:t>7</m:t>
                        </m:r>
                      </m:sub>
                    </m:sSub>
                  </m:e>
                  <m:sub>
                    <m:r>
                      <m:t>4</m:t>
                    </m:r>
                  </m:sub>
                </m:sSub>
                <m:r>
                  <m:t>=</m:t>
                </m:r>
                <m:r>
                  <m:t>12.7</m:t>
                </m:r>
                <m:r>
                  <m:t>°С</m:t>
                </m:r>
                <m:r>
                  <m:t xml:space="preserve"> </m:t>
                </m:r>
                <m:sSub>
                  <m:e>
                    <m:sSub>
                      <m:e>
                        <m:sSub>
                          <m:e>
                            <m:r>
                              <m:t>θ</m:t>
                            </m:r>
                          </m:e>
                          <m:sub>
                            <m:r>
                              <m:rPr>
                                <m:sty m:val="i"/>
                              </m:rPr>
                              <m:t>e</m:t>
                            </m:r>
                          </m:sub>
                        </m:sSub>
                      </m:e>
                      <m:sub>
                        <m:r>
                          <m:t>7</m:t>
                        </m:r>
                      </m:sub>
                    </m:sSub>
                  </m:e>
                  <m:sub>
                    <m:r>
                      <m:t>5</m:t>
                    </m:r>
                  </m:sub>
                </m:sSub>
                <m:r>
                  <m:t>=</m:t>
                </m:r>
                <m:r>
                  <m:t>12.6</m:t>
                </m:r>
                <m:r>
                  <m:t>°С</m:t>
                </m:r>
                <m:r>
                  <m:t xml:space="preserve"> </m:t>
                </m:r>
                <m:sSub>
                  <m:e>
                    <m:sSub>
                      <m:e>
                        <m:sSub>
                          <m:e>
                            <m:r>
                              <m:t>θ</m:t>
                            </m:r>
                          </m:e>
                          <m:sub>
                            <m:r>
                              <m:rPr>
                                <m:sty m:val="i"/>
                              </m:rPr>
                              <m:t>e</m:t>
                            </m:r>
                          </m:sub>
                        </m:sSub>
                      </m:e>
                      <m:sub>
                        <m:r>
                          <m:t>7</m:t>
                        </m:r>
                      </m:sub>
                    </m:sSub>
                  </m:e>
                  <m:sub>
                    <m:r>
                      <m:t>6</m:t>
                    </m:r>
                  </m:sub>
                </m:sSub>
                <m:r>
                  <m:t>=</m:t>
                </m:r>
                <m:r>
                  <m:t>12.9</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36" w:name="CadEE_Target_2136"/>
            <w:r>
              <w:fldChar w:fldCharType="begin"/>
            </w:r>
            <w:r>
              <w:instrText xml:space="preserve"> SEQ CadEE_Formula \* ARABIC </w:instrText>
            </w:r>
            <w:r>
              <w:fldChar w:fldCharType="separate"/>
            </w:r>
            <w:r>
              <w:t xml:space="preserve">Г.25</w:t>
            </w:r>
            <w:r>
              <w:fldChar w:fldCharType="end"/>
            </w:r>
            <w:bookmarkEnd w:id="2136"/>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7</m:t>
                        </m:r>
                      </m:sub>
                    </m:sSub>
                  </m:e>
                  <m:sub>
                    <m:r>
                      <m:t>7</m:t>
                    </m:r>
                  </m:sub>
                </m:sSub>
                <m:r>
                  <m:t>=</m:t>
                </m:r>
                <m:r>
                  <m:t>13.6</m:t>
                </m:r>
                <m:r>
                  <m:t>°С</m:t>
                </m:r>
                <m:r>
                  <m:t xml:space="preserve"> </m:t>
                </m:r>
                <m:sSub>
                  <m:e>
                    <m:sSub>
                      <m:e>
                        <m:sSub>
                          <m:e>
                            <m:r>
                              <m:t>θ</m:t>
                            </m:r>
                          </m:e>
                          <m:sub>
                            <m:r>
                              <m:rPr>
                                <m:sty m:val="i"/>
                              </m:rPr>
                              <m:t>e</m:t>
                            </m:r>
                          </m:sub>
                        </m:sSub>
                      </m:e>
                      <m:sub>
                        <m:r>
                          <m:t>7</m:t>
                        </m:r>
                      </m:sub>
                    </m:sSub>
                  </m:e>
                  <m:sub>
                    <m:r>
                      <m:t>8</m:t>
                    </m:r>
                  </m:sub>
                </m:sSub>
                <m:r>
                  <m:t>=</m:t>
                </m:r>
                <m:r>
                  <m:t>14.7</m:t>
                </m:r>
                <m:r>
                  <m:t>°С</m:t>
                </m:r>
                <m:r>
                  <m:t xml:space="preserve"> </m:t>
                </m:r>
                <m:sSub>
                  <m:e>
                    <m:sSub>
                      <m:e>
                        <m:sSub>
                          <m:e>
                            <m:r>
                              <m:t>θ</m:t>
                            </m:r>
                          </m:e>
                          <m:sub>
                            <m:r>
                              <m:rPr>
                                <m:sty m:val="i"/>
                              </m:rPr>
                              <m:t>e</m:t>
                            </m:r>
                          </m:sub>
                        </m:sSub>
                      </m:e>
                      <m:sub>
                        <m:r>
                          <m:t>7</m:t>
                        </m:r>
                      </m:sub>
                    </m:sSub>
                  </m:e>
                  <m:sub>
                    <m:r>
                      <m:t>9</m:t>
                    </m:r>
                  </m:sub>
                </m:sSub>
                <m:r>
                  <m:t>=</m:t>
                </m:r>
                <m:r>
                  <m:t>16.1</m:t>
                </m:r>
                <m:r>
                  <m:t>°С</m:t>
                </m:r>
                <m:r>
                  <m:t xml:space="preserve"> </m:t>
                </m:r>
                <m:sSub>
                  <m:e>
                    <m:sSub>
                      <m:e>
                        <m:sSub>
                          <m:e>
                            <m:r>
                              <m:t>θ</m:t>
                            </m:r>
                          </m:e>
                          <m:sub>
                            <m:r>
                              <m:rPr>
                                <m:sty m:val="i"/>
                              </m:rPr>
                              <m:t>e</m:t>
                            </m:r>
                          </m:sub>
                        </m:sSub>
                      </m:e>
                      <m:sub>
                        <m:r>
                          <m:t>7</m:t>
                        </m:r>
                      </m:sub>
                    </m:sSub>
                  </m:e>
                  <m:sub>
                    <m:r>
                      <m:t>10</m:t>
                    </m:r>
                  </m:sub>
                </m:sSub>
                <m:r>
                  <m:t>=</m:t>
                </m:r>
                <m:r>
                  <m:t>17.7</m:t>
                </m:r>
                <m:r>
                  <m:t>°С</m:t>
                </m:r>
                <m:r>
                  <m:t xml:space="preserve"> </m:t>
                </m:r>
                <m:sSub>
                  <m:e>
                    <m:sSub>
                      <m:e>
                        <m:sSub>
                          <m:e>
                            <m:r>
                              <m:t>θ</m:t>
                            </m:r>
                          </m:e>
                          <m:sub>
                            <m:r>
                              <m:rPr>
                                <m:sty m:val="i"/>
                              </m:rPr>
                              <m:t>e</m:t>
                            </m:r>
                          </m:sub>
                        </m:sSub>
                      </m:e>
                      <m:sub>
                        <m:r>
                          <m:t>7</m:t>
                        </m:r>
                      </m:sub>
                    </m:sSub>
                  </m:e>
                  <m:sub>
                    <m:r>
                      <m:t>11</m:t>
                    </m:r>
                  </m:sub>
                </m:sSub>
                <m:r>
                  <m:t>=</m:t>
                </m:r>
                <m:r>
                  <m:t>19.3</m:t>
                </m:r>
                <m:r>
                  <m:t>°С</m:t>
                </m:r>
                <m:r>
                  <m:t xml:space="preserve"> </m:t>
                </m:r>
                <m:sSub>
                  <m:e>
                    <m:sSub>
                      <m:e>
                        <m:sSub>
                          <m:e>
                            <m:r>
                              <m:t>θ</m:t>
                            </m:r>
                          </m:e>
                          <m:sub>
                            <m:r>
                              <m:rPr>
                                <m:sty m:val="i"/>
                              </m:rPr>
                              <m:t>e</m:t>
                            </m:r>
                          </m:sub>
                        </m:sSub>
                      </m:e>
                      <m:sub>
                        <m:r>
                          <m:t>7</m:t>
                        </m:r>
                      </m:sub>
                    </m:sSub>
                  </m:e>
                  <m:sub>
                    <m:r>
                      <m:t>12</m:t>
                    </m:r>
                  </m:sub>
                </m:sSub>
                <m:r>
                  <m:t>=</m:t>
                </m:r>
                <m:r>
                  <m:t>20.7</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37" w:name="CadEE_Target_2137"/>
            <w:r>
              <w:fldChar w:fldCharType="begin"/>
            </w:r>
            <w:r>
              <w:instrText xml:space="preserve"> SEQ CadEE_Formula \* ARABIC </w:instrText>
            </w:r>
            <w:r>
              <w:fldChar w:fldCharType="separate"/>
            </w:r>
            <w:r>
              <w:t xml:space="preserve">Г.26</w:t>
            </w:r>
            <w:r>
              <w:fldChar w:fldCharType="end"/>
            </w:r>
            <w:bookmarkEnd w:id="2137"/>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7</m:t>
                        </m:r>
                      </m:sub>
                    </m:sSub>
                  </m:e>
                  <m:sub>
                    <m:r>
                      <m:t>13</m:t>
                    </m:r>
                  </m:sub>
                </m:sSub>
                <m:r>
                  <m:t>=</m:t>
                </m:r>
                <m:r>
                  <m:t>21.8</m:t>
                </m:r>
                <m:r>
                  <m:t>°С</m:t>
                </m:r>
                <m:r>
                  <m:t xml:space="preserve"> </m:t>
                </m:r>
                <m:sSub>
                  <m:e>
                    <m:sSub>
                      <m:e>
                        <m:sSub>
                          <m:e>
                            <m:r>
                              <m:t>θ</m:t>
                            </m:r>
                          </m:e>
                          <m:sub>
                            <m:r>
                              <m:rPr>
                                <m:sty m:val="i"/>
                              </m:rPr>
                              <m:t>e</m:t>
                            </m:r>
                          </m:sub>
                        </m:sSub>
                      </m:e>
                      <m:sub>
                        <m:r>
                          <m:t>7</m:t>
                        </m:r>
                      </m:sub>
                    </m:sSub>
                  </m:e>
                  <m:sub>
                    <m:r>
                      <m:t>14</m:t>
                    </m:r>
                  </m:sub>
                </m:sSub>
                <m:r>
                  <m:t>=</m:t>
                </m:r>
                <m:r>
                  <m:t>22.5</m:t>
                </m:r>
                <m:r>
                  <m:t>°С</m:t>
                </m:r>
                <m:r>
                  <m:t xml:space="preserve"> </m:t>
                </m:r>
                <m:sSub>
                  <m:e>
                    <m:sSub>
                      <m:e>
                        <m:sSub>
                          <m:e>
                            <m:r>
                              <m:t>θ</m:t>
                            </m:r>
                          </m:e>
                          <m:sub>
                            <m:r>
                              <m:rPr>
                                <m:sty m:val="i"/>
                              </m:rPr>
                              <m:t>e</m:t>
                            </m:r>
                          </m:sub>
                        </m:sSub>
                      </m:e>
                      <m:sub>
                        <m:r>
                          <m:t>7</m:t>
                        </m:r>
                      </m:sub>
                    </m:sSub>
                  </m:e>
                  <m:sub>
                    <m:r>
                      <m:t>15</m:t>
                    </m:r>
                  </m:sub>
                </m:sSub>
                <m:r>
                  <m:t>=</m:t>
                </m:r>
                <m:r>
                  <m:t>22.8</m:t>
                </m:r>
                <m:r>
                  <m:t>°С</m:t>
                </m:r>
                <m:r>
                  <m:t xml:space="preserve"> </m:t>
                </m:r>
                <m:sSub>
                  <m:e>
                    <m:sSub>
                      <m:e>
                        <m:sSub>
                          <m:e>
                            <m:r>
                              <m:t>θ</m:t>
                            </m:r>
                          </m:e>
                          <m:sub>
                            <m:r>
                              <m:rPr>
                                <m:sty m:val="i"/>
                              </m:rPr>
                              <m:t>e</m:t>
                            </m:r>
                          </m:sub>
                        </m:sSub>
                      </m:e>
                      <m:sub>
                        <m:r>
                          <m:t>7</m:t>
                        </m:r>
                      </m:sub>
                    </m:sSub>
                  </m:e>
                  <m:sub>
                    <m:r>
                      <m:t>16</m:t>
                    </m:r>
                  </m:sub>
                </m:sSub>
                <m:r>
                  <m:t>=</m:t>
                </m:r>
                <m:r>
                  <m:t>22.7</m:t>
                </m:r>
                <m:r>
                  <m:t>°С</m:t>
                </m:r>
                <m:r>
                  <m:t xml:space="preserve"> </m:t>
                </m:r>
                <m:sSub>
                  <m:e>
                    <m:sSub>
                      <m:e>
                        <m:sSub>
                          <m:e>
                            <m:r>
                              <m:t>θ</m:t>
                            </m:r>
                          </m:e>
                          <m:sub>
                            <m:r>
                              <m:rPr>
                                <m:sty m:val="i"/>
                              </m:rPr>
                              <m:t>e</m:t>
                            </m:r>
                          </m:sub>
                        </m:sSub>
                      </m:e>
                      <m:sub>
                        <m:r>
                          <m:t>7</m:t>
                        </m:r>
                      </m:sub>
                    </m:sSub>
                  </m:e>
                  <m:sub>
                    <m:r>
                      <m:t>17</m:t>
                    </m:r>
                  </m:sub>
                </m:sSub>
                <m:r>
                  <m:t>=</m:t>
                </m:r>
                <m:r>
                  <m:t>22.3</m:t>
                </m:r>
                <m:r>
                  <m:t>°С</m:t>
                </m:r>
                <m:r>
                  <m:t xml:space="preserve"> </m:t>
                </m:r>
                <m:sSub>
                  <m:e>
                    <m:sSub>
                      <m:e>
                        <m:sSub>
                          <m:e>
                            <m:r>
                              <m:t>θ</m:t>
                            </m:r>
                          </m:e>
                          <m:sub>
                            <m:r>
                              <m:rPr>
                                <m:sty m:val="i"/>
                              </m:rPr>
                              <m:t>e</m:t>
                            </m:r>
                          </m:sub>
                        </m:sSub>
                      </m:e>
                      <m:sub>
                        <m:r>
                          <m:t>7</m:t>
                        </m:r>
                      </m:sub>
                    </m:sSub>
                  </m:e>
                  <m:sub>
                    <m:r>
                      <m:t>18</m:t>
                    </m:r>
                  </m:sub>
                </m:sSub>
                <m:r>
                  <m:t>=</m:t>
                </m:r>
                <m:r>
                  <m:t>21.7</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38" w:name="CadEE_Target_2138"/>
            <w:r>
              <w:fldChar w:fldCharType="begin"/>
            </w:r>
            <w:r>
              <w:instrText xml:space="preserve"> SEQ CadEE_Formula \* ARABIC </w:instrText>
            </w:r>
            <w:r>
              <w:fldChar w:fldCharType="separate"/>
            </w:r>
            <w:r>
              <w:t xml:space="preserve">Г.27</w:t>
            </w:r>
            <w:r>
              <w:fldChar w:fldCharType="end"/>
            </w:r>
            <w:bookmarkEnd w:id="2138"/>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7</m:t>
                        </m:r>
                      </m:sub>
                    </m:sSub>
                  </m:e>
                  <m:sub>
                    <m:r>
                      <m:t>19</m:t>
                    </m:r>
                  </m:sub>
                </m:sSub>
                <m:r>
                  <m:t>=</m:t>
                </m:r>
                <m:r>
                  <m:t>20.9</m:t>
                </m:r>
                <m:r>
                  <m:t>°С</m:t>
                </m:r>
                <m:r>
                  <m:t xml:space="preserve"> </m:t>
                </m:r>
                <m:sSub>
                  <m:e>
                    <m:sSub>
                      <m:e>
                        <m:sSub>
                          <m:e>
                            <m:r>
                              <m:t>θ</m:t>
                            </m:r>
                          </m:e>
                          <m:sub>
                            <m:r>
                              <m:rPr>
                                <m:sty m:val="i"/>
                              </m:rPr>
                              <m:t>e</m:t>
                            </m:r>
                          </m:sub>
                        </m:sSub>
                      </m:e>
                      <m:sub>
                        <m:r>
                          <m:t>7</m:t>
                        </m:r>
                      </m:sub>
                    </m:sSub>
                  </m:e>
                  <m:sub>
                    <m:r>
                      <m:t>20</m:t>
                    </m:r>
                  </m:sub>
                </m:sSub>
                <m:r>
                  <m:t>=</m:t>
                </m:r>
                <m:r>
                  <m:t>19.9</m:t>
                </m:r>
                <m:r>
                  <m:t>°С</m:t>
                </m:r>
                <m:r>
                  <m:t xml:space="preserve"> </m:t>
                </m:r>
                <m:sSub>
                  <m:e>
                    <m:sSub>
                      <m:e>
                        <m:sSub>
                          <m:e>
                            <m:r>
                              <m:t>θ</m:t>
                            </m:r>
                          </m:e>
                          <m:sub>
                            <m:r>
                              <m:rPr>
                                <m:sty m:val="i"/>
                              </m:rPr>
                              <m:t>e</m:t>
                            </m:r>
                          </m:sub>
                        </m:sSub>
                      </m:e>
                      <m:sub>
                        <m:r>
                          <m:t>7</m:t>
                        </m:r>
                      </m:sub>
                    </m:sSub>
                  </m:e>
                  <m:sub>
                    <m:r>
                      <m:t>21</m:t>
                    </m:r>
                  </m:sub>
                </m:sSub>
                <m:r>
                  <m:t>=</m:t>
                </m:r>
                <m:r>
                  <m:t>18.8</m:t>
                </m:r>
                <m:r>
                  <m:t>°С</m:t>
                </m:r>
                <m:r>
                  <m:t xml:space="preserve"> </m:t>
                </m:r>
                <m:sSub>
                  <m:e>
                    <m:sSub>
                      <m:e>
                        <m:sSub>
                          <m:e>
                            <m:r>
                              <m:t>θ</m:t>
                            </m:r>
                          </m:e>
                          <m:sub>
                            <m:r>
                              <m:rPr>
                                <m:sty m:val="i"/>
                              </m:rPr>
                              <m:t>e</m:t>
                            </m:r>
                          </m:sub>
                        </m:sSub>
                      </m:e>
                      <m:sub>
                        <m:r>
                          <m:t>7</m:t>
                        </m:r>
                      </m:sub>
                    </m:sSub>
                  </m:e>
                  <m:sub>
                    <m:r>
                      <m:t>22</m:t>
                    </m:r>
                  </m:sub>
                </m:sSub>
                <m:r>
                  <m:t>=</m:t>
                </m:r>
                <m:r>
                  <m:t>17.7</m:t>
                </m:r>
                <m:r>
                  <m:t>°С</m:t>
                </m:r>
                <m:r>
                  <m:t xml:space="preserve"> </m:t>
                </m:r>
                <m:sSub>
                  <m:e>
                    <m:sSub>
                      <m:e>
                        <m:sSub>
                          <m:e>
                            <m:r>
                              <m:t>θ</m:t>
                            </m:r>
                          </m:e>
                          <m:sub>
                            <m:r>
                              <m:rPr>
                                <m:sty m:val="i"/>
                              </m:rPr>
                              <m:t>e</m:t>
                            </m:r>
                          </m:sub>
                        </m:sSub>
                      </m:e>
                      <m:sub>
                        <m:r>
                          <m:t>7</m:t>
                        </m:r>
                      </m:sub>
                    </m:sSub>
                  </m:e>
                  <m:sub>
                    <m:r>
                      <m:t>23</m:t>
                    </m:r>
                  </m:sub>
                </m:sSub>
                <m:r>
                  <m:t>=</m:t>
                </m:r>
                <m:r>
                  <m:t>16.6</m:t>
                </m:r>
                <m:r>
                  <m:t>°С</m:t>
                </m:r>
                <m:r>
                  <m:t xml:space="preserve"> </m:t>
                </m:r>
                <m:sSub>
                  <m:e>
                    <m:sSub>
                      <m:e>
                        <m:sSub>
                          <m:e>
                            <m:r>
                              <m:t>θ</m:t>
                            </m:r>
                          </m:e>
                          <m:sub>
                            <m:r>
                              <m:rPr>
                                <m:sty m:val="i"/>
                              </m:rPr>
                              <m:t>e</m:t>
                            </m:r>
                          </m:sub>
                        </m:sSub>
                      </m:e>
                      <m:sub>
                        <m:r>
                          <m:t>7</m:t>
                        </m:r>
                      </m:sub>
                    </m:sSub>
                  </m:e>
                  <m:sub>
                    <m:r>
                      <m:t>24</m:t>
                    </m:r>
                  </m:sub>
                </m:sSub>
                <m:r>
                  <m:t>=</m:t>
                </m:r>
                <m:r>
                  <m:t>15.5</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39" w:name="CadEE_Target_2139"/>
            <w:r>
              <w:fldChar w:fldCharType="begin"/>
            </w:r>
            <w:r>
              <w:instrText xml:space="preserve"> SEQ CadEE_Formula \* ARABIC </w:instrText>
            </w:r>
            <w:r>
              <w:fldChar w:fldCharType="separate"/>
            </w:r>
            <w:r>
              <w:t xml:space="preserve">Г.28</w:t>
            </w:r>
            <w:r>
              <w:fldChar w:fldCharType="end"/>
            </w:r>
            <w:bookmarkEnd w:id="2139"/>
            <w:r>
              <w:t>)</w:t>
            </w:r>
          </w:p>
        </w:tc>
      </w:tr>
    </w:tbl>
    <w:p>
      <w:pPr>
        <w:pStyle w:val="CadEENormalText"/>
        <w:numPr>
          <w:ilvl w:val="2"/>
          <w:numId w:val="5"/>
        </w:numPr>
      </w:pPr>
      <w:bookmarkStart w:id="2140" w:name="CadEE_Target_2140"/>
      <w:r>
        <w:t xml:space="preserve">Погодинна температура зовнішнього повітря для місяця серпень:</w:t>
      </w:r>
      <w:bookmarkEnd w:id="214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8</m:t>
                        </m:r>
                      </m:sub>
                    </m:sSub>
                  </m:e>
                  <m:sub>
                    <m:r>
                      <m:t>1</m:t>
                    </m:r>
                  </m:sub>
                </m:sSub>
                <m:r>
                  <m:t>=</m:t>
                </m:r>
                <m:r>
                  <m:t>14.3</m:t>
                </m:r>
                <m:r>
                  <m:t>°С</m:t>
                </m:r>
                <m:r>
                  <m:t xml:space="preserve"> </m:t>
                </m:r>
                <m:sSub>
                  <m:e>
                    <m:sSub>
                      <m:e>
                        <m:sSub>
                          <m:e>
                            <m:r>
                              <m:t>θ</m:t>
                            </m:r>
                          </m:e>
                          <m:sub>
                            <m:r>
                              <m:rPr>
                                <m:sty m:val="i"/>
                              </m:rPr>
                              <m:t>e</m:t>
                            </m:r>
                          </m:sub>
                        </m:sSub>
                      </m:e>
                      <m:sub>
                        <m:r>
                          <m:t>8</m:t>
                        </m:r>
                      </m:sub>
                    </m:sSub>
                  </m:e>
                  <m:sub>
                    <m:r>
                      <m:t>2</m:t>
                    </m:r>
                  </m:sub>
                </m:sSub>
                <m:r>
                  <m:t>=</m:t>
                </m:r>
                <m:r>
                  <m:t>13.4</m:t>
                </m:r>
                <m:r>
                  <m:t>°С</m:t>
                </m:r>
                <m:r>
                  <m:t xml:space="preserve"> </m:t>
                </m:r>
                <m:sSub>
                  <m:e>
                    <m:sSub>
                      <m:e>
                        <m:sSub>
                          <m:e>
                            <m:r>
                              <m:t>θ</m:t>
                            </m:r>
                          </m:e>
                          <m:sub>
                            <m:r>
                              <m:rPr>
                                <m:sty m:val="i"/>
                              </m:rPr>
                              <m:t>e</m:t>
                            </m:r>
                          </m:sub>
                        </m:sSub>
                      </m:e>
                      <m:sub>
                        <m:r>
                          <m:t>8</m:t>
                        </m:r>
                      </m:sub>
                    </m:sSub>
                  </m:e>
                  <m:sub>
                    <m:r>
                      <m:t>3</m:t>
                    </m:r>
                  </m:sub>
                </m:sSub>
                <m:r>
                  <m:t>=</m:t>
                </m:r>
                <m:r>
                  <m:t>12.7</m:t>
                </m:r>
                <m:r>
                  <m:t>°С</m:t>
                </m:r>
                <m:r>
                  <m:t xml:space="preserve"> </m:t>
                </m:r>
                <m:sSub>
                  <m:e>
                    <m:sSub>
                      <m:e>
                        <m:sSub>
                          <m:e>
                            <m:r>
                              <m:t>θ</m:t>
                            </m:r>
                          </m:e>
                          <m:sub>
                            <m:r>
                              <m:rPr>
                                <m:sty m:val="i"/>
                              </m:rPr>
                              <m:t>e</m:t>
                            </m:r>
                          </m:sub>
                        </m:sSub>
                      </m:e>
                      <m:sub>
                        <m:r>
                          <m:t>8</m:t>
                        </m:r>
                      </m:sub>
                    </m:sSub>
                  </m:e>
                  <m:sub>
                    <m:r>
                      <m:t>4</m:t>
                    </m:r>
                  </m:sub>
                </m:sSub>
                <m:r>
                  <m:t>=</m:t>
                </m:r>
                <m:r>
                  <m:t>12.3</m:t>
                </m:r>
                <m:r>
                  <m:t>°С</m:t>
                </m:r>
                <m:r>
                  <m:t xml:space="preserve"> </m:t>
                </m:r>
                <m:sSub>
                  <m:e>
                    <m:sSub>
                      <m:e>
                        <m:sSub>
                          <m:e>
                            <m:r>
                              <m:t>θ</m:t>
                            </m:r>
                          </m:e>
                          <m:sub>
                            <m:r>
                              <m:rPr>
                                <m:sty m:val="i"/>
                              </m:rPr>
                              <m:t>e</m:t>
                            </m:r>
                          </m:sub>
                        </m:sSub>
                      </m:e>
                      <m:sub>
                        <m:r>
                          <m:t>8</m:t>
                        </m:r>
                      </m:sub>
                    </m:sSub>
                  </m:e>
                  <m:sub>
                    <m:r>
                      <m:t>5</m:t>
                    </m:r>
                  </m:sub>
                </m:sSub>
                <m:r>
                  <m:t>=</m:t>
                </m:r>
                <m:r>
                  <m:t>12</m:t>
                </m:r>
                <m:r>
                  <m:t>°С</m:t>
                </m:r>
                <m:r>
                  <m:t xml:space="preserve"> </m:t>
                </m:r>
                <m:sSub>
                  <m:e>
                    <m:sSub>
                      <m:e>
                        <m:sSub>
                          <m:e>
                            <m:r>
                              <m:t>θ</m:t>
                            </m:r>
                          </m:e>
                          <m:sub>
                            <m:r>
                              <m:rPr>
                                <m:sty m:val="i"/>
                              </m:rPr>
                              <m:t>e</m:t>
                            </m:r>
                          </m:sub>
                        </m:sSub>
                      </m:e>
                      <m:sub>
                        <m:r>
                          <m:t>8</m:t>
                        </m:r>
                      </m:sub>
                    </m:sSub>
                  </m:e>
                  <m:sub>
                    <m:r>
                      <m:t>6</m:t>
                    </m:r>
                  </m:sub>
                </m:sSub>
                <m:r>
                  <m:t>=</m:t>
                </m:r>
                <m:r>
                  <m:t>12.1</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41" w:name="CadEE_Target_2141"/>
            <w:r>
              <w:fldChar w:fldCharType="begin"/>
            </w:r>
            <w:r>
              <w:instrText xml:space="preserve"> SEQ CadEE_Formula \* ARABIC </w:instrText>
            </w:r>
            <w:r>
              <w:fldChar w:fldCharType="separate"/>
            </w:r>
            <w:r>
              <w:t xml:space="preserve">Г.29</w:t>
            </w:r>
            <w:r>
              <w:fldChar w:fldCharType="end"/>
            </w:r>
            <w:bookmarkEnd w:id="2141"/>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8</m:t>
                        </m:r>
                      </m:sub>
                    </m:sSub>
                  </m:e>
                  <m:sub>
                    <m:r>
                      <m:t>7</m:t>
                    </m:r>
                  </m:sub>
                </m:sSub>
                <m:r>
                  <m:t>=</m:t>
                </m:r>
                <m:r>
                  <m:t>12.6</m:t>
                </m:r>
                <m:r>
                  <m:t>°С</m:t>
                </m:r>
                <m:r>
                  <m:t xml:space="preserve"> </m:t>
                </m:r>
                <m:sSub>
                  <m:e>
                    <m:sSub>
                      <m:e>
                        <m:sSub>
                          <m:e>
                            <m:r>
                              <m:t>θ</m:t>
                            </m:r>
                          </m:e>
                          <m:sub>
                            <m:r>
                              <m:rPr>
                                <m:sty m:val="i"/>
                              </m:rPr>
                              <m:t>e</m:t>
                            </m:r>
                          </m:sub>
                        </m:sSub>
                      </m:e>
                      <m:sub>
                        <m:r>
                          <m:t>8</m:t>
                        </m:r>
                      </m:sub>
                    </m:sSub>
                  </m:e>
                  <m:sub>
                    <m:r>
                      <m:t>8</m:t>
                    </m:r>
                  </m:sub>
                </m:sSub>
                <m:r>
                  <m:t>=</m:t>
                </m:r>
                <m:r>
                  <m:t>13.7</m:t>
                </m:r>
                <m:r>
                  <m:t>°С</m:t>
                </m:r>
                <m:r>
                  <m:t xml:space="preserve"> </m:t>
                </m:r>
                <m:sSub>
                  <m:e>
                    <m:sSub>
                      <m:e>
                        <m:sSub>
                          <m:e>
                            <m:r>
                              <m:t>θ</m:t>
                            </m:r>
                          </m:e>
                          <m:sub>
                            <m:r>
                              <m:rPr>
                                <m:sty m:val="i"/>
                              </m:rPr>
                              <m:t>e</m:t>
                            </m:r>
                          </m:sub>
                        </m:sSub>
                      </m:e>
                      <m:sub>
                        <m:r>
                          <m:t>8</m:t>
                        </m:r>
                      </m:sub>
                    </m:sSub>
                  </m:e>
                  <m:sub>
                    <m:r>
                      <m:t>9</m:t>
                    </m:r>
                  </m:sub>
                </m:sSub>
                <m:r>
                  <m:t>=</m:t>
                </m:r>
                <m:r>
                  <m:t>15.1</m:t>
                </m:r>
                <m:r>
                  <m:t>°С</m:t>
                </m:r>
                <m:r>
                  <m:t xml:space="preserve"> </m:t>
                </m:r>
                <m:sSub>
                  <m:e>
                    <m:sSub>
                      <m:e>
                        <m:sSub>
                          <m:e>
                            <m:r>
                              <m:t>θ</m:t>
                            </m:r>
                          </m:e>
                          <m:sub>
                            <m:r>
                              <m:rPr>
                                <m:sty m:val="i"/>
                              </m:rPr>
                              <m:t>e</m:t>
                            </m:r>
                          </m:sub>
                        </m:sSub>
                      </m:e>
                      <m:sub>
                        <m:r>
                          <m:t>8</m:t>
                        </m:r>
                      </m:sub>
                    </m:sSub>
                  </m:e>
                  <m:sub>
                    <m:r>
                      <m:t>10</m:t>
                    </m:r>
                  </m:sub>
                </m:sSub>
                <m:r>
                  <m:t>=</m:t>
                </m:r>
                <m:r>
                  <m:t>16.8</m:t>
                </m:r>
                <m:r>
                  <m:t>°С</m:t>
                </m:r>
                <m:r>
                  <m:t xml:space="preserve"> </m:t>
                </m:r>
                <m:sSub>
                  <m:e>
                    <m:sSub>
                      <m:e>
                        <m:sSub>
                          <m:e>
                            <m:r>
                              <m:t>θ</m:t>
                            </m:r>
                          </m:e>
                          <m:sub>
                            <m:r>
                              <m:rPr>
                                <m:sty m:val="i"/>
                              </m:rPr>
                              <m:t>e</m:t>
                            </m:r>
                          </m:sub>
                        </m:sSub>
                      </m:e>
                      <m:sub>
                        <m:r>
                          <m:t>8</m:t>
                        </m:r>
                      </m:sub>
                    </m:sSub>
                  </m:e>
                  <m:sub>
                    <m:r>
                      <m:t>11</m:t>
                    </m:r>
                  </m:sub>
                </m:sSub>
                <m:r>
                  <m:t>=</m:t>
                </m:r>
                <m:r>
                  <m:t>18.5</m:t>
                </m:r>
                <m:r>
                  <m:t>°С</m:t>
                </m:r>
                <m:r>
                  <m:t xml:space="preserve"> </m:t>
                </m:r>
                <m:sSub>
                  <m:e>
                    <m:sSub>
                      <m:e>
                        <m:sSub>
                          <m:e>
                            <m:r>
                              <m:t>θ</m:t>
                            </m:r>
                          </m:e>
                          <m:sub>
                            <m:r>
                              <m:rPr>
                                <m:sty m:val="i"/>
                              </m:rPr>
                              <m:t>e</m:t>
                            </m:r>
                          </m:sub>
                        </m:sSub>
                      </m:e>
                      <m:sub>
                        <m:r>
                          <m:t>8</m:t>
                        </m:r>
                      </m:sub>
                    </m:sSub>
                  </m:e>
                  <m:sub>
                    <m:r>
                      <m:t>12</m:t>
                    </m:r>
                  </m:sub>
                </m:sSub>
                <m:r>
                  <m:t>=</m:t>
                </m:r>
                <m:r>
                  <m:t>20</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42" w:name="CadEE_Target_2142"/>
            <w:r>
              <w:fldChar w:fldCharType="begin"/>
            </w:r>
            <w:r>
              <w:instrText xml:space="preserve"> SEQ CadEE_Formula \* ARABIC </w:instrText>
            </w:r>
            <w:r>
              <w:fldChar w:fldCharType="separate"/>
            </w:r>
            <w:r>
              <w:t xml:space="preserve">Г.30</w:t>
            </w:r>
            <w:r>
              <w:fldChar w:fldCharType="end"/>
            </w:r>
            <w:bookmarkEnd w:id="2142"/>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8</m:t>
                        </m:r>
                      </m:sub>
                    </m:sSub>
                  </m:e>
                  <m:sub>
                    <m:r>
                      <m:t>13</m:t>
                    </m:r>
                  </m:sub>
                </m:sSub>
                <m:r>
                  <m:t>=</m:t>
                </m:r>
                <m:r>
                  <m:t>21.3</m:t>
                </m:r>
                <m:r>
                  <m:t>°С</m:t>
                </m:r>
                <m:r>
                  <m:t xml:space="preserve"> </m:t>
                </m:r>
                <m:sSub>
                  <m:e>
                    <m:sSub>
                      <m:e>
                        <m:sSub>
                          <m:e>
                            <m:r>
                              <m:t>θ</m:t>
                            </m:r>
                          </m:e>
                          <m:sub>
                            <m:r>
                              <m:rPr>
                                <m:sty m:val="i"/>
                              </m:rPr>
                              <m:t>e</m:t>
                            </m:r>
                          </m:sub>
                        </m:sSub>
                      </m:e>
                      <m:sub>
                        <m:r>
                          <m:t>8</m:t>
                        </m:r>
                      </m:sub>
                    </m:sSub>
                  </m:e>
                  <m:sub>
                    <m:r>
                      <m:t>14</m:t>
                    </m:r>
                  </m:sub>
                </m:sSub>
                <m:r>
                  <m:t>=</m:t>
                </m:r>
                <m:r>
                  <m:t>22.1</m:t>
                </m:r>
                <m:r>
                  <m:t>°С</m:t>
                </m:r>
                <m:r>
                  <m:t xml:space="preserve"> </m:t>
                </m:r>
                <m:sSub>
                  <m:e>
                    <m:sSub>
                      <m:e>
                        <m:sSub>
                          <m:e>
                            <m:r>
                              <m:t>θ</m:t>
                            </m:r>
                          </m:e>
                          <m:sub>
                            <m:r>
                              <m:rPr>
                                <m:sty m:val="i"/>
                              </m:rPr>
                              <m:t>e</m:t>
                            </m:r>
                          </m:sub>
                        </m:sSub>
                      </m:e>
                      <m:sub>
                        <m:r>
                          <m:t>8</m:t>
                        </m:r>
                      </m:sub>
                    </m:sSub>
                  </m:e>
                  <m:sub>
                    <m:r>
                      <m:t>15</m:t>
                    </m:r>
                  </m:sub>
                </m:sSub>
                <m:r>
                  <m:t>=</m:t>
                </m:r>
                <m:r>
                  <m:t>22.4</m:t>
                </m:r>
                <m:r>
                  <m:t>°С</m:t>
                </m:r>
                <m:r>
                  <m:t xml:space="preserve"> </m:t>
                </m:r>
                <m:sSub>
                  <m:e>
                    <m:sSub>
                      <m:e>
                        <m:sSub>
                          <m:e>
                            <m:r>
                              <m:t>θ</m:t>
                            </m:r>
                          </m:e>
                          <m:sub>
                            <m:r>
                              <m:rPr>
                                <m:sty m:val="i"/>
                              </m:rPr>
                              <m:t>e</m:t>
                            </m:r>
                          </m:sub>
                        </m:sSub>
                      </m:e>
                      <m:sub>
                        <m:r>
                          <m:t>8</m:t>
                        </m:r>
                      </m:sub>
                    </m:sSub>
                  </m:e>
                  <m:sub>
                    <m:r>
                      <m:t>16</m:t>
                    </m:r>
                  </m:sub>
                </m:sSub>
                <m:r>
                  <m:t>=</m:t>
                </m:r>
                <m:r>
                  <m:t>22.3</m:t>
                </m:r>
                <m:r>
                  <m:t>°С</m:t>
                </m:r>
                <m:r>
                  <m:t xml:space="preserve"> </m:t>
                </m:r>
                <m:sSub>
                  <m:e>
                    <m:sSub>
                      <m:e>
                        <m:sSub>
                          <m:e>
                            <m:r>
                              <m:t>θ</m:t>
                            </m:r>
                          </m:e>
                          <m:sub>
                            <m:r>
                              <m:rPr>
                                <m:sty m:val="i"/>
                              </m:rPr>
                              <m:t>e</m:t>
                            </m:r>
                          </m:sub>
                        </m:sSub>
                      </m:e>
                      <m:sub>
                        <m:r>
                          <m:t>8</m:t>
                        </m:r>
                      </m:sub>
                    </m:sSub>
                  </m:e>
                  <m:sub>
                    <m:r>
                      <m:t>17</m:t>
                    </m:r>
                  </m:sub>
                </m:sSub>
                <m:r>
                  <m:t>=</m:t>
                </m:r>
                <m:r>
                  <m:t>21.9</m:t>
                </m:r>
                <m:r>
                  <m:t>°С</m:t>
                </m:r>
                <m:r>
                  <m:t xml:space="preserve"> </m:t>
                </m:r>
                <m:sSub>
                  <m:e>
                    <m:sSub>
                      <m:e>
                        <m:sSub>
                          <m:e>
                            <m:r>
                              <m:t>θ</m:t>
                            </m:r>
                          </m:e>
                          <m:sub>
                            <m:r>
                              <m:rPr>
                                <m:sty m:val="i"/>
                              </m:rPr>
                              <m:t>e</m:t>
                            </m:r>
                          </m:sub>
                        </m:sSub>
                      </m:e>
                      <m:sub>
                        <m:r>
                          <m:t>8</m:t>
                        </m:r>
                      </m:sub>
                    </m:sSub>
                  </m:e>
                  <m:sub>
                    <m:r>
                      <m:t>18</m:t>
                    </m:r>
                  </m:sub>
                </m:sSub>
                <m:r>
                  <m:t>=</m:t>
                </m:r>
                <m:r>
                  <m:t>21.3</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43" w:name="CadEE_Target_2143"/>
            <w:r>
              <w:fldChar w:fldCharType="begin"/>
            </w:r>
            <w:r>
              <w:instrText xml:space="preserve"> SEQ CadEE_Formula \* ARABIC </w:instrText>
            </w:r>
            <w:r>
              <w:fldChar w:fldCharType="separate"/>
            </w:r>
            <w:r>
              <w:t xml:space="preserve">Г.31</w:t>
            </w:r>
            <w:r>
              <w:fldChar w:fldCharType="end"/>
            </w:r>
            <w:bookmarkEnd w:id="2143"/>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8</m:t>
                        </m:r>
                      </m:sub>
                    </m:sSub>
                  </m:e>
                  <m:sub>
                    <m:r>
                      <m:t>19</m:t>
                    </m:r>
                  </m:sub>
                </m:sSub>
                <m:r>
                  <m:t>=</m:t>
                </m:r>
                <m:r>
                  <m:t>20.6</m:t>
                </m:r>
                <m:r>
                  <m:t>°С</m:t>
                </m:r>
                <m:r>
                  <m:t xml:space="preserve"> </m:t>
                </m:r>
                <m:sSub>
                  <m:e>
                    <m:sSub>
                      <m:e>
                        <m:sSub>
                          <m:e>
                            <m:r>
                              <m:t>θ</m:t>
                            </m:r>
                          </m:e>
                          <m:sub>
                            <m:r>
                              <m:rPr>
                                <m:sty m:val="i"/>
                              </m:rPr>
                              <m:t>e</m:t>
                            </m:r>
                          </m:sub>
                        </m:sSub>
                      </m:e>
                      <m:sub>
                        <m:r>
                          <m:t>8</m:t>
                        </m:r>
                      </m:sub>
                    </m:sSub>
                  </m:e>
                  <m:sub>
                    <m:r>
                      <m:t>20</m:t>
                    </m:r>
                  </m:sub>
                </m:sSub>
                <m:r>
                  <m:t>=</m:t>
                </m:r>
                <m:r>
                  <m:t>19.6</m:t>
                </m:r>
                <m:r>
                  <m:t>°С</m:t>
                </m:r>
                <m:r>
                  <m:t xml:space="preserve"> </m:t>
                </m:r>
                <m:sSub>
                  <m:e>
                    <m:sSub>
                      <m:e>
                        <m:sSub>
                          <m:e>
                            <m:r>
                              <m:t>θ</m:t>
                            </m:r>
                          </m:e>
                          <m:sub>
                            <m:r>
                              <m:rPr>
                                <m:sty m:val="i"/>
                              </m:rPr>
                              <m:t>e</m:t>
                            </m:r>
                          </m:sub>
                        </m:sSub>
                      </m:e>
                      <m:sub>
                        <m:r>
                          <m:t>8</m:t>
                        </m:r>
                      </m:sub>
                    </m:sSub>
                  </m:e>
                  <m:sub>
                    <m:r>
                      <m:t>21</m:t>
                    </m:r>
                  </m:sub>
                </m:sSub>
                <m:r>
                  <m:t>=</m:t>
                </m:r>
                <m:r>
                  <m:t>18.6</m:t>
                </m:r>
                <m:r>
                  <m:t>°С</m:t>
                </m:r>
                <m:r>
                  <m:t xml:space="preserve"> </m:t>
                </m:r>
                <m:sSub>
                  <m:e>
                    <m:sSub>
                      <m:e>
                        <m:sSub>
                          <m:e>
                            <m:r>
                              <m:t>θ</m:t>
                            </m:r>
                          </m:e>
                          <m:sub>
                            <m:r>
                              <m:rPr>
                                <m:sty m:val="i"/>
                              </m:rPr>
                              <m:t>e</m:t>
                            </m:r>
                          </m:sub>
                        </m:sSub>
                      </m:e>
                      <m:sub>
                        <m:r>
                          <m:t>8</m:t>
                        </m:r>
                      </m:sub>
                    </m:sSub>
                  </m:e>
                  <m:sub>
                    <m:r>
                      <m:t>22</m:t>
                    </m:r>
                  </m:sub>
                </m:sSub>
                <m:r>
                  <m:t>=</m:t>
                </m:r>
                <m:r>
                  <m:t>17.5</m:t>
                </m:r>
                <m:r>
                  <m:t>°С</m:t>
                </m:r>
                <m:r>
                  <m:t xml:space="preserve"> </m:t>
                </m:r>
                <m:sSub>
                  <m:e>
                    <m:sSub>
                      <m:e>
                        <m:sSub>
                          <m:e>
                            <m:r>
                              <m:t>θ</m:t>
                            </m:r>
                          </m:e>
                          <m:sub>
                            <m:r>
                              <m:rPr>
                                <m:sty m:val="i"/>
                              </m:rPr>
                              <m:t>e</m:t>
                            </m:r>
                          </m:sub>
                        </m:sSub>
                      </m:e>
                      <m:sub>
                        <m:r>
                          <m:t>8</m:t>
                        </m:r>
                      </m:sub>
                    </m:sSub>
                  </m:e>
                  <m:sub>
                    <m:r>
                      <m:t>23</m:t>
                    </m:r>
                  </m:sub>
                </m:sSub>
                <m:r>
                  <m:t>=</m:t>
                </m:r>
                <m:r>
                  <m:t>16.4</m:t>
                </m:r>
                <m:r>
                  <m:t>°С</m:t>
                </m:r>
                <m:r>
                  <m:t xml:space="preserve"> </m:t>
                </m:r>
                <m:sSub>
                  <m:e>
                    <m:sSub>
                      <m:e>
                        <m:sSub>
                          <m:e>
                            <m:r>
                              <m:t>θ</m:t>
                            </m:r>
                          </m:e>
                          <m:sub>
                            <m:r>
                              <m:rPr>
                                <m:sty m:val="i"/>
                              </m:rPr>
                              <m:t>e</m:t>
                            </m:r>
                          </m:sub>
                        </m:sSub>
                      </m:e>
                      <m:sub>
                        <m:r>
                          <m:t>8</m:t>
                        </m:r>
                      </m:sub>
                    </m:sSub>
                  </m:e>
                  <m:sub>
                    <m:r>
                      <m:t>24</m:t>
                    </m:r>
                  </m:sub>
                </m:sSub>
                <m:r>
                  <m:t>=</m:t>
                </m:r>
                <m:r>
                  <m:t>15.3</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44" w:name="CadEE_Target_2144"/>
            <w:r>
              <w:fldChar w:fldCharType="begin"/>
            </w:r>
            <w:r>
              <w:instrText xml:space="preserve"> SEQ CadEE_Formula \* ARABIC </w:instrText>
            </w:r>
            <w:r>
              <w:fldChar w:fldCharType="separate"/>
            </w:r>
            <w:r>
              <w:t xml:space="preserve">Г.32</w:t>
            </w:r>
            <w:r>
              <w:fldChar w:fldCharType="end"/>
            </w:r>
            <w:bookmarkEnd w:id="2144"/>
            <w:r>
              <w:t>)</w:t>
            </w:r>
          </w:p>
        </w:tc>
      </w:tr>
    </w:tbl>
    <w:p>
      <w:pPr>
        <w:pStyle w:val="CadEENormalText"/>
        <w:numPr>
          <w:ilvl w:val="2"/>
          <w:numId w:val="5"/>
        </w:numPr>
      </w:pPr>
      <w:bookmarkStart w:id="2145" w:name="CadEE_Target_2145"/>
      <w:r>
        <w:t xml:space="preserve">Погодинна температура зовнішнього повітря для місяця вересень:</w:t>
      </w:r>
      <w:bookmarkEnd w:id="214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9</m:t>
                        </m:r>
                      </m:sub>
                    </m:sSub>
                  </m:e>
                  <m:sub>
                    <m:r>
                      <m:t>1</m:t>
                    </m:r>
                  </m:sub>
                </m:sSub>
                <m:r>
                  <m:t>=</m:t>
                </m:r>
                <m:r>
                  <m:t>10.7</m:t>
                </m:r>
                <m:r>
                  <m:t>°С</m:t>
                </m:r>
                <m:r>
                  <m:t xml:space="preserve"> </m:t>
                </m:r>
                <m:sSub>
                  <m:e>
                    <m:sSub>
                      <m:e>
                        <m:sSub>
                          <m:e>
                            <m:r>
                              <m:t>θ</m:t>
                            </m:r>
                          </m:e>
                          <m:sub>
                            <m:r>
                              <m:rPr>
                                <m:sty m:val="i"/>
                              </m:rPr>
                              <m:t>e</m:t>
                            </m:r>
                          </m:sub>
                        </m:sSub>
                      </m:e>
                      <m:sub>
                        <m:r>
                          <m:t>9</m:t>
                        </m:r>
                      </m:sub>
                    </m:sSub>
                  </m:e>
                  <m:sub>
                    <m:r>
                      <m:t>2</m:t>
                    </m:r>
                  </m:sub>
                </m:sSub>
                <m:r>
                  <m:t>=</m:t>
                </m:r>
                <m:r>
                  <m:t>9.9</m:t>
                </m:r>
                <m:r>
                  <m:t>°С</m:t>
                </m:r>
                <m:r>
                  <m:t xml:space="preserve"> </m:t>
                </m:r>
                <m:sSub>
                  <m:e>
                    <m:sSub>
                      <m:e>
                        <m:sSub>
                          <m:e>
                            <m:r>
                              <m:t>θ</m:t>
                            </m:r>
                          </m:e>
                          <m:sub>
                            <m:r>
                              <m:rPr>
                                <m:sty m:val="i"/>
                              </m:rPr>
                              <m:t>e</m:t>
                            </m:r>
                          </m:sub>
                        </m:sSub>
                      </m:e>
                      <m:sub>
                        <m:r>
                          <m:t>9</m:t>
                        </m:r>
                      </m:sub>
                    </m:sSub>
                  </m:e>
                  <m:sub>
                    <m:r>
                      <m:t>3</m:t>
                    </m:r>
                  </m:sub>
                </m:sSub>
                <m:r>
                  <m:t>=</m:t>
                </m:r>
                <m:r>
                  <m:t>9.2</m:t>
                </m:r>
                <m:r>
                  <m:t>°С</m:t>
                </m:r>
                <m:r>
                  <m:t xml:space="preserve"> </m:t>
                </m:r>
                <m:sSub>
                  <m:e>
                    <m:sSub>
                      <m:e>
                        <m:sSub>
                          <m:e>
                            <m:r>
                              <m:t>θ</m:t>
                            </m:r>
                          </m:e>
                          <m:sub>
                            <m:r>
                              <m:rPr>
                                <m:sty m:val="i"/>
                              </m:rPr>
                              <m:t>e</m:t>
                            </m:r>
                          </m:sub>
                        </m:sSub>
                      </m:e>
                      <m:sub>
                        <m:r>
                          <m:t>9</m:t>
                        </m:r>
                      </m:sub>
                    </m:sSub>
                  </m:e>
                  <m:sub>
                    <m:r>
                      <m:t>4</m:t>
                    </m:r>
                  </m:sub>
                </m:sSub>
                <m:r>
                  <m:t>=</m:t>
                </m:r>
                <m:r>
                  <m:t>8.7</m:t>
                </m:r>
                <m:r>
                  <m:t>°С</m:t>
                </m:r>
                <m:r>
                  <m:t xml:space="preserve"> </m:t>
                </m:r>
                <m:sSub>
                  <m:e>
                    <m:sSub>
                      <m:e>
                        <m:sSub>
                          <m:e>
                            <m:r>
                              <m:t>θ</m:t>
                            </m:r>
                          </m:e>
                          <m:sub>
                            <m:r>
                              <m:rPr>
                                <m:sty m:val="i"/>
                              </m:rPr>
                              <m:t>e</m:t>
                            </m:r>
                          </m:sub>
                        </m:sSub>
                      </m:e>
                      <m:sub>
                        <m:r>
                          <m:t>9</m:t>
                        </m:r>
                      </m:sub>
                    </m:sSub>
                  </m:e>
                  <m:sub>
                    <m:r>
                      <m:t>5</m:t>
                    </m:r>
                  </m:sub>
                </m:sSub>
                <m:r>
                  <m:t>=</m:t>
                </m:r>
                <m:r>
                  <m:t>8.4</m:t>
                </m:r>
                <m:r>
                  <m:t>°С</m:t>
                </m:r>
                <m:r>
                  <m:t xml:space="preserve"> </m:t>
                </m:r>
                <m:sSub>
                  <m:e>
                    <m:sSub>
                      <m:e>
                        <m:sSub>
                          <m:e>
                            <m:r>
                              <m:t>θ</m:t>
                            </m:r>
                          </m:e>
                          <m:sub>
                            <m:r>
                              <m:rPr>
                                <m:sty m:val="i"/>
                              </m:rPr>
                              <m:t>e</m:t>
                            </m:r>
                          </m:sub>
                        </m:sSub>
                      </m:e>
                      <m:sub>
                        <m:r>
                          <m:t>9</m:t>
                        </m:r>
                      </m:sub>
                    </m:sSub>
                  </m:e>
                  <m:sub>
                    <m:r>
                      <m:t>6</m:t>
                    </m:r>
                  </m:sub>
                </m:sSub>
                <m:r>
                  <m:t>=</m:t>
                </m:r>
                <m:r>
                  <m:t>8.2</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46" w:name="CadEE_Target_2146"/>
            <w:r>
              <w:fldChar w:fldCharType="begin"/>
            </w:r>
            <w:r>
              <w:instrText xml:space="preserve"> SEQ CadEE_Formula \* ARABIC </w:instrText>
            </w:r>
            <w:r>
              <w:fldChar w:fldCharType="separate"/>
            </w:r>
            <w:r>
              <w:t xml:space="preserve">Г.33</w:t>
            </w:r>
            <w:r>
              <w:fldChar w:fldCharType="end"/>
            </w:r>
            <w:bookmarkEnd w:id="2146"/>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9</m:t>
                        </m:r>
                      </m:sub>
                    </m:sSub>
                  </m:e>
                  <m:sub>
                    <m:r>
                      <m:t>7</m:t>
                    </m:r>
                  </m:sub>
                </m:sSub>
                <m:r>
                  <m:t>=</m:t>
                </m:r>
                <m:r>
                  <m:t>8.4</m:t>
                </m:r>
                <m:r>
                  <m:t>°С</m:t>
                </m:r>
                <m:r>
                  <m:t xml:space="preserve"> </m:t>
                </m:r>
                <m:sSub>
                  <m:e>
                    <m:sSub>
                      <m:e>
                        <m:sSub>
                          <m:e>
                            <m:r>
                              <m:t>θ</m:t>
                            </m:r>
                          </m:e>
                          <m:sub>
                            <m:r>
                              <m:rPr>
                                <m:sty m:val="i"/>
                              </m:rPr>
                              <m:t>e</m:t>
                            </m:r>
                          </m:sub>
                        </m:sSub>
                      </m:e>
                      <m:sub>
                        <m:r>
                          <m:t>9</m:t>
                        </m:r>
                      </m:sub>
                    </m:sSub>
                  </m:e>
                  <m:sub>
                    <m:r>
                      <m:t>8</m:t>
                    </m:r>
                  </m:sub>
                </m:sSub>
                <m:r>
                  <m:t>=</m:t>
                </m:r>
                <m:r>
                  <m:t>9.1</m:t>
                </m:r>
                <m:r>
                  <m:t>°С</m:t>
                </m:r>
                <m:r>
                  <m:t xml:space="preserve"> </m:t>
                </m:r>
                <m:sSub>
                  <m:e>
                    <m:sSub>
                      <m:e>
                        <m:sSub>
                          <m:e>
                            <m:r>
                              <m:t>θ</m:t>
                            </m:r>
                          </m:e>
                          <m:sub>
                            <m:r>
                              <m:rPr>
                                <m:sty m:val="i"/>
                              </m:rPr>
                              <m:t>e</m:t>
                            </m:r>
                          </m:sub>
                        </m:sSub>
                      </m:e>
                      <m:sub>
                        <m:r>
                          <m:t>9</m:t>
                        </m:r>
                      </m:sub>
                    </m:sSub>
                  </m:e>
                  <m:sub>
                    <m:r>
                      <m:t>9</m:t>
                    </m:r>
                  </m:sub>
                </m:sSub>
                <m:r>
                  <m:t>=</m:t>
                </m:r>
                <m:r>
                  <m:t>10.4</m:t>
                </m:r>
                <m:r>
                  <m:t>°С</m:t>
                </m:r>
                <m:r>
                  <m:t xml:space="preserve"> </m:t>
                </m:r>
                <m:sSub>
                  <m:e>
                    <m:sSub>
                      <m:e>
                        <m:sSub>
                          <m:e>
                            <m:r>
                              <m:t>θ</m:t>
                            </m:r>
                          </m:e>
                          <m:sub>
                            <m:r>
                              <m:rPr>
                                <m:sty m:val="i"/>
                              </m:rPr>
                              <m:t>e</m:t>
                            </m:r>
                          </m:sub>
                        </m:sSub>
                      </m:e>
                      <m:sub>
                        <m:r>
                          <m:t>9</m:t>
                        </m:r>
                      </m:sub>
                    </m:sSub>
                  </m:e>
                  <m:sub>
                    <m:r>
                      <m:t>10</m:t>
                    </m:r>
                  </m:sub>
                </m:sSub>
                <m:r>
                  <m:t>=</m:t>
                </m:r>
                <m:r>
                  <m:t>11.9</m:t>
                </m:r>
                <m:r>
                  <m:t>°С</m:t>
                </m:r>
                <m:r>
                  <m:t xml:space="preserve"> </m:t>
                </m:r>
                <m:sSub>
                  <m:e>
                    <m:sSub>
                      <m:e>
                        <m:sSub>
                          <m:e>
                            <m:r>
                              <m:t>θ</m:t>
                            </m:r>
                          </m:e>
                          <m:sub>
                            <m:r>
                              <m:rPr>
                                <m:sty m:val="i"/>
                              </m:rPr>
                              <m:t>e</m:t>
                            </m:r>
                          </m:sub>
                        </m:sSub>
                      </m:e>
                      <m:sub>
                        <m:r>
                          <m:t>9</m:t>
                        </m:r>
                      </m:sub>
                    </m:sSub>
                  </m:e>
                  <m:sub>
                    <m:r>
                      <m:t>11</m:t>
                    </m:r>
                  </m:sub>
                </m:sSub>
                <m:r>
                  <m:t>=</m:t>
                </m:r>
                <m:r>
                  <m:t>13.6</m:t>
                </m:r>
                <m:r>
                  <m:t>°С</m:t>
                </m:r>
                <m:r>
                  <m:t xml:space="preserve"> </m:t>
                </m:r>
                <m:sSub>
                  <m:e>
                    <m:sSub>
                      <m:e>
                        <m:sSub>
                          <m:e>
                            <m:r>
                              <m:t>θ</m:t>
                            </m:r>
                          </m:e>
                          <m:sub>
                            <m:r>
                              <m:rPr>
                                <m:sty m:val="i"/>
                              </m:rPr>
                              <m:t>e</m:t>
                            </m:r>
                          </m:sub>
                        </m:sSub>
                      </m:e>
                      <m:sub>
                        <m:r>
                          <m:t>9</m:t>
                        </m:r>
                      </m:sub>
                    </m:sSub>
                  </m:e>
                  <m:sub>
                    <m:r>
                      <m:t>12</m:t>
                    </m:r>
                  </m:sub>
                </m:sSub>
                <m:r>
                  <m:t>=</m:t>
                </m:r>
                <m:r>
                  <m:t>15.3</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47" w:name="CadEE_Target_2147"/>
            <w:r>
              <w:fldChar w:fldCharType="begin"/>
            </w:r>
            <w:r>
              <w:instrText xml:space="preserve"> SEQ CadEE_Formula \* ARABIC </w:instrText>
            </w:r>
            <w:r>
              <w:fldChar w:fldCharType="separate"/>
            </w:r>
            <w:r>
              <w:t xml:space="preserve">Г.34</w:t>
            </w:r>
            <w:r>
              <w:fldChar w:fldCharType="end"/>
            </w:r>
            <w:bookmarkEnd w:id="2147"/>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9</m:t>
                        </m:r>
                      </m:sub>
                    </m:sSub>
                  </m:e>
                  <m:sub>
                    <m:r>
                      <m:t>13</m:t>
                    </m:r>
                  </m:sub>
                </m:sSub>
                <m:r>
                  <m:t>=</m:t>
                </m:r>
                <m:r>
                  <m:t>16.6</m:t>
                </m:r>
                <m:r>
                  <m:t>°С</m:t>
                </m:r>
                <m:r>
                  <m:t xml:space="preserve"> </m:t>
                </m:r>
                <m:sSub>
                  <m:e>
                    <m:sSub>
                      <m:e>
                        <m:sSub>
                          <m:e>
                            <m:r>
                              <m:t>θ</m:t>
                            </m:r>
                          </m:e>
                          <m:sub>
                            <m:r>
                              <m:rPr>
                                <m:sty m:val="i"/>
                              </m:rPr>
                              <m:t>e</m:t>
                            </m:r>
                          </m:sub>
                        </m:sSub>
                      </m:e>
                      <m:sub>
                        <m:r>
                          <m:t>9</m:t>
                        </m:r>
                      </m:sub>
                    </m:sSub>
                  </m:e>
                  <m:sub>
                    <m:r>
                      <m:t>14</m:t>
                    </m:r>
                  </m:sub>
                </m:sSub>
                <m:r>
                  <m:t>=</m:t>
                </m:r>
                <m:r>
                  <m:t>17.5</m:t>
                </m:r>
                <m:r>
                  <m:t>°С</m:t>
                </m:r>
                <m:r>
                  <m:t xml:space="preserve"> </m:t>
                </m:r>
                <m:sSub>
                  <m:e>
                    <m:sSub>
                      <m:e>
                        <m:sSub>
                          <m:e>
                            <m:r>
                              <m:t>θ</m:t>
                            </m:r>
                          </m:e>
                          <m:sub>
                            <m:r>
                              <m:rPr>
                                <m:sty m:val="i"/>
                              </m:rPr>
                              <m:t>e</m:t>
                            </m:r>
                          </m:sub>
                        </m:sSub>
                      </m:e>
                      <m:sub>
                        <m:r>
                          <m:t>9</m:t>
                        </m:r>
                      </m:sub>
                    </m:sSub>
                  </m:e>
                  <m:sub>
                    <m:r>
                      <m:t>15</m:t>
                    </m:r>
                  </m:sub>
                </m:sSub>
                <m:r>
                  <m:t>=</m:t>
                </m:r>
                <m:r>
                  <m:t>17.8</m:t>
                </m:r>
                <m:r>
                  <m:t>°С</m:t>
                </m:r>
                <m:r>
                  <m:t xml:space="preserve"> </m:t>
                </m:r>
                <m:sSub>
                  <m:e>
                    <m:sSub>
                      <m:e>
                        <m:sSub>
                          <m:e>
                            <m:r>
                              <m:t>θ</m:t>
                            </m:r>
                          </m:e>
                          <m:sub>
                            <m:r>
                              <m:rPr>
                                <m:sty m:val="i"/>
                              </m:rPr>
                              <m:t>e</m:t>
                            </m:r>
                          </m:sub>
                        </m:sSub>
                      </m:e>
                      <m:sub>
                        <m:r>
                          <m:t>9</m:t>
                        </m:r>
                      </m:sub>
                    </m:sSub>
                  </m:e>
                  <m:sub>
                    <m:r>
                      <m:t>16</m:t>
                    </m:r>
                  </m:sub>
                </m:sSub>
                <m:r>
                  <m:t>=</m:t>
                </m:r>
                <m:r>
                  <m:t>17.7</m:t>
                </m:r>
                <m:r>
                  <m:t>°С</m:t>
                </m:r>
                <m:r>
                  <m:t xml:space="preserve"> </m:t>
                </m:r>
                <m:sSub>
                  <m:e>
                    <m:sSub>
                      <m:e>
                        <m:sSub>
                          <m:e>
                            <m:r>
                              <m:t>θ</m:t>
                            </m:r>
                          </m:e>
                          <m:sub>
                            <m:r>
                              <m:rPr>
                                <m:sty m:val="i"/>
                              </m:rPr>
                              <m:t>e</m:t>
                            </m:r>
                          </m:sub>
                        </m:sSub>
                      </m:e>
                      <m:sub>
                        <m:r>
                          <m:t>9</m:t>
                        </m:r>
                      </m:sub>
                    </m:sSub>
                  </m:e>
                  <m:sub>
                    <m:r>
                      <m:t>17</m:t>
                    </m:r>
                  </m:sub>
                </m:sSub>
                <m:r>
                  <m:t>=</m:t>
                </m:r>
                <m:r>
                  <m:t>17.4</m:t>
                </m:r>
                <m:r>
                  <m:t>°С</m:t>
                </m:r>
                <m:r>
                  <m:t xml:space="preserve"> </m:t>
                </m:r>
                <m:sSub>
                  <m:e>
                    <m:sSub>
                      <m:e>
                        <m:sSub>
                          <m:e>
                            <m:r>
                              <m:t>θ</m:t>
                            </m:r>
                          </m:e>
                          <m:sub>
                            <m:r>
                              <m:rPr>
                                <m:sty m:val="i"/>
                              </m:rPr>
                              <m:t>e</m:t>
                            </m:r>
                          </m:sub>
                        </m:sSub>
                      </m:e>
                      <m:sub>
                        <m:r>
                          <m:t>9</m:t>
                        </m:r>
                      </m:sub>
                    </m:sSub>
                  </m:e>
                  <m:sub>
                    <m:r>
                      <m:t>18</m:t>
                    </m:r>
                  </m:sub>
                </m:sSub>
                <m:r>
                  <m:t>=</m:t>
                </m:r>
                <m:r>
                  <m:t>16.9</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48" w:name="CadEE_Target_2148"/>
            <w:r>
              <w:fldChar w:fldCharType="begin"/>
            </w:r>
            <w:r>
              <w:instrText xml:space="preserve"> SEQ CadEE_Formula \* ARABIC </w:instrText>
            </w:r>
            <w:r>
              <w:fldChar w:fldCharType="separate"/>
            </w:r>
            <w:r>
              <w:t xml:space="preserve">Г.35</w:t>
            </w:r>
            <w:r>
              <w:fldChar w:fldCharType="end"/>
            </w:r>
            <w:bookmarkEnd w:id="2148"/>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9</m:t>
                        </m:r>
                      </m:sub>
                    </m:sSub>
                  </m:e>
                  <m:sub>
                    <m:r>
                      <m:t>19</m:t>
                    </m:r>
                  </m:sub>
                </m:sSub>
                <m:r>
                  <m:t>=</m:t>
                </m:r>
                <m:r>
                  <m:t>16.3</m:t>
                </m:r>
                <m:r>
                  <m:t>°С</m:t>
                </m:r>
                <m:r>
                  <m:t xml:space="preserve"> </m:t>
                </m:r>
                <m:sSub>
                  <m:e>
                    <m:sSub>
                      <m:e>
                        <m:sSub>
                          <m:e>
                            <m:r>
                              <m:t>θ</m:t>
                            </m:r>
                          </m:e>
                          <m:sub>
                            <m:r>
                              <m:rPr>
                                <m:sty m:val="i"/>
                              </m:rPr>
                              <m:t>e</m:t>
                            </m:r>
                          </m:sub>
                        </m:sSub>
                      </m:e>
                      <m:sub>
                        <m:r>
                          <m:t>9</m:t>
                        </m:r>
                      </m:sub>
                    </m:sSub>
                  </m:e>
                  <m:sub>
                    <m:r>
                      <m:t>20</m:t>
                    </m:r>
                  </m:sub>
                </m:sSub>
                <m:r>
                  <m:t>=</m:t>
                </m:r>
                <m:r>
                  <m:t>15.5</m:t>
                </m:r>
                <m:r>
                  <m:t>°С</m:t>
                </m:r>
                <m:r>
                  <m:t xml:space="preserve"> </m:t>
                </m:r>
                <m:sSub>
                  <m:e>
                    <m:sSub>
                      <m:e>
                        <m:sSub>
                          <m:e>
                            <m:r>
                              <m:t>θ</m:t>
                            </m:r>
                          </m:e>
                          <m:sub>
                            <m:r>
                              <m:rPr>
                                <m:sty m:val="i"/>
                              </m:rPr>
                              <m:t>e</m:t>
                            </m:r>
                          </m:sub>
                        </m:sSub>
                      </m:e>
                      <m:sub>
                        <m:r>
                          <m:t>9</m:t>
                        </m:r>
                      </m:sub>
                    </m:sSub>
                  </m:e>
                  <m:sub>
                    <m:r>
                      <m:t>21</m:t>
                    </m:r>
                  </m:sub>
                </m:sSub>
                <m:r>
                  <m:t>=</m:t>
                </m:r>
                <m:r>
                  <m:t>14.6</m:t>
                </m:r>
                <m:r>
                  <m:t>°С</m:t>
                </m:r>
                <m:r>
                  <m:t xml:space="preserve"> </m:t>
                </m:r>
                <m:sSub>
                  <m:e>
                    <m:sSub>
                      <m:e>
                        <m:sSub>
                          <m:e>
                            <m:r>
                              <m:t>θ</m:t>
                            </m:r>
                          </m:e>
                          <m:sub>
                            <m:r>
                              <m:rPr>
                                <m:sty m:val="i"/>
                              </m:rPr>
                              <m:t>e</m:t>
                            </m:r>
                          </m:sub>
                        </m:sSub>
                      </m:e>
                      <m:sub>
                        <m:r>
                          <m:t>9</m:t>
                        </m:r>
                      </m:sub>
                    </m:sSub>
                  </m:e>
                  <m:sub>
                    <m:r>
                      <m:t>22</m:t>
                    </m:r>
                  </m:sub>
                </m:sSub>
                <m:r>
                  <m:t>=</m:t>
                </m:r>
                <m:r>
                  <m:t>13.6</m:t>
                </m:r>
                <m:r>
                  <m:t>°С</m:t>
                </m:r>
                <m:r>
                  <m:t xml:space="preserve"> </m:t>
                </m:r>
                <m:sSub>
                  <m:e>
                    <m:sSub>
                      <m:e>
                        <m:sSub>
                          <m:e>
                            <m:r>
                              <m:t>θ</m:t>
                            </m:r>
                          </m:e>
                          <m:sub>
                            <m:r>
                              <m:rPr>
                                <m:sty m:val="i"/>
                              </m:rPr>
                              <m:t>e</m:t>
                            </m:r>
                          </m:sub>
                        </m:sSub>
                      </m:e>
                      <m:sub>
                        <m:r>
                          <m:t>9</m:t>
                        </m:r>
                      </m:sub>
                    </m:sSub>
                  </m:e>
                  <m:sub>
                    <m:r>
                      <m:t>23</m:t>
                    </m:r>
                  </m:sub>
                </m:sSub>
                <m:r>
                  <m:t>=</m:t>
                </m:r>
                <m:r>
                  <m:t>12.6</m:t>
                </m:r>
                <m:r>
                  <m:t>°С</m:t>
                </m:r>
                <m:r>
                  <m:t xml:space="preserve"> </m:t>
                </m:r>
                <m:sSub>
                  <m:e>
                    <m:sSub>
                      <m:e>
                        <m:sSub>
                          <m:e>
                            <m:r>
                              <m:t>θ</m:t>
                            </m:r>
                          </m:e>
                          <m:sub>
                            <m:r>
                              <m:rPr>
                                <m:sty m:val="i"/>
                              </m:rPr>
                              <m:t>e</m:t>
                            </m:r>
                          </m:sub>
                        </m:sSub>
                      </m:e>
                      <m:sub>
                        <m:r>
                          <m:t>9</m:t>
                        </m:r>
                      </m:sub>
                    </m:sSub>
                  </m:e>
                  <m:sub>
                    <m:r>
                      <m:t>24</m:t>
                    </m:r>
                  </m:sub>
                </m:sSub>
                <m:r>
                  <m:t>=</m:t>
                </m:r>
                <m:r>
                  <m:t>11.7</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49" w:name="CadEE_Target_2149"/>
            <w:r>
              <w:fldChar w:fldCharType="begin"/>
            </w:r>
            <w:r>
              <w:instrText xml:space="preserve"> SEQ CadEE_Formula \* ARABIC </w:instrText>
            </w:r>
            <w:r>
              <w:fldChar w:fldCharType="separate"/>
            </w:r>
            <w:r>
              <w:t xml:space="preserve">Г.36</w:t>
            </w:r>
            <w:r>
              <w:fldChar w:fldCharType="end"/>
            </w:r>
            <w:bookmarkEnd w:id="2149"/>
            <w:r>
              <w:t>)</w:t>
            </w:r>
          </w:p>
        </w:tc>
      </w:tr>
    </w:tbl>
    <w:p>
      <w:pPr>
        <w:pStyle w:val="CadEENormalText"/>
        <w:numPr>
          <w:ilvl w:val="2"/>
          <w:numId w:val="5"/>
        </w:numPr>
      </w:pPr>
      <w:bookmarkStart w:id="2150" w:name="CadEE_Target_2150"/>
      <w:r>
        <w:t xml:space="preserve">Погодинна температура зовнішнього повітря для місяця жовтень:</w:t>
      </w:r>
      <w:bookmarkEnd w:id="215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10</m:t>
                        </m:r>
                      </m:sub>
                    </m:sSub>
                  </m:e>
                  <m:sub>
                    <m:r>
                      <m:t>1</m:t>
                    </m:r>
                  </m:sub>
                </m:sSub>
                <m:r>
                  <m:t>=</m:t>
                </m:r>
                <m:r>
                  <m:t>6.5</m:t>
                </m:r>
                <m:r>
                  <m:t>°С</m:t>
                </m:r>
                <m:r>
                  <m:t xml:space="preserve"> </m:t>
                </m:r>
                <m:sSub>
                  <m:e>
                    <m:sSub>
                      <m:e>
                        <m:sSub>
                          <m:e>
                            <m:r>
                              <m:t>θ</m:t>
                            </m:r>
                          </m:e>
                          <m:sub>
                            <m:r>
                              <m:rPr>
                                <m:sty m:val="i"/>
                              </m:rPr>
                              <m:t>e</m:t>
                            </m:r>
                          </m:sub>
                        </m:sSub>
                      </m:e>
                      <m:sub>
                        <m:r>
                          <m:t>10</m:t>
                        </m:r>
                      </m:sub>
                    </m:sSub>
                  </m:e>
                  <m:sub>
                    <m:r>
                      <m:t>2</m:t>
                    </m:r>
                  </m:sub>
                </m:sSub>
                <m:r>
                  <m:t>=</m:t>
                </m:r>
                <m:r>
                  <m:t>5.7</m:t>
                </m:r>
                <m:r>
                  <m:t>°С</m:t>
                </m:r>
                <m:r>
                  <m:t xml:space="preserve"> </m:t>
                </m:r>
                <m:sSub>
                  <m:e>
                    <m:sSub>
                      <m:e>
                        <m:sSub>
                          <m:e>
                            <m:r>
                              <m:t>θ</m:t>
                            </m:r>
                          </m:e>
                          <m:sub>
                            <m:r>
                              <m:rPr>
                                <m:sty m:val="i"/>
                              </m:rPr>
                              <m:t>e</m:t>
                            </m:r>
                          </m:sub>
                        </m:sSub>
                      </m:e>
                      <m:sub>
                        <m:r>
                          <m:t>10</m:t>
                        </m:r>
                      </m:sub>
                    </m:sSub>
                  </m:e>
                  <m:sub>
                    <m:r>
                      <m:t>3</m:t>
                    </m:r>
                  </m:sub>
                </m:sSub>
                <m:r>
                  <m:t>=</m:t>
                </m:r>
                <m:r>
                  <m:t>5.1</m:t>
                </m:r>
                <m:r>
                  <m:t>°С</m:t>
                </m:r>
                <m:r>
                  <m:t xml:space="preserve"> </m:t>
                </m:r>
                <m:sSub>
                  <m:e>
                    <m:sSub>
                      <m:e>
                        <m:sSub>
                          <m:e>
                            <m:r>
                              <m:t>θ</m:t>
                            </m:r>
                          </m:e>
                          <m:sub>
                            <m:r>
                              <m:rPr>
                                <m:sty m:val="i"/>
                              </m:rPr>
                              <m:t>e</m:t>
                            </m:r>
                          </m:sub>
                        </m:sSub>
                      </m:e>
                      <m:sub>
                        <m:r>
                          <m:t>10</m:t>
                        </m:r>
                      </m:sub>
                    </m:sSub>
                  </m:e>
                  <m:sub>
                    <m:r>
                      <m:t>4</m:t>
                    </m:r>
                  </m:sub>
                </m:sSub>
                <m:r>
                  <m:t>=</m:t>
                </m:r>
                <m:r>
                  <m:t>4.5</m:t>
                </m:r>
                <m:r>
                  <m:t>°С</m:t>
                </m:r>
                <m:r>
                  <m:t xml:space="preserve"> </m:t>
                </m:r>
                <m:sSub>
                  <m:e>
                    <m:sSub>
                      <m:e>
                        <m:sSub>
                          <m:e>
                            <m:r>
                              <m:t>θ</m:t>
                            </m:r>
                          </m:e>
                          <m:sub>
                            <m:r>
                              <m:rPr>
                                <m:sty m:val="i"/>
                              </m:rPr>
                              <m:t>e</m:t>
                            </m:r>
                          </m:sub>
                        </m:sSub>
                      </m:e>
                      <m:sub>
                        <m:r>
                          <m:t>10</m:t>
                        </m:r>
                      </m:sub>
                    </m:sSub>
                  </m:e>
                  <m:sub>
                    <m:r>
                      <m:t>5</m:t>
                    </m:r>
                  </m:sub>
                </m:sSub>
                <m:r>
                  <m:t>=</m:t>
                </m:r>
                <m:r>
                  <m:t>4.1</m:t>
                </m:r>
                <m:r>
                  <m:t>°С</m:t>
                </m:r>
                <m:r>
                  <m:t xml:space="preserve"> </m:t>
                </m:r>
                <m:sSub>
                  <m:e>
                    <m:sSub>
                      <m:e>
                        <m:sSub>
                          <m:e>
                            <m:r>
                              <m:t>θ</m:t>
                            </m:r>
                          </m:e>
                          <m:sub>
                            <m:r>
                              <m:rPr>
                                <m:sty m:val="i"/>
                              </m:rPr>
                              <m:t>e</m:t>
                            </m:r>
                          </m:sub>
                        </m:sSub>
                      </m:e>
                      <m:sub>
                        <m:r>
                          <m:t>10</m:t>
                        </m:r>
                      </m:sub>
                    </m:sSub>
                  </m:e>
                  <m:sub>
                    <m:r>
                      <m:t>6</m:t>
                    </m:r>
                  </m:sub>
                </m:sSub>
                <m:r>
                  <m:t>=</m:t>
                </m:r>
                <m:r>
                  <m:t>3.8</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51" w:name="CadEE_Target_2151"/>
            <w:r>
              <w:fldChar w:fldCharType="begin"/>
            </w:r>
            <w:r>
              <w:instrText xml:space="preserve"> SEQ CadEE_Formula \* ARABIC </w:instrText>
            </w:r>
            <w:r>
              <w:fldChar w:fldCharType="separate"/>
            </w:r>
            <w:r>
              <w:t xml:space="preserve">Г.37</w:t>
            </w:r>
            <w:r>
              <w:fldChar w:fldCharType="end"/>
            </w:r>
            <w:bookmarkEnd w:id="2151"/>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10</m:t>
                        </m:r>
                      </m:sub>
                    </m:sSub>
                  </m:e>
                  <m:sub>
                    <m:r>
                      <m:t>7</m:t>
                    </m:r>
                  </m:sub>
                </m:sSub>
                <m:r>
                  <m:t>=</m:t>
                </m:r>
                <m:r>
                  <m:t>3.7</m:t>
                </m:r>
                <m:r>
                  <m:t>°С</m:t>
                </m:r>
                <m:r>
                  <m:t xml:space="preserve"> </m:t>
                </m:r>
                <m:sSub>
                  <m:e>
                    <m:sSub>
                      <m:e>
                        <m:sSub>
                          <m:e>
                            <m:r>
                              <m:t>θ</m:t>
                            </m:r>
                          </m:e>
                          <m:sub>
                            <m:r>
                              <m:rPr>
                                <m:sty m:val="i"/>
                              </m:rPr>
                              <m:t>e</m:t>
                            </m:r>
                          </m:sub>
                        </m:sSub>
                      </m:e>
                      <m:sub>
                        <m:r>
                          <m:t>10</m:t>
                        </m:r>
                      </m:sub>
                    </m:sSub>
                  </m:e>
                  <m:sub>
                    <m:r>
                      <m:t>8</m:t>
                    </m:r>
                  </m:sub>
                </m:sSub>
                <m:r>
                  <m:t>=</m:t>
                </m:r>
                <m:r>
                  <m:t>3.9</m:t>
                </m:r>
                <m:r>
                  <m:t>°С</m:t>
                </m:r>
                <m:r>
                  <m:t xml:space="preserve"> </m:t>
                </m:r>
                <m:sSub>
                  <m:e>
                    <m:sSub>
                      <m:e>
                        <m:sSub>
                          <m:e>
                            <m:r>
                              <m:t>θ</m:t>
                            </m:r>
                          </m:e>
                          <m:sub>
                            <m:r>
                              <m:rPr>
                                <m:sty m:val="i"/>
                              </m:rPr>
                              <m:t>e</m:t>
                            </m:r>
                          </m:sub>
                        </m:sSub>
                      </m:e>
                      <m:sub>
                        <m:r>
                          <m:t>10</m:t>
                        </m:r>
                      </m:sub>
                    </m:sSub>
                  </m:e>
                  <m:sub>
                    <m:r>
                      <m:t>9</m:t>
                    </m:r>
                  </m:sub>
                </m:sSub>
                <m:r>
                  <m:t>=</m:t>
                </m:r>
                <m:r>
                  <m:t>4.7</m:t>
                </m:r>
                <m:r>
                  <m:t>°С</m:t>
                </m:r>
                <m:r>
                  <m:t xml:space="preserve"> </m:t>
                </m:r>
                <m:sSub>
                  <m:e>
                    <m:sSub>
                      <m:e>
                        <m:sSub>
                          <m:e>
                            <m:r>
                              <m:t>θ</m:t>
                            </m:r>
                          </m:e>
                          <m:sub>
                            <m:r>
                              <m:rPr>
                                <m:sty m:val="i"/>
                              </m:rPr>
                              <m:t>e</m:t>
                            </m:r>
                          </m:sub>
                        </m:sSub>
                      </m:e>
                      <m:sub>
                        <m:r>
                          <m:t>10</m:t>
                        </m:r>
                      </m:sub>
                    </m:sSub>
                  </m:e>
                  <m:sub>
                    <m:r>
                      <m:t>10</m:t>
                    </m:r>
                  </m:sub>
                </m:sSub>
                <m:r>
                  <m:t>=</m:t>
                </m:r>
                <m:r>
                  <m:t>6.1</m:t>
                </m:r>
                <m:r>
                  <m:t>°С</m:t>
                </m:r>
                <m:r>
                  <m:t xml:space="preserve"> </m:t>
                </m:r>
                <m:sSub>
                  <m:e>
                    <m:sSub>
                      <m:e>
                        <m:sSub>
                          <m:e>
                            <m:r>
                              <m:t>θ</m:t>
                            </m:r>
                          </m:e>
                          <m:sub>
                            <m:r>
                              <m:rPr>
                                <m:sty m:val="i"/>
                              </m:rPr>
                              <m:t>e</m:t>
                            </m:r>
                          </m:sub>
                        </m:sSub>
                      </m:e>
                      <m:sub>
                        <m:r>
                          <m:t>10</m:t>
                        </m:r>
                      </m:sub>
                    </m:sSub>
                  </m:e>
                  <m:sub>
                    <m:r>
                      <m:t>11</m:t>
                    </m:r>
                  </m:sub>
                </m:sSub>
                <m:r>
                  <m:t>=</m:t>
                </m:r>
                <m:r>
                  <m:t>7.8</m:t>
                </m:r>
                <m:r>
                  <m:t>°С</m:t>
                </m:r>
                <m:r>
                  <m:t xml:space="preserve"> </m:t>
                </m:r>
                <m:sSub>
                  <m:e>
                    <m:sSub>
                      <m:e>
                        <m:sSub>
                          <m:e>
                            <m:r>
                              <m:t>θ</m:t>
                            </m:r>
                          </m:e>
                          <m:sub>
                            <m:r>
                              <m:rPr>
                                <m:sty m:val="i"/>
                              </m:rPr>
                              <m:t>e</m:t>
                            </m:r>
                          </m:sub>
                        </m:sSub>
                      </m:e>
                      <m:sub>
                        <m:r>
                          <m:t>10</m:t>
                        </m:r>
                      </m:sub>
                    </m:sSub>
                  </m:e>
                  <m:sub>
                    <m:r>
                      <m:t>12</m:t>
                    </m:r>
                  </m:sub>
                </m:sSub>
                <m:r>
                  <m:t>=</m:t>
                </m:r>
                <m:r>
                  <m:t>9.5</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52" w:name="CadEE_Target_2152"/>
            <w:r>
              <w:fldChar w:fldCharType="begin"/>
            </w:r>
            <w:r>
              <w:instrText xml:space="preserve"> SEQ CadEE_Formula \* ARABIC </w:instrText>
            </w:r>
            <w:r>
              <w:fldChar w:fldCharType="separate"/>
            </w:r>
            <w:r>
              <w:t xml:space="preserve">Г.38</w:t>
            </w:r>
            <w:r>
              <w:fldChar w:fldCharType="end"/>
            </w:r>
            <w:bookmarkEnd w:id="2152"/>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10</m:t>
                        </m:r>
                      </m:sub>
                    </m:sSub>
                  </m:e>
                  <m:sub>
                    <m:r>
                      <m:t>13</m:t>
                    </m:r>
                  </m:sub>
                </m:sSub>
                <m:r>
                  <m:t>=</m:t>
                </m:r>
                <m:r>
                  <m:t>11</m:t>
                </m:r>
                <m:r>
                  <m:t>°С</m:t>
                </m:r>
                <m:r>
                  <m:t xml:space="preserve"> </m:t>
                </m:r>
                <m:sSub>
                  <m:e>
                    <m:sSub>
                      <m:e>
                        <m:sSub>
                          <m:e>
                            <m:r>
                              <m:t>θ</m:t>
                            </m:r>
                          </m:e>
                          <m:sub>
                            <m:r>
                              <m:rPr>
                                <m:sty m:val="i"/>
                              </m:rPr>
                              <m:t>e</m:t>
                            </m:r>
                          </m:sub>
                        </m:sSub>
                      </m:e>
                      <m:sub>
                        <m:r>
                          <m:t>10</m:t>
                        </m:r>
                      </m:sub>
                    </m:sSub>
                  </m:e>
                  <m:sub>
                    <m:r>
                      <m:t>14</m:t>
                    </m:r>
                  </m:sub>
                </m:sSub>
                <m:r>
                  <m:t>=</m:t>
                </m:r>
                <m:r>
                  <m:t>12</m:t>
                </m:r>
                <m:r>
                  <m:t>°С</m:t>
                </m:r>
                <m:r>
                  <m:t xml:space="preserve"> </m:t>
                </m:r>
                <m:sSub>
                  <m:e>
                    <m:sSub>
                      <m:e>
                        <m:sSub>
                          <m:e>
                            <m:r>
                              <m:t>θ</m:t>
                            </m:r>
                          </m:e>
                          <m:sub>
                            <m:r>
                              <m:rPr>
                                <m:sty m:val="i"/>
                              </m:rPr>
                              <m:t>e</m:t>
                            </m:r>
                          </m:sub>
                        </m:sSub>
                      </m:e>
                      <m:sub>
                        <m:r>
                          <m:t>10</m:t>
                        </m:r>
                      </m:sub>
                    </m:sSub>
                  </m:e>
                  <m:sub>
                    <m:r>
                      <m:t>15</m:t>
                    </m:r>
                  </m:sub>
                </m:sSub>
                <m:r>
                  <m:t>=</m:t>
                </m:r>
                <m:r>
                  <m:t>12.3</m:t>
                </m:r>
                <m:r>
                  <m:t>°С</m:t>
                </m:r>
                <m:r>
                  <m:t xml:space="preserve"> </m:t>
                </m:r>
                <m:sSub>
                  <m:e>
                    <m:sSub>
                      <m:e>
                        <m:sSub>
                          <m:e>
                            <m:r>
                              <m:t>θ</m:t>
                            </m:r>
                          </m:e>
                          <m:sub>
                            <m:r>
                              <m:rPr>
                                <m:sty m:val="i"/>
                              </m:rPr>
                              <m:t>e</m:t>
                            </m:r>
                          </m:sub>
                        </m:sSub>
                      </m:e>
                      <m:sub>
                        <m:r>
                          <m:t>10</m:t>
                        </m:r>
                      </m:sub>
                    </m:sSub>
                  </m:e>
                  <m:sub>
                    <m:r>
                      <m:t>16</m:t>
                    </m:r>
                  </m:sub>
                </m:sSub>
                <m:r>
                  <m:t>=</m:t>
                </m:r>
                <m:r>
                  <m:t>12.2</m:t>
                </m:r>
                <m:r>
                  <m:t>°С</m:t>
                </m:r>
                <m:r>
                  <m:t xml:space="preserve"> </m:t>
                </m:r>
                <m:sSub>
                  <m:e>
                    <m:sSub>
                      <m:e>
                        <m:sSub>
                          <m:e>
                            <m:r>
                              <m:t>θ</m:t>
                            </m:r>
                          </m:e>
                          <m:sub>
                            <m:r>
                              <m:rPr>
                                <m:sty m:val="i"/>
                              </m:rPr>
                              <m:t>e</m:t>
                            </m:r>
                          </m:sub>
                        </m:sSub>
                      </m:e>
                      <m:sub>
                        <m:r>
                          <m:t>10</m:t>
                        </m:r>
                      </m:sub>
                    </m:sSub>
                  </m:e>
                  <m:sub>
                    <m:r>
                      <m:t>17</m:t>
                    </m:r>
                  </m:sub>
                </m:sSub>
                <m:r>
                  <m:t>=</m:t>
                </m:r>
                <m:r>
                  <m:t>12</m:t>
                </m:r>
                <m:r>
                  <m:t>°С</m:t>
                </m:r>
                <m:r>
                  <m:t xml:space="preserve"> </m:t>
                </m:r>
                <m:sSub>
                  <m:e>
                    <m:sSub>
                      <m:e>
                        <m:sSub>
                          <m:e>
                            <m:r>
                              <m:t>θ</m:t>
                            </m:r>
                          </m:e>
                          <m:sub>
                            <m:r>
                              <m:rPr>
                                <m:sty m:val="i"/>
                              </m:rPr>
                              <m:t>e</m:t>
                            </m:r>
                          </m:sub>
                        </m:sSub>
                      </m:e>
                      <m:sub>
                        <m:r>
                          <m:t>10</m:t>
                        </m:r>
                      </m:sub>
                    </m:sSub>
                  </m:e>
                  <m:sub>
                    <m:r>
                      <m:t>18</m:t>
                    </m:r>
                  </m:sub>
                </m:sSub>
                <m:r>
                  <m:t>=</m:t>
                </m:r>
                <m:r>
                  <m:t>11.6</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53" w:name="CadEE_Target_2153"/>
            <w:r>
              <w:fldChar w:fldCharType="begin"/>
            </w:r>
            <w:r>
              <w:instrText xml:space="preserve"> SEQ CadEE_Formula \* ARABIC </w:instrText>
            </w:r>
            <w:r>
              <w:fldChar w:fldCharType="separate"/>
            </w:r>
            <w:r>
              <w:t xml:space="preserve">Г.39</w:t>
            </w:r>
            <w:r>
              <w:fldChar w:fldCharType="end"/>
            </w:r>
            <w:bookmarkEnd w:id="2153"/>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10</m:t>
                        </m:r>
                      </m:sub>
                    </m:sSub>
                  </m:e>
                  <m:sub>
                    <m:r>
                      <m:t>19</m:t>
                    </m:r>
                  </m:sub>
                </m:sSub>
                <m:r>
                  <m:t>=</m:t>
                </m:r>
                <m:r>
                  <m:t>11.1</m:t>
                </m:r>
                <m:r>
                  <m:t>°С</m:t>
                </m:r>
                <m:r>
                  <m:t xml:space="preserve"> </m:t>
                </m:r>
                <m:sSub>
                  <m:e>
                    <m:sSub>
                      <m:e>
                        <m:sSub>
                          <m:e>
                            <m:r>
                              <m:t>θ</m:t>
                            </m:r>
                          </m:e>
                          <m:sub>
                            <m:r>
                              <m:rPr>
                                <m:sty m:val="i"/>
                              </m:rPr>
                              <m:t>e</m:t>
                            </m:r>
                          </m:sub>
                        </m:sSub>
                      </m:e>
                      <m:sub>
                        <m:r>
                          <m:t>10</m:t>
                        </m:r>
                      </m:sub>
                    </m:sSub>
                  </m:e>
                  <m:sub>
                    <m:r>
                      <m:t>20</m:t>
                    </m:r>
                  </m:sub>
                </m:sSub>
                <m:r>
                  <m:t>=</m:t>
                </m:r>
                <m:r>
                  <m:t>10.4</m:t>
                </m:r>
                <m:r>
                  <m:t>°С</m:t>
                </m:r>
                <m:r>
                  <m:t xml:space="preserve"> </m:t>
                </m:r>
                <m:sSub>
                  <m:e>
                    <m:sSub>
                      <m:e>
                        <m:sSub>
                          <m:e>
                            <m:r>
                              <m:t>θ</m:t>
                            </m:r>
                          </m:e>
                          <m:sub>
                            <m:r>
                              <m:rPr>
                                <m:sty m:val="i"/>
                              </m:rPr>
                              <m:t>e</m:t>
                            </m:r>
                          </m:sub>
                        </m:sSub>
                      </m:e>
                      <m:sub>
                        <m:r>
                          <m:t>10</m:t>
                        </m:r>
                      </m:sub>
                    </m:sSub>
                  </m:e>
                  <m:sub>
                    <m:r>
                      <m:t>21</m:t>
                    </m:r>
                  </m:sub>
                </m:sSub>
                <m:r>
                  <m:t>=</m:t>
                </m:r>
                <m:r>
                  <m:t>9.7</m:t>
                </m:r>
                <m:r>
                  <m:t>°С</m:t>
                </m:r>
                <m:r>
                  <m:t xml:space="preserve"> </m:t>
                </m:r>
                <m:sSub>
                  <m:e>
                    <m:sSub>
                      <m:e>
                        <m:sSub>
                          <m:e>
                            <m:r>
                              <m:t>θ</m:t>
                            </m:r>
                          </m:e>
                          <m:sub>
                            <m:r>
                              <m:rPr>
                                <m:sty m:val="i"/>
                              </m:rPr>
                              <m:t>e</m:t>
                            </m:r>
                          </m:sub>
                        </m:sSub>
                      </m:e>
                      <m:sub>
                        <m:r>
                          <m:t>10</m:t>
                        </m:r>
                      </m:sub>
                    </m:sSub>
                  </m:e>
                  <m:sub>
                    <m:r>
                      <m:t>22</m:t>
                    </m:r>
                  </m:sub>
                </m:sSub>
                <m:r>
                  <m:t>=</m:t>
                </m:r>
                <m:r>
                  <m:t>8.9</m:t>
                </m:r>
                <m:r>
                  <m:t>°С</m:t>
                </m:r>
                <m:r>
                  <m:t xml:space="preserve"> </m:t>
                </m:r>
                <m:sSub>
                  <m:e>
                    <m:sSub>
                      <m:e>
                        <m:sSub>
                          <m:e>
                            <m:r>
                              <m:t>θ</m:t>
                            </m:r>
                          </m:e>
                          <m:sub>
                            <m:r>
                              <m:rPr>
                                <m:sty m:val="i"/>
                              </m:rPr>
                              <m:t>e</m:t>
                            </m:r>
                          </m:sub>
                        </m:sSub>
                      </m:e>
                      <m:sub>
                        <m:r>
                          <m:t>10</m:t>
                        </m:r>
                      </m:sub>
                    </m:sSub>
                  </m:e>
                  <m:sub>
                    <m:r>
                      <m:t>23</m:t>
                    </m:r>
                  </m:sub>
                </m:sSub>
                <m:r>
                  <m:t>=</m:t>
                </m:r>
                <m:r>
                  <m:t>8.1</m:t>
                </m:r>
                <m:r>
                  <m:t>°С</m:t>
                </m:r>
                <m:r>
                  <m:t xml:space="preserve"> </m:t>
                </m:r>
                <m:sSub>
                  <m:e>
                    <m:sSub>
                      <m:e>
                        <m:sSub>
                          <m:e>
                            <m:r>
                              <m:t>θ</m:t>
                            </m:r>
                          </m:e>
                          <m:sub>
                            <m:r>
                              <m:rPr>
                                <m:sty m:val="i"/>
                              </m:rPr>
                              <m:t>e</m:t>
                            </m:r>
                          </m:sub>
                        </m:sSub>
                      </m:e>
                      <m:sub>
                        <m:r>
                          <m:t>10</m:t>
                        </m:r>
                      </m:sub>
                    </m:sSub>
                  </m:e>
                  <m:sub>
                    <m:r>
                      <m:t>24</m:t>
                    </m:r>
                  </m:sub>
                </m:sSub>
                <m:r>
                  <m:t>=</m:t>
                </m:r>
                <m:r>
                  <m:t>7.3</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54" w:name="CadEE_Target_2154"/>
            <w:r>
              <w:fldChar w:fldCharType="begin"/>
            </w:r>
            <w:r>
              <w:instrText xml:space="preserve"> SEQ CadEE_Formula \* ARABIC </w:instrText>
            </w:r>
            <w:r>
              <w:fldChar w:fldCharType="separate"/>
            </w:r>
            <w:r>
              <w:t xml:space="preserve">Г.40</w:t>
            </w:r>
            <w:r>
              <w:fldChar w:fldCharType="end"/>
            </w:r>
            <w:bookmarkEnd w:id="2154"/>
            <w:r>
              <w:t>)</w:t>
            </w:r>
          </w:p>
        </w:tc>
      </w:tr>
    </w:tbl>
    <w:p>
      <w:pPr>
        <w:pStyle w:val="CadEENormalText"/>
        <w:numPr>
          <w:ilvl w:val="2"/>
          <w:numId w:val="5"/>
        </w:numPr>
      </w:pPr>
      <w:bookmarkStart w:id="2155" w:name="CadEE_Target_2155"/>
      <w:r>
        <w:t xml:space="preserve">Погодинна температура зовнішнього повітря для місяця листопад:</w:t>
      </w:r>
      <w:bookmarkEnd w:id="215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11</m:t>
                        </m:r>
                      </m:sub>
                    </m:sSub>
                  </m:e>
                  <m:sub>
                    <m:r>
                      <m:t>1</m:t>
                    </m:r>
                  </m:sub>
                </m:sSub>
                <m:r>
                  <m:t>=</m:t>
                </m:r>
                <m:r>
                  <m:t>1.5</m:t>
                </m:r>
                <m:r>
                  <m:t>°С</m:t>
                </m:r>
                <m:r>
                  <m:t xml:space="preserve"> </m:t>
                </m:r>
                <m:sSub>
                  <m:e>
                    <m:sSub>
                      <m:e>
                        <m:sSub>
                          <m:e>
                            <m:r>
                              <m:t>θ</m:t>
                            </m:r>
                          </m:e>
                          <m:sub>
                            <m:r>
                              <m:rPr>
                                <m:sty m:val="i"/>
                              </m:rPr>
                              <m:t>e</m:t>
                            </m:r>
                          </m:sub>
                        </m:sSub>
                      </m:e>
                      <m:sub>
                        <m:r>
                          <m:t>11</m:t>
                        </m:r>
                      </m:sub>
                    </m:sSub>
                  </m:e>
                  <m:sub>
                    <m:r>
                      <m:t>2</m:t>
                    </m:r>
                  </m:sub>
                </m:sSub>
                <m:r>
                  <m:t>=</m:t>
                </m:r>
                <m:r>
                  <m:t>1</m:t>
                </m:r>
                <m:r>
                  <m:t>°С</m:t>
                </m:r>
                <m:r>
                  <m:t xml:space="preserve"> </m:t>
                </m:r>
                <m:sSub>
                  <m:e>
                    <m:sSub>
                      <m:e>
                        <m:sSub>
                          <m:e>
                            <m:r>
                              <m:t>θ</m:t>
                            </m:r>
                          </m:e>
                          <m:sub>
                            <m:r>
                              <m:rPr>
                                <m:sty m:val="i"/>
                              </m:rPr>
                              <m:t>e</m:t>
                            </m:r>
                          </m:sub>
                        </m:sSub>
                      </m:e>
                      <m:sub>
                        <m:r>
                          <m:t>11</m:t>
                        </m:r>
                      </m:sub>
                    </m:sSub>
                  </m:e>
                  <m:sub>
                    <m:r>
                      <m:t>3</m:t>
                    </m:r>
                  </m:sub>
                </m:sSub>
                <m:r>
                  <m:t>=</m:t>
                </m:r>
                <m:r>
                  <m:t>0.5</m:t>
                </m:r>
                <m:r>
                  <m:t>°С</m:t>
                </m:r>
                <m:r>
                  <m:t xml:space="preserve"> </m:t>
                </m:r>
                <m:sSub>
                  <m:e>
                    <m:sSub>
                      <m:e>
                        <m:sSub>
                          <m:e>
                            <m:r>
                              <m:t>θ</m:t>
                            </m:r>
                          </m:e>
                          <m:sub>
                            <m:r>
                              <m:rPr>
                                <m:sty m:val="i"/>
                              </m:rPr>
                              <m:t>e</m:t>
                            </m:r>
                          </m:sub>
                        </m:sSub>
                      </m:e>
                      <m:sub>
                        <m:r>
                          <m:t>11</m:t>
                        </m:r>
                      </m:sub>
                    </m:sSub>
                  </m:e>
                  <m:sub>
                    <m:r>
                      <m:t>4</m:t>
                    </m:r>
                  </m:sub>
                </m:sSub>
                <m:r>
                  <m:t>=</m:t>
                </m:r>
                <m:r>
                  <m:t>0.2</m:t>
                </m:r>
                <m:r>
                  <m:t>°С</m:t>
                </m:r>
                <m:r>
                  <m:t xml:space="preserve"> </m:t>
                </m:r>
                <m:sSub>
                  <m:e>
                    <m:sSub>
                      <m:e>
                        <m:sSub>
                          <m:e>
                            <m:r>
                              <m:t>θ</m:t>
                            </m:r>
                          </m:e>
                          <m:sub>
                            <m:r>
                              <m:rPr>
                                <m:sty m:val="i"/>
                              </m:rPr>
                              <m:t>e</m:t>
                            </m:r>
                          </m:sub>
                        </m:sSub>
                      </m:e>
                      <m:sub>
                        <m:r>
                          <m:t>11</m:t>
                        </m:r>
                      </m:sub>
                    </m:sSub>
                  </m:e>
                  <m:sub>
                    <m:r>
                      <m:t>5</m:t>
                    </m:r>
                  </m:sub>
                </m:sSub>
                <m:r>
                  <m:t>=</m:t>
                </m:r>
                <m:r>
                  <m:t>−</m:t>
                </m:r>
                <m:r>
                  <m:t>0.1</m:t>
                </m:r>
                <m:r>
                  <m:t>°С</m:t>
                </m:r>
                <m:r>
                  <m:t xml:space="preserve"> </m:t>
                </m:r>
                <m:sSub>
                  <m:e>
                    <m:sSub>
                      <m:e>
                        <m:sSub>
                          <m:e>
                            <m:r>
                              <m:t>θ</m:t>
                            </m:r>
                          </m:e>
                          <m:sub>
                            <m:r>
                              <m:rPr>
                                <m:sty m:val="i"/>
                              </m:rPr>
                              <m:t>e</m:t>
                            </m:r>
                          </m:sub>
                        </m:sSub>
                      </m:e>
                      <m:sub>
                        <m:r>
                          <m:t>11</m:t>
                        </m:r>
                      </m:sub>
                    </m:sSub>
                  </m:e>
                  <m:sub>
                    <m:r>
                      <m:t>6</m:t>
                    </m:r>
                  </m:sub>
                </m:sSub>
                <m:r>
                  <m:t>=</m:t>
                </m:r>
                <m:r>
                  <m:t>−</m:t>
                </m:r>
                <m:r>
                  <m:t>0.3</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56" w:name="CadEE_Target_2156"/>
            <w:r>
              <w:fldChar w:fldCharType="begin"/>
            </w:r>
            <w:r>
              <w:instrText xml:space="preserve"> SEQ CadEE_Formula \* ARABIC </w:instrText>
            </w:r>
            <w:r>
              <w:fldChar w:fldCharType="separate"/>
            </w:r>
            <w:r>
              <w:t xml:space="preserve">Г.41</w:t>
            </w:r>
            <w:r>
              <w:fldChar w:fldCharType="end"/>
            </w:r>
            <w:bookmarkEnd w:id="2156"/>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11</m:t>
                        </m:r>
                      </m:sub>
                    </m:sSub>
                  </m:e>
                  <m:sub>
                    <m:r>
                      <m:t>7</m:t>
                    </m:r>
                  </m:sub>
                </m:sSub>
                <m:r>
                  <m:t>=</m:t>
                </m:r>
                <m:r>
                  <m:t>−</m:t>
                </m:r>
                <m:r>
                  <m:t>0.4</m:t>
                </m:r>
                <m:r>
                  <m:t>°С</m:t>
                </m:r>
                <m:r>
                  <m:t xml:space="preserve"> </m:t>
                </m:r>
                <m:sSub>
                  <m:e>
                    <m:sSub>
                      <m:e>
                        <m:sSub>
                          <m:e>
                            <m:r>
                              <m:t>θ</m:t>
                            </m:r>
                          </m:e>
                          <m:sub>
                            <m:r>
                              <m:rPr>
                                <m:sty m:val="i"/>
                              </m:rPr>
                              <m:t>e</m:t>
                            </m:r>
                          </m:sub>
                        </m:sSub>
                      </m:e>
                      <m:sub>
                        <m:r>
                          <m:t>11</m:t>
                        </m:r>
                      </m:sub>
                    </m:sSub>
                  </m:e>
                  <m:sub>
                    <m:r>
                      <m:t>8</m:t>
                    </m:r>
                  </m:sub>
                </m:sSub>
                <m:r>
                  <m:t>=</m:t>
                </m:r>
                <m:r>
                  <m:t>−</m:t>
                </m:r>
                <m:r>
                  <m:t>0.3</m:t>
                </m:r>
                <m:r>
                  <m:t>°С</m:t>
                </m:r>
                <m:r>
                  <m:t xml:space="preserve"> </m:t>
                </m:r>
                <m:sSub>
                  <m:e>
                    <m:sSub>
                      <m:e>
                        <m:sSub>
                          <m:e>
                            <m:r>
                              <m:t>θ</m:t>
                            </m:r>
                          </m:e>
                          <m:sub>
                            <m:r>
                              <m:rPr>
                                <m:sty m:val="i"/>
                              </m:rPr>
                              <m:t>e</m:t>
                            </m:r>
                          </m:sub>
                        </m:sSub>
                      </m:e>
                      <m:sub>
                        <m:r>
                          <m:t>11</m:t>
                        </m:r>
                      </m:sub>
                    </m:sSub>
                  </m:e>
                  <m:sub>
                    <m:r>
                      <m:t>9</m:t>
                    </m:r>
                  </m:sub>
                </m:sSub>
                <m:r>
                  <m:t>=</m:t>
                </m:r>
                <m:r>
                  <m:t>0.3</m:t>
                </m:r>
                <m:r>
                  <m:t>°С</m:t>
                </m:r>
                <m:r>
                  <m:t xml:space="preserve"> </m:t>
                </m:r>
                <m:sSub>
                  <m:e>
                    <m:sSub>
                      <m:e>
                        <m:sSub>
                          <m:e>
                            <m:r>
                              <m:t>θ</m:t>
                            </m:r>
                          </m:e>
                          <m:sub>
                            <m:r>
                              <m:rPr>
                                <m:sty m:val="i"/>
                              </m:rPr>
                              <m:t>e</m:t>
                            </m:r>
                          </m:sub>
                        </m:sSub>
                      </m:e>
                      <m:sub>
                        <m:r>
                          <m:t>11</m:t>
                        </m:r>
                      </m:sub>
                    </m:sSub>
                  </m:e>
                  <m:sub>
                    <m:r>
                      <m:t>10</m:t>
                    </m:r>
                  </m:sub>
                </m:sSub>
                <m:r>
                  <m:t>=</m:t>
                </m:r>
                <m:r>
                  <m:t>1.2</m:t>
                </m:r>
                <m:r>
                  <m:t>°С</m:t>
                </m:r>
                <m:r>
                  <m:t xml:space="preserve"> </m:t>
                </m:r>
                <m:sSub>
                  <m:e>
                    <m:sSub>
                      <m:e>
                        <m:sSub>
                          <m:e>
                            <m:r>
                              <m:t>θ</m:t>
                            </m:r>
                          </m:e>
                          <m:sub>
                            <m:r>
                              <m:rPr>
                                <m:sty m:val="i"/>
                              </m:rPr>
                              <m:t>e</m:t>
                            </m:r>
                          </m:sub>
                        </m:sSub>
                      </m:e>
                      <m:sub>
                        <m:r>
                          <m:t>11</m:t>
                        </m:r>
                      </m:sub>
                    </m:sSub>
                  </m:e>
                  <m:sub>
                    <m:r>
                      <m:t>11</m:t>
                    </m:r>
                  </m:sub>
                </m:sSub>
                <m:r>
                  <m:t>=</m:t>
                </m:r>
                <m:r>
                  <m:t>2.4</m:t>
                </m:r>
                <m:r>
                  <m:t>°С</m:t>
                </m:r>
                <m:r>
                  <m:t xml:space="preserve"> </m:t>
                </m:r>
                <m:sSub>
                  <m:e>
                    <m:sSub>
                      <m:e>
                        <m:sSub>
                          <m:e>
                            <m:r>
                              <m:t>θ</m:t>
                            </m:r>
                          </m:e>
                          <m:sub>
                            <m:r>
                              <m:rPr>
                                <m:sty m:val="i"/>
                              </m:rPr>
                              <m:t>e</m:t>
                            </m:r>
                          </m:sub>
                        </m:sSub>
                      </m:e>
                      <m:sub>
                        <m:r>
                          <m:t>11</m:t>
                        </m:r>
                      </m:sub>
                    </m:sSub>
                  </m:e>
                  <m:sub>
                    <m:r>
                      <m:t>12</m:t>
                    </m:r>
                  </m:sub>
                </m:sSub>
                <m:r>
                  <m:t>=</m:t>
                </m:r>
                <m:r>
                  <m:t>3.5</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57" w:name="CadEE_Target_2157"/>
            <w:r>
              <w:fldChar w:fldCharType="begin"/>
            </w:r>
            <w:r>
              <w:instrText xml:space="preserve"> SEQ CadEE_Formula \* ARABIC </w:instrText>
            </w:r>
            <w:r>
              <w:fldChar w:fldCharType="separate"/>
            </w:r>
            <w:r>
              <w:t xml:space="preserve">Г.42</w:t>
            </w:r>
            <w:r>
              <w:fldChar w:fldCharType="end"/>
            </w:r>
            <w:bookmarkEnd w:id="2157"/>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11</m:t>
                        </m:r>
                      </m:sub>
                    </m:sSub>
                  </m:e>
                  <m:sub>
                    <m:r>
                      <m:t>13</m:t>
                    </m:r>
                  </m:sub>
                </m:sSub>
                <m:r>
                  <m:t>=</m:t>
                </m:r>
                <m:r>
                  <m:t>4.5</m:t>
                </m:r>
                <m:r>
                  <m:t>°С</m:t>
                </m:r>
                <m:r>
                  <m:t xml:space="preserve"> </m:t>
                </m:r>
                <m:sSub>
                  <m:e>
                    <m:sSub>
                      <m:e>
                        <m:sSub>
                          <m:e>
                            <m:r>
                              <m:t>θ</m:t>
                            </m:r>
                          </m:e>
                          <m:sub>
                            <m:r>
                              <m:rPr>
                                <m:sty m:val="i"/>
                              </m:rPr>
                              <m:t>e</m:t>
                            </m:r>
                          </m:sub>
                        </m:sSub>
                      </m:e>
                      <m:sub>
                        <m:r>
                          <m:t>11</m:t>
                        </m:r>
                      </m:sub>
                    </m:sSub>
                  </m:e>
                  <m:sub>
                    <m:r>
                      <m:t>14</m:t>
                    </m:r>
                  </m:sub>
                </m:sSub>
                <m:r>
                  <m:t>=</m:t>
                </m:r>
                <m:r>
                  <m:t>5.2</m:t>
                </m:r>
                <m:r>
                  <m:t>°С</m:t>
                </m:r>
                <m:r>
                  <m:t xml:space="preserve"> </m:t>
                </m:r>
                <m:sSub>
                  <m:e>
                    <m:sSub>
                      <m:e>
                        <m:sSub>
                          <m:e>
                            <m:r>
                              <m:t>θ</m:t>
                            </m:r>
                          </m:e>
                          <m:sub>
                            <m:r>
                              <m:rPr>
                                <m:sty m:val="i"/>
                              </m:rPr>
                              <m:t>e</m:t>
                            </m:r>
                          </m:sub>
                        </m:sSub>
                      </m:e>
                      <m:sub>
                        <m:r>
                          <m:t>11</m:t>
                        </m:r>
                      </m:sub>
                    </m:sSub>
                  </m:e>
                  <m:sub>
                    <m:r>
                      <m:t>15</m:t>
                    </m:r>
                  </m:sub>
                </m:sSub>
                <m:r>
                  <m:t>=</m:t>
                </m:r>
                <m:r>
                  <m:t>5.4</m:t>
                </m:r>
                <m:r>
                  <m:t>°С</m:t>
                </m:r>
                <m:r>
                  <m:t xml:space="preserve"> </m:t>
                </m:r>
                <m:sSub>
                  <m:e>
                    <m:sSub>
                      <m:e>
                        <m:sSub>
                          <m:e>
                            <m:r>
                              <m:t>θ</m:t>
                            </m:r>
                          </m:e>
                          <m:sub>
                            <m:r>
                              <m:rPr>
                                <m:sty m:val="i"/>
                              </m:rPr>
                              <m:t>e</m:t>
                            </m:r>
                          </m:sub>
                        </m:sSub>
                      </m:e>
                      <m:sub>
                        <m:r>
                          <m:t>11</m:t>
                        </m:r>
                      </m:sub>
                    </m:sSub>
                  </m:e>
                  <m:sub>
                    <m:r>
                      <m:t>16</m:t>
                    </m:r>
                  </m:sub>
                </m:sSub>
                <m:r>
                  <m:t>=</m:t>
                </m:r>
                <m:r>
                  <m:t>5.3</m:t>
                </m:r>
                <m:r>
                  <m:t>°С</m:t>
                </m:r>
                <m:r>
                  <m:t xml:space="preserve"> </m:t>
                </m:r>
                <m:sSub>
                  <m:e>
                    <m:sSub>
                      <m:e>
                        <m:sSub>
                          <m:e>
                            <m:r>
                              <m:t>θ</m:t>
                            </m:r>
                          </m:e>
                          <m:sub>
                            <m:r>
                              <m:rPr>
                                <m:sty m:val="i"/>
                              </m:rPr>
                              <m:t>e</m:t>
                            </m:r>
                          </m:sub>
                        </m:sSub>
                      </m:e>
                      <m:sub>
                        <m:r>
                          <m:t>11</m:t>
                        </m:r>
                      </m:sub>
                    </m:sSub>
                  </m:e>
                  <m:sub>
                    <m:r>
                      <m:t>17</m:t>
                    </m:r>
                  </m:sub>
                </m:sSub>
                <m:r>
                  <m:t>=</m:t>
                </m:r>
                <m:r>
                  <m:t>5.2</m:t>
                </m:r>
                <m:r>
                  <m:t>°С</m:t>
                </m:r>
                <m:r>
                  <m:t xml:space="preserve"> </m:t>
                </m:r>
                <m:sSub>
                  <m:e>
                    <m:sSub>
                      <m:e>
                        <m:sSub>
                          <m:e>
                            <m:r>
                              <m:t>θ</m:t>
                            </m:r>
                          </m:e>
                          <m:sub>
                            <m:r>
                              <m:rPr>
                                <m:sty m:val="i"/>
                              </m:rPr>
                              <m:t>e</m:t>
                            </m:r>
                          </m:sub>
                        </m:sSub>
                      </m:e>
                      <m:sub>
                        <m:r>
                          <m:t>11</m:t>
                        </m:r>
                      </m:sub>
                    </m:sSub>
                  </m:e>
                  <m:sub>
                    <m:r>
                      <m:t>18</m:t>
                    </m:r>
                  </m:sub>
                </m:sSub>
                <m:r>
                  <m:t>=</m:t>
                </m:r>
                <m:r>
                  <m:t>4.9</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58" w:name="CadEE_Target_2158"/>
            <w:r>
              <w:fldChar w:fldCharType="begin"/>
            </w:r>
            <w:r>
              <w:instrText xml:space="preserve"> SEQ CadEE_Formula \* ARABIC </w:instrText>
            </w:r>
            <w:r>
              <w:fldChar w:fldCharType="separate"/>
            </w:r>
            <w:r>
              <w:t xml:space="preserve">Г.43</w:t>
            </w:r>
            <w:r>
              <w:fldChar w:fldCharType="end"/>
            </w:r>
            <w:bookmarkEnd w:id="2158"/>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11</m:t>
                        </m:r>
                      </m:sub>
                    </m:sSub>
                  </m:e>
                  <m:sub>
                    <m:r>
                      <m:t>19</m:t>
                    </m:r>
                  </m:sub>
                </m:sSub>
                <m:r>
                  <m:t>=</m:t>
                </m:r>
                <m:r>
                  <m:t>4.6</m:t>
                </m:r>
                <m:r>
                  <m:t>°С</m:t>
                </m:r>
                <m:r>
                  <m:t xml:space="preserve"> </m:t>
                </m:r>
                <m:sSub>
                  <m:e>
                    <m:sSub>
                      <m:e>
                        <m:sSub>
                          <m:e>
                            <m:r>
                              <m:t>θ</m:t>
                            </m:r>
                          </m:e>
                          <m:sub>
                            <m:r>
                              <m:rPr>
                                <m:sty m:val="i"/>
                              </m:rPr>
                              <m:t>e</m:t>
                            </m:r>
                          </m:sub>
                        </m:sSub>
                      </m:e>
                      <m:sub>
                        <m:r>
                          <m:t>11</m:t>
                        </m:r>
                      </m:sub>
                    </m:sSub>
                  </m:e>
                  <m:sub>
                    <m:r>
                      <m:t>20</m:t>
                    </m:r>
                  </m:sub>
                </m:sSub>
                <m:r>
                  <m:t>=</m:t>
                </m:r>
                <m:r>
                  <m:t>4.2</m:t>
                </m:r>
                <m:r>
                  <m:t>°С</m:t>
                </m:r>
                <m:r>
                  <m:t xml:space="preserve"> </m:t>
                </m:r>
                <m:sSub>
                  <m:e>
                    <m:sSub>
                      <m:e>
                        <m:sSub>
                          <m:e>
                            <m:r>
                              <m:t>θ</m:t>
                            </m:r>
                          </m:e>
                          <m:sub>
                            <m:r>
                              <m:rPr>
                                <m:sty m:val="i"/>
                              </m:rPr>
                              <m:t>e</m:t>
                            </m:r>
                          </m:sub>
                        </m:sSub>
                      </m:e>
                      <m:sub>
                        <m:r>
                          <m:t>11</m:t>
                        </m:r>
                      </m:sub>
                    </m:sSub>
                  </m:e>
                  <m:sub>
                    <m:r>
                      <m:t>21</m:t>
                    </m:r>
                  </m:sub>
                </m:sSub>
                <m:r>
                  <m:t>=</m:t>
                </m:r>
                <m:r>
                  <m:t>3.7</m:t>
                </m:r>
                <m:r>
                  <m:t>°С</m:t>
                </m:r>
                <m:r>
                  <m:t xml:space="preserve"> </m:t>
                </m:r>
                <m:sSub>
                  <m:e>
                    <m:sSub>
                      <m:e>
                        <m:sSub>
                          <m:e>
                            <m:r>
                              <m:t>θ</m:t>
                            </m:r>
                          </m:e>
                          <m:sub>
                            <m:r>
                              <m:rPr>
                                <m:sty m:val="i"/>
                              </m:rPr>
                              <m:t>e</m:t>
                            </m:r>
                          </m:sub>
                        </m:sSub>
                      </m:e>
                      <m:sub>
                        <m:r>
                          <m:t>11</m:t>
                        </m:r>
                      </m:sub>
                    </m:sSub>
                  </m:e>
                  <m:sub>
                    <m:r>
                      <m:t>22</m:t>
                    </m:r>
                  </m:sub>
                </m:sSub>
                <m:r>
                  <m:t>=</m:t>
                </m:r>
                <m:r>
                  <m:t>3.1</m:t>
                </m:r>
                <m:r>
                  <m:t>°С</m:t>
                </m:r>
                <m:r>
                  <m:t xml:space="preserve"> </m:t>
                </m:r>
                <m:sSub>
                  <m:e>
                    <m:sSub>
                      <m:e>
                        <m:sSub>
                          <m:e>
                            <m:r>
                              <m:t>θ</m:t>
                            </m:r>
                          </m:e>
                          <m:sub>
                            <m:r>
                              <m:rPr>
                                <m:sty m:val="i"/>
                              </m:rPr>
                              <m:t>e</m:t>
                            </m:r>
                          </m:sub>
                        </m:sSub>
                      </m:e>
                      <m:sub>
                        <m:r>
                          <m:t>11</m:t>
                        </m:r>
                      </m:sub>
                    </m:sSub>
                  </m:e>
                  <m:sub>
                    <m:r>
                      <m:t>23</m:t>
                    </m:r>
                  </m:sub>
                </m:sSub>
                <m:r>
                  <m:t>=</m:t>
                </m:r>
                <m:r>
                  <m:t>2.6</m:t>
                </m:r>
                <m:r>
                  <m:t>°С</m:t>
                </m:r>
                <m:r>
                  <m:t xml:space="preserve"> </m:t>
                </m:r>
                <m:sSub>
                  <m:e>
                    <m:sSub>
                      <m:e>
                        <m:sSub>
                          <m:e>
                            <m:r>
                              <m:t>θ</m:t>
                            </m:r>
                          </m:e>
                          <m:sub>
                            <m:r>
                              <m:rPr>
                                <m:sty m:val="i"/>
                              </m:rPr>
                              <m:t>e</m:t>
                            </m:r>
                          </m:sub>
                        </m:sSub>
                      </m:e>
                      <m:sub>
                        <m:r>
                          <m:t>11</m:t>
                        </m:r>
                      </m:sub>
                    </m:sSub>
                  </m:e>
                  <m:sub>
                    <m:r>
                      <m:t>24</m:t>
                    </m:r>
                  </m:sub>
                </m:sSub>
                <m:r>
                  <m:t>=</m:t>
                </m:r>
                <m:r>
                  <m:t>2</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59" w:name="CadEE_Target_2159"/>
            <w:r>
              <w:fldChar w:fldCharType="begin"/>
            </w:r>
            <w:r>
              <w:instrText xml:space="preserve"> SEQ CadEE_Formula \* ARABIC </w:instrText>
            </w:r>
            <w:r>
              <w:fldChar w:fldCharType="separate"/>
            </w:r>
            <w:r>
              <w:t xml:space="preserve">Г.44</w:t>
            </w:r>
            <w:r>
              <w:fldChar w:fldCharType="end"/>
            </w:r>
            <w:bookmarkEnd w:id="2159"/>
            <w:r>
              <w:t>)</w:t>
            </w:r>
          </w:p>
        </w:tc>
      </w:tr>
    </w:tbl>
    <w:p>
      <w:pPr>
        <w:pStyle w:val="CadEENormalText"/>
        <w:numPr>
          <w:ilvl w:val="2"/>
          <w:numId w:val="5"/>
        </w:numPr>
      </w:pPr>
      <w:bookmarkStart w:id="2160" w:name="CadEE_Target_2160"/>
      <w:r>
        <w:t xml:space="preserve">Погодинна температура зовнішнього повітря для місяця грудень:</w:t>
      </w:r>
      <w:bookmarkEnd w:id="216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12</m:t>
                        </m:r>
                      </m:sub>
                    </m:sSub>
                  </m:e>
                  <m:sub>
                    <m:r>
                      <m:t>1</m:t>
                    </m:r>
                  </m:sub>
                </m:sSub>
                <m:r>
                  <m:t>=</m:t>
                </m:r>
                <m:r>
                  <m:t>−</m:t>
                </m:r>
                <m:r>
                  <m:t>3.1</m:t>
                </m:r>
                <m:r>
                  <m:t>°С</m:t>
                </m:r>
                <m:r>
                  <m:t xml:space="preserve"> </m:t>
                </m:r>
                <m:sSub>
                  <m:e>
                    <m:sSub>
                      <m:e>
                        <m:sSub>
                          <m:e>
                            <m:r>
                              <m:t>θ</m:t>
                            </m:r>
                          </m:e>
                          <m:sub>
                            <m:r>
                              <m:rPr>
                                <m:sty m:val="i"/>
                              </m:rPr>
                              <m:t>e</m:t>
                            </m:r>
                          </m:sub>
                        </m:sSub>
                      </m:e>
                      <m:sub>
                        <m:r>
                          <m:t>12</m:t>
                        </m:r>
                      </m:sub>
                    </m:sSub>
                  </m:e>
                  <m:sub>
                    <m:r>
                      <m:t>2</m:t>
                    </m:r>
                  </m:sub>
                </m:sSub>
                <m:r>
                  <m:t>=</m:t>
                </m:r>
                <m:r>
                  <m:t>−</m:t>
                </m:r>
                <m:r>
                  <m:t>3.6</m:t>
                </m:r>
                <m:r>
                  <m:t>°С</m:t>
                </m:r>
                <m:r>
                  <m:t xml:space="preserve"> </m:t>
                </m:r>
                <m:sSub>
                  <m:e>
                    <m:sSub>
                      <m:e>
                        <m:sSub>
                          <m:e>
                            <m:r>
                              <m:t>θ</m:t>
                            </m:r>
                          </m:e>
                          <m:sub>
                            <m:r>
                              <m:rPr>
                                <m:sty m:val="i"/>
                              </m:rPr>
                              <m:t>e</m:t>
                            </m:r>
                          </m:sub>
                        </m:sSub>
                      </m:e>
                      <m:sub>
                        <m:r>
                          <m:t>12</m:t>
                        </m:r>
                      </m:sub>
                    </m:sSub>
                  </m:e>
                  <m:sub>
                    <m:r>
                      <m:t>3</m:t>
                    </m:r>
                  </m:sub>
                </m:sSub>
                <m:r>
                  <m:t>=</m:t>
                </m:r>
                <m:r>
                  <m:t>−</m:t>
                </m:r>
                <m:r>
                  <m:t>4</m:t>
                </m:r>
                <m:r>
                  <m:t>°С</m:t>
                </m:r>
                <m:r>
                  <m:t xml:space="preserve"> </m:t>
                </m:r>
                <m:sSub>
                  <m:e>
                    <m:sSub>
                      <m:e>
                        <m:sSub>
                          <m:e>
                            <m:r>
                              <m:t>θ</m:t>
                            </m:r>
                          </m:e>
                          <m:sub>
                            <m:r>
                              <m:rPr>
                                <m:sty m:val="i"/>
                              </m:rPr>
                              <m:t>e</m:t>
                            </m:r>
                          </m:sub>
                        </m:sSub>
                      </m:e>
                      <m:sub>
                        <m:r>
                          <m:t>12</m:t>
                        </m:r>
                      </m:sub>
                    </m:sSub>
                  </m:e>
                  <m:sub>
                    <m:r>
                      <m:t>4</m:t>
                    </m:r>
                  </m:sub>
                </m:sSub>
                <m:r>
                  <m:t>=</m:t>
                </m:r>
                <m:r>
                  <m:t>−</m:t>
                </m:r>
                <m:r>
                  <m:t>4.3</m:t>
                </m:r>
                <m:r>
                  <m:t>°С</m:t>
                </m:r>
                <m:r>
                  <m:t xml:space="preserve"> </m:t>
                </m:r>
                <m:sSub>
                  <m:e>
                    <m:sSub>
                      <m:e>
                        <m:sSub>
                          <m:e>
                            <m:r>
                              <m:t>θ</m:t>
                            </m:r>
                          </m:e>
                          <m:sub>
                            <m:r>
                              <m:rPr>
                                <m:sty m:val="i"/>
                              </m:rPr>
                              <m:t>e</m:t>
                            </m:r>
                          </m:sub>
                        </m:sSub>
                      </m:e>
                      <m:sub>
                        <m:r>
                          <m:t>12</m:t>
                        </m:r>
                      </m:sub>
                    </m:sSub>
                  </m:e>
                  <m:sub>
                    <m:r>
                      <m:t>5</m:t>
                    </m:r>
                  </m:sub>
                </m:sSub>
                <m:r>
                  <m:t>=</m:t>
                </m:r>
                <m:r>
                  <m:t>−</m:t>
                </m:r>
                <m:r>
                  <m:t>4.6</m:t>
                </m:r>
                <m:r>
                  <m:t>°С</m:t>
                </m:r>
                <m:r>
                  <m:t xml:space="preserve"> </m:t>
                </m:r>
                <m:sSub>
                  <m:e>
                    <m:sSub>
                      <m:e>
                        <m:sSub>
                          <m:e>
                            <m:r>
                              <m:t>θ</m:t>
                            </m:r>
                          </m:e>
                          <m:sub>
                            <m:r>
                              <m:rPr>
                                <m:sty m:val="i"/>
                              </m:rPr>
                              <m:t>e</m:t>
                            </m:r>
                          </m:sub>
                        </m:sSub>
                      </m:e>
                      <m:sub>
                        <m:r>
                          <m:t>12</m:t>
                        </m:r>
                      </m:sub>
                    </m:sSub>
                  </m:e>
                  <m:sub>
                    <m:r>
                      <m:t>6</m:t>
                    </m:r>
                  </m:sub>
                </m:sSub>
                <m:r>
                  <m:t>=</m:t>
                </m:r>
                <m:r>
                  <m:t>−</m:t>
                </m:r>
                <m:r>
                  <m:t>4.8</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61" w:name="CadEE_Target_2161"/>
            <w:r>
              <w:fldChar w:fldCharType="begin"/>
            </w:r>
            <w:r>
              <w:instrText xml:space="preserve"> SEQ CadEE_Formula \* ARABIC </w:instrText>
            </w:r>
            <w:r>
              <w:fldChar w:fldCharType="separate"/>
            </w:r>
            <w:r>
              <w:t xml:space="preserve">Г.45</w:t>
            </w:r>
            <w:r>
              <w:fldChar w:fldCharType="end"/>
            </w:r>
            <w:bookmarkEnd w:id="2161"/>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12</m:t>
                        </m:r>
                      </m:sub>
                    </m:sSub>
                  </m:e>
                  <m:sub>
                    <m:r>
                      <m:t>7</m:t>
                    </m:r>
                  </m:sub>
                </m:sSub>
                <m:r>
                  <m:t>=</m:t>
                </m:r>
                <m:r>
                  <m:t>−</m:t>
                </m:r>
                <m:r>
                  <m:t>4.9</m:t>
                </m:r>
                <m:r>
                  <m:t>°С</m:t>
                </m:r>
                <m:r>
                  <m:t xml:space="preserve"> </m:t>
                </m:r>
                <m:sSub>
                  <m:e>
                    <m:sSub>
                      <m:e>
                        <m:sSub>
                          <m:e>
                            <m:r>
                              <m:t>θ</m:t>
                            </m:r>
                          </m:e>
                          <m:sub>
                            <m:r>
                              <m:rPr>
                                <m:sty m:val="i"/>
                              </m:rPr>
                              <m:t>e</m:t>
                            </m:r>
                          </m:sub>
                        </m:sSub>
                      </m:e>
                      <m:sub>
                        <m:r>
                          <m:t>12</m:t>
                        </m:r>
                      </m:sub>
                    </m:sSub>
                  </m:e>
                  <m:sub>
                    <m:r>
                      <m:t>8</m:t>
                    </m:r>
                  </m:sub>
                </m:sSub>
                <m:r>
                  <m:t>=</m:t>
                </m:r>
                <m:r>
                  <m:t>−</m:t>
                </m:r>
                <m:r>
                  <m:t>4.8</m:t>
                </m:r>
                <m:r>
                  <m:t>°С</m:t>
                </m:r>
                <m:r>
                  <m:t xml:space="preserve"> </m:t>
                </m:r>
                <m:sSub>
                  <m:e>
                    <m:sSub>
                      <m:e>
                        <m:sSub>
                          <m:e>
                            <m:r>
                              <m:t>θ</m:t>
                            </m:r>
                          </m:e>
                          <m:sub>
                            <m:r>
                              <m:rPr>
                                <m:sty m:val="i"/>
                              </m:rPr>
                              <m:t>e</m:t>
                            </m:r>
                          </m:sub>
                        </m:sSub>
                      </m:e>
                      <m:sub>
                        <m:r>
                          <m:t>12</m:t>
                        </m:r>
                      </m:sub>
                    </m:sSub>
                  </m:e>
                  <m:sub>
                    <m:r>
                      <m:t>9</m:t>
                    </m:r>
                  </m:sub>
                </m:sSub>
                <m:r>
                  <m:t>=</m:t>
                </m:r>
                <m:r>
                  <m:t>−</m:t>
                </m:r>
                <m:r>
                  <m:t>4.4</m:t>
                </m:r>
                <m:r>
                  <m:t>°С</m:t>
                </m:r>
                <m:r>
                  <m:t xml:space="preserve"> </m:t>
                </m:r>
                <m:sSub>
                  <m:e>
                    <m:sSub>
                      <m:e>
                        <m:sSub>
                          <m:e>
                            <m:r>
                              <m:t>θ</m:t>
                            </m:r>
                          </m:e>
                          <m:sub>
                            <m:r>
                              <m:rPr>
                                <m:sty m:val="i"/>
                              </m:rPr>
                              <m:t>e</m:t>
                            </m:r>
                          </m:sub>
                        </m:sSub>
                      </m:e>
                      <m:sub>
                        <m:r>
                          <m:t>12</m:t>
                        </m:r>
                      </m:sub>
                    </m:sSub>
                  </m:e>
                  <m:sub>
                    <m:r>
                      <m:t>10</m:t>
                    </m:r>
                  </m:sub>
                </m:sSub>
                <m:r>
                  <m:t>=</m:t>
                </m:r>
                <m:r>
                  <m:t>−</m:t>
                </m:r>
                <m:r>
                  <m:t>3.5</m:t>
                </m:r>
                <m:r>
                  <m:t>°С</m:t>
                </m:r>
                <m:r>
                  <m:t xml:space="preserve"> </m:t>
                </m:r>
                <m:sSub>
                  <m:e>
                    <m:sSub>
                      <m:e>
                        <m:sSub>
                          <m:e>
                            <m:r>
                              <m:t>θ</m:t>
                            </m:r>
                          </m:e>
                          <m:sub>
                            <m:r>
                              <m:rPr>
                                <m:sty m:val="i"/>
                              </m:rPr>
                              <m:t>e</m:t>
                            </m:r>
                          </m:sub>
                        </m:sSub>
                      </m:e>
                      <m:sub>
                        <m:r>
                          <m:t>12</m:t>
                        </m:r>
                      </m:sub>
                    </m:sSub>
                  </m:e>
                  <m:sub>
                    <m:r>
                      <m:t>11</m:t>
                    </m:r>
                  </m:sub>
                </m:sSub>
                <m:r>
                  <m:t>=</m:t>
                </m:r>
                <m:r>
                  <m:t>−</m:t>
                </m:r>
                <m:r>
                  <m:t>2.5</m:t>
                </m:r>
                <m:r>
                  <m:t>°С</m:t>
                </m:r>
                <m:r>
                  <m:t xml:space="preserve"> </m:t>
                </m:r>
                <m:sSub>
                  <m:e>
                    <m:sSub>
                      <m:e>
                        <m:sSub>
                          <m:e>
                            <m:r>
                              <m:t>θ</m:t>
                            </m:r>
                          </m:e>
                          <m:sub>
                            <m:r>
                              <m:rPr>
                                <m:sty m:val="i"/>
                              </m:rPr>
                              <m:t>e</m:t>
                            </m:r>
                          </m:sub>
                        </m:sSub>
                      </m:e>
                      <m:sub>
                        <m:r>
                          <m:t>12</m:t>
                        </m:r>
                      </m:sub>
                    </m:sSub>
                  </m:e>
                  <m:sub>
                    <m:r>
                      <m:t>12</m:t>
                    </m:r>
                  </m:sub>
                </m:sSub>
                <m:r>
                  <m:t>=</m:t>
                </m:r>
                <m:r>
                  <m:t>−</m:t>
                </m:r>
                <m:r>
                  <m:t>1.4</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62" w:name="CadEE_Target_2162"/>
            <w:r>
              <w:fldChar w:fldCharType="begin"/>
            </w:r>
            <w:r>
              <w:instrText xml:space="preserve"> SEQ CadEE_Formula \* ARABIC </w:instrText>
            </w:r>
            <w:r>
              <w:fldChar w:fldCharType="separate"/>
            </w:r>
            <w:r>
              <w:t xml:space="preserve">Г.46</w:t>
            </w:r>
            <w:r>
              <w:fldChar w:fldCharType="end"/>
            </w:r>
            <w:bookmarkEnd w:id="2162"/>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12</m:t>
                        </m:r>
                      </m:sub>
                    </m:sSub>
                  </m:e>
                  <m:sub>
                    <m:r>
                      <m:t>13</m:t>
                    </m:r>
                  </m:sub>
                </m:sSub>
                <m:r>
                  <m:t>=</m:t>
                </m:r>
                <m:r>
                  <m:t>−</m:t>
                </m:r>
                <m:r>
                  <m:t>0.4</m:t>
                </m:r>
                <m:r>
                  <m:t>°С</m:t>
                </m:r>
                <m:r>
                  <m:t xml:space="preserve"> </m:t>
                </m:r>
                <m:sSub>
                  <m:e>
                    <m:sSub>
                      <m:e>
                        <m:sSub>
                          <m:e>
                            <m:r>
                              <m:t>θ</m:t>
                            </m:r>
                          </m:e>
                          <m:sub>
                            <m:r>
                              <m:rPr>
                                <m:sty m:val="i"/>
                              </m:rPr>
                              <m:t>e</m:t>
                            </m:r>
                          </m:sub>
                        </m:sSub>
                      </m:e>
                      <m:sub>
                        <m:r>
                          <m:t>12</m:t>
                        </m:r>
                      </m:sub>
                    </m:sSub>
                  </m:e>
                  <m:sub>
                    <m:r>
                      <m:t>14</m:t>
                    </m:r>
                  </m:sub>
                </m:sSub>
                <m:r>
                  <m:t>=</m:t>
                </m:r>
                <m:r>
                  <m:t>0.3</m:t>
                </m:r>
                <m:r>
                  <m:t>°С</m:t>
                </m:r>
                <m:r>
                  <m:t xml:space="preserve"> </m:t>
                </m:r>
                <m:sSub>
                  <m:e>
                    <m:sSub>
                      <m:e>
                        <m:sSub>
                          <m:e>
                            <m:r>
                              <m:t>θ</m:t>
                            </m:r>
                          </m:e>
                          <m:sub>
                            <m:r>
                              <m:rPr>
                                <m:sty m:val="i"/>
                              </m:rPr>
                              <m:t>e</m:t>
                            </m:r>
                          </m:sub>
                        </m:sSub>
                      </m:e>
                      <m:sub>
                        <m:r>
                          <m:t>12</m:t>
                        </m:r>
                      </m:sub>
                    </m:sSub>
                  </m:e>
                  <m:sub>
                    <m:r>
                      <m:t>15</m:t>
                    </m:r>
                  </m:sub>
                </m:sSub>
                <m:r>
                  <m:t>=</m:t>
                </m:r>
                <m:r>
                  <m:t>0.5</m:t>
                </m:r>
                <m:r>
                  <m:t>°С</m:t>
                </m:r>
                <m:r>
                  <m:t xml:space="preserve"> </m:t>
                </m:r>
                <m:sSub>
                  <m:e>
                    <m:sSub>
                      <m:e>
                        <m:sSub>
                          <m:e>
                            <m:r>
                              <m:t>θ</m:t>
                            </m:r>
                          </m:e>
                          <m:sub>
                            <m:r>
                              <m:rPr>
                                <m:sty m:val="i"/>
                              </m:rPr>
                              <m:t>e</m:t>
                            </m:r>
                          </m:sub>
                        </m:sSub>
                      </m:e>
                      <m:sub>
                        <m:r>
                          <m:t>12</m:t>
                        </m:r>
                      </m:sub>
                    </m:sSub>
                  </m:e>
                  <m:sub>
                    <m:r>
                      <m:t>16</m:t>
                    </m:r>
                  </m:sub>
                </m:sSub>
                <m:r>
                  <m:t>=</m:t>
                </m:r>
                <m:r>
                  <m:t>0.5</m:t>
                </m:r>
                <m:r>
                  <m:t>°С</m:t>
                </m:r>
                <m:r>
                  <m:t xml:space="preserve"> </m:t>
                </m:r>
                <m:sSub>
                  <m:e>
                    <m:sSub>
                      <m:e>
                        <m:sSub>
                          <m:e>
                            <m:r>
                              <m:t>θ</m:t>
                            </m:r>
                          </m:e>
                          <m:sub>
                            <m:r>
                              <m:rPr>
                                <m:sty m:val="i"/>
                              </m:rPr>
                              <m:t>e</m:t>
                            </m:r>
                          </m:sub>
                        </m:sSub>
                      </m:e>
                      <m:sub>
                        <m:r>
                          <m:t>12</m:t>
                        </m:r>
                      </m:sub>
                    </m:sSub>
                  </m:e>
                  <m:sub>
                    <m:r>
                      <m:t>17</m:t>
                    </m:r>
                  </m:sub>
                </m:sSub>
                <m:r>
                  <m:t>=</m:t>
                </m:r>
                <m:r>
                  <m:t>0.3</m:t>
                </m:r>
                <m:r>
                  <m:t>°С</m:t>
                </m:r>
                <m:r>
                  <m:t xml:space="preserve"> </m:t>
                </m:r>
                <m:sSub>
                  <m:e>
                    <m:sSub>
                      <m:e>
                        <m:sSub>
                          <m:e>
                            <m:r>
                              <m:t>θ</m:t>
                            </m:r>
                          </m:e>
                          <m:sub>
                            <m:r>
                              <m:rPr>
                                <m:sty m:val="i"/>
                              </m:rPr>
                              <m:t>e</m:t>
                            </m:r>
                          </m:sub>
                        </m:sSub>
                      </m:e>
                      <m:sub>
                        <m:r>
                          <m:t>12</m:t>
                        </m:r>
                      </m:sub>
                    </m:sSub>
                  </m:e>
                  <m:sub>
                    <m:r>
                      <m:t>18</m:t>
                    </m:r>
                  </m:sub>
                </m:sSub>
                <m:r>
                  <m:t>=</m:t>
                </m:r>
                <m:r>
                  <m:t>0.1</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63" w:name="CadEE_Target_2163"/>
            <w:r>
              <w:fldChar w:fldCharType="begin"/>
            </w:r>
            <w:r>
              <w:instrText xml:space="preserve"> SEQ CadEE_Formula \* ARABIC </w:instrText>
            </w:r>
            <w:r>
              <w:fldChar w:fldCharType="separate"/>
            </w:r>
            <w:r>
              <w:t xml:space="preserve">Г.47</w:t>
            </w:r>
            <w:r>
              <w:fldChar w:fldCharType="end"/>
            </w:r>
            <w:bookmarkEnd w:id="2163"/>
            <w:r>
              <w:t>)</w:t>
            </w:r>
          </w:p>
        </w:tc>
      </w:tr>
    </w:tbl>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sSub>
                      <m:e>
                        <m:sSub>
                          <m:e>
                            <m:r>
                              <m:t>θ</m:t>
                            </m:r>
                          </m:e>
                          <m:sub>
                            <m:r>
                              <m:rPr>
                                <m:sty m:val="i"/>
                              </m:rPr>
                              <m:t>e</m:t>
                            </m:r>
                          </m:sub>
                        </m:sSub>
                      </m:e>
                      <m:sub>
                        <m:r>
                          <m:t>12</m:t>
                        </m:r>
                      </m:sub>
                    </m:sSub>
                  </m:e>
                  <m:sub>
                    <m:r>
                      <m:t>19</m:t>
                    </m:r>
                  </m:sub>
                </m:sSub>
                <m:r>
                  <m:t>=</m:t>
                </m:r>
                <m:r>
                  <m:t>−</m:t>
                </m:r>
                <m:r>
                  <m:t>0.2</m:t>
                </m:r>
                <m:r>
                  <m:t>°С</m:t>
                </m:r>
                <m:r>
                  <m:t xml:space="preserve"> </m:t>
                </m:r>
                <m:sSub>
                  <m:e>
                    <m:sSub>
                      <m:e>
                        <m:sSub>
                          <m:e>
                            <m:r>
                              <m:t>θ</m:t>
                            </m:r>
                          </m:e>
                          <m:sub>
                            <m:r>
                              <m:rPr>
                                <m:sty m:val="i"/>
                              </m:rPr>
                              <m:t>e</m:t>
                            </m:r>
                          </m:sub>
                        </m:sSub>
                      </m:e>
                      <m:sub>
                        <m:r>
                          <m:t>12</m:t>
                        </m:r>
                      </m:sub>
                    </m:sSub>
                  </m:e>
                  <m:sub>
                    <m:r>
                      <m:t>20</m:t>
                    </m:r>
                  </m:sub>
                </m:sSub>
                <m:r>
                  <m:t>=</m:t>
                </m:r>
                <m:r>
                  <m:t>−</m:t>
                </m:r>
                <m:r>
                  <m:t>0.6</m:t>
                </m:r>
                <m:r>
                  <m:t>°С</m:t>
                </m:r>
                <m:r>
                  <m:t xml:space="preserve"> </m:t>
                </m:r>
                <m:sSub>
                  <m:e>
                    <m:sSub>
                      <m:e>
                        <m:sSub>
                          <m:e>
                            <m:r>
                              <m:t>θ</m:t>
                            </m:r>
                          </m:e>
                          <m:sub>
                            <m:r>
                              <m:rPr>
                                <m:sty m:val="i"/>
                              </m:rPr>
                              <m:t>e</m:t>
                            </m:r>
                          </m:sub>
                        </m:sSub>
                      </m:e>
                      <m:sub>
                        <m:r>
                          <m:t>12</m:t>
                        </m:r>
                      </m:sub>
                    </m:sSub>
                  </m:e>
                  <m:sub>
                    <m:r>
                      <m:t>21</m:t>
                    </m:r>
                  </m:sub>
                </m:sSub>
                <m:r>
                  <m:t>=</m:t>
                </m:r>
                <m:r>
                  <m:t>−</m:t>
                </m:r>
                <m:r>
                  <m:t>1.1</m:t>
                </m:r>
                <m:r>
                  <m:t>°С</m:t>
                </m:r>
                <m:r>
                  <m:t xml:space="preserve"> </m:t>
                </m:r>
                <m:sSub>
                  <m:e>
                    <m:sSub>
                      <m:e>
                        <m:sSub>
                          <m:e>
                            <m:r>
                              <m:t>θ</m:t>
                            </m:r>
                          </m:e>
                          <m:sub>
                            <m:r>
                              <m:rPr>
                                <m:sty m:val="i"/>
                              </m:rPr>
                              <m:t>e</m:t>
                            </m:r>
                          </m:sub>
                        </m:sSub>
                      </m:e>
                      <m:sub>
                        <m:r>
                          <m:t>12</m:t>
                        </m:r>
                      </m:sub>
                    </m:sSub>
                  </m:e>
                  <m:sub>
                    <m:r>
                      <m:t>22</m:t>
                    </m:r>
                  </m:sub>
                </m:sSub>
                <m:r>
                  <m:t>=</m:t>
                </m:r>
                <m:r>
                  <m:t>−</m:t>
                </m:r>
                <m:r>
                  <m:t>1.6</m:t>
                </m:r>
                <m:r>
                  <m:t>°С</m:t>
                </m:r>
                <m:r>
                  <m:t xml:space="preserve"> </m:t>
                </m:r>
                <m:sSub>
                  <m:e>
                    <m:sSub>
                      <m:e>
                        <m:sSub>
                          <m:e>
                            <m:r>
                              <m:t>θ</m:t>
                            </m:r>
                          </m:e>
                          <m:sub>
                            <m:r>
                              <m:rPr>
                                <m:sty m:val="i"/>
                              </m:rPr>
                              <m:t>e</m:t>
                            </m:r>
                          </m:sub>
                        </m:sSub>
                      </m:e>
                      <m:sub>
                        <m:r>
                          <m:t>12</m:t>
                        </m:r>
                      </m:sub>
                    </m:sSub>
                  </m:e>
                  <m:sub>
                    <m:r>
                      <m:t>23</m:t>
                    </m:r>
                  </m:sub>
                </m:sSub>
                <m:r>
                  <m:t>=</m:t>
                </m:r>
                <m:r>
                  <m:t>−</m:t>
                </m:r>
                <m:r>
                  <m:t>2.1</m:t>
                </m:r>
                <m:r>
                  <m:t>°С</m:t>
                </m:r>
                <m:r>
                  <m:t xml:space="preserve"> </m:t>
                </m:r>
                <m:sSub>
                  <m:e>
                    <m:sSub>
                      <m:e>
                        <m:sSub>
                          <m:e>
                            <m:r>
                              <m:t>θ</m:t>
                            </m:r>
                          </m:e>
                          <m:sub>
                            <m:r>
                              <m:rPr>
                                <m:sty m:val="i"/>
                              </m:rPr>
                              <m:t>e</m:t>
                            </m:r>
                          </m:sub>
                        </m:sSub>
                      </m:e>
                      <m:sub>
                        <m:r>
                          <m:t>12</m:t>
                        </m:r>
                      </m:sub>
                    </m:sSub>
                  </m:e>
                  <m:sub>
                    <m:r>
                      <m:t>24</m:t>
                    </m:r>
                  </m:sub>
                </m:sSub>
                <m:r>
                  <m:t>=</m:t>
                </m:r>
                <m:r>
                  <m:t>−</m:t>
                </m:r>
                <m:r>
                  <m:t>2.6</m:t>
                </m:r>
                <m:r>
                  <m:t>°С</m:t>
                </m:r>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64" w:name="CadEE_Target_2164"/>
            <w:r>
              <w:fldChar w:fldCharType="begin"/>
            </w:r>
            <w:r>
              <w:instrText xml:space="preserve"> SEQ CadEE_Formula \* ARABIC </w:instrText>
            </w:r>
            <w:r>
              <w:fldChar w:fldCharType="separate"/>
            </w:r>
            <w:r>
              <w:t xml:space="preserve">Г.48</w:t>
            </w:r>
            <w:r>
              <w:fldChar w:fldCharType="end"/>
            </w:r>
            <w:bookmarkEnd w:id="2164"/>
            <w:r>
              <w:t>)</w:t>
            </w:r>
          </w:p>
        </w:tc>
      </w:tr>
    </w:tbl>
    <w:p>
      <w:pPr>
        <w:pStyle w:val="CadEENormalText"/>
        <w:numPr>
          <w:ilvl w:val="1"/>
          <w:numId w:val="5"/>
        </w:numPr>
      </w:pPr>
      <w:bookmarkStart w:id="2165" w:name="CadEE_Target_2165"/>
      <w:r>
        <w:t xml:space="preserve">Енергопотребу для попереднього підігріву та  охолодження вентиляційного для вентиляційної підзони № 1</w:t>
      </w:r>
      <w:bookmarkEnd w:id="2165"/>
    </w:p>
    <w:p>
      <w:r>
        <w:br w:type="page"/>
      </w:r>
    </w:p>
    <w:p>
      <w:pPr>
        <w:pStyle w:val="CadEEHeadingLevel1"/>
      </w:pPr>
      <w:r>
        <w:t xml:space="preserve">Додаток </w:t>
      </w:r>
      <w:bookmarkStart w:id="2166" w:name="CadEE_Target_2166"/>
      <w:r>
        <w:t xml:space="preserve">Д</w:t>
      </w:r>
      <w:bookmarkEnd w:id="2166"/>
      <w:r>
        <w:t xml:space="preserve">. Визначення величин для розрахунку енергопотреби на осушення повітря для кожної підзони вентиляції</w:t>
      </w:r>
    </w:p>
    <w:p>
      <w:pPr>
        <w:pStyle w:val="CadEENormalText"/>
      </w:pPr>
    </w:p>
    <w:p>
      <w:pPr>
        <w:pStyle w:val="CadEENormalText"/>
        <w:numPr>
          <w:ilvl w:val="0"/>
          <w:numId w:val="6"/>
        </w:numPr>
      </w:pPr>
      <w:bookmarkStart w:id="2167" w:name="CadEE_Target_2167"/>
      <w:r>
        <w:t xml:space="preserve">Визначимо енергопотреби для осушування повітря систем центральної вентиляції кожної з вентиляційних підзон</w:t>
      </w:r>
      <w:bookmarkEnd w:id="2167"/>
    </w:p>
    <w:p>
      <w:r>
        <w:br w:type="page"/>
      </w:r>
    </w:p>
    <w:p>
      <w:pPr>
        <w:pStyle w:val="CadEEHeadingLevel1"/>
      </w:pPr>
      <w:r>
        <w:t xml:space="preserve">Додаток </w:t>
      </w:r>
      <w:bookmarkStart w:id="2168" w:name="CadEE_Target_2168"/>
      <w:r>
        <w:t xml:space="preserve">Е</w:t>
      </w:r>
      <w:bookmarkEnd w:id="2168"/>
      <w:r>
        <w:t xml:space="preserve">. Визначення величин для розрахунку енергопотреби для зволоження повітря для кожної підзони вентиляції</w:t>
      </w:r>
    </w:p>
    <w:p>
      <w:pPr>
        <w:pStyle w:val="CadEENormalText"/>
      </w:pPr>
    </w:p>
    <w:p>
      <w:pPr>
        <w:pStyle w:val="CadEENormalText"/>
        <w:numPr>
          <w:ilvl w:val="0"/>
          <w:numId w:val="7"/>
        </w:numPr>
      </w:pPr>
      <w:bookmarkStart w:id="2169" w:name="CadEE_Target_2169"/>
      <w:r>
        <w:t xml:space="preserve">Визначимо енергопотреби для осушування повітря систем центральної вентиляції кожної з вентиляційних підзон</w:t>
      </w:r>
      <w:bookmarkEnd w:id="2169"/>
    </w:p>
    <w:p>
      <w:r>
        <w:br w:type="page"/>
      </w:r>
    </w:p>
    <w:p>
      <w:pPr>
        <w:pStyle w:val="CadEEHeadingLevel1"/>
      </w:pPr>
      <w:r>
        <w:t xml:space="preserve">Додаток </w:t>
      </w:r>
      <w:bookmarkStart w:id="2170" w:name="CadEE_Target_2170"/>
      <w:r>
        <w:t xml:space="preserve">Є</w:t>
      </w:r>
      <w:bookmarkEnd w:id="2170"/>
      <w:r>
        <w:t xml:space="preserve">. Розрахунок нормативної витрати повітря, для вентиляційних підзон, згідно з додатком Х ДБН В.2.5-67.</w:t>
      </w:r>
    </w:p>
    <w:p>
      <w:pPr>
        <w:pStyle w:val="CadEENormalText"/>
      </w:pPr>
    </w:p>
    <w:p>
      <w:pPr>
        <w:pStyle w:val="CadEEHeadingLevel2"/>
        <w:numPr>
          <w:ilvl w:val="0"/>
          <w:numId w:val="8"/>
        </w:numPr>
      </w:pPr>
      <w:bookmarkStart w:id="2171" w:name="CadEE_Target_2171"/>
      <w:r>
        <w:t xml:space="preserve">Для вентиляційної підзони №1</w:t>
      </w:r>
      <w:bookmarkEnd w:id="2171"/>
    </w:p>
    <w:p>
      <w:pPr>
        <w:pStyle w:val="CadEEHeadingLevel3"/>
        <w:numPr>
          <w:ilvl w:val="1"/>
          <w:numId w:val="8"/>
        </w:numPr>
      </w:pPr>
      <w:bookmarkStart w:id="2172" w:name="CadEE_Target_2172"/>
      <w:r>
        <w:t xml:space="preserve">Визначення мінімальної витрати зовнішнього повітря</w:t>
      </w:r>
      <w:bookmarkEnd w:id="2172"/>
    </w:p>
    <w:p>
      <w:pPr>
        <w:pStyle w:val="CadEENormalText"/>
        <w:numPr>
          <w:ilvl w:val="2"/>
          <w:numId w:val="8"/>
        </w:numPr>
      </w:pPr>
      <w:bookmarkStart w:id="2173" w:name="CadEE_Target_2173"/>
      <w:r>
        <w:t xml:space="preserve">Загальну мінімальну витрату зовнішнього повітря для приміщень житлового призначення визначаємо за кратністю повітрообміну відповідно до п. В.2 ДСТУ EN 15251 та згідно з табл. Х.4 ДБН В.2.5-67:2013 для оптимальних умов мікроклімату.</w:t>
      </w:r>
      <w:bookmarkEnd w:id="2173"/>
    </w:p>
    <w:p>
      <w:pPr>
        <w:pStyle w:val="CadEEEquationStyle"/>
      </w:pPr>
      <m:oMathPara>
        <m:oMath>
          <m:r>
            <m:rPr>
              <m:sty m:val="i"/>
            </m:rPr>
            <m:t>n</m:t>
          </m:r>
          <m:r>
            <m:t>=</m:t>
          </m:r>
          <m:r>
            <m:t>0.6</m:t>
          </m:r>
          <m:f>
            <m:num>
              <m:r>
                <m:t>1</m:t>
              </m:r>
            </m:num>
            <m:den>
              <m:r>
                <m:t>год</m:t>
              </m:r>
            </m:den>
          </m:f>
        </m:oMath>
      </m:oMathPara>
    </w:p>
    <w:p>
      <w:pPr>
        <w:pStyle w:val="CadEENormalText"/>
        <w:numPr>
          <w:ilvl w:val="2"/>
          <w:numId w:val="8"/>
        </w:numPr>
      </w:pPr>
      <w:bookmarkStart w:id="2175" w:name="CadEE_Target_2175"/>
      <w:r>
        <w:t xml:space="preserve">Об'єм для вентилювання прийнято:</w:t>
      </w:r>
      <w:bookmarkEnd w:id="2175"/>
    </w:p>
    <w:p>
      <w:pPr>
        <w:pStyle w:val="CadEEEquationStyle"/>
      </w:pPr>
      <m:oMathPara>
        <m:oMath>
          <m:sSub>
            <m:e>
              <m:r>
                <m:rPr>
                  <m:sty m:val="i"/>
                </m:rPr>
                <m:t>V</m:t>
              </m:r>
            </m:e>
            <m:sub>
              <m:r>
                <m:rPr>
                  <m:sty m:val="i"/>
                </m:rPr>
                <m:t>ve</m:t>
              </m:r>
            </m:sub>
          </m:sSub>
          <m:r>
            <m:t>=</m:t>
          </m:r>
          <m:r>
            <m:t>30000</m:t>
          </m:r>
          <m:sSup>
            <m:e>
              <m:r>
                <m:t>м</m:t>
              </m:r>
            </m:e>
            <m:sup>
              <m:r>
                <m:t>3</m:t>
              </m:r>
            </m:sup>
          </m:sSup>
        </m:oMath>
      </m:oMathPara>
    </w:p>
    <w:p>
      <w:pPr>
        <w:pStyle w:val="CadEENormalText"/>
        <w:numPr>
          <w:ilvl w:val="2"/>
          <w:numId w:val="8"/>
        </w:numPr>
      </w:pPr>
      <w:bookmarkStart w:id="2177" w:name="CadEE_Target_2177"/>
      <w:r>
        <w:t xml:space="preserve">Мінімальна витрата зовнішнього повітря:</w:t>
      </w:r>
      <w:bookmarkEnd w:id="2177"/>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Q</m:t>
                    </m:r>
                  </m:e>
                  <m:sub>
                    <m:r>
                      <m:rPr>
                        <m:sty m:val="i"/>
                      </m:rPr>
                      <m:t>tot</m:t>
                    </m:r>
                  </m:sub>
                </m:sSub>
                <m:r>
                  <m:t>=</m:t>
                </m:r>
                <m:r>
                  <m:rPr>
                    <m:sty m:val="i"/>
                  </m:rPr>
                  <m:t>n</m:t>
                </m:r>
                <m:sSub>
                  <m:e>
                    <m:r>
                      <m:rPr>
                        <m:sty m:val="i"/>
                      </m:rPr>
                      <m:t>V</m:t>
                    </m:r>
                  </m:e>
                  <m:sub>
                    <m:r>
                      <m:rPr>
                        <m:sty m:val="i"/>
                      </m:rPr>
                      <m:t>ve</m:t>
                    </m:r>
                  </m:sub>
                </m:sSub>
                <m:r>
                  <m:t>=</m:t>
                </m:r>
                <m:r>
                  <m:t>0.6</m:t>
                </m:r>
                <m:r>
                  <m:t>·</m:t>
                </m:r>
                <m:r>
                  <m:t>30000</m:t>
                </m:r>
                <m:r>
                  <m:t>=</m:t>
                </m:r>
                <m:r>
                  <m:t>18000</m:t>
                </m:r>
                <m:r>
                  <m:t xml:space="preserve"> </m:t>
                </m:r>
                <m:f>
                  <m:num>
                    <m:sSup>
                      <m:e>
                        <m:r>
                          <m:t>м</m:t>
                        </m:r>
                      </m:e>
                      <m:sup>
                        <m:r>
                          <m:t>3</m:t>
                        </m:r>
                      </m:sup>
                    </m:sSup>
                  </m:num>
                  <m:den>
                    <m:r>
                      <m:t>год</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2178" w:name="CadEE_Target_2178"/>
            <w:r>
              <w:fldChar w:fldCharType="begin"/>
            </w:r>
            <w:r>
              <w:instrText xml:space="preserve"> SEQ CadEE_Formula \* ARABIC </w:instrText>
            </w:r>
            <w:r>
              <w:fldChar w:fldCharType="separate"/>
            </w:r>
            <w:r>
              <w:t xml:space="preserve">Є.1</w:t>
            </w:r>
            <w:r>
              <w:fldChar w:fldCharType="end"/>
            </w:r>
            <w:bookmarkEnd w:id="2178"/>
            <w:r>
              <w:t>)</w:t>
            </w:r>
          </w:p>
        </w:tc>
      </w:tr>
    </w:tbl>
    <w:p>
      <w:pPr>
        <w:pStyle w:val="CadEENormalText"/>
      </w:pPr>
      <w:r>
        <w:t xml:space="preserve">де </w:t>
      </w:r>
      <w:r>
        <w:rPr>
          <w:rFonts w:ascii="Cambria Math" w:hAnsi="Cambria Math" w:eastAsia="Cambria Math" w:cs="Cambria Math"/>
        </w:rPr>
        <w:t xml:space="preserve">n</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V</w:t>
      </w:r>
      <w:r>
        <w:rPr>
          <w:rFonts w:ascii="Cambria Math" w:hAnsi="Cambria Math" w:eastAsia="Cambria Math" w:cs="Cambria Math"/>
          <w:vertAlign w:val="subscript"/>
        </w:rPr>
        <w:t xml:space="preserve">ve</w:t>
      </w:r>
      <w:r>
        <w:t xml:space="preserve"> - те саме, що у формулі (</w:t>
      </w:r>
      <w:r>
        <w:fldChar w:fldCharType="begin"/>
      </w:r>
      <w:r>
        <w:instrText xml:space="preserve"> REF CadEE_Target_341 \h </w:instrText>
      </w:r>
      <w:r>
        <w:fldChar w:fldCharType="separate"/>
      </w:r>
      <w:r>
        <w:t xml:space="preserve">122</w:t>
      </w:r>
      <w:r>
        <w:fldChar w:fldCharType="end"/>
      </w:r>
      <w:r>
        <w:t xml:space="preserve">).</w:t>
      </w:r>
    </w:p>
    <w:p>
      <w:r>
        <w:br w:type="page"/>
      </w:r>
    </w:p>
    <w:p>
      <w:pPr>
        <w:pStyle w:val="CadEEHeadingLevel1"/>
      </w:pPr>
      <w:r>
        <w:t xml:space="preserve">Додаток </w:t>
      </w:r>
      <w:bookmarkStart w:id="2179" w:name="CadEE_Target_2179"/>
      <w:r>
        <w:t xml:space="preserve">Ж</w:t>
      </w:r>
      <w:bookmarkEnd w:id="2179"/>
      <w:r>
        <w:t xml:space="preserve">. Зведені характеристики будівлі та  звітна таблиця за результатами розраховувань обсягів енергоспоживання</w:t>
      </w:r>
    </w:p>
    <w:p>
      <w:pPr>
        <w:pStyle w:val="CadEENormalText"/>
      </w:pPr>
    </w:p>
    <w:p>
      <w:r>
        <w:br w:type="page"/>
      </w:r>
    </w:p>
    <w:p>
      <w:pPr>
        <w:pStyle w:val="CadEETableCaption"/>
      </w:pPr>
      <w:r>
        <w:t xml:space="preserve">Таблиця №</w:t>
      </w:r>
      <w:bookmarkStart w:id="2180" w:name="CadEE_Target_2180"/>
      <w:r>
        <w:fldChar w:fldCharType="begin"/>
      </w:r>
      <w:r>
        <w:instrText xml:space="preserve"> SEQ CadEE_Table \* ARABIC </w:instrText>
      </w:r>
      <w:r>
        <w:fldChar w:fldCharType="separate"/>
      </w:r>
      <w:r>
        <w:t xml:space="preserve">Ж.0.1</w:t>
      </w:r>
      <w:r>
        <w:fldChar w:fldCharType="end"/>
      </w:r>
      <w:bookmarkEnd w:id="2180"/>
      <w:r>
        <w:t xml:space="preserve">. Загальні характеристики</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7235"/>
        <w:gridCol w:w="3100"/>
      </w:tblGrid>
      <w:tr>
        <w:tc>
          <w:tcPr>
            <w:tcW w:w="7235" w:type="dxa"/>
            <w:vAlign w:val="center"/>
            <w:tcMar>
              <w:top w:w="60" w:type="dxa"/>
              <w:left w:w="70" w:type="dxa"/>
              <w:bottom w:w="60" w:type="dxa"/>
              <w:right w:w="70" w:type="dxa"/>
            </w:tcMar>
          </w:tcPr>
          <w:p>
            <w:pPr>
              <w:pStyle w:val="CadEETableStyle"/>
            </w:pPr>
            <w:r>
              <w:t>Призначення будівлі (відповідно до таблиці 1 Методики [2])</w:t>
            </w:r>
          </w:p>
        </w:tc>
        <w:tc>
          <w:tcPr>
            <w:tcW w:w="3100" w:type="dxa"/>
            <w:vAlign w:val="center"/>
            <w:tcMar>
              <w:top w:w="60" w:type="dxa"/>
              <w:left w:w="70" w:type="dxa"/>
              <w:bottom w:w="60" w:type="dxa"/>
              <w:right w:w="70" w:type="dxa"/>
            </w:tcMar>
          </w:tcPr>
          <w:p>
            <w:pPr>
              <w:pStyle w:val="CadEETableStyle"/>
            </w:pPr>
            <w:r>
              <w:t>Будівлі житлові</w:t>
            </w:r>
          </w:p>
        </w:tc>
      </w:tr>
      <w:tr>
        <w:tc>
          <w:tcPr>
            <w:tcW w:w="7235" w:type="dxa"/>
            <w:vAlign w:val="center"/>
            <w:tcMar>
              <w:top w:w="60" w:type="dxa"/>
              <w:left w:w="70" w:type="dxa"/>
              <w:bottom w:w="60" w:type="dxa"/>
              <w:right w:w="70" w:type="dxa"/>
            </w:tcMar>
          </w:tcPr>
          <w:p>
            <w:pPr>
              <w:pStyle w:val="CadEETableStyle"/>
            </w:pPr>
            <w:r>
              <w:t>Призначення будівлі (згідно з ДСТУ 9190)</w:t>
            </w:r>
          </w:p>
        </w:tc>
        <w:tc>
          <w:tcPr>
            <w:tcW w:w="3100" w:type="dxa"/>
            <w:vAlign w:val="center"/>
            <w:tcMar>
              <w:top w:w="60" w:type="dxa"/>
              <w:left w:w="70" w:type="dxa"/>
              <w:bottom w:w="60" w:type="dxa"/>
              <w:right w:w="70" w:type="dxa"/>
            </w:tcMar>
          </w:tcPr>
          <w:p>
            <w:pPr>
              <w:pStyle w:val="CadEETableStyle"/>
            </w:pPr>
            <w:r>
              <w:t>Багатоквартирні будинки, гуртожитки</w:t>
            </w:r>
          </w:p>
        </w:tc>
      </w:tr>
      <w:tr>
        <w:tc>
          <w:tcPr>
            <w:tcW w:w="7235" w:type="dxa"/>
            <w:vAlign w:val="center"/>
            <w:tcMar>
              <w:top w:w="60" w:type="dxa"/>
              <w:left w:w="70" w:type="dxa"/>
              <w:bottom w:w="60" w:type="dxa"/>
              <w:right w:w="70" w:type="dxa"/>
            </w:tcMar>
          </w:tcPr>
          <w:p>
            <w:pPr>
              <w:pStyle w:val="CadEETableStyle"/>
            </w:pPr>
            <w:r>
              <w:t>Загальна площа, м²</w:t>
            </w:r>
          </w:p>
        </w:tc>
        <w:tc>
          <w:tcPr>
            <w:tcW w:w="3100" w:type="dxa"/>
            <w:vAlign w:val="center"/>
            <w:tcMar>
              <w:top w:w="60" w:type="dxa"/>
              <w:left w:w="70" w:type="dxa"/>
              <w:bottom w:w="60" w:type="dxa"/>
              <w:right w:w="70" w:type="dxa"/>
            </w:tcMar>
          </w:tcPr>
          <w:p>
            <w:pPr>
              <w:pStyle w:val="CadEETableStyle"/>
            </w:pPr>
            <w:r>
              <w:t>1000</w:t>
            </w:r>
          </w:p>
        </w:tc>
      </w:tr>
      <w:tr>
        <w:tc>
          <w:tcPr>
            <w:tcW w:w="7235" w:type="dxa"/>
            <w:vAlign w:val="center"/>
            <w:tcMar>
              <w:top w:w="60" w:type="dxa"/>
              <w:left w:w="70" w:type="dxa"/>
              <w:bottom w:w="60" w:type="dxa"/>
              <w:right w:w="70" w:type="dxa"/>
            </w:tcMar>
          </w:tcPr>
          <w:p>
            <w:pPr>
              <w:pStyle w:val="CadEETableStyle"/>
            </w:pPr>
            <w:r>
              <w:t>Загальний об'єм, м³</w:t>
            </w:r>
          </w:p>
        </w:tc>
        <w:tc>
          <w:tcPr>
            <w:tcW w:w="3100" w:type="dxa"/>
            <w:vAlign w:val="center"/>
            <w:tcMar>
              <w:top w:w="60" w:type="dxa"/>
              <w:left w:w="70" w:type="dxa"/>
              <w:bottom w:w="60" w:type="dxa"/>
              <w:right w:w="70" w:type="dxa"/>
            </w:tcMar>
          </w:tcPr>
          <w:p>
            <w:pPr>
              <w:pStyle w:val="CadEETableStyle"/>
            </w:pPr>
            <w:r>
              <w:t>30000</w:t>
            </w:r>
          </w:p>
        </w:tc>
      </w:tr>
      <w:tr>
        <w:tc>
          <w:tcPr>
            <w:tcW w:w="7235" w:type="dxa"/>
            <w:vAlign w:val="center"/>
            <w:tcMar>
              <w:top w:w="60" w:type="dxa"/>
              <w:left w:w="70" w:type="dxa"/>
              <w:bottom w:w="60" w:type="dxa"/>
              <w:right w:w="70" w:type="dxa"/>
            </w:tcMar>
          </w:tcPr>
          <w:p>
            <w:pPr>
              <w:pStyle w:val="CadEETableStyle"/>
            </w:pPr>
            <w:r>
              <w:t>Кондиціонована (опалювана) площа, м²</w:t>
            </w:r>
          </w:p>
        </w:tc>
        <w:tc>
          <w:tcPr>
            <w:tcW w:w="3100" w:type="dxa"/>
            <w:vAlign w:val="center"/>
            <w:tcMar>
              <w:top w:w="60" w:type="dxa"/>
              <w:left w:w="70" w:type="dxa"/>
              <w:bottom w:w="60" w:type="dxa"/>
              <w:right w:w="70" w:type="dxa"/>
            </w:tcMar>
          </w:tcPr>
          <w:p>
            <w:pPr>
              <w:pStyle w:val="CadEETableStyle"/>
            </w:pPr>
            <w:r>
              <w:t>1000</w:t>
            </w:r>
          </w:p>
        </w:tc>
      </w:tr>
      <w:tr>
        <w:tc>
          <w:tcPr>
            <w:tcW w:w="7235" w:type="dxa"/>
            <w:vAlign w:val="center"/>
            <w:tcMar>
              <w:top w:w="60" w:type="dxa"/>
              <w:left w:w="70" w:type="dxa"/>
              <w:bottom w:w="60" w:type="dxa"/>
              <w:right w:w="70" w:type="dxa"/>
            </w:tcMar>
          </w:tcPr>
          <w:p>
            <w:pPr>
              <w:pStyle w:val="CadEETableStyle"/>
            </w:pPr>
            <w:r>
              <w:t>Кондиціонований (опалюваний) об'єм, м³</w:t>
            </w:r>
          </w:p>
        </w:tc>
        <w:tc>
          <w:tcPr>
            <w:tcW w:w="3100" w:type="dxa"/>
            <w:vAlign w:val="center"/>
            <w:tcMar>
              <w:top w:w="60" w:type="dxa"/>
              <w:left w:w="70" w:type="dxa"/>
              <w:bottom w:w="60" w:type="dxa"/>
              <w:right w:w="70" w:type="dxa"/>
            </w:tcMar>
          </w:tcPr>
          <w:p>
            <w:pPr>
              <w:pStyle w:val="CadEETableStyle"/>
            </w:pPr>
            <w:r>
              <w:t>30000</w:t>
            </w:r>
          </w:p>
        </w:tc>
      </w:tr>
      <w:tr>
        <w:tc>
          <w:tcPr>
            <w:tcW w:w="7235" w:type="dxa"/>
            <w:vAlign w:val="center"/>
            <w:tcMar>
              <w:top w:w="60" w:type="dxa"/>
              <w:left w:w="70" w:type="dxa"/>
              <w:bottom w:w="60" w:type="dxa"/>
              <w:right w:w="70" w:type="dxa"/>
            </w:tcMar>
          </w:tcPr>
          <w:p>
            <w:pPr>
              <w:pStyle w:val="CadEETableStyle"/>
            </w:pPr>
            <w:r>
              <w:t>Об’єм для вентиляції, м³</w:t>
            </w:r>
          </w:p>
        </w:tc>
        <w:tc>
          <w:tcPr>
            <w:tcW w:w="3100" w:type="dxa"/>
            <w:vAlign w:val="center"/>
            <w:tcMar>
              <w:top w:w="60" w:type="dxa"/>
              <w:left w:w="70" w:type="dxa"/>
              <w:bottom w:w="60" w:type="dxa"/>
              <w:right w:w="70" w:type="dxa"/>
            </w:tcMar>
          </w:tcPr>
          <w:p>
            <w:pPr>
              <w:pStyle w:val="CadEETableStyle"/>
            </w:pPr>
            <w:r>
              <w:t>30000</w:t>
            </w:r>
          </w:p>
        </w:tc>
      </w:tr>
      <w:tr>
        <w:tc>
          <w:tcPr>
            <w:tcW w:w="7235" w:type="dxa"/>
            <w:vAlign w:val="center"/>
            <w:tcMar>
              <w:top w:w="60" w:type="dxa"/>
              <w:left w:w="70" w:type="dxa"/>
              <w:bottom w:w="60" w:type="dxa"/>
              <w:right w:w="70" w:type="dxa"/>
            </w:tcMar>
          </w:tcPr>
          <w:p>
            <w:pPr>
              <w:pStyle w:val="CadEETableStyle"/>
            </w:pPr>
            <w:r>
              <w:t>Кількість поверхів</w:t>
            </w:r>
          </w:p>
        </w:tc>
        <w:tc>
          <w:tcPr>
            <w:tcW w:w="3100" w:type="dxa"/>
            <w:vAlign w:val="center"/>
            <w:tcMar>
              <w:top w:w="60" w:type="dxa"/>
              <w:left w:w="70" w:type="dxa"/>
              <w:bottom w:w="60" w:type="dxa"/>
              <w:right w:w="70" w:type="dxa"/>
            </w:tcMar>
          </w:tcPr>
          <w:p>
            <w:pPr>
              <w:pStyle w:val="CadEETableStyle"/>
            </w:pPr>
            <w:r>
              <w:t>10</w:t>
            </w:r>
          </w:p>
        </w:tc>
      </w:tr>
      <w:tr>
        <w:tc>
          <w:tcPr>
            <w:tcW w:w="7235" w:type="dxa"/>
            <w:vAlign w:val="center"/>
            <w:tcMar>
              <w:top w:w="60" w:type="dxa"/>
              <w:left w:w="70" w:type="dxa"/>
              <w:bottom w:w="60" w:type="dxa"/>
              <w:right w:w="70" w:type="dxa"/>
            </w:tcMar>
          </w:tcPr>
          <w:p>
            <w:pPr>
              <w:pStyle w:val="CadEETableStyle"/>
            </w:pPr>
            <w:r>
              <w:t>Рік введення в експлуатацію</w:t>
            </w:r>
          </w:p>
        </w:tc>
        <w:tc>
          <w:tcPr>
            <w:tcW w:w="3100" w:type="dxa"/>
            <w:vAlign w:val="center"/>
            <w:tcMar>
              <w:top w:w="60" w:type="dxa"/>
              <w:left w:w="70" w:type="dxa"/>
              <w:bottom w:w="60" w:type="dxa"/>
              <w:right w:w="70" w:type="dxa"/>
            </w:tcMar>
          </w:tcPr>
          <w:p>
            <w:pPr>
              <w:pStyle w:val="CadEETableStyle"/>
            </w:pPr>
            <w:r>
              <w:t>2022</w:t>
            </w:r>
          </w:p>
        </w:tc>
      </w:tr>
      <w:tr>
        <w:tc>
          <w:tcPr>
            <w:tcW w:w="7235" w:type="dxa"/>
            <w:vAlign w:val="center"/>
            <w:tcMar>
              <w:top w:w="60" w:type="dxa"/>
              <w:left w:w="70" w:type="dxa"/>
              <w:bottom w:w="60" w:type="dxa"/>
              <w:right w:w="70" w:type="dxa"/>
            </w:tcMar>
          </w:tcPr>
          <w:p>
            <w:pPr>
              <w:pStyle w:val="CadEETableStyle"/>
            </w:pPr>
            <w:r>
              <w:t>Тип зовнішніх огороджувальних конструкцій</w:t>
            </w:r>
          </w:p>
        </w:tc>
        <w:tc>
          <w:tcPr>
            <w:tcW w:w="3100" w:type="dxa"/>
            <w:vAlign w:val="center"/>
            <w:tcMar>
              <w:top w:w="60" w:type="dxa"/>
              <w:left w:w="70" w:type="dxa"/>
              <w:bottom w:w="60" w:type="dxa"/>
              <w:right w:w="70" w:type="dxa"/>
            </w:tcMar>
          </w:tcPr>
          <w:p>
            <w:pPr>
              <w:pStyle w:val="CadEETableStyle"/>
            </w:pPr>
            <w:r>
              <w:t>утеплені органічними матеріалами</w:t>
            </w:r>
          </w:p>
        </w:tc>
      </w:tr>
      <w:tr>
        <w:tc>
          <w:tcPr>
            <w:tcW w:w="7235" w:type="dxa"/>
            <w:vAlign w:val="center"/>
            <w:tcMar>
              <w:top w:w="60" w:type="dxa"/>
              <w:left w:w="70" w:type="dxa"/>
              <w:bottom w:w="60" w:type="dxa"/>
              <w:right w:w="70" w:type="dxa"/>
            </w:tcMar>
          </w:tcPr>
          <w:p>
            <w:pPr>
              <w:pStyle w:val="CadEETableStyle"/>
            </w:pPr>
            <w:r>
              <w:t>Температурна зона</w:t>
            </w:r>
          </w:p>
        </w:tc>
        <w:tc>
          <w:tcPr>
            <w:tcW w:w="3100" w:type="dxa"/>
            <w:vAlign w:val="center"/>
            <w:tcMar>
              <w:top w:w="60" w:type="dxa"/>
              <w:left w:w="70" w:type="dxa"/>
              <w:bottom w:w="60" w:type="dxa"/>
              <w:right w:w="70" w:type="dxa"/>
            </w:tcMar>
          </w:tcPr>
          <w:p>
            <w:pPr>
              <w:pStyle w:val="CadEETableStyle"/>
            </w:pPr>
            <w:r>
              <w:t>II</w:t>
            </w:r>
          </w:p>
        </w:tc>
      </w:tr>
      <w:tr>
        <w:tc>
          <w:tcPr>
            <w:tcW w:w="7235" w:type="dxa"/>
            <w:vAlign w:val="center"/>
            <w:tcMar>
              <w:top w:w="60" w:type="dxa"/>
              <w:left w:w="70" w:type="dxa"/>
              <w:bottom w:w="60" w:type="dxa"/>
              <w:right w:w="70" w:type="dxa"/>
            </w:tcMar>
          </w:tcPr>
          <w:p>
            <w:pPr>
              <w:pStyle w:val="CadEETableStyle"/>
            </w:pPr>
            <w:r>
              <w:t>Архітектурно-будівельний кліматичний район</w:t>
            </w:r>
          </w:p>
        </w:tc>
        <w:tc>
          <w:tcPr>
            <w:tcW w:w="3100" w:type="dxa"/>
            <w:vAlign w:val="center"/>
            <w:tcMar>
              <w:top w:w="60" w:type="dxa"/>
              <w:left w:w="70" w:type="dxa"/>
              <w:bottom w:w="60" w:type="dxa"/>
              <w:right w:w="70" w:type="dxa"/>
            </w:tcMar>
          </w:tcPr>
          <w:p>
            <w:pPr>
              <w:pStyle w:val="CadEETableStyle"/>
            </w:pPr>
            <w:r>
              <w:t>I</w:t>
            </w:r>
          </w:p>
        </w:tc>
      </w:tr>
      <w:tr>
        <w:tc>
          <w:tcPr>
            <w:tcW w:w="7235" w:type="dxa"/>
            <w:vAlign w:val="center"/>
            <w:tcMar>
              <w:top w:w="60" w:type="dxa"/>
              <w:left w:w="70" w:type="dxa"/>
              <w:bottom w:w="60" w:type="dxa"/>
              <w:right w:w="70" w:type="dxa"/>
            </w:tcMar>
          </w:tcPr>
          <w:p>
            <w:pPr>
              <w:pStyle w:val="CadEETableStyle"/>
            </w:pPr>
            <w:r>
              <w:t>Вологісний режим приміщень</w:t>
            </w:r>
          </w:p>
        </w:tc>
        <w:tc>
          <w:tcPr>
            <w:tcW w:w="3100" w:type="dxa"/>
            <w:vAlign w:val="center"/>
            <w:tcMar>
              <w:top w:w="60" w:type="dxa"/>
              <w:left w:w="70" w:type="dxa"/>
              <w:bottom w:w="60" w:type="dxa"/>
              <w:right w:w="70" w:type="dxa"/>
            </w:tcMar>
          </w:tcPr>
          <w:p>
            <w:pPr>
              <w:pStyle w:val="CadEETableStyle"/>
            </w:pPr>
            <w:r>
              <w:t>нормальний</w:t>
            </w:r>
          </w:p>
        </w:tc>
      </w:tr>
      <w:tr>
        <w:tc>
          <w:tcPr>
            <w:tcW w:w="7235" w:type="dxa"/>
            <w:vAlign w:val="center"/>
            <w:tcMar>
              <w:top w:w="60" w:type="dxa"/>
              <w:left w:w="70" w:type="dxa"/>
              <w:bottom w:w="60" w:type="dxa"/>
              <w:right w:w="70" w:type="dxa"/>
            </w:tcMar>
          </w:tcPr>
          <w:p>
            <w:pPr>
              <w:pStyle w:val="CadEETableStyle"/>
            </w:pPr>
            <w:r>
              <w:t>Тип ґрунту</w:t>
            </w:r>
          </w:p>
        </w:tc>
        <w:tc>
          <w:tcPr>
            <w:tcW w:w="3100" w:type="dxa"/>
            <w:vAlign w:val="center"/>
            <w:tcMar>
              <w:top w:w="60" w:type="dxa"/>
              <w:left w:w="70" w:type="dxa"/>
              <w:bottom w:w="60" w:type="dxa"/>
              <w:right w:w="70" w:type="dxa"/>
            </w:tcMar>
          </w:tcPr>
          <w:p>
            <w:pPr>
              <w:pStyle w:val="CadEETableStyle"/>
            </w:pPr>
            <w:r>
              <w:t>-</w:t>
            </w:r>
          </w:p>
        </w:tc>
      </w:tr>
      <w:tr>
        <w:tc>
          <w:tcPr>
            <w:tcW w:w="7235" w:type="dxa"/>
            <w:vAlign w:val="center"/>
            <w:tcMar>
              <w:top w:w="60" w:type="dxa"/>
              <w:left w:w="70" w:type="dxa"/>
              <w:bottom w:w="60" w:type="dxa"/>
              <w:right w:w="70" w:type="dxa"/>
            </w:tcMar>
          </w:tcPr>
          <w:p>
            <w:pPr>
              <w:pStyle w:val="CadEETableStyle"/>
            </w:pPr>
            <w:r>
              <w:t>Тип місцевості</w:t>
            </w:r>
          </w:p>
        </w:tc>
        <w:tc>
          <w:tcPr>
            <w:tcW w:w="3100" w:type="dxa"/>
            <w:vAlign w:val="center"/>
            <w:tcMar>
              <w:top w:w="60" w:type="dxa"/>
              <w:left w:w="70" w:type="dxa"/>
              <w:bottom w:w="60" w:type="dxa"/>
              <w:right w:w="70" w:type="dxa"/>
            </w:tcMar>
          </w:tcPr>
          <w:p>
            <w:pPr>
              <w:pStyle w:val="CadEETableStyle"/>
            </w:pPr>
            <w:r>
              <w:t>Пн: C; ПнСх: C; ПнЗх: C; Пд: C; ПдСх: C; ПдЗх: C; Зх: C; Сх: C;</w:t>
            </w:r>
          </w:p>
        </w:tc>
      </w:tr>
      <w:tr>
        <w:tc>
          <w:tcPr>
            <w:tcW w:w="7235" w:type="dxa"/>
            <w:vAlign w:val="center"/>
            <w:tcMar>
              <w:top w:w="60" w:type="dxa"/>
              <w:left w:w="70" w:type="dxa"/>
              <w:bottom w:w="60" w:type="dxa"/>
              <w:right w:w="70" w:type="dxa"/>
            </w:tcMar>
          </w:tcPr>
          <w:p>
            <w:pPr>
              <w:pStyle w:val="CadEETableStyle"/>
            </w:pPr>
            <w:r>
              <w:t>Середня висота приміщення, м</w:t>
            </w:r>
          </w:p>
        </w:tc>
        <w:tc>
          <w:tcPr>
            <w:tcW w:w="3100" w:type="dxa"/>
            <w:vAlign w:val="center"/>
            <w:tcMar>
              <w:top w:w="60" w:type="dxa"/>
              <w:left w:w="70" w:type="dxa"/>
              <w:bottom w:w="60" w:type="dxa"/>
              <w:right w:w="70" w:type="dxa"/>
            </w:tcMar>
          </w:tcPr>
          <w:p>
            <w:pPr>
              <w:pStyle w:val="CadEETableStyle"/>
            </w:pPr>
            <w:r>
              <w:t>3</w:t>
            </w:r>
          </w:p>
        </w:tc>
      </w:tr>
      <w:tr>
        <w:tc>
          <w:tcPr>
            <w:tcW w:w="7235" w:type="dxa"/>
            <w:vAlign w:val="center"/>
            <w:tcMar>
              <w:top w:w="60" w:type="dxa"/>
              <w:left w:w="70" w:type="dxa"/>
              <w:bottom w:w="60" w:type="dxa"/>
              <w:right w:w="70" w:type="dxa"/>
            </w:tcMar>
          </w:tcPr>
          <w:p>
            <w:pPr>
              <w:pStyle w:val="CadEETableStyle"/>
            </w:pPr>
            <w:r>
              <w:t>Внутрішня теплоємність, Вт∙год/(м²∙К)</w:t>
            </w:r>
          </w:p>
        </w:tc>
        <w:tc>
          <w:tcPr>
            <w:tcW w:w="3100" w:type="dxa"/>
            <w:vAlign w:val="center"/>
            <w:tcMar>
              <w:top w:w="60" w:type="dxa"/>
              <w:left w:w="70" w:type="dxa"/>
              <w:bottom w:w="60" w:type="dxa"/>
              <w:right w:w="70" w:type="dxa"/>
            </w:tcMar>
          </w:tcPr>
          <w:p>
            <w:pPr>
              <w:pStyle w:val="CadEETableStyle"/>
            </w:pPr>
            <w:r>
              <w:t>50000</w:t>
            </w:r>
          </w:p>
        </w:tc>
      </w:tr>
      <w:tr>
        <w:tc>
          <w:tcPr>
            <w:tcW w:w="7235" w:type="dxa"/>
            <w:vAlign w:val="center"/>
            <w:tcMar>
              <w:top w:w="60" w:type="dxa"/>
              <w:left w:w="70" w:type="dxa"/>
              <w:bottom w:w="60" w:type="dxa"/>
              <w:right w:w="70" w:type="dxa"/>
            </w:tcMar>
          </w:tcPr>
          <w:p>
            <w:pPr>
              <w:pStyle w:val="CadEETableStyle"/>
            </w:pPr>
            <w:r>
              <w:t>Наявність приміщень з різним функціональним призначенням у складі будівлі, їх характеристики (за зонами):</w:t>
            </w:r>
          </w:p>
        </w:tc>
        <w:tc>
          <w:tcPr>
            <w:tcW w:w="3100" w:type="dxa"/>
            <w:vAlign w:val="center"/>
            <w:tcMar>
              <w:top w:w="60" w:type="dxa"/>
              <w:left w:w="70" w:type="dxa"/>
              <w:bottom w:w="60" w:type="dxa"/>
              <w:right w:w="70" w:type="dxa"/>
            </w:tcMar>
          </w:tcPr>
          <w:p>
            <w:pPr>
              <w:pStyle w:val="CadEETableStyle"/>
            </w:pPr>
            <w:r>
              <w:t>Зона №1; </w:t>
            </w:r>
          </w:p>
        </w:tc>
      </w:tr>
      <w:tr>
        <w:tc>
          <w:tcPr>
            <w:tcW w:w="7235" w:type="dxa"/>
            <w:vAlign w:val="center"/>
            <w:tcMar>
              <w:top w:w="60" w:type="dxa"/>
              <w:left w:w="70" w:type="dxa"/>
              <w:bottom w:w="60" w:type="dxa"/>
              <w:right w:w="70" w:type="dxa"/>
            </w:tcMar>
          </w:tcPr>
          <w:p>
            <w:pPr>
              <w:pStyle w:val="CadEETableStyle"/>
            </w:pPr>
            <w:r>
              <w:t> - кондиціонована (опалювана) площа, м²</w:t>
            </w:r>
          </w:p>
        </w:tc>
        <w:tc>
          <w:tcPr>
            <w:tcW w:w="3100" w:type="dxa"/>
            <w:vAlign w:val="center"/>
            <w:tcMar>
              <w:top w:w="60" w:type="dxa"/>
              <w:left w:w="70" w:type="dxa"/>
              <w:bottom w:w="60" w:type="dxa"/>
              <w:right w:w="70" w:type="dxa"/>
            </w:tcMar>
          </w:tcPr>
          <w:p>
            <w:pPr>
              <w:pStyle w:val="CadEETableStyle"/>
            </w:pPr>
            <w:r>
              <w:t>1000</w:t>
            </w:r>
          </w:p>
        </w:tc>
      </w:tr>
      <w:tr>
        <w:tc>
          <w:tcPr>
            <w:tcW w:w="7235" w:type="dxa"/>
            <w:vAlign w:val="center"/>
            <w:tcMar>
              <w:top w:w="60" w:type="dxa"/>
              <w:left w:w="70" w:type="dxa"/>
              <w:bottom w:w="60" w:type="dxa"/>
              <w:right w:w="70" w:type="dxa"/>
            </w:tcMar>
          </w:tcPr>
          <w:p>
            <w:pPr>
              <w:pStyle w:val="CadEETableStyle"/>
            </w:pPr>
            <w:r>
              <w:t>- кондиціонований (опалюваний) об’єм, м³</w:t>
            </w:r>
          </w:p>
        </w:tc>
        <w:tc>
          <w:tcPr>
            <w:tcW w:w="3100" w:type="dxa"/>
            <w:vAlign w:val="center"/>
            <w:tcMar>
              <w:top w:w="60" w:type="dxa"/>
              <w:left w:w="70" w:type="dxa"/>
              <w:bottom w:w="60" w:type="dxa"/>
              <w:right w:w="70" w:type="dxa"/>
            </w:tcMar>
          </w:tcPr>
          <w:p>
            <w:pPr>
              <w:pStyle w:val="CadEETableStyle"/>
            </w:pPr>
            <w:r>
              <w:t>30000</w:t>
            </w:r>
          </w:p>
        </w:tc>
      </w:tr>
      <w:tr>
        <w:tc>
          <w:tcPr>
            <w:tcW w:w="7235" w:type="dxa"/>
            <w:vAlign w:val="center"/>
            <w:tcMar>
              <w:top w:w="60" w:type="dxa"/>
              <w:left w:w="70" w:type="dxa"/>
              <w:bottom w:w="60" w:type="dxa"/>
              <w:right w:w="70" w:type="dxa"/>
            </w:tcMar>
          </w:tcPr>
          <w:p>
            <w:pPr>
              <w:pStyle w:val="CadEETableStyle"/>
            </w:pPr>
            <w:r>
              <w:t>- об’єм для вентиляції, м³</w:t>
            </w:r>
          </w:p>
        </w:tc>
        <w:tc>
          <w:tcPr>
            <w:tcW w:w="3100" w:type="dxa"/>
            <w:vAlign w:val="center"/>
            <w:tcMar>
              <w:top w:w="60" w:type="dxa"/>
              <w:left w:w="70" w:type="dxa"/>
              <w:bottom w:w="60" w:type="dxa"/>
              <w:right w:w="70" w:type="dxa"/>
            </w:tcMar>
          </w:tcPr>
          <w:p>
            <w:pPr>
              <w:pStyle w:val="CadEETableStyle"/>
            </w:pPr>
            <w:r>
              <w:t>30000</w:t>
            </w:r>
          </w:p>
        </w:tc>
      </w:tr>
      <w:tr>
        <w:tc>
          <w:tcPr>
            <w:tcW w:w="7235" w:type="dxa"/>
            <w:vAlign w:val="center"/>
            <w:tcMar>
              <w:top w:w="60" w:type="dxa"/>
              <w:left w:w="70" w:type="dxa"/>
              <w:bottom w:w="60" w:type="dxa"/>
              <w:right w:w="70" w:type="dxa"/>
            </w:tcMar>
          </w:tcPr>
          <w:p>
            <w:pPr>
              <w:pStyle w:val="CadEETableStyle"/>
            </w:pPr>
            <w:r>
              <w:t>Показник компактності будівлі, м-1</w:t>
            </w:r>
          </w:p>
        </w:tc>
        <w:tc>
          <w:tcPr>
            <w:tcW w:w="3100" w:type="dxa"/>
            <w:vAlign w:val="center"/>
            <w:tcMar>
              <w:top w:w="60" w:type="dxa"/>
              <w:left w:w="70" w:type="dxa"/>
              <w:bottom w:w="60" w:type="dxa"/>
              <w:right w:w="70" w:type="dxa"/>
            </w:tcMar>
          </w:tcPr>
          <w:p>
            <w:pPr>
              <w:pStyle w:val="CadEETableStyle"/>
            </w:pPr>
            <w:r>
              <w:t>0.109</w:t>
            </w:r>
          </w:p>
        </w:tc>
      </w:tr>
      <w:tr>
        <w:tc>
          <w:tcPr>
            <w:tcW w:w="7235" w:type="dxa"/>
            <w:vAlign w:val="center"/>
            <w:tcMar>
              <w:top w:w="60" w:type="dxa"/>
              <w:left w:w="70" w:type="dxa"/>
              <w:bottom w:w="60" w:type="dxa"/>
              <w:right w:w="70" w:type="dxa"/>
            </w:tcMar>
          </w:tcPr>
          <w:p>
            <w:pPr>
              <w:pStyle w:val="CadEETableStyle"/>
            </w:pPr>
            <w:r>
              <w:t>Кількість під’їздів або входів</w:t>
            </w:r>
          </w:p>
        </w:tc>
        <w:tc>
          <w:tcPr>
            <w:tcW w:w="3100" w:type="dxa"/>
            <w:vAlign w:val="center"/>
            <w:tcMar>
              <w:top w:w="60" w:type="dxa"/>
              <w:left w:w="70" w:type="dxa"/>
              <w:bottom w:w="60" w:type="dxa"/>
              <w:right w:w="70" w:type="dxa"/>
            </w:tcMar>
          </w:tcPr>
          <w:p>
            <w:pPr>
              <w:pStyle w:val="CadEETableStyle"/>
            </w:pPr>
            <w:r>
              <w:t>1</w:t>
            </w:r>
          </w:p>
        </w:tc>
      </w:tr>
      <w:tr>
        <w:tc>
          <w:tcPr>
            <w:tcW w:w="7235" w:type="dxa"/>
            <w:vAlign w:val="center"/>
            <w:tcMar>
              <w:top w:w="60" w:type="dxa"/>
              <w:left w:w="70" w:type="dxa"/>
              <w:bottom w:w="60" w:type="dxa"/>
              <w:right w:w="70" w:type="dxa"/>
            </w:tcMar>
          </w:tcPr>
          <w:p>
            <w:pPr>
              <w:pStyle w:val="CadEETableStyle"/>
            </w:pPr>
            <w:r>
              <w:t>Графік опалення, год/тиждень</w:t>
            </w:r>
          </w:p>
        </w:tc>
        <w:tc>
          <w:tcPr>
            <w:tcW w:w="3100" w:type="dxa"/>
            <w:vAlign w:val="center"/>
            <w:tcMar>
              <w:top w:w="60" w:type="dxa"/>
              <w:left w:w="70" w:type="dxa"/>
              <w:bottom w:w="60" w:type="dxa"/>
              <w:right w:w="70" w:type="dxa"/>
            </w:tcMar>
          </w:tcPr>
          <w:p>
            <w:pPr>
              <w:pStyle w:val="CadEETableStyle"/>
            </w:pPr>
            <w:r>
              <w:t>112; </w:t>
            </w:r>
          </w:p>
        </w:tc>
      </w:tr>
      <w:tr>
        <w:tc>
          <w:tcPr>
            <w:tcW w:w="7235" w:type="dxa"/>
            <w:vAlign w:val="center"/>
            <w:tcMar>
              <w:top w:w="60" w:type="dxa"/>
              <w:left w:w="70" w:type="dxa"/>
              <w:bottom w:w="60" w:type="dxa"/>
              <w:right w:w="70" w:type="dxa"/>
            </w:tcMar>
          </w:tcPr>
          <w:p>
            <w:pPr>
              <w:pStyle w:val="CadEETableStyle"/>
            </w:pPr>
            <w:r>
              <w:t>Графік охолодження, год/тиждень</w:t>
            </w:r>
          </w:p>
        </w:tc>
        <w:tc>
          <w:tcPr>
            <w:tcW w:w="3100" w:type="dxa"/>
            <w:vAlign w:val="center"/>
            <w:tcMar>
              <w:top w:w="60" w:type="dxa"/>
              <w:left w:w="70" w:type="dxa"/>
              <w:bottom w:w="60" w:type="dxa"/>
              <w:right w:w="70" w:type="dxa"/>
            </w:tcMar>
          </w:tcPr>
          <w:p>
            <w:pPr>
              <w:pStyle w:val="CadEETableStyle"/>
            </w:pPr>
            <w:r>
              <w:t>112; </w:t>
            </w:r>
          </w:p>
        </w:tc>
      </w:tr>
      <w:tr>
        <w:tc>
          <w:tcPr>
            <w:tcW w:w="7235" w:type="dxa"/>
            <w:vAlign w:val="center"/>
            <w:tcMar>
              <w:top w:w="60" w:type="dxa"/>
              <w:left w:w="70" w:type="dxa"/>
              <w:bottom w:w="60" w:type="dxa"/>
              <w:right w:w="70" w:type="dxa"/>
            </w:tcMar>
          </w:tcPr>
          <w:p>
            <w:pPr>
              <w:pStyle w:val="CadEETableStyle"/>
            </w:pPr>
            <w:r>
              <w:t>Задана температура зони будівлі для опалення, °C</w:t>
            </w:r>
          </w:p>
        </w:tc>
        <w:tc>
          <w:tcPr>
            <w:tcW w:w="3100" w:type="dxa"/>
            <w:vAlign w:val="center"/>
            <w:tcMar>
              <w:top w:w="60" w:type="dxa"/>
              <w:left w:w="70" w:type="dxa"/>
              <w:bottom w:w="60" w:type="dxa"/>
              <w:right w:w="70" w:type="dxa"/>
            </w:tcMar>
          </w:tcPr>
          <w:p>
            <w:pPr>
              <w:pStyle w:val="CadEETableStyle"/>
            </w:pPr>
            <w:r>
              <w:t>19</w:t>
            </w:r>
          </w:p>
        </w:tc>
      </w:tr>
      <w:tr>
        <w:tc>
          <w:tcPr>
            <w:tcW w:w="7235" w:type="dxa"/>
            <w:vAlign w:val="center"/>
            <w:tcMar>
              <w:top w:w="60" w:type="dxa"/>
              <w:left w:w="70" w:type="dxa"/>
              <w:bottom w:w="60" w:type="dxa"/>
              <w:right w:w="70" w:type="dxa"/>
            </w:tcMar>
          </w:tcPr>
          <w:p>
            <w:pPr>
              <w:pStyle w:val="CadEETableStyle"/>
            </w:pPr>
            <w:r>
              <w:t>Задана температура зони будівлі для охолодження, °C</w:t>
            </w:r>
          </w:p>
        </w:tc>
        <w:tc>
          <w:tcPr>
            <w:tcW w:w="3100" w:type="dxa"/>
            <w:vAlign w:val="center"/>
            <w:tcMar>
              <w:top w:w="60" w:type="dxa"/>
              <w:left w:w="70" w:type="dxa"/>
              <w:bottom w:w="60" w:type="dxa"/>
              <w:right w:w="70" w:type="dxa"/>
            </w:tcMar>
          </w:tcPr>
          <w:p>
            <w:pPr>
              <w:pStyle w:val="CadEETableStyle"/>
            </w:pPr>
            <w:r>
              <w:t>26</w:t>
            </w:r>
          </w:p>
        </w:tc>
      </w:tr>
      <w:tr>
        <w:tc>
          <w:tcPr>
            <w:tcW w:w="7235" w:type="dxa"/>
            <w:vAlign w:val="center"/>
            <w:tcMar>
              <w:top w:w="60" w:type="dxa"/>
              <w:left w:w="70" w:type="dxa"/>
              <w:bottom w:w="60" w:type="dxa"/>
              <w:right w:w="70" w:type="dxa"/>
            </w:tcMar>
          </w:tcPr>
          <w:p>
            <w:pPr>
              <w:pStyle w:val="CadEETableStyle"/>
            </w:pPr>
            <w:r>
              <w:t>Температура чергового режиму опалення, °C</w:t>
            </w:r>
          </w:p>
        </w:tc>
        <w:tc>
          <w:tcPr>
            <w:tcW w:w="3100" w:type="dxa"/>
            <w:vAlign w:val="center"/>
            <w:tcMar>
              <w:top w:w="60" w:type="dxa"/>
              <w:left w:w="70" w:type="dxa"/>
              <w:bottom w:w="60" w:type="dxa"/>
              <w:right w:w="70" w:type="dxa"/>
            </w:tcMar>
          </w:tcPr>
          <w:p>
            <w:pPr>
              <w:pStyle w:val="CadEETableStyle"/>
            </w:pPr>
            <w:r>
              <w:t>17; </w:t>
            </w:r>
          </w:p>
        </w:tc>
      </w:tr>
      <w:tr>
        <w:tc>
          <w:tcPr>
            <w:tcW w:w="7235" w:type="dxa"/>
            <w:vAlign w:val="center"/>
            <w:tcMar>
              <w:top w:w="60" w:type="dxa"/>
              <w:left w:w="70" w:type="dxa"/>
              <w:bottom w:w="60" w:type="dxa"/>
              <w:right w:w="70" w:type="dxa"/>
            </w:tcMar>
          </w:tcPr>
          <w:p>
            <w:pPr>
              <w:pStyle w:val="CadEETableStyle"/>
            </w:pPr>
            <w:r>
              <w:t>Температура чергового режиму охолодження, °C</w:t>
            </w:r>
          </w:p>
        </w:tc>
        <w:tc>
          <w:tcPr>
            <w:tcW w:w="3100" w:type="dxa"/>
            <w:vAlign w:val="center"/>
            <w:tcMar>
              <w:top w:w="60" w:type="dxa"/>
              <w:left w:w="70" w:type="dxa"/>
              <w:bottom w:w="60" w:type="dxa"/>
              <w:right w:w="70" w:type="dxa"/>
            </w:tcMar>
          </w:tcPr>
          <w:p>
            <w:pPr>
              <w:pStyle w:val="CadEETableStyle"/>
            </w:pPr>
            <w:r>
              <w:t>26; </w:t>
            </w:r>
          </w:p>
        </w:tc>
      </w:tr>
    </w:tbl>
    <w:p>
      <w:pPr>
        <w:spacing w:before="0" w:after="0" w:line="80" w:lineRule="exact"/>
      </w:pPr>
    </w:p>
    <w:p>
      <w:r>
        <w:br w:type="page"/>
      </w:r>
    </w:p>
    <w:p>
      <w:pPr>
        <w:pStyle w:val="CadEETableCaption"/>
      </w:pPr>
      <w:r>
        <w:t xml:space="preserve">Таблиця №</w:t>
      </w:r>
      <w:bookmarkStart w:id="2181" w:name="CadEE_Target_2181"/>
      <w:r>
        <w:fldChar w:fldCharType="begin"/>
      </w:r>
      <w:r>
        <w:instrText xml:space="preserve"> SEQ CadEE_Table \* ARABIC </w:instrText>
      </w:r>
      <w:r>
        <w:fldChar w:fldCharType="separate"/>
      </w:r>
      <w:r>
        <w:t xml:space="preserve">Ж.0.2</w:t>
      </w:r>
      <w:r>
        <w:fldChar w:fldCharType="end"/>
      </w:r>
      <w:bookmarkEnd w:id="2181"/>
      <w:r>
        <w:t xml:space="preserve">. Теплотехнічні характеристики</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6201"/>
        <w:gridCol w:w="1757"/>
        <w:gridCol w:w="1447"/>
        <w:gridCol w:w="930"/>
      </w:tblGrid>
      <w:tr>
        <w:trPr>
          <w:tblHeader/>
        </w:trPr>
        <w:tc>
          <w:tcPr>
            <w:tcW w:w="6201" w:type="dxa"/>
            <w:vAlign w:val="center"/>
            <w:tcMar>
              <w:top w:w="60" w:type="dxa"/>
              <w:left w:w="70" w:type="dxa"/>
              <w:bottom w:w="60" w:type="dxa"/>
              <w:right w:w="70" w:type="dxa"/>
            </w:tcMar>
            <w:shd w:val="clear" w:color="auto" w:fill="EDEDED"/>
          </w:tcPr>
          <w:p>
            <w:pPr>
              <w:pStyle w:val="CadEETableHeadStyle"/>
            </w:pPr>
            <w:r>
              <w:rPr>
                <w:b/>
              </w:rPr>
              <w:t>Вид огороджувальної конструкції теплоізоляційної оболонки</w:t>
            </w:r>
          </w:p>
        </w:tc>
        <w:tc>
          <w:tcPr>
            <w:tcW w:w="1757" w:type="dxa"/>
            <w:vAlign w:val="center"/>
            <w:tcMar>
              <w:top w:w="60" w:type="dxa"/>
              <w:left w:w="70" w:type="dxa"/>
              <w:bottom w:w="60" w:type="dxa"/>
              <w:right w:w="70" w:type="dxa"/>
            </w:tcMar>
            <w:shd w:val="clear" w:color="auto" w:fill="EDEDED"/>
          </w:tcPr>
          <w:p>
            <w:pPr>
              <w:pStyle w:val="CadEETableHeadStyle"/>
            </w:pPr>
            <w:r>
              <w:rPr>
                <w:b/>
              </w:rPr>
              <w:t>Приведений опір</w:t>
              <w:br/>
              <w:t>теплопередачі</w:t>
              <w:br/>
              <w:t>огороджувальної конструкції</w:t>
              <w:br/>
              <w:t>(м²·К)/Вт</w:t>
            </w:r>
          </w:p>
        </w:tc>
        <w:tc>
          <w:tcPr>
            <w:tcW w:w="1447" w:type="dxa"/>
            <w:vAlign w:val="center"/>
            <w:tcMar>
              <w:top w:w="60" w:type="dxa"/>
              <w:left w:w="70" w:type="dxa"/>
              <w:bottom w:w="60" w:type="dxa"/>
              <w:right w:w="70" w:type="dxa"/>
            </w:tcMar>
            <w:shd w:val="clear" w:color="auto" w:fill="EDEDED"/>
          </w:tcPr>
          <w:p>
            <w:pPr>
              <w:pStyle w:val="CadEETableHeadStyle"/>
            </w:pPr>
            <w:r>
              <w:rPr>
                <w:b/>
              </w:rPr>
              <w:t/>
            </w:r>
          </w:p>
        </w:tc>
        <w:tc>
          <w:tcPr>
            <w:tcW w:w="930" w:type="dxa"/>
            <w:vAlign w:val="center"/>
            <w:tcMar>
              <w:top w:w="60" w:type="dxa"/>
              <w:left w:w="70" w:type="dxa"/>
              <w:bottom w:w="60" w:type="dxa"/>
              <w:right w:w="70" w:type="dxa"/>
            </w:tcMar>
            <w:shd w:val="clear" w:color="auto" w:fill="EDEDED"/>
          </w:tcPr>
          <w:p>
            <w:pPr>
              <w:pStyle w:val="CadEETableHeadStyle"/>
            </w:pPr>
            <w:r>
              <w:rPr>
                <w:b/>
              </w:rPr>
              <w:t>Площа A, м²</w:t>
            </w:r>
          </w:p>
        </w:tc>
      </w:tr>
      <w:tr>
        <w:trPr>
          <w:tblHeader/>
        </w:trPr>
        <w:tc>
          <w:tcPr>
            <w:tcW w:w="6201" w:type="dxa"/>
            <w:vAlign w:val="center"/>
            <w:tcMar>
              <w:top w:w="60" w:type="dxa"/>
              <w:left w:w="70" w:type="dxa"/>
              <w:bottom w:w="60" w:type="dxa"/>
              <w:right w:w="70" w:type="dxa"/>
            </w:tcMar>
            <w:shd w:val="clear" w:color="auto" w:fill="EDEDED"/>
          </w:tcPr>
          <w:p>
            <w:pPr>
              <w:pStyle w:val="CadEETableHeadStyle"/>
            </w:pPr>
            <w:r>
              <w:rPr>
                <w:b/>
              </w:rPr>
              <w:t/>
            </w:r>
          </w:p>
        </w:tc>
        <w:tc>
          <w:tcPr>
            <w:tcW w:w="1757" w:type="dxa"/>
            <w:vAlign w:val="center"/>
            <w:tcMar>
              <w:top w:w="60" w:type="dxa"/>
              <w:left w:w="70" w:type="dxa"/>
              <w:bottom w:w="60" w:type="dxa"/>
              <w:right w:w="70" w:type="dxa"/>
            </w:tcMar>
            <w:shd w:val="clear" w:color="auto" w:fill="EDEDED"/>
          </w:tcPr>
          <w:p>
            <w:pPr>
              <w:pStyle w:val="CadEETableHeadStyle"/>
            </w:pPr>
            <w:r>
              <w:rPr>
                <w:b/>
              </w:rPr>
              <w:t>значення</w:t>
            </w:r>
          </w:p>
        </w:tc>
        <w:tc>
          <w:tcPr>
            <w:tcW w:w="1447" w:type="dxa"/>
            <w:vAlign w:val="center"/>
            <w:tcMar>
              <w:top w:w="60" w:type="dxa"/>
              <w:left w:w="70" w:type="dxa"/>
              <w:bottom w:w="60" w:type="dxa"/>
              <w:right w:w="70" w:type="dxa"/>
            </w:tcMar>
            <w:shd w:val="clear" w:color="auto" w:fill="EDEDED"/>
          </w:tcPr>
          <w:p>
            <w:pPr>
              <w:pStyle w:val="CadEETableHeadStyle"/>
            </w:pPr>
            <w:r>
              <w:rPr>
                <w:b/>
              </w:rPr>
              <w:t>мінімальні вимоги</w:t>
            </w:r>
          </w:p>
        </w:tc>
        <w:tc>
          <w:tcPr>
            <w:tcW w:w="930" w:type="dxa"/>
            <w:vAlign w:val="center"/>
            <w:tcMar>
              <w:top w:w="60" w:type="dxa"/>
              <w:left w:w="70" w:type="dxa"/>
              <w:bottom w:w="60" w:type="dxa"/>
              <w:right w:w="70" w:type="dxa"/>
            </w:tcMar>
            <w:shd w:val="clear" w:color="auto" w:fill="EDEDED"/>
          </w:tcPr>
          <w:p>
            <w:pPr>
              <w:pStyle w:val="CadEETableHeadStyle"/>
            </w:pPr>
            <w:r>
              <w:rPr>
                <w:b/>
              </w:rPr>
              <w:t/>
            </w:r>
          </w:p>
        </w:tc>
      </w:tr>
      <w:tr>
        <w:tc>
          <w:tcPr>
            <w:tcW w:w="6201" w:type="dxa"/>
            <w:vAlign w:val="center"/>
            <w:tcMar>
              <w:top w:w="60" w:type="dxa"/>
              <w:left w:w="70" w:type="dxa"/>
              <w:bottom w:w="60" w:type="dxa"/>
              <w:right w:w="70" w:type="dxa"/>
            </w:tcMar>
          </w:tcPr>
          <w:p>
            <w:pPr>
              <w:pStyle w:val="CadEETableStyle"/>
            </w:pPr>
            <w:r>
              <w:t>Зовнішні стіни, з них:</w:t>
            </w:r>
          </w:p>
        </w:tc>
        <w:tc>
          <w:tcPr>
            <w:tcW w:w="1757" w:type="dxa"/>
            <w:vAlign w:val="center"/>
            <w:tcMar>
              <w:top w:w="60" w:type="dxa"/>
              <w:left w:w="70" w:type="dxa"/>
              <w:bottom w:w="60" w:type="dxa"/>
              <w:right w:w="70" w:type="dxa"/>
            </w:tcMar>
          </w:tcPr>
          <w:p>
            <w:pPr>
              <w:pStyle w:val="CadEETableStyle"/>
            </w:pPr>
            <w:r>
              <w:t>x</w:t>
            </w:r>
          </w:p>
        </w:tc>
        <w:tc>
          <w:tcPr>
            <w:tcW w:w="1447" w:type="dxa"/>
            <w:vAlign w:val="center"/>
            <w:tcMar>
              <w:top w:w="60" w:type="dxa"/>
              <w:left w:w="70" w:type="dxa"/>
              <w:bottom w:w="60" w:type="dxa"/>
              <w:right w:w="70" w:type="dxa"/>
            </w:tcMar>
          </w:tcPr>
          <w:p>
            <w:pPr>
              <w:pStyle w:val="CadEETableStyle"/>
            </w:pPr>
            <w:r>
              <w:t>x</w:t>
            </w:r>
          </w:p>
        </w:tc>
        <w:tc>
          <w:tcPr>
            <w:tcW w:w="930" w:type="dxa"/>
            <w:vAlign w:val="center"/>
            <w:tcMar>
              <w:top w:w="60" w:type="dxa"/>
              <w:left w:w="70" w:type="dxa"/>
              <w:bottom w:w="60" w:type="dxa"/>
              <w:right w:w="70" w:type="dxa"/>
            </w:tcMar>
          </w:tcPr>
          <w:p>
            <w:pPr>
              <w:pStyle w:val="CadEETableStyle"/>
            </w:pPr>
            <w:r>
              <w:t>2210.28</w:t>
            </w:r>
          </w:p>
        </w:tc>
      </w:tr>
      <w:tr>
        <w:tc>
          <w:tcPr>
            <w:tcW w:w="6201" w:type="dxa"/>
            <w:vAlign w:val="center"/>
            <w:tcMar>
              <w:top w:w="60" w:type="dxa"/>
              <w:left w:w="70" w:type="dxa"/>
              <w:bottom w:w="60" w:type="dxa"/>
              <w:right w:w="70" w:type="dxa"/>
            </w:tcMar>
          </w:tcPr>
          <w:p>
            <w:pPr>
              <w:pStyle w:val="CadEETableStyle"/>
            </w:pPr>
            <w:r>
              <w:t>- що межують із зовнішнім повітрям</w:t>
            </w:r>
          </w:p>
        </w:tc>
        <w:tc>
          <w:tcPr>
            <w:tcW w:w="1757" w:type="dxa"/>
            <w:vAlign w:val="center"/>
            <w:tcMar>
              <w:top w:w="60" w:type="dxa"/>
              <w:left w:w="70" w:type="dxa"/>
              <w:bottom w:w="60" w:type="dxa"/>
              <w:right w:w="70" w:type="dxa"/>
            </w:tcMar>
          </w:tcPr>
          <w:p>
            <w:pPr>
              <w:pStyle w:val="CadEETableStyle"/>
            </w:pPr>
            <w:r>
              <w:t>4.010207</w:t>
            </w:r>
          </w:p>
        </w:tc>
        <w:tc>
          <w:tcPr>
            <w:tcW w:w="1447" w:type="dxa"/>
            <w:vAlign w:val="center"/>
            <w:tcMar>
              <w:top w:w="60" w:type="dxa"/>
              <w:left w:w="70" w:type="dxa"/>
              <w:bottom w:w="60" w:type="dxa"/>
              <w:right w:w="70" w:type="dxa"/>
            </w:tcMar>
          </w:tcPr>
          <w:p>
            <w:pPr>
              <w:pStyle w:val="CadEETableStyle"/>
            </w:pPr>
            <w:r>
              <w:t>3.5</w:t>
            </w:r>
          </w:p>
        </w:tc>
        <w:tc>
          <w:tcPr>
            <w:tcW w:w="930" w:type="dxa"/>
            <w:vAlign w:val="center"/>
            <w:tcMar>
              <w:top w:w="60" w:type="dxa"/>
              <w:left w:w="70" w:type="dxa"/>
              <w:bottom w:w="60" w:type="dxa"/>
              <w:right w:w="70" w:type="dxa"/>
            </w:tcMar>
          </w:tcPr>
          <w:p>
            <w:pPr>
              <w:pStyle w:val="CadEETableStyle"/>
            </w:pPr>
            <w:r>
              <w:t>2210.28</w:t>
            </w:r>
          </w:p>
        </w:tc>
      </w:tr>
      <w:tr>
        <w:tc>
          <w:tcPr>
            <w:tcW w:w="6201" w:type="dxa"/>
            <w:vAlign w:val="center"/>
            <w:tcMar>
              <w:top w:w="60" w:type="dxa"/>
              <w:left w:w="70" w:type="dxa"/>
              <w:bottom w:w="60" w:type="dxa"/>
              <w:right w:w="70" w:type="dxa"/>
            </w:tcMar>
          </w:tcPr>
          <w:p>
            <w:pPr>
              <w:pStyle w:val="CadEETableStyle"/>
            </w:pPr>
            <w:r>
              <w:t>- що межують із некондиціонованим об'ємом</w:t>
            </w:r>
          </w:p>
        </w:tc>
        <w:tc>
          <w:tcPr>
            <w:tcW w:w="1757" w:type="dxa"/>
            <w:vAlign w:val="center"/>
            <w:tcMar>
              <w:top w:w="60" w:type="dxa"/>
              <w:left w:w="70" w:type="dxa"/>
              <w:bottom w:w="60" w:type="dxa"/>
              <w:right w:w="70" w:type="dxa"/>
            </w:tcMar>
          </w:tcPr>
          <w:p>
            <w:pPr>
              <w:pStyle w:val="CadEETableStyle"/>
            </w:pPr>
            <w:r>
              <w:t/>
            </w:r>
          </w:p>
        </w:tc>
        <w:tc>
          <w:tcPr>
            <w:tcW w:w="1447" w:type="dxa"/>
            <w:vAlign w:val="center"/>
            <w:tcMar>
              <w:top w:w="60" w:type="dxa"/>
              <w:left w:w="70" w:type="dxa"/>
              <w:bottom w:w="60" w:type="dxa"/>
              <w:right w:w="70" w:type="dxa"/>
            </w:tcMar>
          </w:tcPr>
          <w:p>
            <w:pPr>
              <w:pStyle w:val="CadEETableStyle"/>
            </w:pPr>
            <w:r>
              <w:t>x</w:t>
            </w:r>
          </w:p>
        </w:tc>
        <w:tc>
          <w:tcPr>
            <w:tcW w:w="930" w:type="dxa"/>
            <w:vAlign w:val="center"/>
            <w:tcMar>
              <w:top w:w="60" w:type="dxa"/>
              <w:left w:w="70" w:type="dxa"/>
              <w:bottom w:w="60" w:type="dxa"/>
              <w:right w:w="70" w:type="dxa"/>
            </w:tcMar>
          </w:tcPr>
          <w:p>
            <w:pPr>
              <w:pStyle w:val="CadEETableStyle"/>
            </w:pPr>
            <w:r>
              <w:t/>
            </w:r>
          </w:p>
        </w:tc>
      </w:tr>
      <w:tr>
        <w:tc>
          <w:tcPr>
            <w:tcW w:w="6201" w:type="dxa"/>
            <w:vAlign w:val="center"/>
            <w:tcMar>
              <w:top w:w="60" w:type="dxa"/>
              <w:left w:w="70" w:type="dxa"/>
              <w:bottom w:w="60" w:type="dxa"/>
              <w:right w:w="70" w:type="dxa"/>
            </w:tcMar>
          </w:tcPr>
          <w:p>
            <w:pPr>
              <w:pStyle w:val="CadEETableStyle"/>
            </w:pPr>
            <w:r>
              <w:t>- що межують із суміжними будівлями</w:t>
            </w:r>
          </w:p>
        </w:tc>
        <w:tc>
          <w:tcPr>
            <w:tcW w:w="1757" w:type="dxa"/>
            <w:vAlign w:val="center"/>
            <w:tcMar>
              <w:top w:w="60" w:type="dxa"/>
              <w:left w:w="70" w:type="dxa"/>
              <w:bottom w:w="60" w:type="dxa"/>
              <w:right w:w="70" w:type="dxa"/>
            </w:tcMar>
          </w:tcPr>
          <w:p>
            <w:pPr>
              <w:pStyle w:val="CadEETableStyle"/>
            </w:pPr>
            <w:r>
              <w:t/>
            </w:r>
          </w:p>
        </w:tc>
        <w:tc>
          <w:tcPr>
            <w:tcW w:w="1447" w:type="dxa"/>
            <w:vAlign w:val="center"/>
            <w:tcMar>
              <w:top w:w="60" w:type="dxa"/>
              <w:left w:w="70" w:type="dxa"/>
              <w:bottom w:w="60" w:type="dxa"/>
              <w:right w:w="70" w:type="dxa"/>
            </w:tcMar>
          </w:tcPr>
          <w:p>
            <w:pPr>
              <w:pStyle w:val="CadEETableStyle"/>
            </w:pPr>
            <w:r>
              <w:t>x</w:t>
            </w:r>
          </w:p>
        </w:tc>
        <w:tc>
          <w:tcPr>
            <w:tcW w:w="930" w:type="dxa"/>
            <w:vAlign w:val="center"/>
            <w:tcMar>
              <w:top w:w="60" w:type="dxa"/>
              <w:left w:w="70" w:type="dxa"/>
              <w:bottom w:w="60" w:type="dxa"/>
              <w:right w:w="70" w:type="dxa"/>
            </w:tcMar>
          </w:tcPr>
          <w:p>
            <w:pPr>
              <w:pStyle w:val="CadEETableStyle"/>
            </w:pPr>
            <w:r>
              <w:t/>
            </w:r>
          </w:p>
        </w:tc>
      </w:tr>
      <w:tr>
        <w:tc>
          <w:tcPr>
            <w:tcW w:w="6201" w:type="dxa"/>
            <w:vAlign w:val="center"/>
            <w:tcMar>
              <w:top w:w="60" w:type="dxa"/>
              <w:left w:w="70" w:type="dxa"/>
              <w:bottom w:w="60" w:type="dxa"/>
              <w:right w:w="70" w:type="dxa"/>
            </w:tcMar>
          </w:tcPr>
          <w:p>
            <w:pPr>
              <w:pStyle w:val="CadEETableStyle"/>
            </w:pPr>
            <w:r>
              <w:t>Покриття, з них:</w:t>
            </w:r>
          </w:p>
        </w:tc>
        <w:tc>
          <w:tcPr>
            <w:tcW w:w="1757" w:type="dxa"/>
            <w:vAlign w:val="center"/>
            <w:tcMar>
              <w:top w:w="60" w:type="dxa"/>
              <w:left w:w="70" w:type="dxa"/>
              <w:bottom w:w="60" w:type="dxa"/>
              <w:right w:w="70" w:type="dxa"/>
            </w:tcMar>
          </w:tcPr>
          <w:p>
            <w:pPr>
              <w:pStyle w:val="CadEETableStyle"/>
            </w:pPr>
            <w:r>
              <w:t>x</w:t>
            </w:r>
          </w:p>
        </w:tc>
        <w:tc>
          <w:tcPr>
            <w:tcW w:w="1447" w:type="dxa"/>
            <w:vAlign w:val="center"/>
            <w:tcMar>
              <w:top w:w="60" w:type="dxa"/>
              <w:left w:w="70" w:type="dxa"/>
              <w:bottom w:w="60" w:type="dxa"/>
              <w:right w:w="70" w:type="dxa"/>
            </w:tcMar>
          </w:tcPr>
          <w:p>
            <w:pPr>
              <w:pStyle w:val="CadEETableStyle"/>
            </w:pPr>
            <w:r>
              <w:t>x</w:t>
            </w:r>
          </w:p>
        </w:tc>
        <w:tc>
          <w:tcPr>
            <w:tcW w:w="930" w:type="dxa"/>
            <w:vAlign w:val="center"/>
            <w:tcMar>
              <w:top w:w="60" w:type="dxa"/>
              <w:left w:w="70" w:type="dxa"/>
              <w:bottom w:w="60" w:type="dxa"/>
              <w:right w:w="70" w:type="dxa"/>
            </w:tcMar>
          </w:tcPr>
          <w:p>
            <w:pPr>
              <w:pStyle w:val="CadEETableStyle"/>
            </w:pPr>
            <w:r>
              <w:t>750</w:t>
            </w:r>
          </w:p>
        </w:tc>
      </w:tr>
      <w:tr>
        <w:tc>
          <w:tcPr>
            <w:tcW w:w="6201" w:type="dxa"/>
            <w:vAlign w:val="center"/>
            <w:tcMar>
              <w:top w:w="60" w:type="dxa"/>
              <w:left w:w="70" w:type="dxa"/>
              <w:bottom w:w="60" w:type="dxa"/>
              <w:right w:w="70" w:type="dxa"/>
            </w:tcMar>
          </w:tcPr>
          <w:p>
            <w:pPr>
              <w:pStyle w:val="CadEETableStyle"/>
            </w:pPr>
            <w:r>
              <w:t>- суміщені</w:t>
            </w:r>
          </w:p>
        </w:tc>
        <w:tc>
          <w:tcPr>
            <w:tcW w:w="1757" w:type="dxa"/>
            <w:vAlign w:val="center"/>
            <w:tcMar>
              <w:top w:w="60" w:type="dxa"/>
              <w:left w:w="70" w:type="dxa"/>
              <w:bottom w:w="60" w:type="dxa"/>
              <w:right w:w="70" w:type="dxa"/>
            </w:tcMar>
          </w:tcPr>
          <w:p>
            <w:pPr>
              <w:pStyle w:val="CadEETableStyle"/>
            </w:pPr>
            <w:r>
              <w:t>4</w:t>
            </w:r>
          </w:p>
        </w:tc>
        <w:tc>
          <w:tcPr>
            <w:tcW w:w="1447" w:type="dxa"/>
            <w:vAlign w:val="center"/>
            <w:tcMar>
              <w:top w:w="60" w:type="dxa"/>
              <w:left w:w="70" w:type="dxa"/>
              <w:bottom w:w="60" w:type="dxa"/>
              <w:right w:w="70" w:type="dxa"/>
            </w:tcMar>
          </w:tcPr>
          <w:p>
            <w:pPr>
              <w:pStyle w:val="CadEETableStyle"/>
            </w:pPr>
            <w:r>
              <w:t>6</w:t>
            </w:r>
          </w:p>
        </w:tc>
        <w:tc>
          <w:tcPr>
            <w:tcW w:w="930" w:type="dxa"/>
            <w:vAlign w:val="center"/>
            <w:tcMar>
              <w:top w:w="60" w:type="dxa"/>
              <w:left w:w="70" w:type="dxa"/>
              <w:bottom w:w="60" w:type="dxa"/>
              <w:right w:w="70" w:type="dxa"/>
            </w:tcMar>
          </w:tcPr>
          <w:p>
            <w:pPr>
              <w:pStyle w:val="CadEETableStyle"/>
            </w:pPr>
            <w:r>
              <w:t>750</w:t>
            </w:r>
          </w:p>
        </w:tc>
      </w:tr>
      <w:tr>
        <w:tc>
          <w:tcPr>
            <w:tcW w:w="6201" w:type="dxa"/>
            <w:vAlign w:val="center"/>
            <w:tcMar>
              <w:top w:w="60" w:type="dxa"/>
              <w:left w:w="70" w:type="dxa"/>
              <w:bottom w:w="60" w:type="dxa"/>
              <w:right w:w="70" w:type="dxa"/>
            </w:tcMar>
          </w:tcPr>
          <w:p>
            <w:pPr>
              <w:pStyle w:val="CadEETableStyle"/>
            </w:pPr>
            <w:r>
              <w:t>- опалюваних горищ</w:t>
            </w:r>
          </w:p>
        </w:tc>
        <w:tc>
          <w:tcPr>
            <w:tcW w:w="1757" w:type="dxa"/>
            <w:vAlign w:val="center"/>
            <w:tcMar>
              <w:top w:w="60" w:type="dxa"/>
              <w:left w:w="70" w:type="dxa"/>
              <w:bottom w:w="60" w:type="dxa"/>
              <w:right w:w="70" w:type="dxa"/>
            </w:tcMar>
          </w:tcPr>
          <w:p>
            <w:pPr>
              <w:pStyle w:val="CadEETableStyle"/>
            </w:pPr>
            <w:r>
              <w:t/>
            </w:r>
          </w:p>
        </w:tc>
        <w:tc>
          <w:tcPr>
            <w:tcW w:w="1447" w:type="dxa"/>
            <w:vAlign w:val="center"/>
            <w:tcMar>
              <w:top w:w="60" w:type="dxa"/>
              <w:left w:w="70" w:type="dxa"/>
              <w:bottom w:w="60" w:type="dxa"/>
              <w:right w:w="70" w:type="dxa"/>
            </w:tcMar>
          </w:tcPr>
          <w:p>
            <w:pPr>
              <w:pStyle w:val="CadEETableStyle"/>
            </w:pPr>
            <w:r>
              <w:t/>
            </w:r>
          </w:p>
        </w:tc>
        <w:tc>
          <w:tcPr>
            <w:tcW w:w="930" w:type="dxa"/>
            <w:vAlign w:val="center"/>
            <w:tcMar>
              <w:top w:w="60" w:type="dxa"/>
              <w:left w:w="70" w:type="dxa"/>
              <w:bottom w:w="60" w:type="dxa"/>
              <w:right w:w="70" w:type="dxa"/>
            </w:tcMar>
          </w:tcPr>
          <w:p>
            <w:pPr>
              <w:pStyle w:val="CadEETableStyle"/>
            </w:pPr>
            <w:r>
              <w:t/>
            </w:r>
          </w:p>
        </w:tc>
      </w:tr>
      <w:tr>
        <w:tc>
          <w:tcPr>
            <w:tcW w:w="6201" w:type="dxa"/>
            <w:vAlign w:val="center"/>
            <w:tcMar>
              <w:top w:w="60" w:type="dxa"/>
              <w:left w:w="70" w:type="dxa"/>
              <w:bottom w:w="60" w:type="dxa"/>
              <w:right w:w="70" w:type="dxa"/>
            </w:tcMar>
          </w:tcPr>
          <w:p>
            <w:pPr>
              <w:pStyle w:val="CadEETableStyle"/>
            </w:pPr>
            <w:r>
              <w:t>- технічних поверхів</w:t>
            </w:r>
          </w:p>
        </w:tc>
        <w:tc>
          <w:tcPr>
            <w:tcW w:w="1757" w:type="dxa"/>
            <w:vAlign w:val="center"/>
            <w:tcMar>
              <w:top w:w="60" w:type="dxa"/>
              <w:left w:w="70" w:type="dxa"/>
              <w:bottom w:w="60" w:type="dxa"/>
              <w:right w:w="70" w:type="dxa"/>
            </w:tcMar>
          </w:tcPr>
          <w:p>
            <w:pPr>
              <w:pStyle w:val="CadEETableStyle"/>
            </w:pPr>
            <w:r>
              <w:t/>
            </w:r>
          </w:p>
        </w:tc>
        <w:tc>
          <w:tcPr>
            <w:tcW w:w="1447" w:type="dxa"/>
            <w:vAlign w:val="center"/>
            <w:tcMar>
              <w:top w:w="60" w:type="dxa"/>
              <w:left w:w="70" w:type="dxa"/>
              <w:bottom w:w="60" w:type="dxa"/>
              <w:right w:w="70" w:type="dxa"/>
            </w:tcMar>
          </w:tcPr>
          <w:p>
            <w:pPr>
              <w:pStyle w:val="CadEETableStyle"/>
            </w:pPr>
            <w:r>
              <w:t/>
            </w:r>
          </w:p>
        </w:tc>
        <w:tc>
          <w:tcPr>
            <w:tcW w:w="930" w:type="dxa"/>
            <w:vAlign w:val="center"/>
            <w:tcMar>
              <w:top w:w="60" w:type="dxa"/>
              <w:left w:w="70" w:type="dxa"/>
              <w:bottom w:w="60" w:type="dxa"/>
              <w:right w:w="70" w:type="dxa"/>
            </w:tcMar>
          </w:tcPr>
          <w:p>
            <w:pPr>
              <w:pStyle w:val="CadEETableStyle"/>
            </w:pPr>
            <w:r>
              <w:t/>
            </w:r>
          </w:p>
        </w:tc>
      </w:tr>
      <w:tr>
        <w:tc>
          <w:tcPr>
            <w:tcW w:w="6201" w:type="dxa"/>
            <w:vAlign w:val="center"/>
            <w:tcMar>
              <w:top w:w="60" w:type="dxa"/>
              <w:left w:w="70" w:type="dxa"/>
              <w:bottom w:w="60" w:type="dxa"/>
              <w:right w:w="70" w:type="dxa"/>
            </w:tcMar>
          </w:tcPr>
          <w:p>
            <w:pPr>
              <w:pStyle w:val="CadEETableStyle"/>
            </w:pPr>
            <w:r>
              <w:t>- мансард</w:t>
            </w:r>
          </w:p>
        </w:tc>
        <w:tc>
          <w:tcPr>
            <w:tcW w:w="1757" w:type="dxa"/>
            <w:vAlign w:val="center"/>
            <w:tcMar>
              <w:top w:w="60" w:type="dxa"/>
              <w:left w:w="70" w:type="dxa"/>
              <w:bottom w:w="60" w:type="dxa"/>
              <w:right w:w="70" w:type="dxa"/>
            </w:tcMar>
          </w:tcPr>
          <w:p>
            <w:pPr>
              <w:pStyle w:val="CadEETableStyle"/>
            </w:pPr>
            <w:r>
              <w:t/>
            </w:r>
          </w:p>
        </w:tc>
        <w:tc>
          <w:tcPr>
            <w:tcW w:w="1447" w:type="dxa"/>
            <w:vAlign w:val="center"/>
            <w:tcMar>
              <w:top w:w="60" w:type="dxa"/>
              <w:left w:w="70" w:type="dxa"/>
              <w:bottom w:w="60" w:type="dxa"/>
              <w:right w:w="70" w:type="dxa"/>
            </w:tcMar>
          </w:tcPr>
          <w:p>
            <w:pPr>
              <w:pStyle w:val="CadEETableStyle"/>
            </w:pPr>
            <w:r>
              <w:t/>
            </w:r>
          </w:p>
        </w:tc>
        <w:tc>
          <w:tcPr>
            <w:tcW w:w="930" w:type="dxa"/>
            <w:vAlign w:val="center"/>
            <w:tcMar>
              <w:top w:w="60" w:type="dxa"/>
              <w:left w:w="70" w:type="dxa"/>
              <w:bottom w:w="60" w:type="dxa"/>
              <w:right w:w="70" w:type="dxa"/>
            </w:tcMar>
          </w:tcPr>
          <w:p>
            <w:pPr>
              <w:pStyle w:val="CadEETableStyle"/>
            </w:pPr>
            <w:r>
              <w:t/>
            </w:r>
          </w:p>
        </w:tc>
      </w:tr>
      <w:tr>
        <w:tc>
          <w:tcPr>
            <w:tcW w:w="6201" w:type="dxa"/>
            <w:vAlign w:val="center"/>
            <w:tcMar>
              <w:top w:w="60" w:type="dxa"/>
              <w:left w:w="70" w:type="dxa"/>
              <w:bottom w:w="60" w:type="dxa"/>
              <w:right w:w="70" w:type="dxa"/>
            </w:tcMar>
          </w:tcPr>
          <w:p>
            <w:pPr>
              <w:pStyle w:val="CadEETableStyle"/>
            </w:pPr>
            <w:r>
              <w:t>Перекриття, з них:</w:t>
            </w:r>
          </w:p>
        </w:tc>
        <w:tc>
          <w:tcPr>
            <w:tcW w:w="1757" w:type="dxa"/>
            <w:vAlign w:val="center"/>
            <w:tcMar>
              <w:top w:w="60" w:type="dxa"/>
              <w:left w:w="70" w:type="dxa"/>
              <w:bottom w:w="60" w:type="dxa"/>
              <w:right w:w="70" w:type="dxa"/>
            </w:tcMar>
          </w:tcPr>
          <w:p>
            <w:pPr>
              <w:pStyle w:val="CadEETableStyle"/>
            </w:pPr>
            <w:r>
              <w:t>x</w:t>
            </w:r>
          </w:p>
        </w:tc>
        <w:tc>
          <w:tcPr>
            <w:tcW w:w="1447" w:type="dxa"/>
            <w:vAlign w:val="center"/>
            <w:tcMar>
              <w:top w:w="60" w:type="dxa"/>
              <w:left w:w="70" w:type="dxa"/>
              <w:bottom w:w="60" w:type="dxa"/>
              <w:right w:w="70" w:type="dxa"/>
            </w:tcMar>
          </w:tcPr>
          <w:p>
            <w:pPr>
              <w:pStyle w:val="CadEETableStyle"/>
            </w:pPr>
            <w:r>
              <w:t>x</w:t>
            </w:r>
          </w:p>
        </w:tc>
        <w:tc>
          <w:tcPr>
            <w:tcW w:w="930" w:type="dxa"/>
            <w:vAlign w:val="center"/>
            <w:tcMar>
              <w:top w:w="60" w:type="dxa"/>
              <w:left w:w="70" w:type="dxa"/>
              <w:bottom w:w="60" w:type="dxa"/>
              <w:right w:w="70" w:type="dxa"/>
            </w:tcMar>
          </w:tcPr>
          <w:p>
            <w:pPr>
              <w:pStyle w:val="CadEETableStyle"/>
            </w:pPr>
            <w:r>
              <w:t/>
            </w:r>
          </w:p>
        </w:tc>
      </w:tr>
      <w:tr>
        <w:tc>
          <w:tcPr>
            <w:tcW w:w="6201" w:type="dxa"/>
            <w:vAlign w:val="center"/>
            <w:tcMar>
              <w:top w:w="60" w:type="dxa"/>
              <w:left w:w="70" w:type="dxa"/>
              <w:bottom w:w="60" w:type="dxa"/>
              <w:right w:w="70" w:type="dxa"/>
            </w:tcMar>
          </w:tcPr>
          <w:p>
            <w:pPr>
              <w:pStyle w:val="CadEETableStyle"/>
            </w:pPr>
            <w:r>
              <w:t>- неопалюваних горищ</w:t>
            </w:r>
          </w:p>
        </w:tc>
        <w:tc>
          <w:tcPr>
            <w:tcW w:w="1757" w:type="dxa"/>
            <w:vAlign w:val="center"/>
            <w:tcMar>
              <w:top w:w="60" w:type="dxa"/>
              <w:left w:w="70" w:type="dxa"/>
              <w:bottom w:w="60" w:type="dxa"/>
              <w:right w:w="70" w:type="dxa"/>
            </w:tcMar>
          </w:tcPr>
          <w:p>
            <w:pPr>
              <w:pStyle w:val="CadEETableStyle"/>
            </w:pPr>
            <w:r>
              <w:t/>
            </w:r>
          </w:p>
        </w:tc>
        <w:tc>
          <w:tcPr>
            <w:tcW w:w="1447" w:type="dxa"/>
            <w:vAlign w:val="center"/>
            <w:tcMar>
              <w:top w:w="60" w:type="dxa"/>
              <w:left w:w="70" w:type="dxa"/>
              <w:bottom w:w="60" w:type="dxa"/>
              <w:right w:w="70" w:type="dxa"/>
            </w:tcMar>
          </w:tcPr>
          <w:p>
            <w:pPr>
              <w:pStyle w:val="CadEETableStyle"/>
            </w:pPr>
            <w:r>
              <w:t/>
            </w:r>
          </w:p>
        </w:tc>
        <w:tc>
          <w:tcPr>
            <w:tcW w:w="930" w:type="dxa"/>
            <w:vAlign w:val="center"/>
            <w:tcMar>
              <w:top w:w="60" w:type="dxa"/>
              <w:left w:w="70" w:type="dxa"/>
              <w:bottom w:w="60" w:type="dxa"/>
              <w:right w:w="70" w:type="dxa"/>
            </w:tcMar>
          </w:tcPr>
          <w:p>
            <w:pPr>
              <w:pStyle w:val="CadEETableStyle"/>
            </w:pPr>
            <w:r>
              <w:t/>
            </w:r>
          </w:p>
        </w:tc>
      </w:tr>
      <w:tr>
        <w:tc>
          <w:tcPr>
            <w:tcW w:w="6201" w:type="dxa"/>
            <w:vAlign w:val="center"/>
            <w:tcMar>
              <w:top w:w="60" w:type="dxa"/>
              <w:left w:w="70" w:type="dxa"/>
              <w:bottom w:w="60" w:type="dxa"/>
              <w:right w:w="70" w:type="dxa"/>
            </w:tcMar>
          </w:tcPr>
          <w:p>
            <w:pPr>
              <w:pStyle w:val="CadEETableStyle"/>
            </w:pPr>
            <w:r>
              <w:t>- над проїздами та під еркерами</w:t>
            </w:r>
          </w:p>
        </w:tc>
        <w:tc>
          <w:tcPr>
            <w:tcW w:w="1757" w:type="dxa"/>
            <w:vAlign w:val="center"/>
            <w:tcMar>
              <w:top w:w="60" w:type="dxa"/>
              <w:left w:w="70" w:type="dxa"/>
              <w:bottom w:w="60" w:type="dxa"/>
              <w:right w:w="70" w:type="dxa"/>
            </w:tcMar>
          </w:tcPr>
          <w:p>
            <w:pPr>
              <w:pStyle w:val="CadEETableStyle"/>
            </w:pPr>
            <w:r>
              <w:t/>
            </w:r>
          </w:p>
        </w:tc>
        <w:tc>
          <w:tcPr>
            <w:tcW w:w="1447" w:type="dxa"/>
            <w:vAlign w:val="center"/>
            <w:tcMar>
              <w:top w:w="60" w:type="dxa"/>
              <w:left w:w="70" w:type="dxa"/>
              <w:bottom w:w="60" w:type="dxa"/>
              <w:right w:w="70" w:type="dxa"/>
            </w:tcMar>
          </w:tcPr>
          <w:p>
            <w:pPr>
              <w:pStyle w:val="CadEETableStyle"/>
            </w:pPr>
            <w:r>
              <w:t/>
            </w:r>
          </w:p>
        </w:tc>
        <w:tc>
          <w:tcPr>
            <w:tcW w:w="930" w:type="dxa"/>
            <w:vAlign w:val="center"/>
            <w:tcMar>
              <w:top w:w="60" w:type="dxa"/>
              <w:left w:w="70" w:type="dxa"/>
              <w:bottom w:w="60" w:type="dxa"/>
              <w:right w:w="70" w:type="dxa"/>
            </w:tcMar>
          </w:tcPr>
          <w:p>
            <w:pPr>
              <w:pStyle w:val="CadEETableStyle"/>
            </w:pPr>
            <w:r>
              <w:t/>
            </w:r>
          </w:p>
        </w:tc>
      </w:tr>
      <w:tr>
        <w:tc>
          <w:tcPr>
            <w:tcW w:w="6201" w:type="dxa"/>
            <w:vAlign w:val="center"/>
            <w:tcMar>
              <w:top w:w="60" w:type="dxa"/>
              <w:left w:w="70" w:type="dxa"/>
              <w:bottom w:w="60" w:type="dxa"/>
              <w:right w:w="70" w:type="dxa"/>
            </w:tcMar>
          </w:tcPr>
          <w:p>
            <w:pPr>
              <w:pStyle w:val="CadEETableStyle"/>
            </w:pPr>
            <w:r>
              <w:t>- над неопалюваними підвалами</w:t>
            </w:r>
          </w:p>
        </w:tc>
        <w:tc>
          <w:tcPr>
            <w:tcW w:w="1757" w:type="dxa"/>
            <w:vAlign w:val="center"/>
            <w:tcMar>
              <w:top w:w="60" w:type="dxa"/>
              <w:left w:w="70" w:type="dxa"/>
              <w:bottom w:w="60" w:type="dxa"/>
              <w:right w:w="70" w:type="dxa"/>
            </w:tcMar>
          </w:tcPr>
          <w:p>
            <w:pPr>
              <w:pStyle w:val="CadEETableStyle"/>
            </w:pPr>
            <w:r>
              <w:t/>
            </w:r>
          </w:p>
        </w:tc>
        <w:tc>
          <w:tcPr>
            <w:tcW w:w="1447" w:type="dxa"/>
            <w:vAlign w:val="center"/>
            <w:tcMar>
              <w:top w:w="60" w:type="dxa"/>
              <w:left w:w="70" w:type="dxa"/>
              <w:bottom w:w="60" w:type="dxa"/>
              <w:right w:w="70" w:type="dxa"/>
            </w:tcMar>
          </w:tcPr>
          <w:p>
            <w:pPr>
              <w:pStyle w:val="CadEETableStyle"/>
            </w:pPr>
            <w:r>
              <w:t/>
            </w:r>
          </w:p>
        </w:tc>
        <w:tc>
          <w:tcPr>
            <w:tcW w:w="930" w:type="dxa"/>
            <w:vAlign w:val="center"/>
            <w:tcMar>
              <w:top w:w="60" w:type="dxa"/>
              <w:left w:w="70" w:type="dxa"/>
              <w:bottom w:w="60" w:type="dxa"/>
              <w:right w:w="70" w:type="dxa"/>
            </w:tcMar>
          </w:tcPr>
          <w:p>
            <w:pPr>
              <w:pStyle w:val="CadEETableStyle"/>
            </w:pPr>
            <w:r>
              <w:t/>
            </w:r>
          </w:p>
        </w:tc>
      </w:tr>
      <w:tr>
        <w:tc>
          <w:tcPr>
            <w:tcW w:w="6201" w:type="dxa"/>
            <w:vAlign w:val="center"/>
            <w:tcMar>
              <w:top w:w="60" w:type="dxa"/>
              <w:left w:w="70" w:type="dxa"/>
              <w:bottom w:w="60" w:type="dxa"/>
              <w:right w:w="70" w:type="dxa"/>
            </w:tcMar>
          </w:tcPr>
          <w:p>
            <w:pPr>
              <w:pStyle w:val="CadEETableStyle"/>
            </w:pPr>
            <w:r>
              <w:t>Конструкції, що межують з ґрунтом:</w:t>
            </w:r>
          </w:p>
        </w:tc>
        <w:tc>
          <w:tcPr>
            <w:tcW w:w="1757" w:type="dxa"/>
            <w:vAlign w:val="center"/>
            <w:tcMar>
              <w:top w:w="60" w:type="dxa"/>
              <w:left w:w="70" w:type="dxa"/>
              <w:bottom w:w="60" w:type="dxa"/>
              <w:right w:w="70" w:type="dxa"/>
            </w:tcMar>
          </w:tcPr>
          <w:p>
            <w:pPr>
              <w:pStyle w:val="CadEETableStyle"/>
            </w:pPr>
            <w:r>
              <w:t>x</w:t>
            </w:r>
          </w:p>
        </w:tc>
        <w:tc>
          <w:tcPr>
            <w:tcW w:w="1447" w:type="dxa"/>
            <w:vAlign w:val="center"/>
            <w:tcMar>
              <w:top w:w="60" w:type="dxa"/>
              <w:left w:w="70" w:type="dxa"/>
              <w:bottom w:w="60" w:type="dxa"/>
              <w:right w:w="70" w:type="dxa"/>
            </w:tcMar>
          </w:tcPr>
          <w:p>
            <w:pPr>
              <w:pStyle w:val="CadEETableStyle"/>
            </w:pPr>
            <w:r>
              <w:t>x</w:t>
            </w:r>
          </w:p>
        </w:tc>
        <w:tc>
          <w:tcPr>
            <w:tcW w:w="930" w:type="dxa"/>
            <w:vAlign w:val="center"/>
            <w:tcMar>
              <w:top w:w="60" w:type="dxa"/>
              <w:left w:w="70" w:type="dxa"/>
              <w:bottom w:w="60" w:type="dxa"/>
              <w:right w:w="70" w:type="dxa"/>
            </w:tcMar>
          </w:tcPr>
          <w:p>
            <w:pPr>
              <w:pStyle w:val="CadEETableStyle"/>
            </w:pPr>
            <w:r>
              <w:t>300</w:t>
            </w:r>
          </w:p>
        </w:tc>
      </w:tr>
      <w:tr>
        <w:tc>
          <w:tcPr>
            <w:tcW w:w="6201" w:type="dxa"/>
            <w:vAlign w:val="center"/>
            <w:tcMar>
              <w:top w:w="60" w:type="dxa"/>
              <w:left w:w="70" w:type="dxa"/>
              <w:bottom w:w="60" w:type="dxa"/>
              <w:right w:w="70" w:type="dxa"/>
            </w:tcMar>
          </w:tcPr>
          <w:p>
            <w:pPr>
              <w:pStyle w:val="CadEETableStyle"/>
            </w:pPr>
            <w:r>
              <w:t>- підлоги по ґрунту</w:t>
            </w:r>
          </w:p>
        </w:tc>
        <w:tc>
          <w:tcPr>
            <w:tcW w:w="1757" w:type="dxa"/>
            <w:vAlign w:val="center"/>
            <w:tcMar>
              <w:top w:w="60" w:type="dxa"/>
              <w:left w:w="70" w:type="dxa"/>
              <w:bottom w:w="60" w:type="dxa"/>
              <w:right w:w="70" w:type="dxa"/>
            </w:tcMar>
          </w:tcPr>
          <w:p>
            <w:pPr>
              <w:pStyle w:val="CadEETableStyle"/>
            </w:pPr>
            <w:r>
              <w:t>6.739238</w:t>
            </w:r>
          </w:p>
        </w:tc>
        <w:tc>
          <w:tcPr>
            <w:tcW w:w="1447" w:type="dxa"/>
            <w:vAlign w:val="center"/>
            <w:tcMar>
              <w:top w:w="60" w:type="dxa"/>
              <w:left w:w="70" w:type="dxa"/>
              <w:bottom w:w="60" w:type="dxa"/>
              <w:right w:w="70" w:type="dxa"/>
            </w:tcMar>
          </w:tcPr>
          <w:p>
            <w:pPr>
              <w:pStyle w:val="CadEETableStyle"/>
            </w:pPr>
            <w:r>
              <w:t>x</w:t>
            </w:r>
          </w:p>
        </w:tc>
        <w:tc>
          <w:tcPr>
            <w:tcW w:w="930" w:type="dxa"/>
            <w:vAlign w:val="center"/>
            <w:tcMar>
              <w:top w:w="60" w:type="dxa"/>
              <w:left w:w="70" w:type="dxa"/>
              <w:bottom w:w="60" w:type="dxa"/>
              <w:right w:w="70" w:type="dxa"/>
            </w:tcMar>
          </w:tcPr>
          <w:p>
            <w:pPr>
              <w:pStyle w:val="CadEETableStyle"/>
            </w:pPr>
            <w:r>
              <w:t>300</w:t>
            </w:r>
          </w:p>
        </w:tc>
      </w:tr>
      <w:tr>
        <w:tc>
          <w:tcPr>
            <w:tcW w:w="6201" w:type="dxa"/>
            <w:vAlign w:val="center"/>
            <w:tcMar>
              <w:top w:w="60" w:type="dxa"/>
              <w:left w:w="70" w:type="dxa"/>
              <w:bottom w:w="60" w:type="dxa"/>
              <w:right w:w="70" w:type="dxa"/>
            </w:tcMar>
          </w:tcPr>
          <w:p>
            <w:pPr>
              <w:pStyle w:val="CadEETableStyle"/>
            </w:pPr>
            <w:r>
              <w:t>- стіни цокольного поверху</w:t>
            </w:r>
          </w:p>
        </w:tc>
        <w:tc>
          <w:tcPr>
            <w:tcW w:w="1757" w:type="dxa"/>
            <w:vAlign w:val="center"/>
            <w:tcMar>
              <w:top w:w="60" w:type="dxa"/>
              <w:left w:w="70" w:type="dxa"/>
              <w:bottom w:w="60" w:type="dxa"/>
              <w:right w:w="70" w:type="dxa"/>
            </w:tcMar>
          </w:tcPr>
          <w:p>
            <w:pPr>
              <w:pStyle w:val="CadEETableStyle"/>
            </w:pPr>
            <w:r>
              <w:t/>
            </w:r>
          </w:p>
        </w:tc>
        <w:tc>
          <w:tcPr>
            <w:tcW w:w="1447" w:type="dxa"/>
            <w:vAlign w:val="center"/>
            <w:tcMar>
              <w:top w:w="60" w:type="dxa"/>
              <w:left w:w="70" w:type="dxa"/>
              <w:bottom w:w="60" w:type="dxa"/>
              <w:right w:w="70" w:type="dxa"/>
            </w:tcMar>
          </w:tcPr>
          <w:p>
            <w:pPr>
              <w:pStyle w:val="CadEETableStyle"/>
            </w:pPr>
            <w:r>
              <w:t>x</w:t>
            </w:r>
          </w:p>
        </w:tc>
        <w:tc>
          <w:tcPr>
            <w:tcW w:w="930" w:type="dxa"/>
            <w:vAlign w:val="center"/>
            <w:tcMar>
              <w:top w:w="60" w:type="dxa"/>
              <w:left w:w="70" w:type="dxa"/>
              <w:bottom w:w="60" w:type="dxa"/>
              <w:right w:w="70" w:type="dxa"/>
            </w:tcMar>
          </w:tcPr>
          <w:p>
            <w:pPr>
              <w:pStyle w:val="CadEETableStyle"/>
            </w:pPr>
            <w:r>
              <w:t/>
            </w:r>
          </w:p>
        </w:tc>
      </w:tr>
      <w:tr>
        <w:tc>
          <w:tcPr>
            <w:tcW w:w="6201" w:type="dxa"/>
            <w:vAlign w:val="center"/>
            <w:tcMar>
              <w:top w:w="60" w:type="dxa"/>
              <w:left w:w="70" w:type="dxa"/>
              <w:bottom w:w="60" w:type="dxa"/>
              <w:right w:w="70" w:type="dxa"/>
            </w:tcMar>
          </w:tcPr>
          <w:p>
            <w:pPr>
              <w:pStyle w:val="CadEETableStyle"/>
            </w:pPr>
            <w:r>
              <w:t>- перекриття над техпідпіллям</w:t>
            </w:r>
          </w:p>
        </w:tc>
        <w:tc>
          <w:tcPr>
            <w:tcW w:w="1757" w:type="dxa"/>
            <w:vAlign w:val="center"/>
            <w:tcMar>
              <w:top w:w="60" w:type="dxa"/>
              <w:left w:w="70" w:type="dxa"/>
              <w:bottom w:w="60" w:type="dxa"/>
              <w:right w:w="70" w:type="dxa"/>
            </w:tcMar>
          </w:tcPr>
          <w:p>
            <w:pPr>
              <w:pStyle w:val="CadEETableStyle"/>
            </w:pPr>
            <w:r>
              <w:t/>
            </w:r>
          </w:p>
        </w:tc>
        <w:tc>
          <w:tcPr>
            <w:tcW w:w="1447" w:type="dxa"/>
            <w:vAlign w:val="center"/>
            <w:tcMar>
              <w:top w:w="60" w:type="dxa"/>
              <w:left w:w="70" w:type="dxa"/>
              <w:bottom w:w="60" w:type="dxa"/>
              <w:right w:w="70" w:type="dxa"/>
            </w:tcMar>
          </w:tcPr>
          <w:p>
            <w:pPr>
              <w:pStyle w:val="CadEETableStyle"/>
            </w:pPr>
            <w:r>
              <w:t>x</w:t>
            </w:r>
          </w:p>
        </w:tc>
        <w:tc>
          <w:tcPr>
            <w:tcW w:w="930" w:type="dxa"/>
            <w:vAlign w:val="center"/>
            <w:tcMar>
              <w:top w:w="60" w:type="dxa"/>
              <w:left w:w="70" w:type="dxa"/>
              <w:bottom w:w="60" w:type="dxa"/>
              <w:right w:w="70" w:type="dxa"/>
            </w:tcMar>
          </w:tcPr>
          <w:p>
            <w:pPr>
              <w:pStyle w:val="CadEETableStyle"/>
            </w:pPr>
            <w:r>
              <w:t/>
            </w:r>
          </w:p>
        </w:tc>
      </w:tr>
      <w:tr>
        <w:tc>
          <w:tcPr>
            <w:tcW w:w="6201" w:type="dxa"/>
            <w:vAlign w:val="center"/>
            <w:tcMar>
              <w:top w:w="60" w:type="dxa"/>
              <w:left w:w="70" w:type="dxa"/>
              <w:bottom w:w="60" w:type="dxa"/>
              <w:right w:w="70" w:type="dxa"/>
            </w:tcMar>
          </w:tcPr>
          <w:p>
            <w:pPr>
              <w:pStyle w:val="CadEETableStyle"/>
            </w:pPr>
            <w:r>
              <w:t>Світлопрозорі огороджувальні конструкції, з них:</w:t>
            </w:r>
          </w:p>
        </w:tc>
        <w:tc>
          <w:tcPr>
            <w:tcW w:w="1757" w:type="dxa"/>
            <w:vAlign w:val="center"/>
            <w:tcMar>
              <w:top w:w="60" w:type="dxa"/>
              <w:left w:w="70" w:type="dxa"/>
              <w:bottom w:w="60" w:type="dxa"/>
              <w:right w:w="70" w:type="dxa"/>
            </w:tcMar>
          </w:tcPr>
          <w:p>
            <w:pPr>
              <w:pStyle w:val="CadEETableStyle"/>
            </w:pPr>
            <w:r>
              <w:t>1.2</w:t>
            </w:r>
          </w:p>
        </w:tc>
        <w:tc>
          <w:tcPr>
            <w:tcW w:w="1447" w:type="dxa"/>
            <w:vAlign w:val="center"/>
            <w:tcMar>
              <w:top w:w="60" w:type="dxa"/>
              <w:left w:w="70" w:type="dxa"/>
              <w:bottom w:w="60" w:type="dxa"/>
              <w:right w:w="70" w:type="dxa"/>
            </w:tcMar>
          </w:tcPr>
          <w:p>
            <w:pPr>
              <w:pStyle w:val="CadEETableStyle"/>
            </w:pPr>
            <w:r>
              <w:t>x</w:t>
            </w:r>
          </w:p>
        </w:tc>
        <w:tc>
          <w:tcPr>
            <w:tcW w:w="930" w:type="dxa"/>
            <w:vAlign w:val="center"/>
            <w:tcMar>
              <w:top w:w="60" w:type="dxa"/>
              <w:left w:w="70" w:type="dxa"/>
              <w:bottom w:w="60" w:type="dxa"/>
              <w:right w:w="70" w:type="dxa"/>
            </w:tcMar>
          </w:tcPr>
          <w:p>
            <w:pPr>
              <w:pStyle w:val="CadEETableStyle"/>
            </w:pPr>
            <w:r>
              <w:t>7.2</w:t>
            </w:r>
          </w:p>
        </w:tc>
      </w:tr>
      <w:tr>
        <w:tc>
          <w:tcPr>
            <w:tcW w:w="6201" w:type="dxa"/>
            <w:vAlign w:val="center"/>
            <w:tcMar>
              <w:top w:w="60" w:type="dxa"/>
              <w:left w:w="70" w:type="dxa"/>
              <w:bottom w:w="60" w:type="dxa"/>
              <w:right w:w="70" w:type="dxa"/>
            </w:tcMar>
          </w:tcPr>
          <w:p>
            <w:pPr>
              <w:pStyle w:val="CadEETableStyle"/>
            </w:pPr>
            <w:r>
              <w:t>- вікна</w:t>
            </w:r>
          </w:p>
        </w:tc>
        <w:tc>
          <w:tcPr>
            <w:tcW w:w="1757" w:type="dxa"/>
            <w:vAlign w:val="center"/>
            <w:tcMar>
              <w:top w:w="60" w:type="dxa"/>
              <w:left w:w="70" w:type="dxa"/>
              <w:bottom w:w="60" w:type="dxa"/>
              <w:right w:w="70" w:type="dxa"/>
            </w:tcMar>
          </w:tcPr>
          <w:p>
            <w:pPr>
              <w:pStyle w:val="CadEETableStyle"/>
            </w:pPr>
            <w:r>
              <w:t>1.2</w:t>
            </w:r>
          </w:p>
        </w:tc>
        <w:tc>
          <w:tcPr>
            <w:tcW w:w="1447" w:type="dxa"/>
            <w:vAlign w:val="center"/>
            <w:tcMar>
              <w:top w:w="60" w:type="dxa"/>
              <w:left w:w="70" w:type="dxa"/>
              <w:bottom w:w="60" w:type="dxa"/>
              <w:right w:w="70" w:type="dxa"/>
            </w:tcMar>
          </w:tcPr>
          <w:p>
            <w:pPr>
              <w:pStyle w:val="CadEETableStyle"/>
            </w:pPr>
            <w:r>
              <w:t>0.7</w:t>
            </w:r>
          </w:p>
        </w:tc>
        <w:tc>
          <w:tcPr>
            <w:tcW w:w="930" w:type="dxa"/>
            <w:vAlign w:val="center"/>
            <w:tcMar>
              <w:top w:w="60" w:type="dxa"/>
              <w:left w:w="70" w:type="dxa"/>
              <w:bottom w:w="60" w:type="dxa"/>
              <w:right w:w="70" w:type="dxa"/>
            </w:tcMar>
          </w:tcPr>
          <w:p>
            <w:pPr>
              <w:pStyle w:val="CadEETableStyle"/>
            </w:pPr>
            <w:r>
              <w:t>7.2</w:t>
            </w:r>
          </w:p>
        </w:tc>
      </w:tr>
      <w:tr>
        <w:tc>
          <w:tcPr>
            <w:tcW w:w="6201" w:type="dxa"/>
            <w:vAlign w:val="center"/>
            <w:tcMar>
              <w:top w:w="60" w:type="dxa"/>
              <w:left w:w="70" w:type="dxa"/>
              <w:bottom w:w="60" w:type="dxa"/>
              <w:right w:w="70" w:type="dxa"/>
            </w:tcMar>
          </w:tcPr>
          <w:p>
            <w:pPr>
              <w:pStyle w:val="CadEETableStyle"/>
            </w:pPr>
            <w:r>
              <w:t>- вікна і балконні двері</w:t>
            </w:r>
          </w:p>
        </w:tc>
        <w:tc>
          <w:tcPr>
            <w:tcW w:w="1757" w:type="dxa"/>
            <w:vAlign w:val="center"/>
            <w:tcMar>
              <w:top w:w="60" w:type="dxa"/>
              <w:left w:w="70" w:type="dxa"/>
              <w:bottom w:w="60" w:type="dxa"/>
              <w:right w:w="70" w:type="dxa"/>
            </w:tcMar>
          </w:tcPr>
          <w:p>
            <w:pPr>
              <w:pStyle w:val="CadEETableStyle"/>
            </w:pPr>
            <w:r>
              <w:t/>
            </w:r>
          </w:p>
        </w:tc>
        <w:tc>
          <w:tcPr>
            <w:tcW w:w="1447" w:type="dxa"/>
            <w:vAlign w:val="center"/>
            <w:tcMar>
              <w:top w:w="60" w:type="dxa"/>
              <w:left w:w="70" w:type="dxa"/>
              <w:bottom w:w="60" w:type="dxa"/>
              <w:right w:w="70" w:type="dxa"/>
            </w:tcMar>
          </w:tcPr>
          <w:p>
            <w:pPr>
              <w:pStyle w:val="CadEETableStyle"/>
            </w:pPr>
            <w:r>
              <w:t/>
            </w:r>
          </w:p>
        </w:tc>
        <w:tc>
          <w:tcPr>
            <w:tcW w:w="930" w:type="dxa"/>
            <w:vAlign w:val="center"/>
            <w:tcMar>
              <w:top w:w="60" w:type="dxa"/>
              <w:left w:w="70" w:type="dxa"/>
              <w:bottom w:w="60" w:type="dxa"/>
              <w:right w:w="70" w:type="dxa"/>
            </w:tcMar>
          </w:tcPr>
          <w:p>
            <w:pPr>
              <w:pStyle w:val="CadEETableStyle"/>
            </w:pPr>
            <w:r>
              <w:t/>
            </w:r>
          </w:p>
        </w:tc>
      </w:tr>
      <w:tr>
        <w:tc>
          <w:tcPr>
            <w:tcW w:w="6201" w:type="dxa"/>
            <w:vAlign w:val="center"/>
            <w:tcMar>
              <w:top w:w="60" w:type="dxa"/>
              <w:left w:w="70" w:type="dxa"/>
              <w:bottom w:w="60" w:type="dxa"/>
              <w:right w:w="70" w:type="dxa"/>
            </w:tcMar>
          </w:tcPr>
          <w:p>
            <w:pPr>
              <w:pStyle w:val="CadEETableStyle"/>
            </w:pPr>
            <w:r>
              <w:t>- вітражі</w:t>
            </w:r>
          </w:p>
        </w:tc>
        <w:tc>
          <w:tcPr>
            <w:tcW w:w="1757" w:type="dxa"/>
            <w:vAlign w:val="center"/>
            <w:tcMar>
              <w:top w:w="60" w:type="dxa"/>
              <w:left w:w="70" w:type="dxa"/>
              <w:bottom w:w="60" w:type="dxa"/>
              <w:right w:w="70" w:type="dxa"/>
            </w:tcMar>
          </w:tcPr>
          <w:p>
            <w:pPr>
              <w:pStyle w:val="CadEETableStyle"/>
            </w:pPr>
            <w:r>
              <w:t/>
            </w:r>
          </w:p>
        </w:tc>
        <w:tc>
          <w:tcPr>
            <w:tcW w:w="1447" w:type="dxa"/>
            <w:vAlign w:val="center"/>
            <w:tcMar>
              <w:top w:w="60" w:type="dxa"/>
              <w:left w:w="70" w:type="dxa"/>
              <w:bottom w:w="60" w:type="dxa"/>
              <w:right w:w="70" w:type="dxa"/>
            </w:tcMar>
          </w:tcPr>
          <w:p>
            <w:pPr>
              <w:pStyle w:val="CadEETableStyle"/>
            </w:pPr>
            <w:r>
              <w:t/>
            </w:r>
          </w:p>
        </w:tc>
        <w:tc>
          <w:tcPr>
            <w:tcW w:w="930" w:type="dxa"/>
            <w:vAlign w:val="center"/>
            <w:tcMar>
              <w:top w:w="60" w:type="dxa"/>
              <w:left w:w="70" w:type="dxa"/>
              <w:bottom w:w="60" w:type="dxa"/>
              <w:right w:w="70" w:type="dxa"/>
            </w:tcMar>
          </w:tcPr>
          <w:p>
            <w:pPr>
              <w:pStyle w:val="CadEETableStyle"/>
            </w:pPr>
            <w:r>
              <w:t/>
            </w:r>
          </w:p>
        </w:tc>
      </w:tr>
      <w:tr>
        <w:tc>
          <w:tcPr>
            <w:tcW w:w="6201" w:type="dxa"/>
            <w:vAlign w:val="center"/>
            <w:tcMar>
              <w:top w:w="60" w:type="dxa"/>
              <w:left w:w="70" w:type="dxa"/>
              <w:bottom w:w="60" w:type="dxa"/>
              <w:right w:w="70" w:type="dxa"/>
            </w:tcMar>
          </w:tcPr>
          <w:p>
            <w:pPr>
              <w:pStyle w:val="CadEETableStyle"/>
            </w:pPr>
            <w:r>
              <w:t>- світлопрозорі фасади</w:t>
            </w:r>
          </w:p>
        </w:tc>
        <w:tc>
          <w:tcPr>
            <w:tcW w:w="1757" w:type="dxa"/>
            <w:vAlign w:val="center"/>
            <w:tcMar>
              <w:top w:w="60" w:type="dxa"/>
              <w:left w:w="70" w:type="dxa"/>
              <w:bottom w:w="60" w:type="dxa"/>
              <w:right w:w="70" w:type="dxa"/>
            </w:tcMar>
          </w:tcPr>
          <w:p>
            <w:pPr>
              <w:pStyle w:val="CadEETableStyle"/>
            </w:pPr>
            <w:r>
              <w:t/>
            </w:r>
          </w:p>
        </w:tc>
        <w:tc>
          <w:tcPr>
            <w:tcW w:w="1447" w:type="dxa"/>
            <w:vAlign w:val="center"/>
            <w:tcMar>
              <w:top w:w="60" w:type="dxa"/>
              <w:left w:w="70" w:type="dxa"/>
              <w:bottom w:w="60" w:type="dxa"/>
              <w:right w:w="70" w:type="dxa"/>
            </w:tcMar>
          </w:tcPr>
          <w:p>
            <w:pPr>
              <w:pStyle w:val="CadEETableStyle"/>
            </w:pPr>
            <w:r>
              <w:t/>
            </w:r>
          </w:p>
        </w:tc>
        <w:tc>
          <w:tcPr>
            <w:tcW w:w="930" w:type="dxa"/>
            <w:vAlign w:val="center"/>
            <w:tcMar>
              <w:top w:w="60" w:type="dxa"/>
              <w:left w:w="70" w:type="dxa"/>
              <w:bottom w:w="60" w:type="dxa"/>
              <w:right w:w="70" w:type="dxa"/>
            </w:tcMar>
          </w:tcPr>
          <w:p>
            <w:pPr>
              <w:pStyle w:val="CadEETableStyle"/>
            </w:pPr>
            <w:r>
              <w:t/>
            </w:r>
          </w:p>
        </w:tc>
      </w:tr>
      <w:tr>
        <w:tc>
          <w:tcPr>
            <w:tcW w:w="6201" w:type="dxa"/>
            <w:vAlign w:val="center"/>
            <w:tcMar>
              <w:top w:w="60" w:type="dxa"/>
              <w:left w:w="70" w:type="dxa"/>
              <w:bottom w:w="60" w:type="dxa"/>
              <w:right w:w="70" w:type="dxa"/>
            </w:tcMar>
          </w:tcPr>
          <w:p>
            <w:pPr>
              <w:pStyle w:val="CadEETableStyle"/>
            </w:pPr>
            <w:r>
              <w:t>- світлопрозорі зовнішні двері</w:t>
            </w:r>
          </w:p>
        </w:tc>
        <w:tc>
          <w:tcPr>
            <w:tcW w:w="1757" w:type="dxa"/>
            <w:vAlign w:val="center"/>
            <w:tcMar>
              <w:top w:w="60" w:type="dxa"/>
              <w:left w:w="70" w:type="dxa"/>
              <w:bottom w:w="60" w:type="dxa"/>
              <w:right w:w="70" w:type="dxa"/>
            </w:tcMar>
          </w:tcPr>
          <w:p>
            <w:pPr>
              <w:pStyle w:val="CadEETableStyle"/>
            </w:pPr>
            <w:r>
              <w:t/>
            </w:r>
          </w:p>
        </w:tc>
        <w:tc>
          <w:tcPr>
            <w:tcW w:w="1447" w:type="dxa"/>
            <w:vAlign w:val="center"/>
            <w:tcMar>
              <w:top w:w="60" w:type="dxa"/>
              <w:left w:w="70" w:type="dxa"/>
              <w:bottom w:w="60" w:type="dxa"/>
              <w:right w:w="70" w:type="dxa"/>
            </w:tcMar>
          </w:tcPr>
          <w:p>
            <w:pPr>
              <w:pStyle w:val="CadEETableStyle"/>
            </w:pPr>
            <w:r>
              <w:t/>
            </w:r>
          </w:p>
        </w:tc>
        <w:tc>
          <w:tcPr>
            <w:tcW w:w="930" w:type="dxa"/>
            <w:vAlign w:val="center"/>
            <w:tcMar>
              <w:top w:w="60" w:type="dxa"/>
              <w:left w:w="70" w:type="dxa"/>
              <w:bottom w:w="60" w:type="dxa"/>
              <w:right w:w="70" w:type="dxa"/>
            </w:tcMar>
          </w:tcPr>
          <w:p>
            <w:pPr>
              <w:pStyle w:val="CadEETableStyle"/>
            </w:pPr>
            <w:r>
              <w:t/>
            </w:r>
          </w:p>
        </w:tc>
      </w:tr>
      <w:tr>
        <w:tc>
          <w:tcPr>
            <w:tcW w:w="6201" w:type="dxa"/>
            <w:vAlign w:val="center"/>
            <w:tcMar>
              <w:top w:w="60" w:type="dxa"/>
              <w:left w:w="70" w:type="dxa"/>
              <w:bottom w:w="60" w:type="dxa"/>
              <w:right w:w="70" w:type="dxa"/>
            </w:tcMar>
          </w:tcPr>
          <w:p>
            <w:pPr>
              <w:pStyle w:val="CadEETableStyle"/>
            </w:pPr>
            <w:r>
              <w:t>- в місцях загального користування*</w:t>
            </w:r>
          </w:p>
        </w:tc>
        <w:tc>
          <w:tcPr>
            <w:tcW w:w="1757" w:type="dxa"/>
            <w:vAlign w:val="center"/>
            <w:tcMar>
              <w:top w:w="60" w:type="dxa"/>
              <w:left w:w="70" w:type="dxa"/>
              <w:bottom w:w="60" w:type="dxa"/>
              <w:right w:w="70" w:type="dxa"/>
            </w:tcMar>
          </w:tcPr>
          <w:p>
            <w:pPr>
              <w:pStyle w:val="CadEETableStyle"/>
            </w:pPr>
            <w:r>
              <w:t/>
            </w:r>
          </w:p>
        </w:tc>
        <w:tc>
          <w:tcPr>
            <w:tcW w:w="1447" w:type="dxa"/>
            <w:vAlign w:val="center"/>
            <w:tcMar>
              <w:top w:w="60" w:type="dxa"/>
              <w:left w:w="70" w:type="dxa"/>
              <w:bottom w:w="60" w:type="dxa"/>
              <w:right w:w="70" w:type="dxa"/>
            </w:tcMar>
          </w:tcPr>
          <w:p>
            <w:pPr>
              <w:pStyle w:val="CadEETableStyle"/>
            </w:pPr>
            <w:r>
              <w:t/>
            </w:r>
          </w:p>
        </w:tc>
        <w:tc>
          <w:tcPr>
            <w:tcW w:w="930" w:type="dxa"/>
            <w:vAlign w:val="center"/>
            <w:tcMar>
              <w:top w:w="60" w:type="dxa"/>
              <w:left w:w="70" w:type="dxa"/>
              <w:bottom w:w="60" w:type="dxa"/>
              <w:right w:w="70" w:type="dxa"/>
            </w:tcMar>
          </w:tcPr>
          <w:p>
            <w:pPr>
              <w:pStyle w:val="CadEETableStyle"/>
            </w:pPr>
            <w:r>
              <w:t/>
            </w:r>
          </w:p>
        </w:tc>
      </w:tr>
      <w:tr>
        <w:tc>
          <w:tcPr>
            <w:tcW w:w="6201" w:type="dxa"/>
            <w:vAlign w:val="center"/>
            <w:tcMar>
              <w:top w:w="60" w:type="dxa"/>
              <w:left w:w="70" w:type="dxa"/>
              <w:bottom w:w="60" w:type="dxa"/>
              <w:right w:w="70" w:type="dxa"/>
            </w:tcMar>
          </w:tcPr>
          <w:p>
            <w:pPr>
              <w:pStyle w:val="CadEETableStyle"/>
            </w:pPr>
            <w:r>
              <w:t>Зенітні ліхтарі</w:t>
            </w:r>
          </w:p>
        </w:tc>
        <w:tc>
          <w:tcPr>
            <w:tcW w:w="1757" w:type="dxa"/>
            <w:vAlign w:val="center"/>
            <w:tcMar>
              <w:top w:w="60" w:type="dxa"/>
              <w:left w:w="70" w:type="dxa"/>
              <w:bottom w:w="60" w:type="dxa"/>
              <w:right w:w="70" w:type="dxa"/>
            </w:tcMar>
          </w:tcPr>
          <w:p>
            <w:pPr>
              <w:pStyle w:val="CadEETableStyle"/>
            </w:pPr>
            <w:r>
              <w:t/>
            </w:r>
          </w:p>
        </w:tc>
        <w:tc>
          <w:tcPr>
            <w:tcW w:w="1447" w:type="dxa"/>
            <w:vAlign w:val="center"/>
            <w:tcMar>
              <w:top w:w="60" w:type="dxa"/>
              <w:left w:w="70" w:type="dxa"/>
              <w:bottom w:w="60" w:type="dxa"/>
              <w:right w:w="70" w:type="dxa"/>
            </w:tcMar>
          </w:tcPr>
          <w:p>
            <w:pPr>
              <w:pStyle w:val="CadEETableStyle"/>
            </w:pPr>
            <w:r>
              <w:t/>
            </w:r>
          </w:p>
        </w:tc>
        <w:tc>
          <w:tcPr>
            <w:tcW w:w="930" w:type="dxa"/>
            <w:vAlign w:val="center"/>
            <w:tcMar>
              <w:top w:w="60" w:type="dxa"/>
              <w:left w:w="70" w:type="dxa"/>
              <w:bottom w:w="60" w:type="dxa"/>
              <w:right w:w="70" w:type="dxa"/>
            </w:tcMar>
          </w:tcPr>
          <w:p>
            <w:pPr>
              <w:pStyle w:val="CadEETableStyle"/>
            </w:pPr>
            <w:r>
              <w:t/>
            </w:r>
          </w:p>
        </w:tc>
      </w:tr>
      <w:tr>
        <w:tc>
          <w:tcPr>
            <w:tcW w:w="6201" w:type="dxa"/>
            <w:vAlign w:val="center"/>
            <w:tcMar>
              <w:top w:w="60" w:type="dxa"/>
              <w:left w:w="70" w:type="dxa"/>
              <w:bottom w:w="60" w:type="dxa"/>
              <w:right w:w="70" w:type="dxa"/>
            </w:tcMar>
          </w:tcPr>
          <w:p>
            <w:pPr>
              <w:pStyle w:val="CadEETableStyle"/>
            </w:pPr>
            <w:r>
              <w:t>Зовнішні двері</w:t>
            </w:r>
          </w:p>
        </w:tc>
        <w:tc>
          <w:tcPr>
            <w:tcW w:w="1757" w:type="dxa"/>
            <w:vAlign w:val="center"/>
            <w:tcMar>
              <w:top w:w="60" w:type="dxa"/>
              <w:left w:w="70" w:type="dxa"/>
              <w:bottom w:w="60" w:type="dxa"/>
              <w:right w:w="70" w:type="dxa"/>
            </w:tcMar>
          </w:tcPr>
          <w:p>
            <w:pPr>
              <w:pStyle w:val="CadEETableStyle"/>
            </w:pPr>
            <w:r>
              <w:t>1</w:t>
            </w:r>
          </w:p>
        </w:tc>
        <w:tc>
          <w:tcPr>
            <w:tcW w:w="1447" w:type="dxa"/>
            <w:vAlign w:val="center"/>
            <w:tcMar>
              <w:top w:w="60" w:type="dxa"/>
              <w:left w:w="70" w:type="dxa"/>
              <w:bottom w:w="60" w:type="dxa"/>
              <w:right w:w="70" w:type="dxa"/>
            </w:tcMar>
          </w:tcPr>
          <w:p>
            <w:pPr>
              <w:pStyle w:val="CadEETableStyle"/>
            </w:pPr>
            <w:r>
              <w:t>0.6</w:t>
            </w:r>
          </w:p>
        </w:tc>
        <w:tc>
          <w:tcPr>
            <w:tcW w:w="930" w:type="dxa"/>
            <w:vAlign w:val="center"/>
            <w:tcMar>
              <w:top w:w="60" w:type="dxa"/>
              <w:left w:w="70" w:type="dxa"/>
              <w:bottom w:w="60" w:type="dxa"/>
              <w:right w:w="70" w:type="dxa"/>
            </w:tcMar>
          </w:tcPr>
          <w:p>
            <w:pPr>
              <w:pStyle w:val="CadEETableStyle"/>
            </w:pPr>
            <w:r>
              <w:t>2.52</w:t>
            </w:r>
          </w:p>
        </w:tc>
      </w:tr>
    </w:tbl>
    <w:p>
      <w:pPr>
        <w:spacing w:before="0" w:after="0" w:line="80" w:lineRule="exact"/>
      </w:pPr>
    </w:p>
    <w:p>
      <w:r>
        <w:br w:type="page"/>
      </w:r>
    </w:p>
    <w:p>
      <w:pPr>
        <w:pStyle w:val="CadEETableCaption"/>
      </w:pPr>
      <w:r>
        <w:t xml:space="preserve">Таблиця №</w:t>
      </w:r>
      <w:bookmarkStart w:id="2182" w:name="CadEE_Target_2182"/>
      <w:r>
        <w:fldChar w:fldCharType="begin"/>
      </w:r>
      <w:r>
        <w:instrText xml:space="preserve"> SEQ CadEE_Table \* ARABIC </w:instrText>
      </w:r>
      <w:r>
        <w:fldChar w:fldCharType="separate"/>
      </w:r>
      <w:r>
        <w:t xml:space="preserve">Ж.0.3</w:t>
      </w:r>
      <w:r>
        <w:fldChar w:fldCharType="end"/>
      </w:r>
      <w:bookmarkEnd w:id="2182"/>
      <w:r>
        <w:t xml:space="preserve">. Характеристики інженерних систем</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10336"/>
      </w:tblGrid>
      <w:tr>
        <w:tc>
          <w:tcPr>
            <w:tcW w:w="10336" w:type="dxa"/>
            <w:vAlign w:val="center"/>
            <w:tcMar>
              <w:top w:w="60" w:type="dxa"/>
              <w:left w:w="70" w:type="dxa"/>
              <w:bottom w:w="60" w:type="dxa"/>
              <w:right w:w="70" w:type="dxa"/>
            </w:tcMar>
          </w:tcPr>
          <w:p>
            <w:pPr>
              <w:pStyle w:val="CadEETableStyle"/>
            </w:pPr>
            <w:r>
              <w:t/>
              <w:br/>
              <w:t>Система опалення №1</w:t>
              <w:br/>
              <w:t/>
            </w:r>
          </w:p>
        </w:tc>
      </w:tr>
      <w:tr>
        <w:tc>
          <w:tcPr>
            <w:tcW w:w="10336" w:type="dxa"/>
            <w:vAlign w:val="center"/>
            <w:tcMar>
              <w:top w:w="60" w:type="dxa"/>
              <w:left w:w="70" w:type="dxa"/>
              <w:bottom w:w="60" w:type="dxa"/>
              <w:right w:w="70" w:type="dxa"/>
            </w:tcMar>
          </w:tcPr>
          <w:p>
            <w:pPr>
              <w:pStyle w:val="CadEETableStyle"/>
            </w:pPr>
            <w:r>
              <w:t>Клас ефективності системи АМУБ згідно з ДСТУ EN 15232-1:</w:t>
            </w:r>
          </w:p>
        </w:tc>
      </w:tr>
      <w:tr>
        <w:tc>
          <w:tcPr>
            <w:tcW w:w="10336" w:type="dxa"/>
            <w:vAlign w:val="center"/>
            <w:tcMar>
              <w:top w:w="60" w:type="dxa"/>
              <w:left w:w="70" w:type="dxa"/>
              <w:bottom w:w="60" w:type="dxa"/>
              <w:right w:w="70" w:type="dxa"/>
            </w:tcMar>
          </w:tcPr>
          <w:p>
            <w:pPr>
              <w:pStyle w:val="CadEETableStyle"/>
            </w:pPr>
            <w:r>
              <w:t>Тип та опис системи (джерело енергії, теплоносій, розведення трубопроводів): джерело тепла: котел з автоматичною або ручною функцією увімк/вимк, енергоносій: природний газ, температура подачі: 70 °C, температура звороту: 50 °C, Система опалення водяна з вільнообтічними нагрівальними поверхнями (радіаторами). Температурний напір складає - 42.5K. Регулювання температури повітря в приміщенні - ПІ-регулювання. Система - двотрубна. Система налагоджена. Наявне автоматичне регулювання перепаду тиску в терморегуляторах або електронних регуляторах витрати теплоносія на опалювальних приладах (автоматичних регуляторах температури повітря у приміщенні).. Розташування приладів опалення - біля вікна без радіаційного захисту. , довжина горизонтальних трубопроводів: 10 м, довжина стояків: 11 м, довжина у вузлах обв'язки: 12 м, Трубопроводи ізольовані, відкрито прокладені. Товщина теплоізоляції приблизно дорівнює зовнішньому діаметру трубопроводу (будівлі побудовані після 2014 року). Запірно-регулювальна арматура - ізольована. Засоби кріплення - ізольовані. Стояки розташовані біля зовнішніх стін будівлі</w:t>
            </w:r>
          </w:p>
        </w:tc>
      </w:tr>
      <w:tr>
        <w:tc>
          <w:tcPr>
            <w:tcW w:w="10336" w:type="dxa"/>
            <w:vAlign w:val="center"/>
            <w:tcMar>
              <w:top w:w="60" w:type="dxa"/>
              <w:left w:w="70" w:type="dxa"/>
              <w:bottom w:w="60" w:type="dxa"/>
              <w:right w:w="70" w:type="dxa"/>
            </w:tcMar>
          </w:tcPr>
          <w:p>
            <w:pPr>
              <w:pStyle w:val="CadEETableStyle"/>
            </w:pPr>
            <w:r>
              <w:t>Регулювання температури у системі:</w:t>
            </w:r>
          </w:p>
        </w:tc>
      </w:tr>
      <w:tr>
        <w:tc>
          <w:tcPr>
            <w:tcW w:w="10336" w:type="dxa"/>
            <w:vAlign w:val="center"/>
            <w:tcMar>
              <w:top w:w="60" w:type="dxa"/>
              <w:left w:w="70" w:type="dxa"/>
              <w:bottom w:w="60" w:type="dxa"/>
              <w:right w:w="70" w:type="dxa"/>
            </w:tcMar>
          </w:tcPr>
          <w:p>
            <w:pPr>
              <w:pStyle w:val="CadEETableStyle"/>
            </w:pPr>
            <w:r>
              <w:t>Регулювання витрати у системі: некерований</w:t>
            </w:r>
          </w:p>
        </w:tc>
      </w:tr>
      <w:tr>
        <w:tc>
          <w:tcPr>
            <w:tcW w:w="10336" w:type="dxa"/>
            <w:vAlign w:val="center"/>
            <w:tcMar>
              <w:top w:w="60" w:type="dxa"/>
              <w:left w:w="70" w:type="dxa"/>
              <w:bottom w:w="60" w:type="dxa"/>
              <w:right w:w="70" w:type="dxa"/>
            </w:tcMar>
          </w:tcPr>
          <w:p>
            <w:pPr>
              <w:pStyle w:val="CadEETableStyle"/>
            </w:pPr>
            <w:r>
              <w:t>Циркуляція теплоносія у системі: так</w:t>
            </w:r>
          </w:p>
        </w:tc>
      </w:tr>
      <w:tr>
        <w:tc>
          <w:tcPr>
            <w:tcW w:w="10336" w:type="dxa"/>
            <w:vAlign w:val="center"/>
            <w:tcMar>
              <w:top w:w="60" w:type="dxa"/>
              <w:left w:w="70" w:type="dxa"/>
              <w:bottom w:w="60" w:type="dxa"/>
              <w:right w:w="70" w:type="dxa"/>
            </w:tcMar>
          </w:tcPr>
          <w:p>
            <w:pPr>
              <w:pStyle w:val="CadEETableStyle"/>
            </w:pPr>
            <w:r>
              <w:t>Тип опалювальних приладів: радіатори</w:t>
            </w:r>
          </w:p>
        </w:tc>
      </w:tr>
      <w:tr>
        <w:tc>
          <w:tcPr>
            <w:tcW w:w="10336" w:type="dxa"/>
            <w:vAlign w:val="center"/>
            <w:tcMar>
              <w:top w:w="60" w:type="dxa"/>
              <w:left w:w="70" w:type="dxa"/>
              <w:bottom w:w="60" w:type="dxa"/>
              <w:right w:w="70" w:type="dxa"/>
            </w:tcMar>
          </w:tcPr>
          <w:p>
            <w:pPr>
              <w:pStyle w:val="CadEETableStyle"/>
            </w:pPr>
            <w:r>
              <w:t>Регулювання температури приміщення: ПІ-регулювання</w:t>
            </w:r>
          </w:p>
        </w:tc>
      </w:tr>
      <w:tr>
        <w:tc>
          <w:tcPr>
            <w:tcW w:w="10336" w:type="dxa"/>
            <w:vAlign w:val="center"/>
            <w:tcMar>
              <w:top w:w="60" w:type="dxa"/>
              <w:left w:w="70" w:type="dxa"/>
              <w:bottom w:w="60" w:type="dxa"/>
              <w:right w:w="70" w:type="dxa"/>
            </w:tcMar>
          </w:tcPr>
          <w:p>
            <w:pPr>
              <w:pStyle w:val="CadEETableStyle"/>
            </w:pPr>
            <w:r>
              <w:t>Гідравлічне налагоджування (балансування) системи: Система налагоджена. Наявне автоматичне регулювання перепаду тиску в терморегуляторах або електронних регуляторах витрати теплоносія на опалювальних приладах (автоматичних регуляторах температури повітря у приміщенні).</w:t>
            </w:r>
          </w:p>
        </w:tc>
      </w:tr>
      <w:tr>
        <w:tc>
          <w:tcPr>
            <w:tcW w:w="10336" w:type="dxa"/>
            <w:vAlign w:val="center"/>
            <w:tcMar>
              <w:top w:w="60" w:type="dxa"/>
              <w:left w:w="70" w:type="dxa"/>
              <w:bottom w:w="60" w:type="dxa"/>
              <w:right w:w="70" w:type="dxa"/>
            </w:tcMar>
          </w:tcPr>
          <w:p>
            <w:pPr>
              <w:pStyle w:val="CadEETableStyle"/>
            </w:pPr>
            <w:r>
              <w:t>Теплова ізоляція трубопроводів в неопалюваних приміщеннях: ізольовані, відкрито прокладені. Товщина теплоізоляції приблизно дорівнює зовнішньому діаметру трубопроводу (будівлі побудовані після 2014 року)</w:t>
            </w:r>
          </w:p>
        </w:tc>
      </w:tr>
      <w:tr>
        <w:tc>
          <w:tcPr>
            <w:tcW w:w="10336" w:type="dxa"/>
            <w:vAlign w:val="center"/>
            <w:tcMar>
              <w:top w:w="60" w:type="dxa"/>
              <w:left w:w="70" w:type="dxa"/>
              <w:bottom w:w="60" w:type="dxa"/>
              <w:right w:w="70" w:type="dxa"/>
            </w:tcMar>
          </w:tcPr>
          <w:p>
            <w:pPr>
              <w:pStyle w:val="CadEETableStyle"/>
            </w:pPr>
            <w:r>
              <w:t>Облік споживання теплової енергії:</w:t>
            </w:r>
          </w:p>
        </w:tc>
      </w:tr>
      <w:tr>
        <w:tc>
          <w:tcPr>
            <w:tcW w:w="10336" w:type="dxa"/>
            <w:vAlign w:val="center"/>
            <w:tcMar>
              <w:top w:w="60" w:type="dxa"/>
              <w:left w:w="70" w:type="dxa"/>
              <w:bottom w:w="60" w:type="dxa"/>
              <w:right w:w="70" w:type="dxa"/>
            </w:tcMar>
          </w:tcPr>
          <w:p>
            <w:pPr>
              <w:pStyle w:val="CadEETableStyle"/>
            </w:pPr>
            <w:r>
              <w:t/>
              <w:br/>
              <w:t>Система гарячого водопостачання №1</w:t>
              <w:br/>
              <w:t/>
            </w:r>
          </w:p>
        </w:tc>
      </w:tr>
      <w:tr>
        <w:tc>
          <w:tcPr>
            <w:tcW w:w="10336" w:type="dxa"/>
            <w:vAlign w:val="center"/>
            <w:tcMar>
              <w:top w:w="60" w:type="dxa"/>
              <w:left w:w="70" w:type="dxa"/>
              <w:bottom w:w="60" w:type="dxa"/>
              <w:right w:w="70" w:type="dxa"/>
            </w:tcMar>
          </w:tcPr>
          <w:p>
            <w:pPr>
              <w:pStyle w:val="CadEETableStyle"/>
            </w:pPr>
            <w:r>
              <w:t>Клас ефективності системи АМУБ згідно з ДСТУ EN 15232-1:</w:t>
            </w:r>
          </w:p>
        </w:tc>
      </w:tr>
      <w:tr>
        <w:tc>
          <w:tcPr>
            <w:tcW w:w="10336" w:type="dxa"/>
            <w:vAlign w:val="center"/>
            <w:tcMar>
              <w:top w:w="60" w:type="dxa"/>
              <w:left w:w="70" w:type="dxa"/>
              <w:bottom w:w="60" w:type="dxa"/>
              <w:right w:w="70" w:type="dxa"/>
            </w:tcMar>
          </w:tcPr>
          <w:p>
            <w:pPr>
              <w:pStyle w:val="CadEETableStyle"/>
            </w:pPr>
            <w:r>
              <w:t>Тип та опис системи (джерело енергії, розведення трубопроводів, забезпечення циркуляцією): джерело тепла: котел з автоматичною або ручною функцією увімк/вимк, енергоносій: природний газ, середня температура води: 55 °C, трубопроводи в опалюваних об'ємах: 10 м, у неопалюваних об'ємах: 11 м, ізоляція: ізольовані, відкрито прокладені. Товщина теплоізоляції приблизно дорівнює зовнішньому діаметру трубопроводу (будівлі побудовані після 2014 року), циркуляційний насос: відсутній</w:t>
            </w:r>
          </w:p>
        </w:tc>
      </w:tr>
      <w:tr>
        <w:tc>
          <w:tcPr>
            <w:tcW w:w="10336" w:type="dxa"/>
            <w:vAlign w:val="center"/>
            <w:tcMar>
              <w:top w:w="60" w:type="dxa"/>
              <w:left w:w="70" w:type="dxa"/>
              <w:bottom w:w="60" w:type="dxa"/>
              <w:right w:w="70" w:type="dxa"/>
            </w:tcMar>
          </w:tcPr>
          <w:p>
            <w:pPr>
              <w:pStyle w:val="CadEETableStyle"/>
            </w:pPr>
            <w:r>
              <w:t>Циркуляція теплоносія у системі: ні</w:t>
            </w:r>
          </w:p>
        </w:tc>
      </w:tr>
      <w:tr>
        <w:tc>
          <w:tcPr>
            <w:tcW w:w="10336" w:type="dxa"/>
            <w:vAlign w:val="center"/>
            <w:tcMar>
              <w:top w:w="60" w:type="dxa"/>
              <w:left w:w="70" w:type="dxa"/>
              <w:bottom w:w="60" w:type="dxa"/>
              <w:right w:w="70" w:type="dxa"/>
            </w:tcMar>
          </w:tcPr>
          <w:p>
            <w:pPr>
              <w:pStyle w:val="CadEETableStyle"/>
            </w:pPr>
            <w:r>
              <w:t>Регулювання витрати у системі:</w:t>
            </w:r>
          </w:p>
        </w:tc>
      </w:tr>
      <w:tr>
        <w:tc>
          <w:tcPr>
            <w:tcW w:w="10336" w:type="dxa"/>
            <w:vAlign w:val="center"/>
            <w:tcMar>
              <w:top w:w="60" w:type="dxa"/>
              <w:left w:w="70" w:type="dxa"/>
              <w:bottom w:w="60" w:type="dxa"/>
              <w:right w:w="70" w:type="dxa"/>
            </w:tcMar>
          </w:tcPr>
          <w:p>
            <w:pPr>
              <w:pStyle w:val="CadEETableStyle"/>
            </w:pPr>
            <w:r>
              <w:t>Гідравлічне налагоджування (балансування) системи: відсутня</w:t>
            </w:r>
          </w:p>
        </w:tc>
      </w:tr>
      <w:tr>
        <w:tc>
          <w:tcPr>
            <w:tcW w:w="10336" w:type="dxa"/>
            <w:vAlign w:val="center"/>
            <w:tcMar>
              <w:top w:w="60" w:type="dxa"/>
              <w:left w:w="70" w:type="dxa"/>
              <w:bottom w:w="60" w:type="dxa"/>
              <w:right w:w="70" w:type="dxa"/>
            </w:tcMar>
          </w:tcPr>
          <w:p>
            <w:pPr>
              <w:pStyle w:val="CadEETableStyle"/>
            </w:pPr>
            <w:r>
              <w:t>Облік споживання гарячої води:</w:t>
            </w:r>
          </w:p>
        </w:tc>
      </w:tr>
      <w:tr>
        <w:tc>
          <w:tcPr>
            <w:tcW w:w="10336" w:type="dxa"/>
            <w:vAlign w:val="center"/>
            <w:tcMar>
              <w:top w:w="60" w:type="dxa"/>
              <w:left w:w="70" w:type="dxa"/>
              <w:bottom w:w="60" w:type="dxa"/>
              <w:right w:w="70" w:type="dxa"/>
            </w:tcMar>
          </w:tcPr>
          <w:p>
            <w:pPr>
              <w:pStyle w:val="CadEETableStyle"/>
            </w:pPr>
            <w:r>
              <w:t/>
              <w:br/>
              <w:t>Система охолодження №1</w:t>
              <w:br/>
              <w:t/>
            </w:r>
          </w:p>
        </w:tc>
      </w:tr>
      <w:tr>
        <w:tc>
          <w:tcPr>
            <w:tcW w:w="10336" w:type="dxa"/>
            <w:vAlign w:val="center"/>
            <w:tcMar>
              <w:top w:w="60" w:type="dxa"/>
              <w:left w:w="70" w:type="dxa"/>
              <w:bottom w:w="60" w:type="dxa"/>
              <w:right w:w="70" w:type="dxa"/>
            </w:tcMar>
          </w:tcPr>
          <w:p>
            <w:pPr>
              <w:pStyle w:val="CadEETableStyle"/>
            </w:pPr>
            <w:r>
              <w:t>Клас ефективності системи АМУБ згідно з ДСТУ EN 15232-1: B</w:t>
            </w:r>
          </w:p>
        </w:tc>
      </w:tr>
      <w:tr>
        <w:tc>
          <w:tcPr>
            <w:tcW w:w="10336" w:type="dxa"/>
            <w:vAlign w:val="center"/>
            <w:tcMar>
              <w:top w:w="60" w:type="dxa"/>
              <w:left w:w="70" w:type="dxa"/>
              <w:bottom w:w="60" w:type="dxa"/>
              <w:right w:w="70" w:type="dxa"/>
            </w:tcMar>
          </w:tcPr>
          <w:p>
            <w:pPr>
              <w:pStyle w:val="CadEETableStyle"/>
            </w:pPr>
            <w:r>
              <w:t>Тип та опис системи (джерело енергії, теплоносій, розведення трубопроводів): холодильна машина: компресорна холодильна машина/зовнішнє повітря, енергоносій: Електроенергія, коефіцієнт ефективності генератора: 1, пряме випаровування (DX), насос: відсутній, прилади: кондиціонери повітря приміщення: блоки системи безпосереднього охолодження, настінні та змонтовані парапетні блоки</w:t>
            </w:r>
          </w:p>
        </w:tc>
      </w:tr>
      <w:tr>
        <w:tc>
          <w:tcPr>
            <w:tcW w:w="10336" w:type="dxa"/>
            <w:vAlign w:val="center"/>
            <w:tcMar>
              <w:top w:w="60" w:type="dxa"/>
              <w:left w:w="70" w:type="dxa"/>
              <w:bottom w:w="60" w:type="dxa"/>
              <w:right w:w="70" w:type="dxa"/>
            </w:tcMar>
          </w:tcPr>
          <w:p>
            <w:pPr>
              <w:pStyle w:val="CadEETableStyle"/>
            </w:pPr>
            <w:r>
              <w:t>Регулювання температури у системі:</w:t>
            </w:r>
          </w:p>
        </w:tc>
      </w:tr>
      <w:tr>
        <w:tc>
          <w:tcPr>
            <w:tcW w:w="10336" w:type="dxa"/>
            <w:vAlign w:val="center"/>
            <w:tcMar>
              <w:top w:w="60" w:type="dxa"/>
              <w:left w:w="70" w:type="dxa"/>
              <w:bottom w:w="60" w:type="dxa"/>
              <w:right w:w="70" w:type="dxa"/>
            </w:tcMar>
          </w:tcPr>
          <w:p>
            <w:pPr>
              <w:pStyle w:val="CadEETableStyle"/>
            </w:pPr>
            <w:r>
              <w:t>Регулювання витрати у системі: відсутня</w:t>
            </w:r>
          </w:p>
        </w:tc>
      </w:tr>
      <w:tr>
        <w:tc>
          <w:tcPr>
            <w:tcW w:w="10336" w:type="dxa"/>
            <w:vAlign w:val="center"/>
            <w:tcMar>
              <w:top w:w="60" w:type="dxa"/>
              <w:left w:w="70" w:type="dxa"/>
              <w:bottom w:w="60" w:type="dxa"/>
              <w:right w:w="70" w:type="dxa"/>
            </w:tcMar>
          </w:tcPr>
          <w:p>
            <w:pPr>
              <w:pStyle w:val="CadEETableStyle"/>
            </w:pPr>
            <w:r>
              <w:t>Циркуляція теплоносія у системі: ні</w:t>
            </w:r>
          </w:p>
        </w:tc>
      </w:tr>
      <w:tr>
        <w:tc>
          <w:tcPr>
            <w:tcW w:w="10336" w:type="dxa"/>
            <w:vAlign w:val="center"/>
            <w:tcMar>
              <w:top w:w="60" w:type="dxa"/>
              <w:left w:w="70" w:type="dxa"/>
              <w:bottom w:w="60" w:type="dxa"/>
              <w:right w:w="70" w:type="dxa"/>
            </w:tcMar>
          </w:tcPr>
          <w:p>
            <w:pPr>
              <w:pStyle w:val="CadEETableStyle"/>
            </w:pPr>
            <w:r>
              <w:t>Тип приладів тепловіддачі: кондиціонери повітря приміщення: блоки системи безпосереднього охолодження, настінні та змонтовані парапетні блоки</w:t>
            </w:r>
          </w:p>
        </w:tc>
      </w:tr>
      <w:tr>
        <w:tc>
          <w:tcPr>
            <w:tcW w:w="10336" w:type="dxa"/>
            <w:vAlign w:val="center"/>
            <w:tcMar>
              <w:top w:w="60" w:type="dxa"/>
              <w:left w:w="70" w:type="dxa"/>
              <w:bottom w:w="60" w:type="dxa"/>
              <w:right w:w="70" w:type="dxa"/>
            </w:tcMar>
          </w:tcPr>
          <w:p>
            <w:pPr>
              <w:pStyle w:val="CadEETableStyle"/>
            </w:pPr>
            <w:r>
              <w:t>Регулювання температури приміщення:</w:t>
            </w:r>
          </w:p>
        </w:tc>
      </w:tr>
      <w:tr>
        <w:tc>
          <w:tcPr>
            <w:tcW w:w="10336" w:type="dxa"/>
            <w:vAlign w:val="center"/>
            <w:tcMar>
              <w:top w:w="60" w:type="dxa"/>
              <w:left w:w="70" w:type="dxa"/>
              <w:bottom w:w="60" w:type="dxa"/>
              <w:right w:w="70" w:type="dxa"/>
            </w:tcMar>
          </w:tcPr>
          <w:p>
            <w:pPr>
              <w:pStyle w:val="CadEETableStyle"/>
            </w:pPr>
            <w:r>
              <w:t>Гідравлічне налагоджування (балансування) системи:</w:t>
            </w:r>
          </w:p>
        </w:tc>
      </w:tr>
      <w:tr>
        <w:tc>
          <w:tcPr>
            <w:tcW w:w="10336" w:type="dxa"/>
            <w:vAlign w:val="center"/>
            <w:tcMar>
              <w:top w:w="60" w:type="dxa"/>
              <w:left w:w="70" w:type="dxa"/>
              <w:bottom w:w="60" w:type="dxa"/>
              <w:right w:w="70" w:type="dxa"/>
            </w:tcMar>
          </w:tcPr>
          <w:p>
            <w:pPr>
              <w:pStyle w:val="CadEETableStyle"/>
            </w:pPr>
            <w:r>
              <w:t>Теплова ізоляція трубопроводів:</w:t>
            </w:r>
          </w:p>
        </w:tc>
      </w:tr>
      <w:tr>
        <w:tc>
          <w:tcPr>
            <w:tcW w:w="10336" w:type="dxa"/>
            <w:vAlign w:val="center"/>
            <w:tcMar>
              <w:top w:w="60" w:type="dxa"/>
              <w:left w:w="70" w:type="dxa"/>
              <w:bottom w:w="60" w:type="dxa"/>
              <w:right w:w="70" w:type="dxa"/>
            </w:tcMar>
          </w:tcPr>
          <w:p>
            <w:pPr>
              <w:pStyle w:val="CadEETableStyle"/>
            </w:pPr>
            <w:r>
              <w:t>Облік споживання енергії системами охолодження:</w:t>
            </w:r>
          </w:p>
        </w:tc>
      </w:tr>
      <w:tr>
        <w:tc>
          <w:tcPr>
            <w:tcW w:w="10336" w:type="dxa"/>
            <w:vAlign w:val="center"/>
            <w:tcMar>
              <w:top w:w="60" w:type="dxa"/>
              <w:left w:w="70" w:type="dxa"/>
              <w:bottom w:w="60" w:type="dxa"/>
              <w:right w:w="70" w:type="dxa"/>
            </w:tcMar>
          </w:tcPr>
          <w:p>
            <w:pPr>
              <w:pStyle w:val="CadEETableStyle"/>
            </w:pPr>
            <w:r>
              <w:t/>
              <w:br/>
              <w:t>Система вентиляції та кондиціювання №1</w:t>
              <w:br/>
              <w:t/>
            </w:r>
          </w:p>
        </w:tc>
      </w:tr>
      <w:tr>
        <w:tc>
          <w:tcPr>
            <w:tcW w:w="10336" w:type="dxa"/>
            <w:vAlign w:val="center"/>
            <w:tcMar>
              <w:top w:w="60" w:type="dxa"/>
              <w:left w:w="70" w:type="dxa"/>
              <w:bottom w:w="60" w:type="dxa"/>
              <w:right w:w="70" w:type="dxa"/>
            </w:tcMar>
          </w:tcPr>
          <w:p>
            <w:pPr>
              <w:pStyle w:val="CadEETableStyle"/>
            </w:pPr>
            <w:r>
              <w:t>Клас ефективності системи АМУБ згідно з ДСТУ EN 15232-1:</w:t>
            </w:r>
          </w:p>
        </w:tc>
      </w:tr>
      <w:tr>
        <w:tc>
          <w:tcPr>
            <w:tcW w:w="10336" w:type="dxa"/>
            <w:vAlign w:val="center"/>
            <w:tcMar>
              <w:top w:w="60" w:type="dxa"/>
              <w:left w:w="70" w:type="dxa"/>
              <w:bottom w:w="60" w:type="dxa"/>
              <w:right w:w="70" w:type="dxa"/>
            </w:tcMar>
          </w:tcPr>
          <w:p>
            <w:pPr>
              <w:pStyle w:val="CadEETableStyle"/>
            </w:pPr>
            <w:r>
              <w:t>Тип та опис систем: тип вентиляції: природна, Для підзони вентиляції використано вентилятори відсутні., проектна витрата повітря q_ve = 0 м³/год, кратність повітрообміну n = 0.6 1/год, об'єм підзони V_ve = 30000 м³, призначення: житлового, рівень забруднення: низький</w:t>
            </w:r>
          </w:p>
        </w:tc>
      </w:tr>
      <w:tr>
        <w:tc>
          <w:tcPr>
            <w:tcW w:w="10336" w:type="dxa"/>
            <w:vAlign w:val="center"/>
            <w:tcMar>
              <w:top w:w="60" w:type="dxa"/>
              <w:left w:w="70" w:type="dxa"/>
              <w:bottom w:w="60" w:type="dxa"/>
              <w:right w:w="70" w:type="dxa"/>
            </w:tcMar>
          </w:tcPr>
          <w:p>
            <w:pPr>
              <w:pStyle w:val="CadEETableStyle"/>
            </w:pPr>
            <w:r>
              <w:t>Утилізація теплоти повітря, що видаляється: відсутня</w:t>
            </w:r>
          </w:p>
        </w:tc>
      </w:tr>
      <w:tr>
        <w:tc>
          <w:tcPr>
            <w:tcW w:w="10336" w:type="dxa"/>
            <w:vAlign w:val="center"/>
            <w:tcMar>
              <w:top w:w="60" w:type="dxa"/>
              <w:left w:w="70" w:type="dxa"/>
              <w:bottom w:w="60" w:type="dxa"/>
              <w:right w:w="70" w:type="dxa"/>
            </w:tcMar>
          </w:tcPr>
          <w:p>
            <w:pPr>
              <w:pStyle w:val="CadEETableStyle"/>
            </w:pPr>
            <w:r>
              <w:t>Попередній підігрів припливного повітря: відсутня</w:t>
            </w:r>
          </w:p>
        </w:tc>
      </w:tr>
      <w:tr>
        <w:tc>
          <w:tcPr>
            <w:tcW w:w="10336" w:type="dxa"/>
            <w:vAlign w:val="center"/>
            <w:tcMar>
              <w:top w:w="60" w:type="dxa"/>
              <w:left w:w="70" w:type="dxa"/>
              <w:bottom w:w="60" w:type="dxa"/>
              <w:right w:w="70" w:type="dxa"/>
            </w:tcMar>
          </w:tcPr>
          <w:p>
            <w:pPr>
              <w:pStyle w:val="CadEETableStyle"/>
            </w:pPr>
            <w:r>
              <w:t>Попереднє охолодження припливного повітря: відсутня</w:t>
            </w:r>
          </w:p>
        </w:tc>
      </w:tr>
      <w:tr>
        <w:tc>
          <w:tcPr>
            <w:tcW w:w="10336" w:type="dxa"/>
            <w:vAlign w:val="center"/>
            <w:tcMar>
              <w:top w:w="60" w:type="dxa"/>
              <w:left w:w="70" w:type="dxa"/>
              <w:bottom w:w="60" w:type="dxa"/>
              <w:right w:w="70" w:type="dxa"/>
            </w:tcMar>
          </w:tcPr>
          <w:p>
            <w:pPr>
              <w:pStyle w:val="CadEETableStyle"/>
            </w:pPr>
            <w:r>
              <w:t>Зволоження та осушення припливного повітря: відсутня</w:t>
            </w:r>
          </w:p>
        </w:tc>
      </w:tr>
      <w:tr>
        <w:tc>
          <w:tcPr>
            <w:tcW w:w="10336" w:type="dxa"/>
            <w:vAlign w:val="center"/>
            <w:tcMar>
              <w:top w:w="60" w:type="dxa"/>
              <w:left w:w="70" w:type="dxa"/>
              <w:bottom w:w="60" w:type="dxa"/>
              <w:right w:w="70" w:type="dxa"/>
            </w:tcMar>
          </w:tcPr>
          <w:p>
            <w:pPr>
              <w:pStyle w:val="CadEETableStyle"/>
            </w:pPr>
            <w:r>
              <w:t>Регулювання температури повітря у системі:</w:t>
            </w:r>
          </w:p>
        </w:tc>
      </w:tr>
      <w:tr>
        <w:tc>
          <w:tcPr>
            <w:tcW w:w="10336" w:type="dxa"/>
            <w:vAlign w:val="center"/>
            <w:tcMar>
              <w:top w:w="60" w:type="dxa"/>
              <w:left w:w="70" w:type="dxa"/>
              <w:bottom w:w="60" w:type="dxa"/>
              <w:right w:w="70" w:type="dxa"/>
            </w:tcMar>
          </w:tcPr>
          <w:p>
            <w:pPr>
              <w:pStyle w:val="CadEETableStyle"/>
            </w:pPr>
            <w:r>
              <w:t>Регулювання витрати повітря у системі:</w:t>
            </w:r>
          </w:p>
        </w:tc>
      </w:tr>
      <w:tr>
        <w:tc>
          <w:tcPr>
            <w:tcW w:w="10336" w:type="dxa"/>
            <w:vAlign w:val="center"/>
            <w:tcMar>
              <w:top w:w="60" w:type="dxa"/>
              <w:left w:w="70" w:type="dxa"/>
              <w:bottom w:w="60" w:type="dxa"/>
              <w:right w:w="70" w:type="dxa"/>
            </w:tcMar>
          </w:tcPr>
          <w:p>
            <w:pPr>
              <w:pStyle w:val="CadEETableStyle"/>
            </w:pPr>
            <w:r>
              <w:t>Регулювання температури повітря у приміщеннях:</w:t>
            </w:r>
          </w:p>
        </w:tc>
      </w:tr>
      <w:tr>
        <w:tc>
          <w:tcPr>
            <w:tcW w:w="10336" w:type="dxa"/>
            <w:vAlign w:val="center"/>
            <w:tcMar>
              <w:top w:w="60" w:type="dxa"/>
              <w:left w:w="70" w:type="dxa"/>
              <w:bottom w:w="60" w:type="dxa"/>
              <w:right w:w="70" w:type="dxa"/>
            </w:tcMar>
          </w:tcPr>
          <w:p>
            <w:pPr>
              <w:pStyle w:val="CadEETableStyle"/>
            </w:pPr>
            <w:r>
              <w:t>Регулювання витрати повітря у приміщеннях:</w:t>
            </w:r>
          </w:p>
        </w:tc>
      </w:tr>
      <w:tr>
        <w:tc>
          <w:tcPr>
            <w:tcW w:w="10336" w:type="dxa"/>
            <w:vAlign w:val="center"/>
            <w:tcMar>
              <w:top w:w="60" w:type="dxa"/>
              <w:left w:w="70" w:type="dxa"/>
              <w:bottom w:w="60" w:type="dxa"/>
              <w:right w:w="70" w:type="dxa"/>
            </w:tcMar>
          </w:tcPr>
          <w:p>
            <w:pPr>
              <w:pStyle w:val="CadEETableStyle"/>
            </w:pPr>
            <w:r>
              <w:t>Облік споживання енергії системами (електрична, теплова):</w:t>
            </w:r>
          </w:p>
        </w:tc>
      </w:tr>
      <w:tr>
        <w:tc>
          <w:tcPr>
            <w:tcW w:w="10336" w:type="dxa"/>
            <w:vAlign w:val="center"/>
            <w:tcMar>
              <w:top w:w="60" w:type="dxa"/>
              <w:left w:w="70" w:type="dxa"/>
              <w:bottom w:w="60" w:type="dxa"/>
              <w:right w:w="70" w:type="dxa"/>
            </w:tcMar>
          </w:tcPr>
          <w:p>
            <w:pPr>
              <w:pStyle w:val="CadEETableStyle"/>
            </w:pPr>
            <w:r>
              <w:t/>
              <w:br/>
              <w:t>Системи освітлення</w:t>
              <w:br/>
              <w:t/>
            </w:r>
          </w:p>
        </w:tc>
      </w:tr>
      <w:tr>
        <w:tc>
          <w:tcPr>
            <w:tcW w:w="10336" w:type="dxa"/>
            <w:vAlign w:val="center"/>
            <w:tcMar>
              <w:top w:w="60" w:type="dxa"/>
              <w:left w:w="70" w:type="dxa"/>
              <w:bottom w:w="60" w:type="dxa"/>
              <w:right w:w="70" w:type="dxa"/>
            </w:tcMar>
          </w:tcPr>
          <w:p>
            <w:pPr>
              <w:pStyle w:val="CadEETableStyle"/>
            </w:pPr>
            <w:r>
              <w:t>Клас ефективності системи АМУБ згідно з ДСТУ EN 15232-1:</w:t>
            </w:r>
          </w:p>
        </w:tc>
      </w:tr>
      <w:tr>
        <w:tc>
          <w:tcPr>
            <w:tcW w:w="10336" w:type="dxa"/>
            <w:vAlign w:val="center"/>
            <w:tcMar>
              <w:top w:w="60" w:type="dxa"/>
              <w:left w:w="70" w:type="dxa"/>
              <w:bottom w:w="60" w:type="dxa"/>
              <w:right w:w="70" w:type="dxa"/>
            </w:tcMar>
          </w:tcPr>
          <w:p>
            <w:pPr>
              <w:pStyle w:val="CadEETableStyle"/>
            </w:pPr>
            <w:r>
              <w:t>Тип та опис системи (зони будівлі з різними параметрами, прилади освітлення, питома встановлена потужність освітлення): питома встановлена потужність P_N = 10 Вт/м²</w:t>
            </w:r>
          </w:p>
        </w:tc>
      </w:tr>
      <w:tr>
        <w:tc>
          <w:tcPr>
            <w:tcW w:w="10336" w:type="dxa"/>
            <w:vAlign w:val="center"/>
            <w:tcMar>
              <w:top w:w="60" w:type="dxa"/>
              <w:left w:w="70" w:type="dxa"/>
              <w:bottom w:w="60" w:type="dxa"/>
              <w:right w:w="70" w:type="dxa"/>
            </w:tcMar>
          </w:tcPr>
          <w:p>
            <w:pPr>
              <w:pStyle w:val="CadEETableStyle"/>
            </w:pPr>
            <w:r>
              <w:t>Регулювання систем (рівень освітленості, період використання): площа регульованого освітлення A_pc = 975.1 м², підтримання сталої освітленості: так, ручний режим: ні, світлий період: 2250 год/рік, темний період: 250 год/рік</w:t>
            </w:r>
          </w:p>
        </w:tc>
      </w:tr>
      <w:tr>
        <w:tc>
          <w:tcPr>
            <w:tcW w:w="10336" w:type="dxa"/>
            <w:vAlign w:val="center"/>
            <w:tcMar>
              <w:top w:w="60" w:type="dxa"/>
              <w:left w:w="70" w:type="dxa"/>
              <w:bottom w:w="60" w:type="dxa"/>
              <w:right w:w="70" w:type="dxa"/>
            </w:tcMar>
          </w:tcPr>
          <w:p>
            <w:pPr>
              <w:pStyle w:val="CadEETableStyle"/>
            </w:pPr>
            <w:r>
              <w:t>Аварійне освітлення: площа A_em = 191.3 м²</w:t>
            </w:r>
          </w:p>
        </w:tc>
      </w:tr>
      <w:tr>
        <w:tc>
          <w:tcPr>
            <w:tcW w:w="10336" w:type="dxa"/>
            <w:vAlign w:val="center"/>
            <w:tcMar>
              <w:top w:w="60" w:type="dxa"/>
              <w:left w:w="70" w:type="dxa"/>
              <w:bottom w:w="60" w:type="dxa"/>
              <w:right w:w="70" w:type="dxa"/>
            </w:tcMar>
          </w:tcPr>
          <w:p>
            <w:pPr>
              <w:pStyle w:val="CadEETableStyle"/>
            </w:pPr>
            <w:r>
              <w:t>Облік споживання електричної енергії:</w:t>
            </w:r>
          </w:p>
        </w:tc>
      </w:tr>
      <w:tr>
        <w:tc>
          <w:tcPr>
            <w:tcW w:w="10336" w:type="dxa"/>
            <w:vAlign w:val="center"/>
            <w:tcMar>
              <w:top w:w="60" w:type="dxa"/>
              <w:left w:w="70" w:type="dxa"/>
              <w:bottom w:w="60" w:type="dxa"/>
              <w:right w:w="70" w:type="dxa"/>
            </w:tcMar>
          </w:tcPr>
          <w:p>
            <w:pPr>
              <w:pStyle w:val="CadEETableStyle"/>
            </w:pPr>
            <w:r>
              <w:t/>
              <w:br/>
              <w:t>Технічне управління будівлею</w:t>
              <w:br/>
              <w:t/>
            </w:r>
          </w:p>
        </w:tc>
      </w:tr>
      <w:tr>
        <w:tc>
          <w:tcPr>
            <w:tcW w:w="10336" w:type="dxa"/>
            <w:vAlign w:val="center"/>
            <w:tcMar>
              <w:top w:w="60" w:type="dxa"/>
              <w:left w:w="70" w:type="dxa"/>
              <w:bottom w:w="60" w:type="dxa"/>
              <w:right w:w="70" w:type="dxa"/>
            </w:tcMar>
          </w:tcPr>
          <w:p>
            <w:pPr>
              <w:pStyle w:val="CadEETableStyle"/>
            </w:pPr>
            <w:r>
              <w:t>Клас ефективності системи АМУБ згідно з ДСТУ EN 15232-1:</w:t>
            </w:r>
          </w:p>
        </w:tc>
      </w:tr>
    </w:tbl>
    <w:p>
      <w:pPr>
        <w:spacing w:before="0" w:after="0" w:line="80" w:lineRule="exact"/>
      </w:pPr>
    </w:p>
    <w:p>
      <w:r>
        <w:br w:type="page"/>
      </w:r>
    </w:p>
    <w:p>
      <w:pPr>
        <w:pStyle w:val="CadEETableCaption"/>
      </w:pPr>
      <w:r>
        <w:t xml:space="preserve">Таблиця №</w:t>
      </w:r>
      <w:bookmarkStart w:id="2183" w:name="CadEE_Target_2183"/>
      <w:r>
        <w:fldChar w:fldCharType="begin"/>
      </w:r>
      <w:r>
        <w:instrText xml:space="preserve"> SEQ CadEE_Table \* ARABIC </w:instrText>
      </w:r>
      <w:r>
        <w:fldChar w:fldCharType="separate"/>
      </w:r>
      <w:r>
        <w:t xml:space="preserve">Ж.0.4</w:t>
      </w:r>
      <w:r>
        <w:fldChar w:fldCharType="end"/>
      </w:r>
      <w:bookmarkEnd w:id="2183"/>
      <w:r>
        <w:t xml:space="preserve">. Енергетичні характеристики</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5168"/>
        <w:gridCol w:w="2067"/>
        <w:gridCol w:w="2067"/>
        <w:gridCol w:w="1033"/>
      </w:tblGrid>
      <w:tr>
        <w:trPr>
          <w:tblHeader/>
        </w:trPr>
        <w:tc>
          <w:tcPr>
            <w:tcW w:w="5168" w:type="dxa"/>
            <w:vAlign w:val="center"/>
            <w:tcMar>
              <w:top w:w="60" w:type="dxa"/>
              <w:left w:w="70" w:type="dxa"/>
              <w:bottom w:w="60" w:type="dxa"/>
              <w:right w:w="70" w:type="dxa"/>
            </w:tcMar>
            <w:shd w:val="clear" w:color="auto" w:fill="EDEDED"/>
          </w:tcPr>
          <w:p>
            <w:pPr>
              <w:pStyle w:val="CadEETableHeadStyle"/>
            </w:pPr>
            <w:r>
              <w:rPr>
                <w:b/>
              </w:rPr>
              <w:t>Показник</w:t>
            </w:r>
          </w:p>
        </w:tc>
        <w:tc>
          <w:tcPr>
            <w:tcW w:w="2067" w:type="dxa"/>
            <w:vAlign w:val="center"/>
            <w:tcMar>
              <w:top w:w="60" w:type="dxa"/>
              <w:left w:w="70" w:type="dxa"/>
              <w:bottom w:w="60" w:type="dxa"/>
              <w:right w:w="70" w:type="dxa"/>
            </w:tcMar>
            <w:shd w:val="clear" w:color="auto" w:fill="EDEDED"/>
          </w:tcPr>
          <w:p>
            <w:pPr>
              <w:pStyle w:val="CadEETableHeadStyle"/>
            </w:pPr>
            <w:r>
              <w:rPr>
                <w:b/>
              </w:rPr>
              <w:t>Одиниця виміру</w:t>
            </w:r>
          </w:p>
        </w:tc>
        <w:tc>
          <w:tcPr>
            <w:tcW w:w="2067" w:type="dxa"/>
            <w:vAlign w:val="center"/>
            <w:tcMar>
              <w:top w:w="60" w:type="dxa"/>
              <w:left w:w="70" w:type="dxa"/>
              <w:bottom w:w="60" w:type="dxa"/>
              <w:right w:w="70" w:type="dxa"/>
            </w:tcMar>
            <w:shd w:val="clear" w:color="auto" w:fill="EDEDED"/>
          </w:tcPr>
          <w:p>
            <w:pPr>
              <w:pStyle w:val="CadEETableHeadStyle"/>
            </w:pPr>
            <w:r>
              <w:rPr>
                <w:b/>
              </w:rPr>
              <w:t>Значення</w:t>
            </w:r>
          </w:p>
        </w:tc>
        <w:tc>
          <w:tcPr>
            <w:tcW w:w="1033" w:type="dxa"/>
            <w:vAlign w:val="center"/>
            <w:tcMar>
              <w:top w:w="60" w:type="dxa"/>
              <w:left w:w="70" w:type="dxa"/>
              <w:bottom w:w="60" w:type="dxa"/>
              <w:right w:w="70" w:type="dxa"/>
            </w:tcMar>
            <w:shd w:val="clear" w:color="auto" w:fill="EDEDED"/>
          </w:tcPr>
          <w:p>
            <w:pPr>
              <w:pStyle w:val="CadEETableHeadStyle"/>
            </w:pPr>
            <w:r>
              <w:rPr>
                <w:b/>
              </w:rPr>
              <w:t>Мінімальні вимоги</w:t>
            </w:r>
          </w:p>
        </w:tc>
      </w:tr>
      <w:tr>
        <w:tc>
          <w:tcPr>
            <w:tcW w:w="5168" w:type="dxa"/>
            <w:vAlign w:val="center"/>
            <w:tcMar>
              <w:top w:w="60" w:type="dxa"/>
              <w:left w:w="70" w:type="dxa"/>
              <w:bottom w:w="60" w:type="dxa"/>
              <w:right w:w="70" w:type="dxa"/>
            </w:tcMar>
          </w:tcPr>
          <w:p>
            <w:pPr>
              <w:pStyle w:val="CadEETableStyle"/>
            </w:pPr>
            <w:r>
              <w:t>Річне сумарне споживання енергії, в т.ч</w:t>
            </w:r>
          </w:p>
        </w:tc>
        <w:tc>
          <w:tcPr>
            <w:tcW w:w="2067" w:type="dxa"/>
            <w:vAlign w:val="center"/>
            <w:tcMar>
              <w:top w:w="60" w:type="dxa"/>
              <w:left w:w="70" w:type="dxa"/>
              <w:bottom w:w="60" w:type="dxa"/>
              <w:right w:w="70" w:type="dxa"/>
            </w:tcMar>
          </w:tcPr>
          <w:p>
            <w:pPr>
              <w:pStyle w:val="CadEETableStyle"/>
            </w:pPr>
            <w:r>
              <w:t>тис. кВт∙год</w:t>
              <w:br/>
              <w:t>кВт∙год/м²</w:t>
            </w:r>
          </w:p>
        </w:tc>
        <w:tc>
          <w:tcPr>
            <w:tcW w:w="2067" w:type="dxa"/>
            <w:vAlign w:val="center"/>
            <w:tcMar>
              <w:top w:w="60" w:type="dxa"/>
              <w:left w:w="70" w:type="dxa"/>
              <w:bottom w:w="60" w:type="dxa"/>
              <w:right w:w="70" w:type="dxa"/>
            </w:tcMar>
          </w:tcPr>
          <w:p>
            <w:pPr>
              <w:pStyle w:val="CadEETableStyle"/>
            </w:pPr>
            <w:r>
              <w:t>1097.982</w:t>
              <w:br/>
              <w:t>1097.982</w:t>
            </w:r>
          </w:p>
        </w:tc>
        <w:tc>
          <w:tcPr>
            <w:tcW w:w="1033" w:type="dxa"/>
            <w:vAlign w:val="center"/>
            <w:tcMar>
              <w:top w:w="60" w:type="dxa"/>
              <w:left w:w="70" w:type="dxa"/>
              <w:bottom w:w="60" w:type="dxa"/>
              <w:right w:w="70" w:type="dxa"/>
            </w:tcMar>
            <w:shd w:val="clear" w:color="auto" w:fill="C0C0C0"/>
          </w:tcPr>
          <w:p>
            <w:pPr>
              <w:pStyle w:val="CadEETableStyle"/>
            </w:pPr>
            <w:r>
              <w:t/>
            </w:r>
          </w:p>
        </w:tc>
      </w:tr>
      <w:tr>
        <w:tc>
          <w:tcPr>
            <w:tcW w:w="5168" w:type="dxa"/>
            <w:vAlign w:val="center"/>
            <w:tcMar>
              <w:top w:w="60" w:type="dxa"/>
              <w:left w:w="70" w:type="dxa"/>
              <w:bottom w:w="60" w:type="dxa"/>
              <w:right w:w="70" w:type="dxa"/>
            </w:tcMar>
          </w:tcPr>
          <w:p>
            <w:pPr>
              <w:pStyle w:val="CadEETableStyle"/>
            </w:pPr>
            <w:r>
              <w:t>Річне енергоспоживання систем опалення</w:t>
            </w:r>
          </w:p>
        </w:tc>
        <w:tc>
          <w:tcPr>
            <w:tcW w:w="2067" w:type="dxa"/>
            <w:vAlign w:val="center"/>
            <w:tcMar>
              <w:top w:w="60" w:type="dxa"/>
              <w:left w:w="70" w:type="dxa"/>
              <w:bottom w:w="60" w:type="dxa"/>
              <w:right w:w="70" w:type="dxa"/>
            </w:tcMar>
          </w:tcPr>
          <w:p>
            <w:pPr>
              <w:pStyle w:val="CadEETableStyle"/>
            </w:pPr>
            <w:r>
              <w:t>тис. кВт∙год</w:t>
              <w:br/>
              <w:t>кВт∙год/м²</w:t>
            </w:r>
          </w:p>
        </w:tc>
        <w:tc>
          <w:tcPr>
            <w:tcW w:w="2067" w:type="dxa"/>
            <w:vAlign w:val="center"/>
            <w:tcMar>
              <w:top w:w="60" w:type="dxa"/>
              <w:left w:w="70" w:type="dxa"/>
              <w:bottom w:w="60" w:type="dxa"/>
              <w:right w:w="70" w:type="dxa"/>
            </w:tcMar>
          </w:tcPr>
          <w:p>
            <w:pPr>
              <w:pStyle w:val="CadEETableStyle"/>
            </w:pPr>
            <w:r>
              <w:t>719.238</w:t>
              <w:br/>
              <w:t>719.238</w:t>
            </w:r>
          </w:p>
        </w:tc>
        <w:tc>
          <w:tcPr>
            <w:tcW w:w="1033" w:type="dxa"/>
            <w:vAlign w:val="center"/>
            <w:tcMar>
              <w:top w:w="60" w:type="dxa"/>
              <w:left w:w="70" w:type="dxa"/>
              <w:bottom w:w="60" w:type="dxa"/>
              <w:right w:w="70" w:type="dxa"/>
            </w:tcMar>
            <w:shd w:val="clear" w:color="auto" w:fill="C0C0C0"/>
          </w:tcPr>
          <w:p>
            <w:pPr>
              <w:pStyle w:val="CadEETableStyle"/>
            </w:pPr>
            <w:r>
              <w:t/>
            </w:r>
          </w:p>
        </w:tc>
      </w:tr>
      <w:tr>
        <w:tc>
          <w:tcPr>
            <w:tcW w:w="5168" w:type="dxa"/>
            <w:vAlign w:val="center"/>
            <w:tcMar>
              <w:top w:w="60" w:type="dxa"/>
              <w:left w:w="70" w:type="dxa"/>
              <w:bottom w:w="60" w:type="dxa"/>
              <w:right w:w="70" w:type="dxa"/>
            </w:tcMar>
          </w:tcPr>
          <w:p>
            <w:pPr>
              <w:pStyle w:val="CadEETableStyle"/>
            </w:pPr>
            <w:r>
              <w:t>Річне енергоспоживання систем гарячого водопостачання</w:t>
            </w:r>
          </w:p>
        </w:tc>
        <w:tc>
          <w:tcPr>
            <w:tcW w:w="2067" w:type="dxa"/>
            <w:vAlign w:val="center"/>
            <w:tcMar>
              <w:top w:w="60" w:type="dxa"/>
              <w:left w:w="70" w:type="dxa"/>
              <w:bottom w:w="60" w:type="dxa"/>
              <w:right w:w="70" w:type="dxa"/>
            </w:tcMar>
          </w:tcPr>
          <w:p>
            <w:pPr>
              <w:pStyle w:val="CadEETableStyle"/>
            </w:pPr>
            <w:r>
              <w:t>тис. кВт∙год</w:t>
              <w:br/>
              <w:t>кВт∙год/м²</w:t>
            </w:r>
          </w:p>
        </w:tc>
        <w:tc>
          <w:tcPr>
            <w:tcW w:w="2067" w:type="dxa"/>
            <w:vAlign w:val="center"/>
            <w:tcMar>
              <w:top w:w="60" w:type="dxa"/>
              <w:left w:w="70" w:type="dxa"/>
              <w:bottom w:w="60" w:type="dxa"/>
              <w:right w:w="70" w:type="dxa"/>
            </w:tcMar>
          </w:tcPr>
          <w:p>
            <w:pPr>
              <w:pStyle w:val="CadEETableStyle"/>
            </w:pPr>
            <w:r>
              <w:t>355.145</w:t>
              <w:br/>
              <w:t>355.145</w:t>
            </w:r>
          </w:p>
        </w:tc>
        <w:tc>
          <w:tcPr>
            <w:tcW w:w="1033" w:type="dxa"/>
            <w:vAlign w:val="center"/>
            <w:tcMar>
              <w:top w:w="60" w:type="dxa"/>
              <w:left w:w="70" w:type="dxa"/>
              <w:bottom w:w="60" w:type="dxa"/>
              <w:right w:w="70" w:type="dxa"/>
            </w:tcMar>
            <w:shd w:val="clear" w:color="auto" w:fill="C0C0C0"/>
          </w:tcPr>
          <w:p>
            <w:pPr>
              <w:pStyle w:val="CadEETableStyle"/>
            </w:pPr>
            <w:r>
              <w:t/>
            </w:r>
          </w:p>
        </w:tc>
      </w:tr>
      <w:tr>
        <w:tc>
          <w:tcPr>
            <w:tcW w:w="5168" w:type="dxa"/>
            <w:vAlign w:val="center"/>
            <w:tcMar>
              <w:top w:w="60" w:type="dxa"/>
              <w:left w:w="70" w:type="dxa"/>
              <w:bottom w:w="60" w:type="dxa"/>
              <w:right w:w="70" w:type="dxa"/>
            </w:tcMar>
          </w:tcPr>
          <w:p>
            <w:pPr>
              <w:pStyle w:val="CadEETableStyle"/>
            </w:pPr>
            <w:r>
              <w:t>Річне енергоспоживання систем охолодження</w:t>
            </w:r>
          </w:p>
        </w:tc>
        <w:tc>
          <w:tcPr>
            <w:tcW w:w="2067" w:type="dxa"/>
            <w:vAlign w:val="center"/>
            <w:tcMar>
              <w:top w:w="60" w:type="dxa"/>
              <w:left w:w="70" w:type="dxa"/>
              <w:bottom w:w="60" w:type="dxa"/>
              <w:right w:w="70" w:type="dxa"/>
            </w:tcMar>
          </w:tcPr>
          <w:p>
            <w:pPr>
              <w:pStyle w:val="CadEETableStyle"/>
            </w:pPr>
            <w:r>
              <w:t>тис. кВт∙год</w:t>
              <w:br/>
              <w:t>кВт∙год/м²</w:t>
            </w:r>
          </w:p>
        </w:tc>
        <w:tc>
          <w:tcPr>
            <w:tcW w:w="2067" w:type="dxa"/>
            <w:vAlign w:val="center"/>
            <w:tcMar>
              <w:top w:w="60" w:type="dxa"/>
              <w:left w:w="70" w:type="dxa"/>
              <w:bottom w:w="60" w:type="dxa"/>
              <w:right w:w="70" w:type="dxa"/>
            </w:tcMar>
          </w:tcPr>
          <w:p>
            <w:pPr>
              <w:pStyle w:val="CadEETableStyle"/>
            </w:pPr>
            <w:r>
              <w:t>0.104</w:t>
              <w:br/>
              <w:t>0.104</w:t>
            </w:r>
          </w:p>
        </w:tc>
        <w:tc>
          <w:tcPr>
            <w:tcW w:w="1033" w:type="dxa"/>
            <w:vAlign w:val="center"/>
            <w:tcMar>
              <w:top w:w="60" w:type="dxa"/>
              <w:left w:w="70" w:type="dxa"/>
              <w:bottom w:w="60" w:type="dxa"/>
              <w:right w:w="70" w:type="dxa"/>
            </w:tcMar>
            <w:shd w:val="clear" w:color="auto" w:fill="C0C0C0"/>
          </w:tcPr>
          <w:p>
            <w:pPr>
              <w:pStyle w:val="CadEETableStyle"/>
            </w:pPr>
            <w:r>
              <w:t/>
            </w:r>
          </w:p>
        </w:tc>
      </w:tr>
      <w:tr>
        <w:tc>
          <w:tcPr>
            <w:tcW w:w="5168" w:type="dxa"/>
            <w:vAlign w:val="center"/>
            <w:tcMar>
              <w:top w:w="60" w:type="dxa"/>
              <w:left w:w="70" w:type="dxa"/>
              <w:bottom w:w="60" w:type="dxa"/>
              <w:right w:w="70" w:type="dxa"/>
            </w:tcMar>
          </w:tcPr>
          <w:p>
            <w:pPr>
              <w:pStyle w:val="CadEETableStyle"/>
            </w:pPr>
            <w:r>
              <w:t>Річне енергоспоживання систем вентиляції</w:t>
            </w:r>
          </w:p>
        </w:tc>
        <w:tc>
          <w:tcPr>
            <w:tcW w:w="2067" w:type="dxa"/>
            <w:vAlign w:val="center"/>
            <w:tcMar>
              <w:top w:w="60" w:type="dxa"/>
              <w:left w:w="70" w:type="dxa"/>
              <w:bottom w:w="60" w:type="dxa"/>
              <w:right w:w="70" w:type="dxa"/>
            </w:tcMar>
          </w:tcPr>
          <w:p>
            <w:pPr>
              <w:pStyle w:val="CadEETableStyle"/>
            </w:pPr>
            <w:r>
              <w:t>тис. кВт∙год</w:t>
              <w:br/>
              <w:t>кВт∙год/м²</w:t>
            </w:r>
          </w:p>
        </w:tc>
        <w:tc>
          <w:tcPr>
            <w:tcW w:w="2067" w:type="dxa"/>
            <w:vAlign w:val="center"/>
            <w:tcMar>
              <w:top w:w="60" w:type="dxa"/>
              <w:left w:w="70" w:type="dxa"/>
              <w:bottom w:w="60" w:type="dxa"/>
              <w:right w:w="70" w:type="dxa"/>
            </w:tcMar>
          </w:tcPr>
          <w:p>
            <w:pPr>
              <w:pStyle w:val="CadEETableStyle"/>
            </w:pPr>
            <w:r>
              <w:t>0</w:t>
              <w:br/>
              <w:t>0</w:t>
            </w:r>
          </w:p>
        </w:tc>
        <w:tc>
          <w:tcPr>
            <w:tcW w:w="1033" w:type="dxa"/>
            <w:vAlign w:val="center"/>
            <w:tcMar>
              <w:top w:w="60" w:type="dxa"/>
              <w:left w:w="70" w:type="dxa"/>
              <w:bottom w:w="60" w:type="dxa"/>
              <w:right w:w="70" w:type="dxa"/>
            </w:tcMar>
            <w:shd w:val="clear" w:color="auto" w:fill="C0C0C0"/>
          </w:tcPr>
          <w:p>
            <w:pPr>
              <w:pStyle w:val="CadEETableStyle"/>
            </w:pPr>
            <w:r>
              <w:t/>
            </w:r>
          </w:p>
        </w:tc>
      </w:tr>
      <w:tr>
        <w:tc>
          <w:tcPr>
            <w:tcW w:w="5168" w:type="dxa"/>
            <w:vAlign w:val="center"/>
            <w:tcMar>
              <w:top w:w="60" w:type="dxa"/>
              <w:left w:w="70" w:type="dxa"/>
              <w:bottom w:w="60" w:type="dxa"/>
              <w:right w:w="70" w:type="dxa"/>
            </w:tcMar>
          </w:tcPr>
          <w:p>
            <w:pPr>
              <w:pStyle w:val="CadEETableStyle"/>
            </w:pPr>
            <w:r>
              <w:t>Річне енергоспоживання систем освітлення</w:t>
            </w:r>
          </w:p>
        </w:tc>
        <w:tc>
          <w:tcPr>
            <w:tcW w:w="2067" w:type="dxa"/>
            <w:vAlign w:val="center"/>
            <w:tcMar>
              <w:top w:w="60" w:type="dxa"/>
              <w:left w:w="70" w:type="dxa"/>
              <w:bottom w:w="60" w:type="dxa"/>
              <w:right w:w="70" w:type="dxa"/>
            </w:tcMar>
          </w:tcPr>
          <w:p>
            <w:pPr>
              <w:pStyle w:val="CadEETableStyle"/>
            </w:pPr>
            <w:r>
              <w:t>тис. кВт∙год</w:t>
              <w:br/>
              <w:t>кВт∙год/м²</w:t>
            </w:r>
          </w:p>
        </w:tc>
        <w:tc>
          <w:tcPr>
            <w:tcW w:w="2067" w:type="dxa"/>
            <w:vAlign w:val="center"/>
            <w:tcMar>
              <w:top w:w="60" w:type="dxa"/>
              <w:left w:w="70" w:type="dxa"/>
              <w:bottom w:w="60" w:type="dxa"/>
              <w:right w:w="70" w:type="dxa"/>
            </w:tcMar>
          </w:tcPr>
          <w:p>
            <w:pPr>
              <w:pStyle w:val="CadEETableStyle"/>
            </w:pPr>
            <w:r>
              <w:t>23.494</w:t>
              <w:br/>
              <w:t>23.494</w:t>
            </w:r>
          </w:p>
        </w:tc>
        <w:tc>
          <w:tcPr>
            <w:tcW w:w="1033" w:type="dxa"/>
            <w:vAlign w:val="center"/>
            <w:tcMar>
              <w:top w:w="60" w:type="dxa"/>
              <w:left w:w="70" w:type="dxa"/>
              <w:bottom w:w="60" w:type="dxa"/>
              <w:right w:w="70" w:type="dxa"/>
            </w:tcMar>
            <w:shd w:val="clear" w:color="auto" w:fill="C0C0C0"/>
          </w:tcPr>
          <w:p>
            <w:pPr>
              <w:pStyle w:val="CadEETableStyle"/>
            </w:pPr>
            <w:r>
              <w:t/>
            </w:r>
          </w:p>
        </w:tc>
      </w:tr>
      <w:tr>
        <w:tc>
          <w:tcPr>
            <w:tcW w:w="5168" w:type="dxa"/>
            <w:vAlign w:val="center"/>
            <w:tcMar>
              <w:top w:w="60" w:type="dxa"/>
              <w:left w:w="70" w:type="dxa"/>
              <w:bottom w:w="60" w:type="dxa"/>
              <w:right w:w="70" w:type="dxa"/>
            </w:tcMar>
          </w:tcPr>
          <w:p>
            <w:pPr>
              <w:pStyle w:val="CadEETableStyle"/>
            </w:pPr>
            <w:r>
              <w:t>Річна сумарна енергопотреба в т.ч.:</w:t>
            </w:r>
          </w:p>
        </w:tc>
        <w:tc>
          <w:tcPr>
            <w:tcW w:w="2067" w:type="dxa"/>
            <w:vAlign w:val="center"/>
            <w:tcMar>
              <w:top w:w="60" w:type="dxa"/>
              <w:left w:w="70" w:type="dxa"/>
              <w:bottom w:w="60" w:type="dxa"/>
              <w:right w:w="70" w:type="dxa"/>
            </w:tcMar>
          </w:tcPr>
          <w:p>
            <w:pPr>
              <w:pStyle w:val="CadEETableStyle"/>
            </w:pPr>
            <w:r>
              <w:t>тис. кВт∙год</w:t>
              <w:br/>
              <w:t>кВт∙год/м²</w:t>
            </w:r>
          </w:p>
        </w:tc>
        <w:tc>
          <w:tcPr>
            <w:tcW w:w="2067" w:type="dxa"/>
            <w:vAlign w:val="center"/>
            <w:tcMar>
              <w:top w:w="60" w:type="dxa"/>
              <w:left w:w="70" w:type="dxa"/>
              <w:bottom w:w="60" w:type="dxa"/>
              <w:right w:w="70" w:type="dxa"/>
            </w:tcMar>
          </w:tcPr>
          <w:p>
            <w:pPr>
              <w:pStyle w:val="CadEETableStyle"/>
            </w:pPr>
            <w:r>
              <w:t>697.154</w:t>
              <w:br/>
              <w:t>697.154</w:t>
            </w:r>
          </w:p>
        </w:tc>
        <w:tc>
          <w:tcPr>
            <w:tcW w:w="1033" w:type="dxa"/>
            <w:vAlign w:val="center"/>
            <w:tcMar>
              <w:top w:w="60" w:type="dxa"/>
              <w:left w:w="70" w:type="dxa"/>
              <w:bottom w:w="60" w:type="dxa"/>
              <w:right w:w="70" w:type="dxa"/>
            </w:tcMar>
            <w:shd w:val="clear" w:color="auto" w:fill="C0C0C0"/>
          </w:tcPr>
          <w:p>
            <w:pPr>
              <w:pStyle w:val="CadEETableStyle"/>
            </w:pPr>
            <w:r>
              <w:t/>
            </w:r>
          </w:p>
        </w:tc>
      </w:tr>
      <w:tr>
        <w:tc>
          <w:tcPr>
            <w:tcW w:w="5168" w:type="dxa"/>
            <w:vAlign w:val="center"/>
            <w:tcMar>
              <w:top w:w="60" w:type="dxa"/>
              <w:left w:w="70" w:type="dxa"/>
              <w:bottom w:w="60" w:type="dxa"/>
              <w:right w:w="70" w:type="dxa"/>
            </w:tcMar>
          </w:tcPr>
          <w:p>
            <w:pPr>
              <w:pStyle w:val="CadEETableStyle"/>
            </w:pPr>
            <w:r>
              <w:t>- в опаленні</w:t>
            </w:r>
          </w:p>
        </w:tc>
        <w:tc>
          <w:tcPr>
            <w:tcW w:w="2067" w:type="dxa"/>
            <w:vAlign w:val="center"/>
            <w:tcMar>
              <w:top w:w="60" w:type="dxa"/>
              <w:left w:w="70" w:type="dxa"/>
              <w:bottom w:w="60" w:type="dxa"/>
              <w:right w:w="70" w:type="dxa"/>
            </w:tcMar>
          </w:tcPr>
          <w:p>
            <w:pPr>
              <w:pStyle w:val="CadEETableStyle"/>
            </w:pPr>
            <w:r>
              <w:t>тис. кВт∙год</w:t>
              <w:br/>
              <w:t>кВт∙год/м²</w:t>
            </w:r>
          </w:p>
        </w:tc>
        <w:tc>
          <w:tcPr>
            <w:tcW w:w="2067" w:type="dxa"/>
            <w:vAlign w:val="center"/>
            <w:tcMar>
              <w:top w:w="60" w:type="dxa"/>
              <w:left w:w="70" w:type="dxa"/>
              <w:bottom w:w="60" w:type="dxa"/>
              <w:right w:w="70" w:type="dxa"/>
            </w:tcMar>
          </w:tcPr>
          <w:p>
            <w:pPr>
              <w:pStyle w:val="CadEETableStyle"/>
            </w:pPr>
            <w:r>
              <w:t>496.977</w:t>
              <w:br/>
              <w:t>496.977</w:t>
            </w:r>
          </w:p>
        </w:tc>
        <w:tc>
          <w:tcPr>
            <w:tcW w:w="1033" w:type="dxa"/>
            <w:vAlign w:val="center"/>
            <w:tcMar>
              <w:top w:w="60" w:type="dxa"/>
              <w:left w:w="70" w:type="dxa"/>
              <w:bottom w:w="60" w:type="dxa"/>
              <w:right w:w="70" w:type="dxa"/>
            </w:tcMar>
            <w:shd w:val="clear" w:color="auto" w:fill="C0C0C0"/>
          </w:tcPr>
          <w:p>
            <w:pPr>
              <w:pStyle w:val="CadEETableStyle"/>
            </w:pPr>
            <w:r>
              <w:t/>
            </w:r>
          </w:p>
        </w:tc>
      </w:tr>
      <w:tr>
        <w:tc>
          <w:tcPr>
            <w:tcW w:w="5168" w:type="dxa"/>
            <w:vAlign w:val="center"/>
            <w:tcMar>
              <w:top w:w="60" w:type="dxa"/>
              <w:left w:w="70" w:type="dxa"/>
              <w:bottom w:w="60" w:type="dxa"/>
              <w:right w:w="70" w:type="dxa"/>
            </w:tcMar>
          </w:tcPr>
          <w:p>
            <w:pPr>
              <w:pStyle w:val="CadEETableStyle"/>
            </w:pPr>
            <w:r>
              <w:t>- в охолодженні</w:t>
            </w:r>
          </w:p>
        </w:tc>
        <w:tc>
          <w:tcPr>
            <w:tcW w:w="2067" w:type="dxa"/>
            <w:vAlign w:val="center"/>
            <w:tcMar>
              <w:top w:w="60" w:type="dxa"/>
              <w:left w:w="70" w:type="dxa"/>
              <w:bottom w:w="60" w:type="dxa"/>
              <w:right w:w="70" w:type="dxa"/>
            </w:tcMar>
          </w:tcPr>
          <w:p>
            <w:pPr>
              <w:pStyle w:val="CadEETableStyle"/>
            </w:pPr>
            <w:r>
              <w:t>тис. кВт∙год</w:t>
              <w:br/>
              <w:t>кВт∙год/м²</w:t>
            </w:r>
          </w:p>
        </w:tc>
        <w:tc>
          <w:tcPr>
            <w:tcW w:w="2067" w:type="dxa"/>
            <w:vAlign w:val="center"/>
            <w:tcMar>
              <w:top w:w="60" w:type="dxa"/>
              <w:left w:w="70" w:type="dxa"/>
              <w:bottom w:w="60" w:type="dxa"/>
              <w:right w:w="70" w:type="dxa"/>
            </w:tcMar>
          </w:tcPr>
          <w:p>
            <w:pPr>
              <w:pStyle w:val="CadEETableStyle"/>
            </w:pPr>
            <w:r>
              <w:t>0.178</w:t>
              <w:br/>
              <w:t>0.178</w:t>
            </w:r>
          </w:p>
        </w:tc>
        <w:tc>
          <w:tcPr>
            <w:tcW w:w="1033" w:type="dxa"/>
            <w:vAlign w:val="center"/>
            <w:tcMar>
              <w:top w:w="60" w:type="dxa"/>
              <w:left w:w="70" w:type="dxa"/>
              <w:bottom w:w="60" w:type="dxa"/>
              <w:right w:w="70" w:type="dxa"/>
            </w:tcMar>
            <w:shd w:val="clear" w:color="auto" w:fill="C0C0C0"/>
          </w:tcPr>
          <w:p>
            <w:pPr>
              <w:pStyle w:val="CadEETableStyle"/>
            </w:pPr>
            <w:r>
              <w:t/>
            </w:r>
          </w:p>
        </w:tc>
      </w:tr>
      <w:tr>
        <w:tc>
          <w:tcPr>
            <w:tcW w:w="5168" w:type="dxa"/>
            <w:vAlign w:val="center"/>
            <w:tcMar>
              <w:top w:w="60" w:type="dxa"/>
              <w:left w:w="70" w:type="dxa"/>
              <w:bottom w:w="60" w:type="dxa"/>
              <w:right w:w="70" w:type="dxa"/>
            </w:tcMar>
          </w:tcPr>
          <w:p>
            <w:pPr>
              <w:pStyle w:val="CadEETableStyle"/>
            </w:pPr>
            <w:r>
              <w:t>- в гарячому водопостачанні</w:t>
            </w:r>
          </w:p>
        </w:tc>
        <w:tc>
          <w:tcPr>
            <w:tcW w:w="2067" w:type="dxa"/>
            <w:vAlign w:val="center"/>
            <w:tcMar>
              <w:top w:w="60" w:type="dxa"/>
              <w:left w:w="70" w:type="dxa"/>
              <w:bottom w:w="60" w:type="dxa"/>
              <w:right w:w="70" w:type="dxa"/>
            </w:tcMar>
          </w:tcPr>
          <w:p>
            <w:pPr>
              <w:pStyle w:val="CadEETableStyle"/>
            </w:pPr>
            <w:r>
              <w:t>тис. кВт∙год</w:t>
              <w:br/>
              <w:t>кВт∙год/м²</w:t>
            </w:r>
          </w:p>
        </w:tc>
        <w:tc>
          <w:tcPr>
            <w:tcW w:w="2067" w:type="dxa"/>
            <w:vAlign w:val="center"/>
            <w:tcMar>
              <w:top w:w="60" w:type="dxa"/>
              <w:left w:w="70" w:type="dxa"/>
              <w:bottom w:w="60" w:type="dxa"/>
              <w:right w:w="70" w:type="dxa"/>
            </w:tcMar>
          </w:tcPr>
          <w:p>
            <w:pPr>
              <w:pStyle w:val="CadEETableStyle"/>
            </w:pPr>
            <w:r>
              <w:t>200</w:t>
              <w:br/>
              <w:t>200</w:t>
            </w:r>
          </w:p>
        </w:tc>
        <w:tc>
          <w:tcPr>
            <w:tcW w:w="1033" w:type="dxa"/>
            <w:vAlign w:val="center"/>
            <w:tcMar>
              <w:top w:w="60" w:type="dxa"/>
              <w:left w:w="70" w:type="dxa"/>
              <w:bottom w:w="60" w:type="dxa"/>
              <w:right w:w="70" w:type="dxa"/>
            </w:tcMar>
            <w:shd w:val="clear" w:color="auto" w:fill="C0C0C0"/>
          </w:tcPr>
          <w:p>
            <w:pPr>
              <w:pStyle w:val="CadEETableStyle"/>
            </w:pPr>
            <w:r>
              <w:t/>
            </w:r>
          </w:p>
        </w:tc>
      </w:tr>
      <w:tr>
        <w:tc>
          <w:tcPr>
            <w:tcW w:w="5168" w:type="dxa"/>
            <w:vAlign w:val="center"/>
            <w:tcMar>
              <w:top w:w="60" w:type="dxa"/>
              <w:left w:w="70" w:type="dxa"/>
              <w:bottom w:w="60" w:type="dxa"/>
              <w:right w:w="70" w:type="dxa"/>
            </w:tcMar>
          </w:tcPr>
          <w:p>
            <w:pPr>
              <w:pStyle w:val="CadEETableStyle"/>
            </w:pPr>
            <w:r>
              <w:t>Річне споживання первинної енергії</w:t>
            </w:r>
          </w:p>
        </w:tc>
        <w:tc>
          <w:tcPr>
            <w:tcW w:w="2067" w:type="dxa"/>
            <w:vAlign w:val="center"/>
            <w:tcMar>
              <w:top w:w="60" w:type="dxa"/>
              <w:left w:w="70" w:type="dxa"/>
              <w:bottom w:w="60" w:type="dxa"/>
              <w:right w:w="70" w:type="dxa"/>
            </w:tcMar>
          </w:tcPr>
          <w:p>
            <w:pPr>
              <w:pStyle w:val="CadEETableStyle"/>
            </w:pPr>
            <w:r>
              <w:t>тис. кВт∙год</w:t>
              <w:br/>
              <w:t>кВт∙год/м²</w:t>
            </w:r>
          </w:p>
        </w:tc>
        <w:tc>
          <w:tcPr>
            <w:tcW w:w="2067" w:type="dxa"/>
            <w:vAlign w:val="center"/>
            <w:tcMar>
              <w:top w:w="60" w:type="dxa"/>
              <w:left w:w="70" w:type="dxa"/>
              <w:bottom w:w="60" w:type="dxa"/>
              <w:right w:w="70" w:type="dxa"/>
            </w:tcMar>
          </w:tcPr>
          <w:p>
            <w:pPr>
              <w:pStyle w:val="CadEETableStyle"/>
            </w:pPr>
            <w:r>
              <w:t>1241.84</w:t>
              <w:br/>
              <w:t>1241.84</w:t>
            </w:r>
          </w:p>
        </w:tc>
        <w:tc>
          <w:tcPr>
            <w:tcW w:w="1033" w:type="dxa"/>
            <w:vAlign w:val="center"/>
            <w:tcMar>
              <w:top w:w="60" w:type="dxa"/>
              <w:left w:w="70" w:type="dxa"/>
              <w:bottom w:w="60" w:type="dxa"/>
              <w:right w:w="70" w:type="dxa"/>
            </w:tcMar>
            <w:shd w:val="clear" w:color="auto" w:fill="C0C0C0"/>
          </w:tcPr>
          <w:p>
            <w:pPr>
              <w:pStyle w:val="CadEETableStyle"/>
            </w:pPr>
            <w:r>
              <w:t/>
            </w:r>
          </w:p>
        </w:tc>
      </w:tr>
      <w:tr>
        <w:tc>
          <w:tcPr>
            <w:tcW w:w="5168" w:type="dxa"/>
            <w:vAlign w:val="center"/>
            <w:tcMar>
              <w:top w:w="60" w:type="dxa"/>
              <w:left w:w="70" w:type="dxa"/>
              <w:bottom w:w="60" w:type="dxa"/>
              <w:right w:w="70" w:type="dxa"/>
            </w:tcMar>
          </w:tcPr>
          <w:p>
            <w:pPr>
              <w:pStyle w:val="CadEETableStyle"/>
            </w:pPr>
            <w:r>
              <w:t>Річні викиди парникових газів</w:t>
            </w:r>
          </w:p>
        </w:tc>
        <w:tc>
          <w:tcPr>
            <w:tcW w:w="2067" w:type="dxa"/>
            <w:vAlign w:val="center"/>
            <w:tcMar>
              <w:top w:w="60" w:type="dxa"/>
              <w:left w:w="70" w:type="dxa"/>
              <w:bottom w:w="60" w:type="dxa"/>
              <w:right w:w="70" w:type="dxa"/>
            </w:tcMar>
          </w:tcPr>
          <w:p>
            <w:pPr>
              <w:pStyle w:val="CadEETableStyle"/>
            </w:pPr>
            <w:r>
              <w:t>т</w:t>
              <w:br/>
              <w:t>кг/м²</w:t>
            </w:r>
          </w:p>
        </w:tc>
        <w:tc>
          <w:tcPr>
            <w:tcW w:w="2067" w:type="dxa"/>
            <w:vAlign w:val="center"/>
            <w:tcMar>
              <w:top w:w="60" w:type="dxa"/>
              <w:left w:w="70" w:type="dxa"/>
              <w:bottom w:w="60" w:type="dxa"/>
              <w:right w:w="70" w:type="dxa"/>
            </w:tcMar>
          </w:tcPr>
          <w:p>
            <w:pPr>
              <w:pStyle w:val="CadEETableStyle"/>
            </w:pPr>
            <w:r>
              <w:t>246.447</w:t>
              <w:br/>
              <w:t>246.447</w:t>
            </w:r>
          </w:p>
        </w:tc>
        <w:tc>
          <w:tcPr>
            <w:tcW w:w="1033" w:type="dxa"/>
            <w:vAlign w:val="center"/>
            <w:tcMar>
              <w:top w:w="60" w:type="dxa"/>
              <w:left w:w="70" w:type="dxa"/>
              <w:bottom w:w="60" w:type="dxa"/>
              <w:right w:w="70" w:type="dxa"/>
            </w:tcMar>
            <w:shd w:val="clear" w:color="auto" w:fill="C0C0C0"/>
          </w:tcPr>
          <w:p>
            <w:pPr>
              <w:pStyle w:val="CadEETableStyle"/>
            </w:pPr>
            <w:r>
              <w:t/>
            </w:r>
          </w:p>
        </w:tc>
      </w:tr>
      <w:tr>
        <w:tc>
          <w:tcPr>
            <w:tcW w:w="5168" w:type="dxa"/>
            <w:vAlign w:val="center"/>
            <w:tcMar>
              <w:top w:w="60" w:type="dxa"/>
              <w:left w:w="70" w:type="dxa"/>
              <w:bottom w:w="60" w:type="dxa"/>
              <w:right w:w="70" w:type="dxa"/>
            </w:tcMar>
          </w:tcPr>
          <w:p>
            <w:pPr>
              <w:pStyle w:val="CadEETableStyle"/>
            </w:pPr>
            <w:r>
              <w:t>Загальний показник питомого енергоспоживання при опаленні та охолодженні</w:t>
            </w:r>
          </w:p>
        </w:tc>
        <w:tc>
          <w:tcPr>
            <w:tcW w:w="2067" w:type="dxa"/>
            <w:vAlign w:val="center"/>
            <w:tcMar>
              <w:top w:w="60" w:type="dxa"/>
              <w:left w:w="70" w:type="dxa"/>
              <w:bottom w:w="60" w:type="dxa"/>
              <w:right w:w="70" w:type="dxa"/>
            </w:tcMar>
          </w:tcPr>
          <w:p>
            <w:pPr>
              <w:pStyle w:val="CadEETableStyle"/>
            </w:pPr>
            <w:r>
              <w:t>кВт∙год/м²</w:t>
            </w:r>
          </w:p>
        </w:tc>
        <w:tc>
          <w:tcPr>
            <w:tcW w:w="2067" w:type="dxa"/>
            <w:vAlign w:val="center"/>
            <w:tcMar>
              <w:top w:w="60" w:type="dxa"/>
              <w:left w:w="70" w:type="dxa"/>
              <w:bottom w:w="60" w:type="dxa"/>
              <w:right w:w="70" w:type="dxa"/>
            </w:tcMar>
          </w:tcPr>
          <w:p>
            <w:pPr>
              <w:pStyle w:val="CadEETableStyle"/>
            </w:pPr>
            <w:r>
              <w:t>719.343</w:t>
            </w:r>
          </w:p>
        </w:tc>
        <w:tc>
          <w:tcPr>
            <w:tcW w:w="1033" w:type="dxa"/>
            <w:vAlign w:val="center"/>
            <w:tcMar>
              <w:top w:w="60" w:type="dxa"/>
              <w:left w:w="70" w:type="dxa"/>
              <w:bottom w:w="60" w:type="dxa"/>
              <w:right w:w="70" w:type="dxa"/>
            </w:tcMar>
          </w:tcPr>
          <w:p>
            <w:pPr>
              <w:pStyle w:val="CadEETableStyle"/>
            </w:pPr>
            <w:r>
              <w:t>70</w:t>
            </w:r>
          </w:p>
        </w:tc>
      </w:tr>
      <w:tr>
        <w:tc>
          <w:tcPr>
            <w:tcW w:w="5168" w:type="dxa"/>
            <w:vAlign w:val="center"/>
            <w:tcMar>
              <w:top w:w="60" w:type="dxa"/>
              <w:left w:w="70" w:type="dxa"/>
              <w:bottom w:w="60" w:type="dxa"/>
              <w:right w:w="70" w:type="dxa"/>
            </w:tcMar>
          </w:tcPr>
          <w:p>
            <w:pPr>
              <w:pStyle w:val="CadEETableStyle"/>
            </w:pPr>
            <w:r>
              <w:t>Клас енергетичної ефективності при опаленні та охолодженні</w:t>
            </w:r>
          </w:p>
        </w:tc>
        <w:tc>
          <w:tcPr>
            <w:tcW w:w="2067" w:type="dxa"/>
            <w:vAlign w:val="center"/>
            <w:tcMar>
              <w:top w:w="60" w:type="dxa"/>
              <w:left w:w="70" w:type="dxa"/>
              <w:bottom w:w="60" w:type="dxa"/>
              <w:right w:w="70" w:type="dxa"/>
            </w:tcMar>
            <w:shd w:val="clear" w:color="auto" w:fill="C0C0C0"/>
          </w:tcPr>
          <w:p>
            <w:pPr>
              <w:pStyle w:val="CadEETableStyle"/>
            </w:pPr>
            <w:r>
              <w:t/>
            </w:r>
          </w:p>
        </w:tc>
        <w:tc>
          <w:tcPr>
            <w:tcW w:w="2067" w:type="dxa"/>
            <w:vAlign w:val="center"/>
            <w:tcMar>
              <w:top w:w="60" w:type="dxa"/>
              <w:left w:w="70" w:type="dxa"/>
              <w:bottom w:w="60" w:type="dxa"/>
              <w:right w:w="70" w:type="dxa"/>
            </w:tcMar>
          </w:tcPr>
          <w:p>
            <w:pPr>
              <w:pStyle w:val="CadEETableStyle"/>
            </w:pPr>
            <w:r>
              <w:t>G</w:t>
            </w:r>
          </w:p>
        </w:tc>
        <w:tc>
          <w:tcPr>
            <w:tcW w:w="1033" w:type="dxa"/>
            <w:vAlign w:val="center"/>
            <w:tcMar>
              <w:top w:w="60" w:type="dxa"/>
              <w:left w:w="70" w:type="dxa"/>
              <w:bottom w:w="60" w:type="dxa"/>
              <w:right w:w="70" w:type="dxa"/>
            </w:tcMar>
            <w:shd w:val="clear" w:color="auto" w:fill="C0C0C0"/>
          </w:tcPr>
          <w:p>
            <w:pPr>
              <w:pStyle w:val="CadEETableStyle"/>
            </w:pPr>
            <w:r>
              <w:t/>
            </w:r>
          </w:p>
        </w:tc>
      </w:tr>
      <w:tr>
        <w:tc>
          <w:tcPr>
            <w:tcW w:w="5168" w:type="dxa"/>
            <w:vAlign w:val="center"/>
            <w:tcMar>
              <w:top w:w="60" w:type="dxa"/>
              <w:left w:w="70" w:type="dxa"/>
              <w:bottom w:w="60" w:type="dxa"/>
              <w:right w:w="70" w:type="dxa"/>
            </w:tcMar>
          </w:tcPr>
          <w:p>
            <w:pPr>
              <w:pStyle w:val="CadEETableStyle"/>
            </w:pPr>
            <w:r>
              <w:t>Висновки за результатами оцінки енергетичних показників будівлі</w:t>
            </w:r>
          </w:p>
        </w:tc>
        <w:tc>
          <w:tcPr>
            <w:tcW w:w="2067" w:type="dxa"/>
            <w:vAlign w:val="center"/>
            <w:tcMar>
              <w:top w:w="60" w:type="dxa"/>
              <w:left w:w="70" w:type="dxa"/>
              <w:bottom w:w="60" w:type="dxa"/>
              <w:right w:w="70" w:type="dxa"/>
            </w:tcMar>
          </w:tcPr>
          <w:p>
            <w:pPr>
              <w:pStyle w:val="CadEETableStyle"/>
            </w:pPr>
            <w:r>
              <w:t/>
            </w:r>
          </w:p>
        </w:tc>
        <w:tc>
          <w:tcPr>
            <w:tcW w:w="2067" w:type="dxa"/>
            <w:vAlign w:val="center"/>
            <w:tcMar>
              <w:top w:w="60" w:type="dxa"/>
              <w:left w:w="70" w:type="dxa"/>
              <w:bottom w:w="60" w:type="dxa"/>
              <w:right w:w="70" w:type="dxa"/>
            </w:tcMar>
          </w:tcPr>
          <w:p>
            <w:pPr>
              <w:pStyle w:val="CadEETableStyle"/>
            </w:pPr>
            <w:r>
              <w:t/>
            </w:r>
          </w:p>
        </w:tc>
        <w:tc>
          <w:tcPr>
            <w:tcW w:w="1033" w:type="dxa"/>
            <w:vAlign w:val="center"/>
            <w:tcMar>
              <w:top w:w="60" w:type="dxa"/>
              <w:left w:w="70" w:type="dxa"/>
              <w:bottom w:w="60" w:type="dxa"/>
              <w:right w:w="70" w:type="dxa"/>
            </w:tcMar>
          </w:tcPr>
          <w:p>
            <w:pPr>
              <w:pStyle w:val="CadEETableStyle"/>
            </w:pPr>
            <w:r>
              <w:t/>
            </w:r>
          </w:p>
        </w:tc>
      </w:tr>
      <w:tr>
        <w:tc>
          <w:tcPr>
            <w:tcW w:w="5168" w:type="dxa"/>
            <w:vAlign w:val="center"/>
            <w:tcMar>
              <w:top w:w="60" w:type="dxa"/>
              <w:left w:w="70" w:type="dxa"/>
              <w:bottom w:w="60" w:type="dxa"/>
              <w:right w:w="70" w:type="dxa"/>
            </w:tcMar>
          </w:tcPr>
          <w:p>
            <w:pPr>
              <w:pStyle w:val="CadEETableStyle"/>
            </w:pPr>
            <w:r>
              <w:t>Рекомендації щодо підвищення енергетичної ефективності будівлі</w:t>
            </w:r>
          </w:p>
        </w:tc>
        <w:tc>
          <w:tcPr>
            <w:tcW w:w="2067" w:type="dxa"/>
            <w:vAlign w:val="center"/>
            <w:tcMar>
              <w:top w:w="60" w:type="dxa"/>
              <w:left w:w="70" w:type="dxa"/>
              <w:bottom w:w="60" w:type="dxa"/>
              <w:right w:w="70" w:type="dxa"/>
            </w:tcMar>
          </w:tcPr>
          <w:p>
            <w:pPr>
              <w:pStyle w:val="CadEETableStyle"/>
            </w:pPr>
            <w:r>
              <w:t/>
            </w:r>
          </w:p>
        </w:tc>
        <w:tc>
          <w:tcPr>
            <w:tcW w:w="2067" w:type="dxa"/>
            <w:vAlign w:val="center"/>
            <w:tcMar>
              <w:top w:w="60" w:type="dxa"/>
              <w:left w:w="70" w:type="dxa"/>
              <w:bottom w:w="60" w:type="dxa"/>
              <w:right w:w="70" w:type="dxa"/>
            </w:tcMar>
          </w:tcPr>
          <w:p>
            <w:pPr>
              <w:pStyle w:val="CadEETableStyle"/>
            </w:pPr>
            <w:r>
              <w:t/>
            </w:r>
          </w:p>
        </w:tc>
        <w:tc>
          <w:tcPr>
            <w:tcW w:w="1033" w:type="dxa"/>
            <w:vAlign w:val="center"/>
            <w:tcMar>
              <w:top w:w="60" w:type="dxa"/>
              <w:left w:w="70" w:type="dxa"/>
              <w:bottom w:w="60" w:type="dxa"/>
              <w:right w:w="70" w:type="dxa"/>
            </w:tcMar>
          </w:tcPr>
          <w:p>
            <w:pPr>
              <w:pStyle w:val="CadEETableStyle"/>
            </w:pPr>
            <w:r>
              <w:t/>
            </w:r>
          </w:p>
        </w:tc>
      </w:tr>
    </w:tbl>
    <w:p>
      <w:pPr>
        <w:spacing w:before="0" w:after="0" w:line="80" w:lineRule="exact"/>
      </w:pPr>
    </w:p>
    <w:p>
      <w:r>
        <w:br w:type="page"/>
      </w:r>
    </w:p>
    <w:p>
      <w:pPr>
        <w:pStyle w:val="CadEETableCaption"/>
      </w:pPr>
      <w:r>
        <w:t xml:space="preserve">Таблиця №</w:t>
      </w:r>
      <w:bookmarkStart w:id="2184" w:name="CadEE_Target_2184"/>
      <w:r>
        <w:fldChar w:fldCharType="begin"/>
      </w:r>
      <w:r>
        <w:instrText xml:space="preserve"> SEQ CadEE_Table \* ARABIC </w:instrText>
      </w:r>
      <w:r>
        <w:fldChar w:fldCharType="separate"/>
      </w:r>
      <w:r>
        <w:t xml:space="preserve">Ж.0.5</w:t>
      </w:r>
      <w:r>
        <w:fldChar w:fldCharType="end"/>
      </w:r>
      <w:bookmarkEnd w:id="2184"/>
      <w:r>
        <w:t xml:space="preserve">. Звітна таблиця за результатами розраховувань обсягів енергоспоживання</w:t>
      </w:r>
    </w:p>
    <w:tbl>
      <w:tblPr>
        <w:tblW w:w="10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963"/>
        <w:gridCol w:w="3572"/>
        <w:gridCol w:w="567"/>
        <w:gridCol w:w="567"/>
        <w:gridCol w:w="567"/>
        <w:gridCol w:w="567"/>
        <w:gridCol w:w="567"/>
        <w:gridCol w:w="567"/>
        <w:gridCol w:w="567"/>
        <w:gridCol w:w="567"/>
        <w:gridCol w:w="567"/>
        <w:gridCol w:w="567"/>
      </w:tblGrid>
      <w:tr>
        <w:trPr>
          <w:tblHeader/>
          <w:cantSplit/>
          <w:trHeight w:val="397" w:hRule="exact"/>
        </w:trPr>
        <w:tc>
          <w:tcPr>
            <w:tcW w:w="963" w:type="dxa"/>
            <w:vMerge w:val="restart"/>
            <w:vAlign w:val="center"/>
            <w:tcMar>
              <w:top w:w="20" w:type="dxa"/>
              <w:left w:w="20" w:type="dxa"/>
              <w:bottom w:w="20" w:type="dxa"/>
              <w:right w:w="20" w:type="dxa"/>
            </w:tcMar>
            <w:shd w:val="clear" w:color="auto" w:fill="EDEDED"/>
          </w:tcPr>
          <w:p>
            <w:pPr>
              <w:pStyle w:val="CadEETableHeadStyle"/>
              <w:jc w:val="center"/>
            </w:pPr>
            <w:r>
              <w:rPr>
                <w:b/>
                <w:sz w:val="12"/>
              </w:rPr>
              <w:t>Енергетичні</w:t>
              <w:br/>
              <w:t>послуги</w:t>
            </w:r>
          </w:p>
        </w:tc>
        <w:tc>
          <w:tcPr>
            <w:tcW w:w="3572" w:type="dxa"/>
            <w:vMerge w:val="restart"/>
            <w:vAlign w:val="center"/>
            <w:tcMar>
              <w:top w:w="20" w:type="dxa"/>
              <w:left w:w="20" w:type="dxa"/>
              <w:bottom w:w="20" w:type="dxa"/>
              <w:right w:w="20" w:type="dxa"/>
            </w:tcMar>
            <w:shd w:val="clear" w:color="auto" w:fill="EDEDED"/>
          </w:tcPr>
          <w:p>
            <w:pPr>
              <w:pStyle w:val="CadEETableHeadStyle"/>
              <w:jc w:val="center"/>
            </w:pPr>
            <w:r>
              <w:rPr>
                <w:b/>
                <w:sz w:val="12"/>
              </w:rPr>
              <w:t>Енерго-</w:t>
              <w:br/>
              <w:t>споживання</w:t>
            </w:r>
          </w:p>
        </w:tc>
        <w:tc>
          <w:tcPr>
            <w:tcW w:w="5670" w:type="dxa"/>
            <w:gridSpan w:val="10"/>
            <w:vAlign w:val="center"/>
            <w:tcMar>
              <w:top w:w="20" w:type="dxa"/>
              <w:left w:w="20" w:type="dxa"/>
              <w:bottom w:w="20" w:type="dxa"/>
              <w:right w:w="20" w:type="dxa"/>
            </w:tcMar>
            <w:shd w:val="clear" w:color="auto" w:fill="EDEDED"/>
          </w:tcPr>
          <w:p>
            <w:pPr>
              <w:pStyle w:val="CadEETableHeadStyle"/>
              <w:jc w:val="center"/>
            </w:pPr>
            <w:r>
              <w:rPr>
                <w:b/>
                <w:sz w:val="12"/>
              </w:rPr>
              <w:t>Енергоносій</w:t>
            </w:r>
          </w:p>
        </w:tc>
      </w:tr>
      <w:tr>
        <w:trPr>
          <w:tblHeader/>
          <w:cantSplit/>
          <w:trHeight w:val="2268" w:hRule="exact"/>
        </w:trPr>
        <w:tc>
          <w:tcPr>
            <w:tcW w:w="963" w:type="dxa"/>
            <w:vMerge/>
            <w:vAlign w:val="center"/>
            <w:tcMar>
              <w:top w:w="20" w:type="dxa"/>
              <w:left w:w="20" w:type="dxa"/>
              <w:bottom w:w="20" w:type="dxa"/>
              <w:right w:w="20" w:type="dxa"/>
            </w:tcMar>
            <w:shd w:val="clear" w:color="auto" w:fill="EDEDED"/>
          </w:tcPr>
          <w:p>
            <w:pPr>
              <w:pStyle w:val="CadEETableHeadStyle"/>
              <w:jc w:val="center"/>
            </w:pPr>
            <w:r>
              <w:rPr>
                <w:sz w:val="12"/>
              </w:rPr>
              <w:t/>
            </w:r>
          </w:p>
        </w:tc>
        <w:tc>
          <w:tcPr>
            <w:tcW w:w="3572" w:type="dxa"/>
            <w:vMerge/>
            <w:vAlign w:val="center"/>
            <w:tcMar>
              <w:top w:w="20" w:type="dxa"/>
              <w:left w:w="20" w:type="dxa"/>
              <w:bottom w:w="20" w:type="dxa"/>
              <w:right w:w="20" w:type="dxa"/>
            </w:tcMar>
            <w:shd w:val="clear" w:color="auto" w:fill="EDEDED"/>
          </w:tcPr>
          <w:p>
            <w:pPr>
              <w:pStyle w:val="CadEETableHeadStyle"/>
              <w:jc w:val="center"/>
            </w:pPr>
            <w:r>
              <w:rPr>
                <w:sz w:val="12"/>
              </w:rPr>
              <w:t/>
            </w:r>
          </w:p>
        </w:tc>
        <w:tc>
          <w:tcPr>
            <w:tcW w:w="567" w:type="dxa"/>
            <w:textDirection w:val="btLr"/>
            <w:vAlign w:val="center"/>
            <w:tcMar>
              <w:top w:w="20" w:type="dxa"/>
              <w:left w:w="20" w:type="dxa"/>
              <w:bottom w:w="20" w:type="dxa"/>
              <w:right w:w="20" w:type="dxa"/>
            </w:tcMar>
            <w:shd w:val="clear" w:color="auto" w:fill="EDEDED"/>
          </w:tcPr>
          <w:p>
            <w:pPr>
              <w:pStyle w:val="CadEETableHeadStyle"/>
              <w:jc w:val="center"/>
            </w:pPr>
            <w:r>
              <w:rPr>
                <w:b/>
                <w:sz w:val="12"/>
              </w:rPr>
              <w:t>Теплота</w:t>
            </w:r>
          </w:p>
        </w:tc>
        <w:tc>
          <w:tcPr>
            <w:tcW w:w="567" w:type="dxa"/>
            <w:textDirection w:val="btLr"/>
            <w:vAlign w:val="center"/>
            <w:tcMar>
              <w:top w:w="20" w:type="dxa"/>
              <w:left w:w="20" w:type="dxa"/>
              <w:bottom w:w="20" w:type="dxa"/>
              <w:right w:w="20" w:type="dxa"/>
            </w:tcMar>
            <w:shd w:val="clear" w:color="auto" w:fill="EDEDED"/>
          </w:tcPr>
          <w:p>
            <w:pPr>
              <w:pStyle w:val="CadEETableHeadStyle"/>
              <w:jc w:val="center"/>
            </w:pPr>
            <w:r>
              <w:rPr>
                <w:b/>
                <w:sz w:val="12"/>
              </w:rPr>
              <w:t>Нафта</w:t>
            </w:r>
          </w:p>
        </w:tc>
        <w:tc>
          <w:tcPr>
            <w:tcW w:w="567" w:type="dxa"/>
            <w:textDirection w:val="btLr"/>
            <w:vAlign w:val="center"/>
            <w:tcMar>
              <w:top w:w="20" w:type="dxa"/>
              <w:left w:w="20" w:type="dxa"/>
              <w:bottom w:w="20" w:type="dxa"/>
              <w:right w:w="20" w:type="dxa"/>
            </w:tcMar>
            <w:shd w:val="clear" w:color="auto" w:fill="EDEDED"/>
          </w:tcPr>
          <w:p>
            <w:pPr>
              <w:pStyle w:val="CadEETableHeadStyle"/>
              <w:jc w:val="center"/>
            </w:pPr>
            <w:r>
              <w:rPr>
                <w:b/>
                <w:sz w:val="12"/>
              </w:rPr>
              <w:t>Приро-</w:t>
              <w:br/>
              <w:t>дний газ</w:t>
            </w:r>
          </w:p>
        </w:tc>
        <w:tc>
          <w:tcPr>
            <w:tcW w:w="567" w:type="dxa"/>
            <w:textDirection w:val="btLr"/>
            <w:vAlign w:val="center"/>
            <w:tcMar>
              <w:top w:w="20" w:type="dxa"/>
              <w:left w:w="20" w:type="dxa"/>
              <w:bottom w:w="20" w:type="dxa"/>
              <w:right w:w="20" w:type="dxa"/>
            </w:tcMar>
            <w:shd w:val="clear" w:color="auto" w:fill="EDEDED"/>
          </w:tcPr>
          <w:p>
            <w:pPr>
              <w:pStyle w:val="CadEETableHeadStyle"/>
              <w:jc w:val="center"/>
            </w:pPr>
            <w:r>
              <w:rPr>
                <w:b/>
                <w:sz w:val="12"/>
              </w:rPr>
              <w:t>Вугілля</w:t>
            </w:r>
          </w:p>
        </w:tc>
        <w:tc>
          <w:tcPr>
            <w:tcW w:w="567" w:type="dxa"/>
            <w:textDirection w:val="btLr"/>
            <w:vAlign w:val="center"/>
            <w:tcMar>
              <w:top w:w="20" w:type="dxa"/>
              <w:left w:w="20" w:type="dxa"/>
              <w:bottom w:w="20" w:type="dxa"/>
              <w:right w:w="20" w:type="dxa"/>
            </w:tcMar>
            <w:shd w:val="clear" w:color="auto" w:fill="EDEDED"/>
          </w:tcPr>
          <w:p>
            <w:pPr>
              <w:pStyle w:val="CadEETableHeadStyle"/>
              <w:jc w:val="center"/>
            </w:pPr>
            <w:r>
              <w:rPr>
                <w:b/>
                <w:sz w:val="12"/>
              </w:rPr>
              <w:t>Центра-</w:t>
              <w:br/>
              <w:t>лізоване теплопо-</w:t>
              <w:br/>
              <w:t>стачання</w:t>
            </w:r>
          </w:p>
        </w:tc>
        <w:tc>
          <w:tcPr>
            <w:tcW w:w="567" w:type="dxa"/>
            <w:textDirection w:val="btLr"/>
            <w:vAlign w:val="center"/>
            <w:tcMar>
              <w:top w:w="20" w:type="dxa"/>
              <w:left w:w="20" w:type="dxa"/>
              <w:bottom w:w="20" w:type="dxa"/>
              <w:right w:w="20" w:type="dxa"/>
            </w:tcMar>
            <w:shd w:val="clear" w:color="auto" w:fill="EDEDED"/>
          </w:tcPr>
          <w:p>
            <w:pPr>
              <w:pStyle w:val="CadEETableHeadStyle"/>
              <w:jc w:val="center"/>
            </w:pPr>
            <w:r>
              <w:rPr>
                <w:b/>
                <w:sz w:val="12"/>
              </w:rPr>
              <w:t>Центра-</w:t>
              <w:br/>
              <w:t>лізоване холодо-</w:t>
              <w:br/>
              <w:t>постачання</w:t>
            </w:r>
          </w:p>
        </w:tc>
        <w:tc>
          <w:tcPr>
            <w:tcW w:w="567" w:type="dxa"/>
            <w:textDirection w:val="btLr"/>
            <w:vAlign w:val="center"/>
            <w:tcMar>
              <w:top w:w="20" w:type="dxa"/>
              <w:left w:w="20" w:type="dxa"/>
              <w:bottom w:w="20" w:type="dxa"/>
              <w:right w:w="20" w:type="dxa"/>
            </w:tcMar>
            <w:shd w:val="clear" w:color="auto" w:fill="EDEDED"/>
          </w:tcPr>
          <w:p>
            <w:pPr>
              <w:pStyle w:val="CadEETableHeadStyle"/>
              <w:jc w:val="center"/>
            </w:pPr>
            <w:r>
              <w:rPr>
                <w:b/>
                <w:sz w:val="12"/>
              </w:rPr>
              <w:t>Деревина</w:t>
            </w:r>
          </w:p>
        </w:tc>
        <w:tc>
          <w:tcPr>
            <w:tcW w:w="567" w:type="dxa"/>
            <w:textDirection w:val="btLr"/>
            <w:vAlign w:val="center"/>
            <w:tcMar>
              <w:top w:w="20" w:type="dxa"/>
              <w:left w:w="20" w:type="dxa"/>
              <w:bottom w:w="20" w:type="dxa"/>
              <w:right w:w="20" w:type="dxa"/>
            </w:tcMar>
            <w:shd w:val="clear" w:color="auto" w:fill="EDEDED"/>
          </w:tcPr>
          <w:p>
            <w:pPr>
              <w:pStyle w:val="CadEETableHeadStyle"/>
              <w:jc w:val="center"/>
            </w:pPr>
            <w:r>
              <w:rPr>
                <w:b/>
                <w:sz w:val="12"/>
              </w:rPr>
              <w:t>Електро-</w:t>
              <w:br/>
              <w:t>енергія</w:t>
            </w:r>
          </w:p>
        </w:tc>
        <w:tc>
          <w:tcPr>
            <w:tcW w:w="567" w:type="dxa"/>
            <w:textDirection w:val="btLr"/>
            <w:vAlign w:val="center"/>
            <w:tcMar>
              <w:top w:w="20" w:type="dxa"/>
              <w:left w:w="20" w:type="dxa"/>
              <w:bottom w:w="20" w:type="dxa"/>
              <w:right w:w="20" w:type="dxa"/>
            </w:tcMar>
            <w:shd w:val="clear" w:color="auto" w:fill="EDEDED"/>
          </w:tcPr>
          <w:p>
            <w:pPr>
              <w:pStyle w:val="CadEETableHeadStyle"/>
              <w:jc w:val="center"/>
            </w:pPr>
            <w:r>
              <w:rPr>
                <w:b/>
                <w:sz w:val="12"/>
              </w:rPr>
              <w:t>Віднов-</w:t>
              <w:br/>
              <w:t>лювані</w:t>
            </w:r>
          </w:p>
        </w:tc>
        <w:tc>
          <w:tcPr>
            <w:tcW w:w="567" w:type="dxa"/>
            <w:textDirection w:val="btLr"/>
            <w:vAlign w:val="center"/>
            <w:tcMar>
              <w:top w:w="20" w:type="dxa"/>
              <w:left w:w="20" w:type="dxa"/>
              <w:bottom w:w="20" w:type="dxa"/>
              <w:right w:w="20" w:type="dxa"/>
            </w:tcMar>
            <w:shd w:val="clear" w:color="auto" w:fill="EDEDED"/>
          </w:tcPr>
          <w:p>
            <w:pPr>
              <w:pStyle w:val="CadEETableHeadStyle"/>
              <w:jc w:val="center"/>
            </w:pPr>
            <w:r>
              <w:rPr>
                <w:b/>
                <w:sz w:val="12"/>
              </w:rPr>
              <w:t>Інші, що виро-</w:t>
              <w:br/>
              <w:t>бляють на місці</w:t>
            </w:r>
          </w:p>
        </w:tc>
      </w:tr>
      <w:tr>
        <w:trPr>
          <w:cantSplit/>
          <w:trHeight w:val="454" w:hRule="exact"/>
        </w:trPr>
        <w:tc>
          <w:tcPr>
            <w:tcW w:w="963" w:type="dxa"/>
            <w:vAlign w:val="center"/>
            <w:tcMar>
              <w:top w:w="20" w:type="dxa"/>
              <w:left w:w="20" w:type="dxa"/>
              <w:bottom w:w="20" w:type="dxa"/>
              <w:right w:w="20" w:type="dxa"/>
            </w:tcMar>
          </w:tcPr>
          <w:p>
            <w:pPr>
              <w:pStyle w:val="CadEETableStyle"/>
            </w:pPr>
            <w:r>
              <w:rPr>
                <w:sz w:val="12"/>
              </w:rPr>
              <w:t>Опалення</w:t>
            </w:r>
          </w:p>
        </w:tc>
        <w:tc>
          <w:tcPr>
            <w:tcW w:w="3572" w:type="dxa"/>
            <w:vAlign w:val="center"/>
            <w:tcMar>
              <w:top w:w="20" w:type="dxa"/>
              <w:left w:w="20" w:type="dxa"/>
              <w:bottom w:w="20" w:type="dxa"/>
              <w:right w:w="20" w:type="dxa"/>
            </w:tcMar>
          </w:tcPr>
          <w:p>
            <w:pPr>
              <w:pStyle w:val="CadEETableStyle"/>
            </w:pPr>
            <w:r>
              <w:rPr>
                <w:sz w:val="12"/>
              </w:rPr>
              <w:t>Енергопотреба для опалення</w:t>
            </w:r>
          </w:p>
        </w:tc>
        <w:tc>
          <w:tcPr>
            <w:tcW w:w="567" w:type="dxa"/>
            <w:vAlign w:val="center"/>
            <w:tcMar>
              <w:top w:w="20" w:type="dxa"/>
              <w:left w:w="20" w:type="dxa"/>
              <w:bottom w:w="20" w:type="dxa"/>
              <w:right w:w="20" w:type="dxa"/>
            </w:tcMar>
          </w:tcPr>
          <w:p>
            <w:pPr>
              <w:pStyle w:val="CadEETableStyle"/>
              <w:jc w:val="center"/>
            </w:pPr>
            <w:r>
              <w:rPr>
                <w:sz w:val="12"/>
              </w:rPr>
              <w:t>496976.77</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r>
      <w:tr>
        <w:trPr>
          <w:cantSplit/>
          <w:trHeight w:val="454" w:hRule="exact"/>
        </w:trPr>
        <w:tc>
          <w:tcPr>
            <w:tcW w:w="963" w:type="dxa"/>
            <w:vAlign w:val="center"/>
            <w:tcMar>
              <w:top w:w="20" w:type="dxa"/>
              <w:left w:w="20" w:type="dxa"/>
              <w:bottom w:w="20" w:type="dxa"/>
              <w:right w:w="20" w:type="dxa"/>
            </w:tcMar>
          </w:tcPr>
          <w:p>
            <w:pPr>
              <w:pStyle w:val="CadEETableStyle"/>
            </w:pPr>
            <w:r>
              <w:rPr>
                <w:sz w:val="12"/>
              </w:rPr>
              <w:t/>
            </w:r>
          </w:p>
        </w:tc>
        <w:tc>
          <w:tcPr>
            <w:tcW w:w="3572" w:type="dxa"/>
            <w:vAlign w:val="center"/>
            <w:tcMar>
              <w:top w:w="20" w:type="dxa"/>
              <w:left w:w="20" w:type="dxa"/>
              <w:bottom w:w="20" w:type="dxa"/>
              <w:right w:w="20" w:type="dxa"/>
            </w:tcMar>
          </w:tcPr>
          <w:p>
            <w:pPr>
              <w:pStyle w:val="CadEETableStyle"/>
            </w:pPr>
            <w:r>
              <w:rPr>
                <w:sz w:val="12"/>
              </w:rPr>
              <w:t>Енергопотреба для центрального попереднього підігрівання вентиляційного повітря</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r>
      <w:tr>
        <w:trPr>
          <w:cantSplit/>
          <w:trHeight w:val="454" w:hRule="exact"/>
        </w:trPr>
        <w:tc>
          <w:tcPr>
            <w:tcW w:w="963" w:type="dxa"/>
            <w:vAlign w:val="center"/>
            <w:tcMar>
              <w:top w:w="20" w:type="dxa"/>
              <w:left w:w="20" w:type="dxa"/>
              <w:bottom w:w="20" w:type="dxa"/>
              <w:right w:w="20" w:type="dxa"/>
            </w:tcMar>
          </w:tcPr>
          <w:p>
            <w:pPr>
              <w:pStyle w:val="CadEETableStyle"/>
            </w:pPr>
            <w:r>
              <w:rPr>
                <w:sz w:val="12"/>
              </w:rPr>
              <w:t/>
            </w:r>
          </w:p>
        </w:tc>
        <w:tc>
          <w:tcPr>
            <w:tcW w:w="3572" w:type="dxa"/>
            <w:vAlign w:val="center"/>
            <w:tcMar>
              <w:top w:w="20" w:type="dxa"/>
              <w:left w:w="20" w:type="dxa"/>
              <w:bottom w:w="20" w:type="dxa"/>
              <w:right w:w="20" w:type="dxa"/>
            </w:tcMar>
          </w:tcPr>
          <w:p>
            <w:pPr>
              <w:pStyle w:val="CadEETableStyle"/>
            </w:pPr>
            <w:r>
              <w:rPr>
                <w:sz w:val="12"/>
              </w:rPr>
              <w:t>Енергоспоживання під час опалення</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719238.37</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r>
      <w:tr>
        <w:trPr>
          <w:cantSplit/>
          <w:trHeight w:val="454" w:hRule="exact"/>
        </w:trPr>
        <w:tc>
          <w:tcPr>
            <w:tcW w:w="963" w:type="dxa"/>
            <w:vAlign w:val="center"/>
            <w:tcMar>
              <w:top w:w="20" w:type="dxa"/>
              <w:left w:w="20" w:type="dxa"/>
              <w:bottom w:w="20" w:type="dxa"/>
              <w:right w:w="20" w:type="dxa"/>
            </w:tcMar>
          </w:tcPr>
          <w:p>
            <w:pPr>
              <w:pStyle w:val="CadEETableStyle"/>
            </w:pPr>
            <w:r>
              <w:rPr>
                <w:sz w:val="12"/>
              </w:rPr>
              <w:t/>
            </w:r>
          </w:p>
        </w:tc>
        <w:tc>
          <w:tcPr>
            <w:tcW w:w="3572" w:type="dxa"/>
            <w:vAlign w:val="center"/>
            <w:tcMar>
              <w:top w:w="20" w:type="dxa"/>
              <w:left w:w="20" w:type="dxa"/>
              <w:bottom w:w="20" w:type="dxa"/>
              <w:right w:w="20" w:type="dxa"/>
            </w:tcMar>
          </w:tcPr>
          <w:p>
            <w:pPr>
              <w:pStyle w:val="CadEETableStyle"/>
            </w:pPr>
            <w:r>
              <w:rPr>
                <w:sz w:val="12"/>
              </w:rPr>
              <w:t>Енергоспоживання під час центрального попереднього підігрівання</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r>
      <w:tr>
        <w:trPr>
          <w:cantSplit/>
          <w:trHeight w:val="454" w:hRule="exact"/>
        </w:trPr>
        <w:tc>
          <w:tcPr>
            <w:tcW w:w="963" w:type="dxa"/>
            <w:vAlign w:val="center"/>
            <w:tcMar>
              <w:top w:w="20" w:type="dxa"/>
              <w:left w:w="20" w:type="dxa"/>
              <w:bottom w:w="20" w:type="dxa"/>
              <w:right w:w="20" w:type="dxa"/>
            </w:tcMar>
          </w:tcPr>
          <w:p>
            <w:pPr>
              <w:pStyle w:val="CadEETableStyle"/>
            </w:pPr>
            <w:r>
              <w:rPr>
                <w:sz w:val="12"/>
              </w:rPr>
              <w:t/>
            </w:r>
          </w:p>
        </w:tc>
        <w:tc>
          <w:tcPr>
            <w:tcW w:w="3572" w:type="dxa"/>
            <w:vAlign w:val="center"/>
            <w:tcMar>
              <w:top w:w="20" w:type="dxa"/>
              <w:left w:w="20" w:type="dxa"/>
              <w:bottom w:w="20" w:type="dxa"/>
              <w:right w:w="20" w:type="dxa"/>
            </w:tcMar>
          </w:tcPr>
          <w:p>
            <w:pPr>
              <w:pStyle w:val="CadEETableStyle"/>
            </w:pPr>
            <w:r>
              <w:rPr>
                <w:sz w:val="12"/>
              </w:rPr>
              <w:t>Додаткове енергоспоживання під час опалення</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tcPr>
          <w:p>
            <w:pPr>
              <w:pStyle w:val="CadEETableStyle"/>
              <w:jc w:val="center"/>
            </w:pPr>
            <w:r>
              <w:rPr>
                <w:sz w:val="12"/>
              </w:rPr>
              <w:t>274.49</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r>
      <w:tr>
        <w:trPr>
          <w:cantSplit/>
          <w:trHeight w:val="454" w:hRule="exact"/>
        </w:trPr>
        <w:tc>
          <w:tcPr>
            <w:tcW w:w="963" w:type="dxa"/>
            <w:vAlign w:val="center"/>
            <w:tcMar>
              <w:top w:w="20" w:type="dxa"/>
              <w:left w:w="20" w:type="dxa"/>
              <w:bottom w:w="20" w:type="dxa"/>
              <w:right w:w="20" w:type="dxa"/>
            </w:tcMar>
          </w:tcPr>
          <w:p>
            <w:pPr>
              <w:pStyle w:val="CadEETableStyle"/>
            </w:pPr>
            <w:r>
              <w:rPr>
                <w:sz w:val="12"/>
              </w:rPr>
              <w:t/>
            </w:r>
          </w:p>
        </w:tc>
        <w:tc>
          <w:tcPr>
            <w:tcW w:w="3572" w:type="dxa"/>
            <w:vAlign w:val="center"/>
            <w:tcMar>
              <w:top w:w="20" w:type="dxa"/>
              <w:left w:w="20" w:type="dxa"/>
              <w:bottom w:w="20" w:type="dxa"/>
              <w:right w:w="20" w:type="dxa"/>
            </w:tcMar>
          </w:tcPr>
          <w:p>
            <w:pPr>
              <w:pStyle w:val="CadEETableStyle"/>
            </w:pPr>
            <w:r>
              <w:rPr>
                <w:sz w:val="12"/>
              </w:rPr>
              <w:t>Додаткове енергоспоживання під час центрального попереднього підігрівання</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r>
      <w:tr>
        <w:trPr>
          <w:cantSplit/>
          <w:trHeight w:val="454" w:hRule="exact"/>
        </w:trPr>
        <w:tc>
          <w:tcPr>
            <w:tcW w:w="963" w:type="dxa"/>
            <w:vAlign w:val="center"/>
            <w:tcMar>
              <w:top w:w="20" w:type="dxa"/>
              <w:left w:w="20" w:type="dxa"/>
              <w:bottom w:w="20" w:type="dxa"/>
              <w:right w:w="20" w:type="dxa"/>
            </w:tcMar>
          </w:tcPr>
          <w:p>
            <w:pPr>
              <w:pStyle w:val="CadEETableStyle"/>
            </w:pPr>
            <w:r>
              <w:rPr>
                <w:sz w:val="12"/>
              </w:rPr>
              <w:t/>
            </w:r>
          </w:p>
        </w:tc>
        <w:tc>
          <w:tcPr>
            <w:tcW w:w="3572" w:type="dxa"/>
            <w:vAlign w:val="center"/>
            <w:tcMar>
              <w:top w:w="20" w:type="dxa"/>
              <w:left w:w="20" w:type="dxa"/>
              <w:bottom w:w="20" w:type="dxa"/>
              <w:right w:w="20" w:type="dxa"/>
            </w:tcMar>
          </w:tcPr>
          <w:p>
            <w:pPr>
              <w:pStyle w:val="CadEETableStyle"/>
            </w:pPr>
            <w:r>
              <w:rPr>
                <w:sz w:val="12"/>
              </w:rPr>
              <w:t>Загальне енергоспоживання під час опалення</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719238.37</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274.49</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r>
      <w:tr>
        <w:trPr>
          <w:cantSplit/>
          <w:trHeight w:val="454" w:hRule="exact"/>
        </w:trPr>
        <w:tc>
          <w:tcPr>
            <w:tcW w:w="963" w:type="dxa"/>
            <w:vAlign w:val="center"/>
            <w:tcMar>
              <w:top w:w="20" w:type="dxa"/>
              <w:left w:w="20" w:type="dxa"/>
              <w:bottom w:w="20" w:type="dxa"/>
              <w:right w:w="20" w:type="dxa"/>
            </w:tcMar>
          </w:tcPr>
          <w:p>
            <w:pPr>
              <w:pStyle w:val="CadEETableStyle"/>
            </w:pPr>
            <w:r>
              <w:rPr>
                <w:sz w:val="12"/>
              </w:rPr>
              <w:t>Охолодження</w:t>
            </w:r>
          </w:p>
        </w:tc>
        <w:tc>
          <w:tcPr>
            <w:tcW w:w="3572" w:type="dxa"/>
            <w:vAlign w:val="center"/>
            <w:tcMar>
              <w:top w:w="20" w:type="dxa"/>
              <w:left w:w="20" w:type="dxa"/>
              <w:bottom w:w="20" w:type="dxa"/>
              <w:right w:w="20" w:type="dxa"/>
            </w:tcMar>
          </w:tcPr>
          <w:p>
            <w:pPr>
              <w:pStyle w:val="CadEETableStyle"/>
            </w:pPr>
            <w:r>
              <w:rPr>
                <w:sz w:val="12"/>
              </w:rPr>
              <w:t>Енергопотреба для охолодження (зокрема осушення повітря)</w:t>
            </w:r>
          </w:p>
        </w:tc>
        <w:tc>
          <w:tcPr>
            <w:tcW w:w="567" w:type="dxa"/>
            <w:vAlign w:val="center"/>
            <w:tcMar>
              <w:top w:w="20" w:type="dxa"/>
              <w:left w:w="20" w:type="dxa"/>
              <w:bottom w:w="20" w:type="dxa"/>
              <w:right w:w="20" w:type="dxa"/>
            </w:tcMar>
          </w:tcPr>
          <w:p>
            <w:pPr>
              <w:pStyle w:val="CadEETableStyle"/>
              <w:jc w:val="center"/>
            </w:pPr>
            <w:r>
              <w:rPr>
                <w:sz w:val="12"/>
              </w:rPr>
              <w:t>177.66</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r>
      <w:tr>
        <w:trPr>
          <w:cantSplit/>
          <w:trHeight w:val="454" w:hRule="exact"/>
        </w:trPr>
        <w:tc>
          <w:tcPr>
            <w:tcW w:w="963" w:type="dxa"/>
            <w:vAlign w:val="center"/>
            <w:tcMar>
              <w:top w:w="20" w:type="dxa"/>
              <w:left w:w="20" w:type="dxa"/>
              <w:bottom w:w="20" w:type="dxa"/>
              <w:right w:w="20" w:type="dxa"/>
            </w:tcMar>
          </w:tcPr>
          <w:p>
            <w:pPr>
              <w:pStyle w:val="CadEETableStyle"/>
            </w:pPr>
            <w:r>
              <w:rPr>
                <w:sz w:val="12"/>
              </w:rPr>
              <w:t/>
            </w:r>
          </w:p>
        </w:tc>
        <w:tc>
          <w:tcPr>
            <w:tcW w:w="3572" w:type="dxa"/>
            <w:vAlign w:val="center"/>
            <w:tcMar>
              <w:top w:w="20" w:type="dxa"/>
              <w:left w:w="20" w:type="dxa"/>
              <w:bottom w:w="20" w:type="dxa"/>
              <w:right w:w="20" w:type="dxa"/>
            </w:tcMar>
          </w:tcPr>
          <w:p>
            <w:pPr>
              <w:pStyle w:val="CadEETableStyle"/>
            </w:pPr>
            <w:r>
              <w:rPr>
                <w:sz w:val="12"/>
              </w:rPr>
              <w:t>Енергопотреба для центрального попереднього охолодження вентиляційного повітря (зокрема осушення повітря)</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r>
      <w:tr>
        <w:trPr>
          <w:cantSplit/>
          <w:trHeight w:val="454" w:hRule="exact"/>
        </w:trPr>
        <w:tc>
          <w:tcPr>
            <w:tcW w:w="963" w:type="dxa"/>
            <w:vAlign w:val="center"/>
            <w:tcMar>
              <w:top w:w="20" w:type="dxa"/>
              <w:left w:w="20" w:type="dxa"/>
              <w:bottom w:w="20" w:type="dxa"/>
              <w:right w:w="20" w:type="dxa"/>
            </w:tcMar>
          </w:tcPr>
          <w:p>
            <w:pPr>
              <w:pStyle w:val="CadEETableStyle"/>
            </w:pPr>
            <w:r>
              <w:rPr>
                <w:sz w:val="12"/>
              </w:rPr>
              <w:t/>
            </w:r>
          </w:p>
        </w:tc>
        <w:tc>
          <w:tcPr>
            <w:tcW w:w="3572" w:type="dxa"/>
            <w:vAlign w:val="center"/>
            <w:tcMar>
              <w:top w:w="20" w:type="dxa"/>
              <w:left w:w="20" w:type="dxa"/>
              <w:bottom w:w="20" w:type="dxa"/>
              <w:right w:w="20" w:type="dxa"/>
            </w:tcMar>
          </w:tcPr>
          <w:p>
            <w:pPr>
              <w:pStyle w:val="CadEETableStyle"/>
            </w:pPr>
            <w:r>
              <w:rPr>
                <w:sz w:val="12"/>
              </w:rPr>
              <w:t>Енергоспоживання під час охолодження (зокрема осушення повітря)</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104.43</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r>
      <w:tr>
        <w:trPr>
          <w:cantSplit/>
          <w:trHeight w:val="454" w:hRule="exact"/>
        </w:trPr>
        <w:tc>
          <w:tcPr>
            <w:tcW w:w="963" w:type="dxa"/>
            <w:vAlign w:val="center"/>
            <w:tcMar>
              <w:top w:w="20" w:type="dxa"/>
              <w:left w:w="20" w:type="dxa"/>
              <w:bottom w:w="20" w:type="dxa"/>
              <w:right w:w="20" w:type="dxa"/>
            </w:tcMar>
          </w:tcPr>
          <w:p>
            <w:pPr>
              <w:pStyle w:val="CadEETableStyle"/>
            </w:pPr>
            <w:r>
              <w:rPr>
                <w:sz w:val="12"/>
              </w:rPr>
              <w:t/>
            </w:r>
          </w:p>
        </w:tc>
        <w:tc>
          <w:tcPr>
            <w:tcW w:w="3572" w:type="dxa"/>
            <w:vAlign w:val="center"/>
            <w:tcMar>
              <w:top w:w="20" w:type="dxa"/>
              <w:left w:w="20" w:type="dxa"/>
              <w:bottom w:w="20" w:type="dxa"/>
              <w:right w:w="20" w:type="dxa"/>
            </w:tcMar>
          </w:tcPr>
          <w:p>
            <w:pPr>
              <w:pStyle w:val="CadEETableStyle"/>
            </w:pPr>
            <w:r>
              <w:rPr>
                <w:sz w:val="12"/>
              </w:rPr>
              <w:t>Енергоспоживання під час центрального попереднього охолодження (зокрема осушення повітря під час попереднього охолодження)</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r>
      <w:tr>
        <w:trPr>
          <w:cantSplit/>
          <w:trHeight w:val="454" w:hRule="exact"/>
        </w:trPr>
        <w:tc>
          <w:tcPr>
            <w:tcW w:w="963" w:type="dxa"/>
            <w:vAlign w:val="center"/>
            <w:tcMar>
              <w:top w:w="20" w:type="dxa"/>
              <w:left w:w="20" w:type="dxa"/>
              <w:bottom w:w="20" w:type="dxa"/>
              <w:right w:w="20" w:type="dxa"/>
            </w:tcMar>
          </w:tcPr>
          <w:p>
            <w:pPr>
              <w:pStyle w:val="CadEETableStyle"/>
            </w:pPr>
            <w:r>
              <w:rPr>
                <w:sz w:val="12"/>
              </w:rPr>
              <w:t/>
            </w:r>
          </w:p>
        </w:tc>
        <w:tc>
          <w:tcPr>
            <w:tcW w:w="3572" w:type="dxa"/>
            <w:vAlign w:val="center"/>
            <w:tcMar>
              <w:top w:w="20" w:type="dxa"/>
              <w:left w:w="20" w:type="dxa"/>
              <w:bottom w:w="20" w:type="dxa"/>
              <w:right w:w="20" w:type="dxa"/>
            </w:tcMar>
          </w:tcPr>
          <w:p>
            <w:pPr>
              <w:pStyle w:val="CadEETableStyle"/>
            </w:pPr>
            <w:r>
              <w:rPr>
                <w:sz w:val="12"/>
              </w:rPr>
              <w:t>Додаткове енергоспоживання під час охолодження</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tcPr>
          <w:p>
            <w:pPr>
              <w:pStyle w:val="CadEETableStyle"/>
              <w:jc w:val="center"/>
            </w:pPr>
            <w:r>
              <w:rPr>
                <w:sz w:val="12"/>
              </w:rPr>
              <w:t>134.16</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r>
      <w:tr>
        <w:trPr>
          <w:cantSplit/>
          <w:trHeight w:val="454" w:hRule="exact"/>
        </w:trPr>
        <w:tc>
          <w:tcPr>
            <w:tcW w:w="963" w:type="dxa"/>
            <w:vAlign w:val="center"/>
            <w:tcMar>
              <w:top w:w="20" w:type="dxa"/>
              <w:left w:w="20" w:type="dxa"/>
              <w:bottom w:w="20" w:type="dxa"/>
              <w:right w:w="20" w:type="dxa"/>
            </w:tcMar>
          </w:tcPr>
          <w:p>
            <w:pPr>
              <w:pStyle w:val="CadEETableStyle"/>
            </w:pPr>
            <w:r>
              <w:rPr>
                <w:sz w:val="12"/>
              </w:rPr>
              <w:t/>
            </w:r>
          </w:p>
        </w:tc>
        <w:tc>
          <w:tcPr>
            <w:tcW w:w="3572" w:type="dxa"/>
            <w:vAlign w:val="center"/>
            <w:tcMar>
              <w:top w:w="20" w:type="dxa"/>
              <w:left w:w="20" w:type="dxa"/>
              <w:bottom w:w="20" w:type="dxa"/>
              <w:right w:w="20" w:type="dxa"/>
            </w:tcMar>
          </w:tcPr>
          <w:p>
            <w:pPr>
              <w:pStyle w:val="CadEETableStyle"/>
            </w:pPr>
            <w:r>
              <w:rPr>
                <w:sz w:val="12"/>
              </w:rPr>
              <w:t>Додаткове енергоспоживання під час центрального попереднього охолодження</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r>
      <w:tr>
        <w:trPr>
          <w:cantSplit/>
          <w:trHeight w:val="454" w:hRule="exact"/>
        </w:trPr>
        <w:tc>
          <w:tcPr>
            <w:tcW w:w="963" w:type="dxa"/>
            <w:vAlign w:val="center"/>
            <w:tcMar>
              <w:top w:w="20" w:type="dxa"/>
              <w:left w:w="20" w:type="dxa"/>
              <w:bottom w:w="20" w:type="dxa"/>
              <w:right w:w="20" w:type="dxa"/>
            </w:tcMar>
          </w:tcPr>
          <w:p>
            <w:pPr>
              <w:pStyle w:val="CadEETableStyle"/>
            </w:pPr>
            <w:r>
              <w:rPr>
                <w:sz w:val="12"/>
              </w:rPr>
              <w:t/>
            </w:r>
          </w:p>
        </w:tc>
        <w:tc>
          <w:tcPr>
            <w:tcW w:w="3572" w:type="dxa"/>
            <w:vAlign w:val="center"/>
            <w:tcMar>
              <w:top w:w="20" w:type="dxa"/>
              <w:left w:w="20" w:type="dxa"/>
              <w:bottom w:w="20" w:type="dxa"/>
              <w:right w:w="20" w:type="dxa"/>
            </w:tcMar>
          </w:tcPr>
          <w:p>
            <w:pPr>
              <w:pStyle w:val="CadEETableStyle"/>
            </w:pPr>
            <w:r>
              <w:rPr>
                <w:sz w:val="12"/>
              </w:rPr>
              <w:t>Загальне енергоспоживання під час охолодження</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238.59</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r>
      <w:tr>
        <w:trPr>
          <w:cantSplit/>
          <w:trHeight w:val="454" w:hRule="exact"/>
        </w:trPr>
        <w:tc>
          <w:tcPr>
            <w:tcW w:w="963" w:type="dxa"/>
            <w:vAlign w:val="center"/>
            <w:tcMar>
              <w:top w:w="20" w:type="dxa"/>
              <w:left w:w="20" w:type="dxa"/>
              <w:bottom w:w="20" w:type="dxa"/>
              <w:right w:w="20" w:type="dxa"/>
            </w:tcMar>
          </w:tcPr>
          <w:p>
            <w:pPr>
              <w:pStyle w:val="CadEETableStyle"/>
            </w:pPr>
            <w:r>
              <w:rPr>
                <w:sz w:val="12"/>
              </w:rPr>
              <w:t>Вентиляція</w:t>
            </w:r>
          </w:p>
        </w:tc>
        <w:tc>
          <w:tcPr>
            <w:tcW w:w="3572" w:type="dxa"/>
            <w:vAlign w:val="center"/>
            <w:tcMar>
              <w:top w:w="20" w:type="dxa"/>
              <w:left w:w="20" w:type="dxa"/>
              <w:bottom w:w="20" w:type="dxa"/>
              <w:right w:w="20" w:type="dxa"/>
            </w:tcMar>
          </w:tcPr>
          <w:p>
            <w:pPr>
              <w:pStyle w:val="CadEETableStyle"/>
            </w:pPr>
            <w:r>
              <w:rPr>
                <w:sz w:val="12"/>
              </w:rPr>
              <w:t>Енергопотреба для зволоження вентиляційного повітря</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r>
      <w:tr>
        <w:trPr>
          <w:cantSplit/>
          <w:trHeight w:val="454" w:hRule="exact"/>
        </w:trPr>
        <w:tc>
          <w:tcPr>
            <w:tcW w:w="963" w:type="dxa"/>
            <w:vAlign w:val="center"/>
            <w:tcMar>
              <w:top w:w="20" w:type="dxa"/>
              <w:left w:w="20" w:type="dxa"/>
              <w:bottom w:w="20" w:type="dxa"/>
              <w:right w:w="20" w:type="dxa"/>
            </w:tcMar>
          </w:tcPr>
          <w:p>
            <w:pPr>
              <w:pStyle w:val="CadEETableStyle"/>
            </w:pPr>
            <w:r>
              <w:rPr>
                <w:sz w:val="12"/>
              </w:rPr>
              <w:t/>
            </w:r>
          </w:p>
        </w:tc>
        <w:tc>
          <w:tcPr>
            <w:tcW w:w="3572" w:type="dxa"/>
            <w:vAlign w:val="center"/>
            <w:tcMar>
              <w:top w:w="20" w:type="dxa"/>
              <w:left w:w="20" w:type="dxa"/>
              <w:bottom w:w="20" w:type="dxa"/>
              <w:right w:w="20" w:type="dxa"/>
            </w:tcMar>
          </w:tcPr>
          <w:p>
            <w:pPr>
              <w:pStyle w:val="CadEETableStyle"/>
            </w:pPr>
            <w:r>
              <w:rPr>
                <w:sz w:val="12"/>
              </w:rPr>
              <w:t>Енергоспоживання вентиляторів, блоків управління та рекуператорів теплоти</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r>
      <w:tr>
        <w:trPr>
          <w:cantSplit/>
          <w:trHeight w:val="454" w:hRule="exact"/>
        </w:trPr>
        <w:tc>
          <w:tcPr>
            <w:tcW w:w="963" w:type="dxa"/>
            <w:vAlign w:val="center"/>
            <w:tcMar>
              <w:top w:w="20" w:type="dxa"/>
              <w:left w:w="20" w:type="dxa"/>
              <w:bottom w:w="20" w:type="dxa"/>
              <w:right w:w="20" w:type="dxa"/>
            </w:tcMar>
          </w:tcPr>
          <w:p>
            <w:pPr>
              <w:pStyle w:val="CadEETableStyle"/>
            </w:pPr>
            <w:r>
              <w:rPr>
                <w:sz w:val="12"/>
              </w:rPr>
              <w:t/>
            </w:r>
          </w:p>
        </w:tc>
        <w:tc>
          <w:tcPr>
            <w:tcW w:w="3572" w:type="dxa"/>
            <w:vAlign w:val="center"/>
            <w:tcMar>
              <w:top w:w="20" w:type="dxa"/>
              <w:left w:w="20" w:type="dxa"/>
              <w:bottom w:w="20" w:type="dxa"/>
              <w:right w:w="20" w:type="dxa"/>
            </w:tcMar>
          </w:tcPr>
          <w:p>
            <w:pPr>
              <w:pStyle w:val="CadEETableStyle"/>
            </w:pPr>
            <w:r>
              <w:rPr>
                <w:sz w:val="12"/>
              </w:rPr>
              <w:t>Загалом енергоспоживання під час вентиляції (зокрема зволоження повітря)</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r>
      <w:tr>
        <w:trPr>
          <w:cantSplit/>
          <w:trHeight w:val="454" w:hRule="exact"/>
        </w:trPr>
        <w:tc>
          <w:tcPr>
            <w:tcW w:w="963" w:type="dxa"/>
            <w:vAlign w:val="center"/>
            <w:tcMar>
              <w:top w:w="20" w:type="dxa"/>
              <w:left w:w="20" w:type="dxa"/>
              <w:bottom w:w="20" w:type="dxa"/>
              <w:right w:w="20" w:type="dxa"/>
            </w:tcMar>
          </w:tcPr>
          <w:p>
            <w:pPr>
              <w:pStyle w:val="CadEETableStyle"/>
            </w:pPr>
            <w:r>
              <w:rPr>
                <w:sz w:val="12"/>
              </w:rPr>
              <w:t>ГВП</w:t>
            </w:r>
          </w:p>
        </w:tc>
        <w:tc>
          <w:tcPr>
            <w:tcW w:w="3572" w:type="dxa"/>
            <w:vAlign w:val="center"/>
            <w:tcMar>
              <w:top w:w="20" w:type="dxa"/>
              <w:left w:w="20" w:type="dxa"/>
              <w:bottom w:w="20" w:type="dxa"/>
              <w:right w:w="20" w:type="dxa"/>
            </w:tcMar>
          </w:tcPr>
          <w:p>
            <w:pPr>
              <w:pStyle w:val="CadEETableStyle"/>
            </w:pPr>
            <w:r>
              <w:rPr>
                <w:sz w:val="12"/>
              </w:rPr>
              <w:t>Енергопотреба ГВП</w:t>
            </w:r>
          </w:p>
        </w:tc>
        <w:tc>
          <w:tcPr>
            <w:tcW w:w="567" w:type="dxa"/>
            <w:vAlign w:val="center"/>
            <w:tcMar>
              <w:top w:w="20" w:type="dxa"/>
              <w:left w:w="20" w:type="dxa"/>
              <w:bottom w:w="20" w:type="dxa"/>
              <w:right w:w="20" w:type="dxa"/>
            </w:tcMar>
          </w:tcPr>
          <w:p>
            <w:pPr>
              <w:pStyle w:val="CadEETableStyle"/>
              <w:jc w:val="center"/>
            </w:pPr>
            <w:r>
              <w:rPr>
                <w:sz w:val="12"/>
              </w:rPr>
              <w:t>200000</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r>
      <w:tr>
        <w:trPr>
          <w:cantSplit/>
          <w:trHeight w:val="454" w:hRule="exact"/>
        </w:trPr>
        <w:tc>
          <w:tcPr>
            <w:tcW w:w="963" w:type="dxa"/>
            <w:vAlign w:val="center"/>
            <w:tcMar>
              <w:top w:w="20" w:type="dxa"/>
              <w:left w:w="20" w:type="dxa"/>
              <w:bottom w:w="20" w:type="dxa"/>
              <w:right w:w="20" w:type="dxa"/>
            </w:tcMar>
          </w:tcPr>
          <w:p>
            <w:pPr>
              <w:pStyle w:val="CadEETableStyle"/>
            </w:pPr>
            <w:r>
              <w:rPr>
                <w:sz w:val="12"/>
              </w:rPr>
              <w:t/>
            </w:r>
          </w:p>
        </w:tc>
        <w:tc>
          <w:tcPr>
            <w:tcW w:w="3572" w:type="dxa"/>
            <w:vAlign w:val="center"/>
            <w:tcMar>
              <w:top w:w="20" w:type="dxa"/>
              <w:left w:w="20" w:type="dxa"/>
              <w:bottom w:w="20" w:type="dxa"/>
              <w:right w:w="20" w:type="dxa"/>
            </w:tcMar>
          </w:tcPr>
          <w:p>
            <w:pPr>
              <w:pStyle w:val="CadEETableStyle"/>
            </w:pPr>
            <w:r>
              <w:rPr>
                <w:sz w:val="12"/>
              </w:rPr>
              <w:t>Енергоспоживання ГВП</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355144.92</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r>
      <w:tr>
        <w:trPr>
          <w:cantSplit/>
          <w:trHeight w:val="454" w:hRule="exact"/>
        </w:trPr>
        <w:tc>
          <w:tcPr>
            <w:tcW w:w="963" w:type="dxa"/>
            <w:vAlign w:val="center"/>
            <w:tcMar>
              <w:top w:w="20" w:type="dxa"/>
              <w:left w:w="20" w:type="dxa"/>
              <w:bottom w:w="20" w:type="dxa"/>
              <w:right w:w="20" w:type="dxa"/>
            </w:tcMar>
          </w:tcPr>
          <w:p>
            <w:pPr>
              <w:pStyle w:val="CadEETableStyle"/>
            </w:pPr>
            <w:r>
              <w:rPr>
                <w:sz w:val="12"/>
              </w:rPr>
              <w:t/>
            </w:r>
          </w:p>
        </w:tc>
        <w:tc>
          <w:tcPr>
            <w:tcW w:w="3572" w:type="dxa"/>
            <w:vAlign w:val="center"/>
            <w:tcMar>
              <w:top w:w="20" w:type="dxa"/>
              <w:left w:w="20" w:type="dxa"/>
              <w:bottom w:w="20" w:type="dxa"/>
              <w:right w:w="20" w:type="dxa"/>
            </w:tcMar>
          </w:tcPr>
          <w:p>
            <w:pPr>
              <w:pStyle w:val="CadEETableStyle"/>
            </w:pPr>
            <w:r>
              <w:rPr>
                <w:sz w:val="12"/>
              </w:rPr>
              <w:t>Додаткове енергоспоживання ГВП</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r>
      <w:tr>
        <w:trPr>
          <w:cantSplit/>
          <w:trHeight w:val="454" w:hRule="exact"/>
        </w:trPr>
        <w:tc>
          <w:tcPr>
            <w:tcW w:w="963" w:type="dxa"/>
            <w:vAlign w:val="center"/>
            <w:tcMar>
              <w:top w:w="20" w:type="dxa"/>
              <w:left w:w="20" w:type="dxa"/>
              <w:bottom w:w="20" w:type="dxa"/>
              <w:right w:w="20" w:type="dxa"/>
            </w:tcMar>
          </w:tcPr>
          <w:p>
            <w:pPr>
              <w:pStyle w:val="CadEETableStyle"/>
            </w:pPr>
            <w:r>
              <w:rPr>
                <w:sz w:val="12"/>
              </w:rPr>
              <w:t/>
            </w:r>
          </w:p>
        </w:tc>
        <w:tc>
          <w:tcPr>
            <w:tcW w:w="3572" w:type="dxa"/>
            <w:vAlign w:val="center"/>
            <w:tcMar>
              <w:top w:w="20" w:type="dxa"/>
              <w:left w:w="20" w:type="dxa"/>
              <w:bottom w:w="20" w:type="dxa"/>
              <w:right w:w="20" w:type="dxa"/>
            </w:tcMar>
          </w:tcPr>
          <w:p>
            <w:pPr>
              <w:pStyle w:val="CadEETableStyle"/>
            </w:pPr>
            <w:r>
              <w:rPr>
                <w:sz w:val="12"/>
              </w:rPr>
              <w:t>Загальне енергоспоживання ГВП</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355144.92</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r>
      <w:tr>
        <w:trPr>
          <w:cantSplit/>
          <w:trHeight w:val="454" w:hRule="exact"/>
        </w:trPr>
        <w:tc>
          <w:tcPr>
            <w:tcW w:w="963" w:type="dxa"/>
            <w:vAlign w:val="center"/>
            <w:tcMar>
              <w:top w:w="20" w:type="dxa"/>
              <w:left w:w="20" w:type="dxa"/>
              <w:bottom w:w="20" w:type="dxa"/>
              <w:right w:w="20" w:type="dxa"/>
            </w:tcMar>
          </w:tcPr>
          <w:p>
            <w:pPr>
              <w:pStyle w:val="CadEETableStyle"/>
            </w:pPr>
            <w:r>
              <w:rPr>
                <w:sz w:val="12"/>
              </w:rPr>
              <w:t>Освітлення</w:t>
            </w:r>
          </w:p>
        </w:tc>
        <w:tc>
          <w:tcPr>
            <w:tcW w:w="3572" w:type="dxa"/>
            <w:vAlign w:val="center"/>
            <w:tcMar>
              <w:top w:w="20" w:type="dxa"/>
              <w:left w:w="20" w:type="dxa"/>
              <w:bottom w:w="20" w:type="dxa"/>
              <w:right w:w="20" w:type="dxa"/>
            </w:tcMar>
          </w:tcPr>
          <w:p>
            <w:pPr>
              <w:pStyle w:val="CadEETableStyle"/>
            </w:pPr>
            <w:r>
              <w:rPr>
                <w:sz w:val="12"/>
              </w:rPr>
              <w:t>Енергоспоживання під час освітлення</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tcPr>
          <w:p>
            <w:pPr>
              <w:pStyle w:val="CadEETableStyle"/>
              <w:jc w:val="center"/>
            </w:pPr>
            <w:r>
              <w:rPr>
                <w:sz w:val="12"/>
              </w:rPr>
              <w:t>23494.3</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r>
      <w:tr>
        <w:trPr>
          <w:cantSplit/>
          <w:trHeight w:val="454" w:hRule="exact"/>
        </w:trPr>
        <w:tc>
          <w:tcPr>
            <w:tcW w:w="963" w:type="dxa"/>
            <w:vAlign w:val="center"/>
            <w:tcMar>
              <w:top w:w="20" w:type="dxa"/>
              <w:left w:w="20" w:type="dxa"/>
              <w:bottom w:w="20" w:type="dxa"/>
              <w:right w:w="20" w:type="dxa"/>
            </w:tcMar>
          </w:tcPr>
          <w:p>
            <w:pPr>
              <w:pStyle w:val="CadEETableStyle"/>
            </w:pPr>
            <w:r>
              <w:rPr>
                <w:sz w:val="12"/>
              </w:rPr>
              <w:t>Інші послуги</w:t>
            </w:r>
          </w:p>
        </w:tc>
        <w:tc>
          <w:tcPr>
            <w:tcW w:w="3572" w:type="dxa"/>
            <w:vAlign w:val="center"/>
            <w:tcMar>
              <w:top w:w="20" w:type="dxa"/>
              <w:left w:w="20" w:type="dxa"/>
              <w:bottom w:w="20" w:type="dxa"/>
              <w:right w:w="20" w:type="dxa"/>
            </w:tcMar>
          </w:tcPr>
          <w:p>
            <w:pPr>
              <w:pStyle w:val="CadEETableStyle"/>
            </w:pPr>
            <w:r>
              <w:rPr>
                <w:sz w:val="12"/>
              </w:rPr>
              <w:t>Енергоспоживання іншими послугами</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c>
          <w:tcPr>
            <w:tcW w:w="567" w:type="dxa"/>
            <w:vAlign w:val="center"/>
            <w:tcMar>
              <w:top w:w="20" w:type="dxa"/>
              <w:left w:w="20" w:type="dxa"/>
              <w:bottom w:w="20" w:type="dxa"/>
              <w:right w:w="20" w:type="dxa"/>
            </w:tcMar>
            <w:shd w:val="clear" w:color="auto" w:fill="B7B7B7"/>
          </w:tcPr>
          <w:p>
            <w:pPr>
              <w:pStyle w:val="CadEETableStyle"/>
              <w:jc w:val="center"/>
            </w:pPr>
            <w:r>
              <w:rPr>
                <w:sz w:val="12"/>
              </w:rPr>
              <w:t/>
            </w:r>
          </w:p>
        </w:tc>
      </w:tr>
      <w:tr>
        <w:trPr>
          <w:cantSplit/>
          <w:trHeight w:val="454" w:hRule="exact"/>
        </w:trPr>
        <w:tc>
          <w:tcPr>
            <w:tcW w:w="963" w:type="dxa"/>
            <w:vAlign w:val="center"/>
            <w:tcMar>
              <w:top w:w="20" w:type="dxa"/>
              <w:left w:w="20" w:type="dxa"/>
              <w:bottom w:w="20" w:type="dxa"/>
              <w:right w:w="20" w:type="dxa"/>
            </w:tcMar>
          </w:tcPr>
          <w:p>
            <w:pPr>
              <w:pStyle w:val="CadEETableStyle"/>
            </w:pPr>
            <w:r>
              <w:rPr>
                <w:sz w:val="12"/>
              </w:rPr>
              <w:t>Загалом</w:t>
            </w:r>
          </w:p>
        </w:tc>
        <w:tc>
          <w:tcPr>
            <w:tcW w:w="3572" w:type="dxa"/>
            <w:vAlign w:val="center"/>
            <w:tcMar>
              <w:top w:w="20" w:type="dxa"/>
              <w:left w:w="20" w:type="dxa"/>
              <w:bottom w:w="20" w:type="dxa"/>
              <w:right w:w="20" w:type="dxa"/>
            </w:tcMar>
          </w:tcPr>
          <w:p>
            <w:pPr>
              <w:pStyle w:val="CadEETableStyle"/>
            </w:pPr>
            <w:r>
              <w:rPr>
                <w:sz w:val="12"/>
              </w:rPr>
              <w:t/>
            </w:r>
          </w:p>
        </w:tc>
        <w:tc>
          <w:tcPr>
            <w:tcW w:w="567" w:type="dxa"/>
            <w:vAlign w:val="center"/>
            <w:tcMar>
              <w:top w:w="20" w:type="dxa"/>
              <w:left w:w="20" w:type="dxa"/>
              <w:bottom w:w="20" w:type="dxa"/>
              <w:right w:w="20" w:type="dxa"/>
            </w:tcMar>
          </w:tcPr>
          <w:p>
            <w:pPr>
              <w:pStyle w:val="CadEETableStyle"/>
              <w:jc w:val="center"/>
            </w:pPr>
            <w:r>
              <w:rPr>
                <w:sz w:val="12"/>
              </w:rPr>
              <w:t>697154.42</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1074383.29</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24007.38</w:t>
            </w:r>
          </w:p>
        </w:tc>
        <w:tc>
          <w:tcPr>
            <w:tcW w:w="567" w:type="dxa"/>
            <w:vAlign w:val="center"/>
            <w:tcMar>
              <w:top w:w="20" w:type="dxa"/>
              <w:left w:w="20" w:type="dxa"/>
              <w:bottom w:w="20" w:type="dxa"/>
              <w:right w:w="20" w:type="dxa"/>
            </w:tcMar>
          </w:tcPr>
          <w:p>
            <w:pPr>
              <w:pStyle w:val="CadEETableStyle"/>
              <w:jc w:val="center"/>
            </w:pPr>
            <w:r>
              <w:rPr>
                <w:sz w:val="12"/>
              </w:rPr>
              <w:t>-</w:t>
            </w:r>
          </w:p>
        </w:tc>
        <w:tc>
          <w:tcPr>
            <w:tcW w:w="567" w:type="dxa"/>
            <w:vAlign w:val="center"/>
            <w:tcMar>
              <w:top w:w="20" w:type="dxa"/>
              <w:left w:w="20" w:type="dxa"/>
              <w:bottom w:w="20" w:type="dxa"/>
              <w:right w:w="20" w:type="dxa"/>
            </w:tcMar>
          </w:tcPr>
          <w:p>
            <w:pPr>
              <w:pStyle w:val="CadEETableStyle"/>
              <w:jc w:val="center"/>
            </w:pPr>
            <w:r>
              <w:rPr>
                <w:sz w:val="12"/>
              </w:rPr>
              <w:t>-</w:t>
            </w:r>
          </w:p>
        </w:tc>
      </w:tr>
    </w:tbl>
    <w:p>
      <w:pPr>
        <w:spacing w:before="0" w:after="0" w:line="80" w:lineRule="exact"/>
      </w:pPr>
    </w:p>
    <w:p>
      <w:r>
        <w:br w:type="page"/>
      </w:r>
    </w:p>
    <w:p>
      <w:pPr>
        <w:pStyle w:val="CadEEHeadingLevel1"/>
      </w:pPr>
      <w:r>
        <w:t xml:space="preserve">Додаток </w:t>
      </w:r>
      <w:bookmarkStart w:id="2185" w:name="CadEE_Target_2185"/>
      <w:r>
        <w:t xml:space="preserve">Додаток</w:t>
      </w:r>
      <w:bookmarkEnd w:id="2185"/>
      <w:r>
        <w:t xml:space="preserve">. Введені огороджувальні конструкції</w:t>
      </w:r>
    </w:p>
    <w:p>
      <w:pPr>
        <w:pStyle w:val="CadEENormalText"/>
      </w:pPr>
      <w:r>
        <w:t xml:space="preserve">Кількість конструкцій типу «Стіни»: 4. Дані конструкцій типу «Стіни» зведено у таблицю.</w:t>
      </w:r>
    </w:p>
    <w:p>
      <w:pPr>
        <w:pStyle w:val="CadEETableCaption"/>
      </w:pPr>
      <w:r>
        <w:t xml:space="preserve">Таблиця №</w:t>
      </w:r>
      <w:bookmarkStart w:id="2186" w:name="CadEE_Target_2186"/>
      <w:r>
        <w:fldChar w:fldCharType="begin"/>
      </w:r>
      <w:r>
        <w:instrText xml:space="preserve"> SEQ CadEE_Table \* ARABIC </w:instrText>
      </w:r>
      <w:r>
        <w:fldChar w:fldCharType="separate"/>
      </w:r>
      <w:r>
        <w:t xml:space="preserve">Додаток.0.1</w:t>
      </w:r>
      <w:r>
        <w:fldChar w:fldCharType="end"/>
      </w:r>
      <w:bookmarkEnd w:id="2186"/>
      <w:r>
        <w:t xml:space="preserve">. Стіни</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1292"/>
        <w:gridCol w:w="1292"/>
        <w:gridCol w:w="1292"/>
        <w:gridCol w:w="1292"/>
        <w:gridCol w:w="1292"/>
        <w:gridCol w:w="1292"/>
        <w:gridCol w:w="1292"/>
        <w:gridCol w:w="1292"/>
      </w:tblGrid>
      <w:tr>
        <w:trPr>
          <w:tblHeader/>
        </w:trPr>
        <w:tc>
          <w:tcPr>
            <w:tcW w:w="1292" w:type="dxa"/>
            <w:vAlign w:val="center"/>
            <w:tcMar>
              <w:top w:w="60" w:type="dxa"/>
              <w:left w:w="70" w:type="dxa"/>
              <w:bottom w:w="60" w:type="dxa"/>
              <w:right w:w="70" w:type="dxa"/>
            </w:tcMar>
            <w:shd w:val="clear" w:color="auto" w:fill="EDEDED"/>
          </w:tcPr>
          <w:p>
            <w:pPr>
              <w:pStyle w:val="CadEETableHeadStyle"/>
            </w:pPr>
            <w:r>
              <w:rPr>
                <w:b/>
              </w:rPr>
              <w:t>№</w:t>
            </w:r>
          </w:p>
        </w:tc>
        <w:tc>
          <w:tcPr>
            <w:tcW w:w="1292" w:type="dxa"/>
            <w:vAlign w:val="center"/>
            <w:tcMar>
              <w:top w:w="60" w:type="dxa"/>
              <w:left w:w="70" w:type="dxa"/>
              <w:bottom w:w="60" w:type="dxa"/>
              <w:right w:w="70" w:type="dxa"/>
            </w:tcMar>
            <w:shd w:val="clear" w:color="auto" w:fill="EDEDED"/>
          </w:tcPr>
          <w:p>
            <w:pPr>
              <w:pStyle w:val="CadEETableHeadStyle"/>
            </w:pPr>
            <w:r>
              <w:rPr>
                <w:b/>
              </w:rPr>
              <w:t>Назва</w:t>
            </w:r>
          </w:p>
        </w:tc>
        <w:tc>
          <w:tcPr>
            <w:tcW w:w="1292" w:type="dxa"/>
            <w:vAlign w:val="center"/>
            <w:tcMar>
              <w:top w:w="60" w:type="dxa"/>
              <w:left w:w="70" w:type="dxa"/>
              <w:bottom w:w="60" w:type="dxa"/>
              <w:right w:w="70" w:type="dxa"/>
            </w:tcMar>
            <w:shd w:val="clear" w:color="auto" w:fill="EDEDED"/>
          </w:tcPr>
          <w:p>
            <w:pPr>
              <w:pStyle w:val="CadEETableHeadStyle"/>
            </w:pPr>
            <w:r>
              <w:rPr>
                <w:b/>
              </w:rPr>
              <w:t>Геометрія</w:t>
            </w:r>
          </w:p>
        </w:tc>
        <w:tc>
          <w:tcPr>
            <w:tcW w:w="1292" w:type="dxa"/>
            <w:vAlign w:val="center"/>
            <w:tcMar>
              <w:top w:w="60" w:type="dxa"/>
              <w:left w:w="70" w:type="dxa"/>
              <w:bottom w:w="60" w:type="dxa"/>
              <w:right w:w="70" w:type="dxa"/>
            </w:tcMar>
            <w:shd w:val="clear" w:color="auto" w:fill="EDEDED"/>
          </w:tcPr>
          <w:p>
            <w:pPr>
              <w:pStyle w:val="CadEETableHeadStyle"/>
            </w:pPr>
            <w:r>
              <w:rPr>
                <w:b/>
              </w:rPr>
              <w:t>Площа, м²</w:t>
            </w:r>
          </w:p>
        </w:tc>
        <w:tc>
          <w:tcPr>
            <w:tcW w:w="1292" w:type="dxa"/>
            <w:vAlign w:val="center"/>
            <w:tcMar>
              <w:top w:w="60" w:type="dxa"/>
              <w:left w:w="70" w:type="dxa"/>
              <w:bottom w:w="60" w:type="dxa"/>
              <w:right w:w="70" w:type="dxa"/>
            </w:tcMar>
            <w:shd w:val="clear" w:color="auto" w:fill="EDEDED"/>
          </w:tcPr>
          <w:p>
            <w:pPr>
              <w:pStyle w:val="CadEETableHeadStyle"/>
            </w:pPr>
            <w:r>
              <w:rPr>
                <w:b/>
              </w:rPr>
              <w:t>Орієнтація</w:t>
            </w:r>
          </w:p>
        </w:tc>
        <w:tc>
          <w:tcPr>
            <w:tcW w:w="1292" w:type="dxa"/>
            <w:vAlign w:val="center"/>
            <w:tcMar>
              <w:top w:w="60" w:type="dxa"/>
              <w:left w:w="70" w:type="dxa"/>
              <w:bottom w:w="60" w:type="dxa"/>
              <w:right w:w="70" w:type="dxa"/>
            </w:tcMar>
            <w:shd w:val="clear" w:color="auto" w:fill="EDEDED"/>
          </w:tcPr>
          <w:p>
            <w:pPr>
              <w:pStyle w:val="CadEETableHeadStyle"/>
            </w:pPr>
            <w:r>
              <w:rPr>
                <w:b/>
              </w:rPr>
              <w:t>Межування</w:t>
            </w:r>
          </w:p>
        </w:tc>
        <w:tc>
          <w:tcPr>
            <w:tcW w:w="1292" w:type="dxa"/>
            <w:vAlign w:val="center"/>
            <w:tcMar>
              <w:top w:w="60" w:type="dxa"/>
              <w:left w:w="70" w:type="dxa"/>
              <w:bottom w:w="60" w:type="dxa"/>
              <w:right w:w="70" w:type="dxa"/>
            </w:tcMar>
            <w:shd w:val="clear" w:color="auto" w:fill="EDEDED"/>
          </w:tcPr>
          <w:p>
            <w:pPr>
              <w:pStyle w:val="CadEETableHeadStyle"/>
            </w:pPr>
            <w:r>
              <w:rPr>
                <w:b/>
              </w:rPr>
              <w:t>Джерело теплових даних</w:t>
            </w:r>
          </w:p>
        </w:tc>
        <w:tc>
          <w:tcPr>
            <w:tcW w:w="1292" w:type="dxa"/>
            <w:vAlign w:val="center"/>
            <w:tcMar>
              <w:top w:w="60" w:type="dxa"/>
              <w:left w:w="70" w:type="dxa"/>
              <w:bottom w:w="60" w:type="dxa"/>
              <w:right w:w="70" w:type="dxa"/>
            </w:tcMar>
            <w:shd w:val="clear" w:color="auto" w:fill="EDEDED"/>
          </w:tcPr>
          <w:p>
            <w:pPr>
              <w:pStyle w:val="CadEETableHeadStyle"/>
            </w:pPr>
            <w:r>
              <w:rPr>
                <w:b/>
              </w:rPr>
              <w:t>Затінення</w:t>
            </w:r>
          </w:p>
        </w:tc>
      </w:tr>
      <w:tr>
        <w:tc>
          <w:tcPr>
            <w:tcW w:w="1292" w:type="dxa"/>
            <w:vAlign w:val="center"/>
            <w:tcMar>
              <w:top w:w="60" w:type="dxa"/>
              <w:left w:w="70" w:type="dxa"/>
              <w:bottom w:w="60" w:type="dxa"/>
              <w:right w:w="70" w:type="dxa"/>
            </w:tcMar>
          </w:tcPr>
          <w:p>
            <w:pPr>
              <w:pStyle w:val="CadEETableStyle"/>
            </w:pPr>
            <w:r>
              <w:t>1</w:t>
            </w:r>
          </w:p>
        </w:tc>
        <w:tc>
          <w:tcPr>
            <w:tcW w:w="1292" w:type="dxa"/>
            <w:vAlign w:val="center"/>
            <w:tcMar>
              <w:top w:w="60" w:type="dxa"/>
              <w:left w:w="70" w:type="dxa"/>
              <w:bottom w:w="60" w:type="dxa"/>
              <w:right w:w="70" w:type="dxa"/>
            </w:tcMar>
          </w:tcPr>
          <w:p>
            <w:pPr>
              <w:pStyle w:val="CadEETableStyle"/>
            </w:pPr>
            <w:r>
              <w:t>Стіна 1</w:t>
            </w:r>
          </w:p>
        </w:tc>
        <w:tc>
          <w:tcPr>
            <w:tcW w:w="1292" w:type="dxa"/>
            <w:vAlign w:val="center"/>
            <w:tcMar>
              <w:top w:w="60" w:type="dxa"/>
              <w:left w:w="70" w:type="dxa"/>
              <w:bottom w:w="60" w:type="dxa"/>
              <w:right w:w="70" w:type="dxa"/>
            </w:tcMar>
          </w:tcPr>
          <w:p>
            <w:pPr>
              <w:pStyle w:val="CadEETableStyle"/>
            </w:pPr>
            <w:r>
              <w:t>geometry area 358.20 is accepted for calculation</w:t>
            </w:r>
          </w:p>
        </w:tc>
        <w:tc>
          <w:tcPr>
            <w:tcW w:w="1292" w:type="dxa"/>
            <w:vAlign w:val="center"/>
            <w:tcMar>
              <w:top w:w="60" w:type="dxa"/>
              <w:left w:w="70" w:type="dxa"/>
              <w:bottom w:w="60" w:type="dxa"/>
              <w:right w:w="70" w:type="dxa"/>
            </w:tcMar>
          </w:tcPr>
          <w:p>
            <w:pPr>
              <w:pStyle w:val="CadEETableStyle"/>
            </w:pPr>
            <w:r>
              <w:t>358.2</w:t>
            </w:r>
          </w:p>
        </w:tc>
        <w:tc>
          <w:tcPr>
            <w:tcW w:w="1292" w:type="dxa"/>
            <w:vAlign w:val="center"/>
            <w:tcMar>
              <w:top w:w="60" w:type="dxa"/>
              <w:left w:w="70" w:type="dxa"/>
              <w:bottom w:w="60" w:type="dxa"/>
              <w:right w:w="70" w:type="dxa"/>
            </w:tcMar>
          </w:tcPr>
          <w:p>
            <w:pPr>
              <w:pStyle w:val="CadEETableStyle"/>
            </w:pPr>
            <w:r>
              <w:t>північ</w:t>
            </w:r>
          </w:p>
        </w:tc>
        <w:tc>
          <w:tcPr>
            <w:tcW w:w="1292" w:type="dxa"/>
            <w:vAlign w:val="center"/>
            <w:tcMar>
              <w:top w:w="60" w:type="dxa"/>
              <w:left w:w="70" w:type="dxa"/>
              <w:bottom w:w="60" w:type="dxa"/>
              <w:right w:w="70" w:type="dxa"/>
            </w:tcMar>
          </w:tcPr>
          <w:p>
            <w:pPr>
              <w:pStyle w:val="CadEETableStyle"/>
            </w:pPr>
            <w:r>
              <w:t>зовнішнім повітрям</w:t>
            </w:r>
          </w:p>
        </w:tc>
        <w:tc>
          <w:tcPr>
            <w:tcW w:w="1292" w:type="dxa"/>
            <w:vAlign w:val="center"/>
            <w:tcMar>
              <w:top w:w="60" w:type="dxa"/>
              <w:left w:w="70" w:type="dxa"/>
              <w:bottom w:w="60" w:type="dxa"/>
              <w:right w:w="70" w:type="dxa"/>
            </w:tcMar>
          </w:tcPr>
          <w:p>
            <w:pPr>
              <w:pStyle w:val="CadEETableStyle"/>
            </w:pPr>
            <w:r>
              <w:t>Заданий опір теплопередачі</w:t>
            </w:r>
          </w:p>
        </w:tc>
        <w:tc>
          <w:tcPr>
            <w:tcW w:w="1292" w:type="dxa"/>
            <w:vAlign w:val="center"/>
            <w:tcMar>
              <w:top w:w="60" w:type="dxa"/>
              <w:left w:w="70" w:type="dxa"/>
              <w:bottom w:w="60" w:type="dxa"/>
              <w:right w:w="70" w:type="dxa"/>
            </w:tcMar>
          </w:tcPr>
          <w:p>
            <w:pPr>
              <w:pStyle w:val="CadEETableStyle"/>
            </w:pPr>
            <w:r>
              <w:t>Зовнішній кут затінення — 0 °. Вертикальний кут затінення — 0 °. Кут затінення ліворуч — 0 °. Кут затінення праворуч — 0 °</w:t>
            </w:r>
          </w:p>
        </w:tc>
      </w:tr>
      <w:tr>
        <w:tc>
          <w:tcPr>
            <w:tcW w:w="1292" w:type="dxa"/>
            <w:vAlign w:val="center"/>
            <w:tcMar>
              <w:top w:w="60" w:type="dxa"/>
              <w:left w:w="70" w:type="dxa"/>
              <w:bottom w:w="60" w:type="dxa"/>
              <w:right w:w="70" w:type="dxa"/>
            </w:tcMar>
          </w:tcPr>
          <w:p>
            <w:pPr>
              <w:pStyle w:val="CadEETableStyle"/>
            </w:pPr>
            <w:r>
              <w:t>2</w:t>
            </w:r>
          </w:p>
        </w:tc>
        <w:tc>
          <w:tcPr>
            <w:tcW w:w="1292" w:type="dxa"/>
            <w:vAlign w:val="center"/>
            <w:tcMar>
              <w:top w:w="60" w:type="dxa"/>
              <w:left w:w="70" w:type="dxa"/>
              <w:bottom w:w="60" w:type="dxa"/>
              <w:right w:w="70" w:type="dxa"/>
            </w:tcMar>
          </w:tcPr>
          <w:p>
            <w:pPr>
              <w:pStyle w:val="CadEETableStyle"/>
            </w:pPr>
            <w:r>
              <w:t>Стіна 2</w:t>
            </w:r>
          </w:p>
        </w:tc>
        <w:tc>
          <w:tcPr>
            <w:tcW w:w="1292" w:type="dxa"/>
            <w:vAlign w:val="center"/>
            <w:tcMar>
              <w:top w:w="60" w:type="dxa"/>
              <w:left w:w="70" w:type="dxa"/>
              <w:bottom w:w="60" w:type="dxa"/>
              <w:right w:w="70" w:type="dxa"/>
            </w:tcMar>
          </w:tcPr>
          <w:p>
            <w:pPr>
              <w:pStyle w:val="CadEETableStyle"/>
            </w:pPr>
            <w:r>
              <w:t>geometry area 358.20 is accepted for calculation</w:t>
            </w:r>
          </w:p>
        </w:tc>
        <w:tc>
          <w:tcPr>
            <w:tcW w:w="1292" w:type="dxa"/>
            <w:vAlign w:val="center"/>
            <w:tcMar>
              <w:top w:w="60" w:type="dxa"/>
              <w:left w:w="70" w:type="dxa"/>
              <w:bottom w:w="60" w:type="dxa"/>
              <w:right w:w="70" w:type="dxa"/>
            </w:tcMar>
          </w:tcPr>
          <w:p>
            <w:pPr>
              <w:pStyle w:val="CadEETableStyle"/>
            </w:pPr>
            <w:r>
              <w:t>358.2</w:t>
            </w:r>
          </w:p>
        </w:tc>
        <w:tc>
          <w:tcPr>
            <w:tcW w:w="1292" w:type="dxa"/>
            <w:vAlign w:val="center"/>
            <w:tcMar>
              <w:top w:w="60" w:type="dxa"/>
              <w:left w:w="70" w:type="dxa"/>
              <w:bottom w:w="60" w:type="dxa"/>
              <w:right w:w="70" w:type="dxa"/>
            </w:tcMar>
          </w:tcPr>
          <w:p>
            <w:pPr>
              <w:pStyle w:val="CadEETableStyle"/>
            </w:pPr>
            <w:r>
              <w:t>південь</w:t>
            </w:r>
          </w:p>
        </w:tc>
        <w:tc>
          <w:tcPr>
            <w:tcW w:w="1292" w:type="dxa"/>
            <w:vAlign w:val="center"/>
            <w:tcMar>
              <w:top w:w="60" w:type="dxa"/>
              <w:left w:w="70" w:type="dxa"/>
              <w:bottom w:w="60" w:type="dxa"/>
              <w:right w:w="70" w:type="dxa"/>
            </w:tcMar>
          </w:tcPr>
          <w:p>
            <w:pPr>
              <w:pStyle w:val="CadEETableStyle"/>
            </w:pPr>
            <w:r>
              <w:t>зовнішнім повітрям</w:t>
            </w:r>
          </w:p>
        </w:tc>
        <w:tc>
          <w:tcPr>
            <w:tcW w:w="1292" w:type="dxa"/>
            <w:vAlign w:val="center"/>
            <w:tcMar>
              <w:top w:w="60" w:type="dxa"/>
              <w:left w:w="70" w:type="dxa"/>
              <w:bottom w:w="60" w:type="dxa"/>
              <w:right w:w="70" w:type="dxa"/>
            </w:tcMar>
          </w:tcPr>
          <w:p>
            <w:pPr>
              <w:pStyle w:val="CadEETableStyle"/>
            </w:pPr>
            <w:r>
              <w:t>Заданий опір теплопередачі</w:t>
            </w:r>
          </w:p>
        </w:tc>
        <w:tc>
          <w:tcPr>
            <w:tcW w:w="1292" w:type="dxa"/>
            <w:vAlign w:val="center"/>
            <w:tcMar>
              <w:top w:w="60" w:type="dxa"/>
              <w:left w:w="70" w:type="dxa"/>
              <w:bottom w:w="60" w:type="dxa"/>
              <w:right w:w="70" w:type="dxa"/>
            </w:tcMar>
          </w:tcPr>
          <w:p>
            <w:pPr>
              <w:pStyle w:val="CadEETableStyle"/>
            </w:pPr>
            <w:r>
              <w:t>Зовнішній кут затінення — 0 °. Вертикальний кут затінення — 0 °. Кут затінення ліворуч — 0 °. Кут затінення праворуч — 0 °</w:t>
            </w:r>
          </w:p>
        </w:tc>
      </w:tr>
      <w:tr>
        <w:tc>
          <w:tcPr>
            <w:tcW w:w="1292" w:type="dxa"/>
            <w:vAlign w:val="center"/>
            <w:tcMar>
              <w:top w:w="60" w:type="dxa"/>
              <w:left w:w="70" w:type="dxa"/>
              <w:bottom w:w="60" w:type="dxa"/>
              <w:right w:w="70" w:type="dxa"/>
            </w:tcMar>
          </w:tcPr>
          <w:p>
            <w:pPr>
              <w:pStyle w:val="CadEETableStyle"/>
            </w:pPr>
            <w:r>
              <w:t>3</w:t>
            </w:r>
          </w:p>
        </w:tc>
        <w:tc>
          <w:tcPr>
            <w:tcW w:w="1292" w:type="dxa"/>
            <w:vAlign w:val="center"/>
            <w:tcMar>
              <w:top w:w="60" w:type="dxa"/>
              <w:left w:w="70" w:type="dxa"/>
              <w:bottom w:w="60" w:type="dxa"/>
              <w:right w:w="70" w:type="dxa"/>
            </w:tcMar>
          </w:tcPr>
          <w:p>
            <w:pPr>
              <w:pStyle w:val="CadEETableStyle"/>
            </w:pPr>
            <w:r>
              <w:t>Стіна 3</w:t>
            </w:r>
          </w:p>
        </w:tc>
        <w:tc>
          <w:tcPr>
            <w:tcW w:w="1292" w:type="dxa"/>
            <w:vAlign w:val="center"/>
            <w:tcMar>
              <w:top w:w="60" w:type="dxa"/>
              <w:left w:w="70" w:type="dxa"/>
              <w:bottom w:w="60" w:type="dxa"/>
              <w:right w:w="70" w:type="dxa"/>
            </w:tcMar>
          </w:tcPr>
          <w:p>
            <w:pPr>
              <w:pStyle w:val="CadEETableStyle"/>
            </w:pPr>
            <w:r>
              <w:t>geometry area 748.20 is accepted for calculation</w:t>
            </w:r>
          </w:p>
        </w:tc>
        <w:tc>
          <w:tcPr>
            <w:tcW w:w="1292" w:type="dxa"/>
            <w:vAlign w:val="center"/>
            <w:tcMar>
              <w:top w:w="60" w:type="dxa"/>
              <w:left w:w="70" w:type="dxa"/>
              <w:bottom w:w="60" w:type="dxa"/>
              <w:right w:w="70" w:type="dxa"/>
            </w:tcMar>
          </w:tcPr>
          <w:p>
            <w:pPr>
              <w:pStyle w:val="CadEETableStyle"/>
            </w:pPr>
            <w:r>
              <w:t>748.2</w:t>
            </w:r>
          </w:p>
        </w:tc>
        <w:tc>
          <w:tcPr>
            <w:tcW w:w="1292" w:type="dxa"/>
            <w:vAlign w:val="center"/>
            <w:tcMar>
              <w:top w:w="60" w:type="dxa"/>
              <w:left w:w="70" w:type="dxa"/>
              <w:bottom w:w="60" w:type="dxa"/>
              <w:right w:w="70" w:type="dxa"/>
            </w:tcMar>
          </w:tcPr>
          <w:p>
            <w:pPr>
              <w:pStyle w:val="CadEETableStyle"/>
            </w:pPr>
            <w:r>
              <w:t>схід</w:t>
            </w:r>
          </w:p>
        </w:tc>
        <w:tc>
          <w:tcPr>
            <w:tcW w:w="1292" w:type="dxa"/>
            <w:vAlign w:val="center"/>
            <w:tcMar>
              <w:top w:w="60" w:type="dxa"/>
              <w:left w:w="70" w:type="dxa"/>
              <w:bottom w:w="60" w:type="dxa"/>
              <w:right w:w="70" w:type="dxa"/>
            </w:tcMar>
          </w:tcPr>
          <w:p>
            <w:pPr>
              <w:pStyle w:val="CadEETableStyle"/>
            </w:pPr>
            <w:r>
              <w:t>зовнішнім повітрям</w:t>
            </w:r>
          </w:p>
        </w:tc>
        <w:tc>
          <w:tcPr>
            <w:tcW w:w="1292" w:type="dxa"/>
            <w:vAlign w:val="center"/>
            <w:tcMar>
              <w:top w:w="60" w:type="dxa"/>
              <w:left w:w="70" w:type="dxa"/>
              <w:bottom w:w="60" w:type="dxa"/>
              <w:right w:w="70" w:type="dxa"/>
            </w:tcMar>
          </w:tcPr>
          <w:p>
            <w:pPr>
              <w:pStyle w:val="CadEETableStyle"/>
            </w:pPr>
            <w:r>
              <w:t>Заданий опір теплопередачі</w:t>
            </w:r>
          </w:p>
        </w:tc>
        <w:tc>
          <w:tcPr>
            <w:tcW w:w="1292" w:type="dxa"/>
            <w:vAlign w:val="center"/>
            <w:tcMar>
              <w:top w:w="60" w:type="dxa"/>
              <w:left w:w="70" w:type="dxa"/>
              <w:bottom w:w="60" w:type="dxa"/>
              <w:right w:w="70" w:type="dxa"/>
            </w:tcMar>
          </w:tcPr>
          <w:p>
            <w:pPr>
              <w:pStyle w:val="CadEETableStyle"/>
            </w:pPr>
            <w:r>
              <w:t>Зовнішній кут затінення — 0 °. Вертикальний кут затінення — 0 °. Кут затінення ліворуч — 0 °. Кут затінення праворуч — 0 °</w:t>
            </w:r>
          </w:p>
        </w:tc>
      </w:tr>
      <w:tr>
        <w:tc>
          <w:tcPr>
            <w:tcW w:w="1292" w:type="dxa"/>
            <w:vAlign w:val="center"/>
            <w:tcMar>
              <w:top w:w="60" w:type="dxa"/>
              <w:left w:w="70" w:type="dxa"/>
              <w:bottom w:w="60" w:type="dxa"/>
              <w:right w:w="70" w:type="dxa"/>
            </w:tcMar>
          </w:tcPr>
          <w:p>
            <w:pPr>
              <w:pStyle w:val="CadEETableStyle"/>
            </w:pPr>
            <w:r>
              <w:t>4</w:t>
            </w:r>
          </w:p>
        </w:tc>
        <w:tc>
          <w:tcPr>
            <w:tcW w:w="1292" w:type="dxa"/>
            <w:vAlign w:val="center"/>
            <w:tcMar>
              <w:top w:w="60" w:type="dxa"/>
              <w:left w:w="70" w:type="dxa"/>
              <w:bottom w:w="60" w:type="dxa"/>
              <w:right w:w="70" w:type="dxa"/>
            </w:tcMar>
          </w:tcPr>
          <w:p>
            <w:pPr>
              <w:pStyle w:val="CadEETableStyle"/>
            </w:pPr>
            <w:r>
              <w:t>Стіна 4</w:t>
            </w:r>
          </w:p>
        </w:tc>
        <w:tc>
          <w:tcPr>
            <w:tcW w:w="1292" w:type="dxa"/>
            <w:vAlign w:val="center"/>
            <w:tcMar>
              <w:top w:w="60" w:type="dxa"/>
              <w:left w:w="70" w:type="dxa"/>
              <w:bottom w:w="60" w:type="dxa"/>
              <w:right w:w="70" w:type="dxa"/>
            </w:tcMar>
          </w:tcPr>
          <w:p>
            <w:pPr>
              <w:pStyle w:val="CadEETableStyle"/>
            </w:pPr>
            <w:r>
              <w:t>geometry area 745.68 is accepted for calculation</w:t>
            </w:r>
          </w:p>
        </w:tc>
        <w:tc>
          <w:tcPr>
            <w:tcW w:w="1292" w:type="dxa"/>
            <w:vAlign w:val="center"/>
            <w:tcMar>
              <w:top w:w="60" w:type="dxa"/>
              <w:left w:w="70" w:type="dxa"/>
              <w:bottom w:w="60" w:type="dxa"/>
              <w:right w:w="70" w:type="dxa"/>
            </w:tcMar>
          </w:tcPr>
          <w:p>
            <w:pPr>
              <w:pStyle w:val="CadEETableStyle"/>
            </w:pPr>
            <w:r>
              <w:t>745.68</w:t>
            </w:r>
          </w:p>
        </w:tc>
        <w:tc>
          <w:tcPr>
            <w:tcW w:w="1292" w:type="dxa"/>
            <w:vAlign w:val="center"/>
            <w:tcMar>
              <w:top w:w="60" w:type="dxa"/>
              <w:left w:w="70" w:type="dxa"/>
              <w:bottom w:w="60" w:type="dxa"/>
              <w:right w:w="70" w:type="dxa"/>
            </w:tcMar>
          </w:tcPr>
          <w:p>
            <w:pPr>
              <w:pStyle w:val="CadEETableStyle"/>
            </w:pPr>
            <w:r>
              <w:t>захід</w:t>
            </w:r>
          </w:p>
        </w:tc>
        <w:tc>
          <w:tcPr>
            <w:tcW w:w="1292" w:type="dxa"/>
            <w:vAlign w:val="center"/>
            <w:tcMar>
              <w:top w:w="60" w:type="dxa"/>
              <w:left w:w="70" w:type="dxa"/>
              <w:bottom w:w="60" w:type="dxa"/>
              <w:right w:w="70" w:type="dxa"/>
            </w:tcMar>
          </w:tcPr>
          <w:p>
            <w:pPr>
              <w:pStyle w:val="CadEETableStyle"/>
            </w:pPr>
            <w:r>
              <w:t>зовнішнім повітрям</w:t>
            </w:r>
          </w:p>
        </w:tc>
        <w:tc>
          <w:tcPr>
            <w:tcW w:w="1292" w:type="dxa"/>
            <w:vAlign w:val="center"/>
            <w:tcMar>
              <w:top w:w="60" w:type="dxa"/>
              <w:left w:w="70" w:type="dxa"/>
              <w:bottom w:w="60" w:type="dxa"/>
              <w:right w:w="70" w:type="dxa"/>
            </w:tcMar>
          </w:tcPr>
          <w:p>
            <w:pPr>
              <w:pStyle w:val="CadEETableStyle"/>
            </w:pPr>
            <w:r>
              <w:t>Заданий опір теплопередачі</w:t>
            </w:r>
          </w:p>
        </w:tc>
        <w:tc>
          <w:tcPr>
            <w:tcW w:w="1292" w:type="dxa"/>
            <w:vAlign w:val="center"/>
            <w:tcMar>
              <w:top w:w="60" w:type="dxa"/>
              <w:left w:w="70" w:type="dxa"/>
              <w:bottom w:w="60" w:type="dxa"/>
              <w:right w:w="70" w:type="dxa"/>
            </w:tcMar>
          </w:tcPr>
          <w:p>
            <w:pPr>
              <w:pStyle w:val="CadEETableStyle"/>
            </w:pPr>
            <w:r>
              <w:t>Зовнішній кут затінення — 0 °. Вертикальний кут затінення — 0 °. Кут затінення ліворуч — 0 °. Кут затінення праворуч — 0 °</w:t>
            </w:r>
          </w:p>
        </w:tc>
      </w:tr>
    </w:tbl>
    <w:p>
      <w:pPr>
        <w:spacing w:before="0" w:after="0" w:line="80" w:lineRule="exact"/>
      </w:pPr>
    </w:p>
    <w:p>
      <w:pPr>
        <w:pStyle w:val="CadEENormalText"/>
      </w:pPr>
      <w:r>
        <w:t xml:space="preserve">Кількість конструкцій типу «Світлопрозорі конструкції»: 4. Дані конструкцій типу «Світлопрозорі конструкції» зведено у таблицю.</w:t>
      </w:r>
    </w:p>
    <w:p>
      <w:pPr>
        <w:pStyle w:val="CadEETableCaption"/>
      </w:pPr>
      <w:r>
        <w:t xml:space="preserve">Таблиця №</w:t>
      </w:r>
      <w:bookmarkStart w:id="2187" w:name="CadEE_Target_2187"/>
      <w:r>
        <w:fldChar w:fldCharType="begin"/>
      </w:r>
      <w:r>
        <w:instrText xml:space="preserve"> SEQ CadEE_Table \* ARABIC </w:instrText>
      </w:r>
      <w:r>
        <w:fldChar w:fldCharType="separate"/>
      </w:r>
      <w:r>
        <w:t xml:space="preserve">Додаток.0.2</w:t>
      </w:r>
      <w:r>
        <w:fldChar w:fldCharType="end"/>
      </w:r>
      <w:bookmarkEnd w:id="2187"/>
      <w:r>
        <w:t xml:space="preserve">. Світлопрозорі конструкції</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939"/>
        <w:gridCol w:w="939"/>
        <w:gridCol w:w="939"/>
        <w:gridCol w:w="939"/>
        <w:gridCol w:w="939"/>
        <w:gridCol w:w="939"/>
        <w:gridCol w:w="939"/>
        <w:gridCol w:w="939"/>
        <w:gridCol w:w="939"/>
        <w:gridCol w:w="939"/>
        <w:gridCol w:w="939"/>
      </w:tblGrid>
      <w:tr>
        <w:trPr>
          <w:tblHeader/>
        </w:trPr>
        <w:tc>
          <w:tcPr>
            <w:tcW w:w="939" w:type="dxa"/>
            <w:vAlign w:val="center"/>
            <w:tcMar>
              <w:top w:w="60" w:type="dxa"/>
              <w:left w:w="70" w:type="dxa"/>
              <w:bottom w:w="60" w:type="dxa"/>
              <w:right w:w="70" w:type="dxa"/>
            </w:tcMar>
            <w:shd w:val="clear" w:color="auto" w:fill="EDEDED"/>
          </w:tcPr>
          <w:p>
            <w:pPr>
              <w:pStyle w:val="CadEETableHeadStyle"/>
            </w:pPr>
            <w:r>
              <w:rPr>
                <w:b/>
              </w:rPr>
              <w:t>№</w:t>
            </w:r>
          </w:p>
        </w:tc>
        <w:tc>
          <w:tcPr>
            <w:tcW w:w="939" w:type="dxa"/>
            <w:vAlign w:val="center"/>
            <w:tcMar>
              <w:top w:w="60" w:type="dxa"/>
              <w:left w:w="70" w:type="dxa"/>
              <w:bottom w:w="60" w:type="dxa"/>
              <w:right w:w="70" w:type="dxa"/>
            </w:tcMar>
            <w:shd w:val="clear" w:color="auto" w:fill="EDEDED"/>
          </w:tcPr>
          <w:p>
            <w:pPr>
              <w:pStyle w:val="CadEETableHeadStyle"/>
            </w:pPr>
            <w:r>
              <w:rPr>
                <w:b/>
              </w:rPr>
              <w:t>Назва</w:t>
            </w:r>
          </w:p>
        </w:tc>
        <w:tc>
          <w:tcPr>
            <w:tcW w:w="939" w:type="dxa"/>
            <w:vAlign w:val="center"/>
            <w:tcMar>
              <w:top w:w="60" w:type="dxa"/>
              <w:left w:w="70" w:type="dxa"/>
              <w:bottom w:w="60" w:type="dxa"/>
              <w:right w:w="70" w:type="dxa"/>
            </w:tcMar>
            <w:shd w:val="clear" w:color="auto" w:fill="EDEDED"/>
          </w:tcPr>
          <w:p>
            <w:pPr>
              <w:pStyle w:val="CadEETableHeadStyle"/>
            </w:pPr>
            <w:r>
              <w:rPr>
                <w:b/>
              </w:rPr>
              <w:t>Геометрія</w:t>
            </w:r>
          </w:p>
        </w:tc>
        <w:tc>
          <w:tcPr>
            <w:tcW w:w="939" w:type="dxa"/>
            <w:vAlign w:val="center"/>
            <w:tcMar>
              <w:top w:w="60" w:type="dxa"/>
              <w:left w:w="70" w:type="dxa"/>
              <w:bottom w:w="60" w:type="dxa"/>
              <w:right w:w="70" w:type="dxa"/>
            </w:tcMar>
            <w:shd w:val="clear" w:color="auto" w:fill="EDEDED"/>
          </w:tcPr>
          <w:p>
            <w:pPr>
              <w:pStyle w:val="CadEETableHeadStyle"/>
            </w:pPr>
            <w:r>
              <w:rPr>
                <w:b/>
              </w:rPr>
              <w:t>Площа, м²</w:t>
            </w:r>
          </w:p>
        </w:tc>
        <w:tc>
          <w:tcPr>
            <w:tcW w:w="939" w:type="dxa"/>
            <w:vAlign w:val="center"/>
            <w:tcMar>
              <w:top w:w="60" w:type="dxa"/>
              <w:left w:w="70" w:type="dxa"/>
              <w:bottom w:w="60" w:type="dxa"/>
              <w:right w:w="70" w:type="dxa"/>
            </w:tcMar>
            <w:shd w:val="clear" w:color="auto" w:fill="EDEDED"/>
          </w:tcPr>
          <w:p>
            <w:pPr>
              <w:pStyle w:val="CadEETableHeadStyle"/>
            </w:pPr>
            <w:r>
              <w:rPr>
                <w:b/>
              </w:rPr>
              <w:t>Орієнтація</w:t>
            </w:r>
          </w:p>
        </w:tc>
        <w:tc>
          <w:tcPr>
            <w:tcW w:w="939" w:type="dxa"/>
            <w:vAlign w:val="center"/>
            <w:tcMar>
              <w:top w:w="60" w:type="dxa"/>
              <w:left w:w="70" w:type="dxa"/>
              <w:bottom w:w="60" w:type="dxa"/>
              <w:right w:w="70" w:type="dxa"/>
            </w:tcMar>
            <w:shd w:val="clear" w:color="auto" w:fill="EDEDED"/>
          </w:tcPr>
          <w:p>
            <w:pPr>
              <w:pStyle w:val="CadEETableHeadStyle"/>
            </w:pPr>
            <w:r>
              <w:rPr>
                <w:b/>
              </w:rPr>
              <w:t>Межування</w:t>
            </w:r>
          </w:p>
        </w:tc>
        <w:tc>
          <w:tcPr>
            <w:tcW w:w="939" w:type="dxa"/>
            <w:vAlign w:val="center"/>
            <w:tcMar>
              <w:top w:w="60" w:type="dxa"/>
              <w:left w:w="70" w:type="dxa"/>
              <w:bottom w:w="60" w:type="dxa"/>
              <w:right w:w="70" w:type="dxa"/>
            </w:tcMar>
            <w:shd w:val="clear" w:color="auto" w:fill="EDEDED"/>
          </w:tcPr>
          <w:p>
            <w:pPr>
              <w:pStyle w:val="CadEETableHeadStyle"/>
            </w:pPr>
            <w:r>
              <w:rPr>
                <w:b/>
              </w:rPr>
              <w:t>Джерело теплових даних</w:t>
            </w:r>
          </w:p>
        </w:tc>
        <w:tc>
          <w:tcPr>
            <w:tcW w:w="939" w:type="dxa"/>
            <w:vAlign w:val="center"/>
            <w:tcMar>
              <w:top w:w="60" w:type="dxa"/>
              <w:left w:w="70" w:type="dxa"/>
              <w:bottom w:w="60" w:type="dxa"/>
              <w:right w:w="70" w:type="dxa"/>
            </w:tcMar>
            <w:shd w:val="clear" w:color="auto" w:fill="EDEDED"/>
          </w:tcPr>
          <w:p>
            <w:pPr>
              <w:pStyle w:val="CadEETableHeadStyle"/>
            </w:pPr>
            <w:r>
              <w:rPr>
                <w:b/>
              </w:rPr>
              <w:t>Вид</w:t>
            </w:r>
          </w:p>
        </w:tc>
        <w:tc>
          <w:tcPr>
            <w:tcW w:w="939" w:type="dxa"/>
            <w:vAlign w:val="center"/>
            <w:tcMar>
              <w:top w:w="60" w:type="dxa"/>
              <w:left w:w="70" w:type="dxa"/>
              <w:bottom w:w="60" w:type="dxa"/>
              <w:right w:w="70" w:type="dxa"/>
            </w:tcMar>
            <w:shd w:val="clear" w:color="auto" w:fill="EDEDED"/>
          </w:tcPr>
          <w:p>
            <w:pPr>
              <w:pStyle w:val="CadEETableHeadStyle"/>
            </w:pPr>
            <w:r>
              <w:rPr>
                <w:b/>
              </w:rPr>
              <w:t>Склопакет</w:t>
            </w:r>
          </w:p>
        </w:tc>
        <w:tc>
          <w:tcPr>
            <w:tcW w:w="939" w:type="dxa"/>
            <w:vAlign w:val="center"/>
            <w:tcMar>
              <w:top w:w="60" w:type="dxa"/>
              <w:left w:w="70" w:type="dxa"/>
              <w:bottom w:w="60" w:type="dxa"/>
              <w:right w:w="70" w:type="dxa"/>
            </w:tcMar>
            <w:shd w:val="clear" w:color="auto" w:fill="EDEDED"/>
          </w:tcPr>
          <w:p>
            <w:pPr>
              <w:pStyle w:val="CadEETableHeadStyle"/>
            </w:pPr>
            <w:r>
              <w:rPr>
                <w:b/>
              </w:rPr>
              <w:t>Штора/затінення</w:t>
            </w:r>
          </w:p>
        </w:tc>
        <w:tc>
          <w:tcPr>
            <w:tcW w:w="939" w:type="dxa"/>
            <w:vAlign w:val="center"/>
            <w:tcMar>
              <w:top w:w="60" w:type="dxa"/>
              <w:left w:w="70" w:type="dxa"/>
              <w:bottom w:w="60" w:type="dxa"/>
              <w:right w:w="70" w:type="dxa"/>
            </w:tcMar>
            <w:shd w:val="clear" w:color="auto" w:fill="EDEDED"/>
          </w:tcPr>
          <w:p>
            <w:pPr>
              <w:pStyle w:val="CadEETableHeadStyle"/>
            </w:pPr>
            <w:r>
              <w:rPr>
                <w:b/>
              </w:rPr>
              <w:t>Вентиляційна зона</w:t>
            </w:r>
          </w:p>
        </w:tc>
      </w:tr>
      <w:tr>
        <w:tc>
          <w:tcPr>
            <w:tcW w:w="939" w:type="dxa"/>
            <w:vAlign w:val="center"/>
            <w:tcMar>
              <w:top w:w="60" w:type="dxa"/>
              <w:left w:w="70" w:type="dxa"/>
              <w:bottom w:w="60" w:type="dxa"/>
              <w:right w:w="70" w:type="dxa"/>
            </w:tcMar>
          </w:tcPr>
          <w:p>
            <w:pPr>
              <w:pStyle w:val="CadEETableStyle"/>
            </w:pPr>
            <w:r>
              <w:t>1</w:t>
            </w:r>
          </w:p>
        </w:tc>
        <w:tc>
          <w:tcPr>
            <w:tcW w:w="939" w:type="dxa"/>
            <w:vAlign w:val="center"/>
            <w:tcMar>
              <w:top w:w="60" w:type="dxa"/>
              <w:left w:w="70" w:type="dxa"/>
              <w:bottom w:w="60" w:type="dxa"/>
              <w:right w:w="70" w:type="dxa"/>
            </w:tcMar>
          </w:tcPr>
          <w:p>
            <w:pPr>
              <w:pStyle w:val="CadEETableStyle"/>
            </w:pPr>
            <w:r>
              <w:t>Вікно 1</w:t>
            </w:r>
          </w:p>
        </w:tc>
        <w:tc>
          <w:tcPr>
            <w:tcW w:w="939" w:type="dxa"/>
            <w:vAlign w:val="center"/>
            <w:tcMar>
              <w:top w:w="60" w:type="dxa"/>
              <w:left w:w="70" w:type="dxa"/>
              <w:bottom w:w="60" w:type="dxa"/>
              <w:right w:w="70" w:type="dxa"/>
            </w:tcMar>
          </w:tcPr>
          <w:p>
            <w:pPr>
              <w:pStyle w:val="CadEETableStyle"/>
            </w:pPr>
            <w:r>
              <w:t>geometry area 1.80 is accepted for calculation</w:t>
            </w:r>
          </w:p>
        </w:tc>
        <w:tc>
          <w:tcPr>
            <w:tcW w:w="939" w:type="dxa"/>
            <w:vAlign w:val="center"/>
            <w:tcMar>
              <w:top w:w="60" w:type="dxa"/>
              <w:left w:w="70" w:type="dxa"/>
              <w:bottom w:w="60" w:type="dxa"/>
              <w:right w:w="70" w:type="dxa"/>
            </w:tcMar>
          </w:tcPr>
          <w:p>
            <w:pPr>
              <w:pStyle w:val="CadEETableStyle"/>
            </w:pPr>
            <w:r>
              <w:t>1.8</w:t>
            </w:r>
          </w:p>
        </w:tc>
        <w:tc>
          <w:tcPr>
            <w:tcW w:w="939" w:type="dxa"/>
            <w:vAlign w:val="center"/>
            <w:tcMar>
              <w:top w:w="60" w:type="dxa"/>
              <w:left w:w="70" w:type="dxa"/>
              <w:bottom w:w="60" w:type="dxa"/>
              <w:right w:w="70" w:type="dxa"/>
            </w:tcMar>
          </w:tcPr>
          <w:p>
            <w:pPr>
              <w:pStyle w:val="CadEETableStyle"/>
            </w:pPr>
            <w:r>
              <w:t>північ</w:t>
            </w:r>
          </w:p>
        </w:tc>
        <w:tc>
          <w:tcPr>
            <w:tcW w:w="939" w:type="dxa"/>
            <w:vAlign w:val="center"/>
            <w:tcMar>
              <w:top w:w="60" w:type="dxa"/>
              <w:left w:w="70" w:type="dxa"/>
              <w:bottom w:w="60" w:type="dxa"/>
              <w:right w:w="70" w:type="dxa"/>
            </w:tcMar>
          </w:tcPr>
          <w:p>
            <w:pPr>
              <w:pStyle w:val="CadEETableStyle"/>
            </w:pPr>
            <w:r>
              <w:t>зовнішнім повітрям</w:t>
            </w:r>
          </w:p>
        </w:tc>
        <w:tc>
          <w:tcPr>
            <w:tcW w:w="939" w:type="dxa"/>
            <w:vAlign w:val="center"/>
            <w:tcMar>
              <w:top w:w="60" w:type="dxa"/>
              <w:left w:w="70" w:type="dxa"/>
              <w:bottom w:w="60" w:type="dxa"/>
              <w:right w:w="70" w:type="dxa"/>
            </w:tcMar>
          </w:tcPr>
          <w:p>
            <w:pPr>
              <w:pStyle w:val="CadEETableStyle"/>
            </w:pPr>
            <w:r>
              <w:t>Заданий опір теплопередачі</w:t>
            </w:r>
          </w:p>
        </w:tc>
        <w:tc>
          <w:tcPr>
            <w:tcW w:w="939" w:type="dxa"/>
            <w:vAlign w:val="center"/>
            <w:tcMar>
              <w:top w:w="60" w:type="dxa"/>
              <w:left w:w="70" w:type="dxa"/>
              <w:bottom w:w="60" w:type="dxa"/>
              <w:right w:w="70" w:type="dxa"/>
            </w:tcMar>
          </w:tcPr>
          <w:p>
            <w:pPr>
              <w:pStyle w:val="CadEETableStyle"/>
            </w:pPr>
            <w:r>
              <w:t>Вікно</w:t>
            </w:r>
          </w:p>
        </w:tc>
        <w:tc>
          <w:tcPr>
            <w:tcW w:w="939" w:type="dxa"/>
            <w:vAlign w:val="center"/>
            <w:tcMar>
              <w:top w:w="60" w:type="dxa"/>
              <w:left w:w="70" w:type="dxa"/>
              <w:bottom w:w="60" w:type="dxa"/>
              <w:right w:w="70" w:type="dxa"/>
            </w:tcMar>
          </w:tcPr>
          <w:p>
            <w:pPr>
              <w:pStyle w:val="CadEETableStyle"/>
            </w:pPr>
            <w:r>
              <w:t>подвійне скління</w:t>
            </w:r>
          </w:p>
        </w:tc>
        <w:tc>
          <w:tcPr>
            <w:tcW w:w="939" w:type="dxa"/>
            <w:vAlign w:val="center"/>
            <w:tcMar>
              <w:top w:w="60" w:type="dxa"/>
              <w:left w:w="70" w:type="dxa"/>
              <w:bottom w:w="60" w:type="dxa"/>
              <w:right w:w="70" w:type="dxa"/>
            </w:tcMar>
          </w:tcPr>
          <w:p>
            <w:pPr>
              <w:pStyle w:val="CadEETableStyle"/>
            </w:pPr>
            <w:r>
              <w:t>білі венеціанські жалюзі</w:t>
            </w:r>
          </w:p>
        </w:tc>
        <w:tc>
          <w:tcPr>
            <w:tcW w:w="939" w:type="dxa"/>
            <w:vAlign w:val="center"/>
            <w:tcMar>
              <w:top w:w="60" w:type="dxa"/>
              <w:left w:w="70" w:type="dxa"/>
              <w:bottom w:w="60" w:type="dxa"/>
              <w:right w:w="70" w:type="dxa"/>
            </w:tcMar>
          </w:tcPr>
          <w:p>
            <w:pPr>
              <w:pStyle w:val="CadEETableStyle"/>
            </w:pPr>
            <w:r>
              <w:t>Основна будівля</w:t>
            </w:r>
          </w:p>
        </w:tc>
      </w:tr>
      <w:tr>
        <w:tc>
          <w:tcPr>
            <w:tcW w:w="939" w:type="dxa"/>
            <w:vAlign w:val="center"/>
            <w:tcMar>
              <w:top w:w="60" w:type="dxa"/>
              <w:left w:w="70" w:type="dxa"/>
              <w:bottom w:w="60" w:type="dxa"/>
              <w:right w:w="70" w:type="dxa"/>
            </w:tcMar>
          </w:tcPr>
          <w:p>
            <w:pPr>
              <w:pStyle w:val="CadEETableStyle"/>
            </w:pPr>
            <w:r>
              <w:t>2</w:t>
            </w:r>
          </w:p>
        </w:tc>
        <w:tc>
          <w:tcPr>
            <w:tcW w:w="939" w:type="dxa"/>
            <w:vAlign w:val="center"/>
            <w:tcMar>
              <w:top w:w="60" w:type="dxa"/>
              <w:left w:w="70" w:type="dxa"/>
              <w:bottom w:w="60" w:type="dxa"/>
              <w:right w:w="70" w:type="dxa"/>
            </w:tcMar>
          </w:tcPr>
          <w:p>
            <w:pPr>
              <w:pStyle w:val="CadEETableStyle"/>
            </w:pPr>
            <w:r>
              <w:t>Вікно 2</w:t>
            </w:r>
          </w:p>
        </w:tc>
        <w:tc>
          <w:tcPr>
            <w:tcW w:w="939" w:type="dxa"/>
            <w:vAlign w:val="center"/>
            <w:tcMar>
              <w:top w:w="60" w:type="dxa"/>
              <w:left w:w="70" w:type="dxa"/>
              <w:bottom w:w="60" w:type="dxa"/>
              <w:right w:w="70" w:type="dxa"/>
            </w:tcMar>
          </w:tcPr>
          <w:p>
            <w:pPr>
              <w:pStyle w:val="CadEETableStyle"/>
            </w:pPr>
            <w:r>
              <w:t>geometry area 1.80 is accepted for calculation</w:t>
            </w:r>
          </w:p>
        </w:tc>
        <w:tc>
          <w:tcPr>
            <w:tcW w:w="939" w:type="dxa"/>
            <w:vAlign w:val="center"/>
            <w:tcMar>
              <w:top w:w="60" w:type="dxa"/>
              <w:left w:w="70" w:type="dxa"/>
              <w:bottom w:w="60" w:type="dxa"/>
              <w:right w:w="70" w:type="dxa"/>
            </w:tcMar>
          </w:tcPr>
          <w:p>
            <w:pPr>
              <w:pStyle w:val="CadEETableStyle"/>
            </w:pPr>
            <w:r>
              <w:t>1.8</w:t>
            </w:r>
          </w:p>
        </w:tc>
        <w:tc>
          <w:tcPr>
            <w:tcW w:w="939" w:type="dxa"/>
            <w:vAlign w:val="center"/>
            <w:tcMar>
              <w:top w:w="60" w:type="dxa"/>
              <w:left w:w="70" w:type="dxa"/>
              <w:bottom w:w="60" w:type="dxa"/>
              <w:right w:w="70" w:type="dxa"/>
            </w:tcMar>
          </w:tcPr>
          <w:p>
            <w:pPr>
              <w:pStyle w:val="CadEETableStyle"/>
            </w:pPr>
            <w:r>
              <w:t>південь</w:t>
            </w:r>
          </w:p>
        </w:tc>
        <w:tc>
          <w:tcPr>
            <w:tcW w:w="939" w:type="dxa"/>
            <w:vAlign w:val="center"/>
            <w:tcMar>
              <w:top w:w="60" w:type="dxa"/>
              <w:left w:w="70" w:type="dxa"/>
              <w:bottom w:w="60" w:type="dxa"/>
              <w:right w:w="70" w:type="dxa"/>
            </w:tcMar>
          </w:tcPr>
          <w:p>
            <w:pPr>
              <w:pStyle w:val="CadEETableStyle"/>
            </w:pPr>
            <w:r>
              <w:t>зовнішнім повітрям</w:t>
            </w:r>
          </w:p>
        </w:tc>
        <w:tc>
          <w:tcPr>
            <w:tcW w:w="939" w:type="dxa"/>
            <w:vAlign w:val="center"/>
            <w:tcMar>
              <w:top w:w="60" w:type="dxa"/>
              <w:left w:w="70" w:type="dxa"/>
              <w:bottom w:w="60" w:type="dxa"/>
              <w:right w:w="70" w:type="dxa"/>
            </w:tcMar>
          </w:tcPr>
          <w:p>
            <w:pPr>
              <w:pStyle w:val="CadEETableStyle"/>
            </w:pPr>
            <w:r>
              <w:t>Заданий опір теплопередачі</w:t>
            </w:r>
          </w:p>
        </w:tc>
        <w:tc>
          <w:tcPr>
            <w:tcW w:w="939" w:type="dxa"/>
            <w:vAlign w:val="center"/>
            <w:tcMar>
              <w:top w:w="60" w:type="dxa"/>
              <w:left w:w="70" w:type="dxa"/>
              <w:bottom w:w="60" w:type="dxa"/>
              <w:right w:w="70" w:type="dxa"/>
            </w:tcMar>
          </w:tcPr>
          <w:p>
            <w:pPr>
              <w:pStyle w:val="CadEETableStyle"/>
            </w:pPr>
            <w:r>
              <w:t>Вікно</w:t>
            </w:r>
          </w:p>
        </w:tc>
        <w:tc>
          <w:tcPr>
            <w:tcW w:w="939" w:type="dxa"/>
            <w:vAlign w:val="center"/>
            <w:tcMar>
              <w:top w:w="60" w:type="dxa"/>
              <w:left w:w="70" w:type="dxa"/>
              <w:bottom w:w="60" w:type="dxa"/>
              <w:right w:w="70" w:type="dxa"/>
            </w:tcMar>
          </w:tcPr>
          <w:p>
            <w:pPr>
              <w:pStyle w:val="CadEETableStyle"/>
            </w:pPr>
            <w:r>
              <w:t>подвійне скління</w:t>
            </w:r>
          </w:p>
        </w:tc>
        <w:tc>
          <w:tcPr>
            <w:tcW w:w="939" w:type="dxa"/>
            <w:vAlign w:val="center"/>
            <w:tcMar>
              <w:top w:w="60" w:type="dxa"/>
              <w:left w:w="70" w:type="dxa"/>
              <w:bottom w:w="60" w:type="dxa"/>
              <w:right w:w="70" w:type="dxa"/>
            </w:tcMar>
          </w:tcPr>
          <w:p>
            <w:pPr>
              <w:pStyle w:val="CadEETableStyle"/>
            </w:pPr>
            <w:r>
              <w:t>білі венеціанські жалюзі</w:t>
            </w:r>
          </w:p>
        </w:tc>
        <w:tc>
          <w:tcPr>
            <w:tcW w:w="939" w:type="dxa"/>
            <w:vAlign w:val="center"/>
            <w:tcMar>
              <w:top w:w="60" w:type="dxa"/>
              <w:left w:w="70" w:type="dxa"/>
              <w:bottom w:w="60" w:type="dxa"/>
              <w:right w:w="70" w:type="dxa"/>
            </w:tcMar>
          </w:tcPr>
          <w:p>
            <w:pPr>
              <w:pStyle w:val="CadEETableStyle"/>
            </w:pPr>
            <w:r>
              <w:t>Основна будівля</w:t>
            </w:r>
          </w:p>
        </w:tc>
      </w:tr>
      <w:tr>
        <w:tc>
          <w:tcPr>
            <w:tcW w:w="939" w:type="dxa"/>
            <w:vAlign w:val="center"/>
            <w:tcMar>
              <w:top w:w="60" w:type="dxa"/>
              <w:left w:w="70" w:type="dxa"/>
              <w:bottom w:w="60" w:type="dxa"/>
              <w:right w:w="70" w:type="dxa"/>
            </w:tcMar>
          </w:tcPr>
          <w:p>
            <w:pPr>
              <w:pStyle w:val="CadEETableStyle"/>
            </w:pPr>
            <w:r>
              <w:t>3</w:t>
            </w:r>
          </w:p>
        </w:tc>
        <w:tc>
          <w:tcPr>
            <w:tcW w:w="939" w:type="dxa"/>
            <w:vAlign w:val="center"/>
            <w:tcMar>
              <w:top w:w="60" w:type="dxa"/>
              <w:left w:w="70" w:type="dxa"/>
              <w:bottom w:w="60" w:type="dxa"/>
              <w:right w:w="70" w:type="dxa"/>
            </w:tcMar>
          </w:tcPr>
          <w:p>
            <w:pPr>
              <w:pStyle w:val="CadEETableStyle"/>
            </w:pPr>
            <w:r>
              <w:t>Вікно 3</w:t>
            </w:r>
          </w:p>
        </w:tc>
        <w:tc>
          <w:tcPr>
            <w:tcW w:w="939" w:type="dxa"/>
            <w:vAlign w:val="center"/>
            <w:tcMar>
              <w:top w:w="60" w:type="dxa"/>
              <w:left w:w="70" w:type="dxa"/>
              <w:bottom w:w="60" w:type="dxa"/>
              <w:right w:w="70" w:type="dxa"/>
            </w:tcMar>
          </w:tcPr>
          <w:p>
            <w:pPr>
              <w:pStyle w:val="CadEETableStyle"/>
            </w:pPr>
            <w:r>
              <w:t>geometry area 1.80 is accepted for calculation</w:t>
            </w:r>
          </w:p>
        </w:tc>
        <w:tc>
          <w:tcPr>
            <w:tcW w:w="939" w:type="dxa"/>
            <w:vAlign w:val="center"/>
            <w:tcMar>
              <w:top w:w="60" w:type="dxa"/>
              <w:left w:w="70" w:type="dxa"/>
              <w:bottom w:w="60" w:type="dxa"/>
              <w:right w:w="70" w:type="dxa"/>
            </w:tcMar>
          </w:tcPr>
          <w:p>
            <w:pPr>
              <w:pStyle w:val="CadEETableStyle"/>
            </w:pPr>
            <w:r>
              <w:t>1.8</w:t>
            </w:r>
          </w:p>
        </w:tc>
        <w:tc>
          <w:tcPr>
            <w:tcW w:w="939" w:type="dxa"/>
            <w:vAlign w:val="center"/>
            <w:tcMar>
              <w:top w:w="60" w:type="dxa"/>
              <w:left w:w="70" w:type="dxa"/>
              <w:bottom w:w="60" w:type="dxa"/>
              <w:right w:w="70" w:type="dxa"/>
            </w:tcMar>
          </w:tcPr>
          <w:p>
            <w:pPr>
              <w:pStyle w:val="CadEETableStyle"/>
            </w:pPr>
            <w:r>
              <w:t>схід</w:t>
            </w:r>
          </w:p>
        </w:tc>
        <w:tc>
          <w:tcPr>
            <w:tcW w:w="939" w:type="dxa"/>
            <w:vAlign w:val="center"/>
            <w:tcMar>
              <w:top w:w="60" w:type="dxa"/>
              <w:left w:w="70" w:type="dxa"/>
              <w:bottom w:w="60" w:type="dxa"/>
              <w:right w:w="70" w:type="dxa"/>
            </w:tcMar>
          </w:tcPr>
          <w:p>
            <w:pPr>
              <w:pStyle w:val="CadEETableStyle"/>
            </w:pPr>
            <w:r>
              <w:t>зовнішнім повітрям</w:t>
            </w:r>
          </w:p>
        </w:tc>
        <w:tc>
          <w:tcPr>
            <w:tcW w:w="939" w:type="dxa"/>
            <w:vAlign w:val="center"/>
            <w:tcMar>
              <w:top w:w="60" w:type="dxa"/>
              <w:left w:w="70" w:type="dxa"/>
              <w:bottom w:w="60" w:type="dxa"/>
              <w:right w:w="70" w:type="dxa"/>
            </w:tcMar>
          </w:tcPr>
          <w:p>
            <w:pPr>
              <w:pStyle w:val="CadEETableStyle"/>
            </w:pPr>
            <w:r>
              <w:t>Заданий опір теплопередачі</w:t>
            </w:r>
          </w:p>
        </w:tc>
        <w:tc>
          <w:tcPr>
            <w:tcW w:w="939" w:type="dxa"/>
            <w:vAlign w:val="center"/>
            <w:tcMar>
              <w:top w:w="60" w:type="dxa"/>
              <w:left w:w="70" w:type="dxa"/>
              <w:bottom w:w="60" w:type="dxa"/>
              <w:right w:w="70" w:type="dxa"/>
            </w:tcMar>
          </w:tcPr>
          <w:p>
            <w:pPr>
              <w:pStyle w:val="CadEETableStyle"/>
            </w:pPr>
            <w:r>
              <w:t>Вікно</w:t>
            </w:r>
          </w:p>
        </w:tc>
        <w:tc>
          <w:tcPr>
            <w:tcW w:w="939" w:type="dxa"/>
            <w:vAlign w:val="center"/>
            <w:tcMar>
              <w:top w:w="60" w:type="dxa"/>
              <w:left w:w="70" w:type="dxa"/>
              <w:bottom w:w="60" w:type="dxa"/>
              <w:right w:w="70" w:type="dxa"/>
            </w:tcMar>
          </w:tcPr>
          <w:p>
            <w:pPr>
              <w:pStyle w:val="CadEETableStyle"/>
            </w:pPr>
            <w:r>
              <w:t>подвійне скління</w:t>
            </w:r>
          </w:p>
        </w:tc>
        <w:tc>
          <w:tcPr>
            <w:tcW w:w="939" w:type="dxa"/>
            <w:vAlign w:val="center"/>
            <w:tcMar>
              <w:top w:w="60" w:type="dxa"/>
              <w:left w:w="70" w:type="dxa"/>
              <w:bottom w:w="60" w:type="dxa"/>
              <w:right w:w="70" w:type="dxa"/>
            </w:tcMar>
          </w:tcPr>
          <w:p>
            <w:pPr>
              <w:pStyle w:val="CadEETableStyle"/>
            </w:pPr>
            <w:r>
              <w:t>білі венеціанські жалюзі</w:t>
            </w:r>
          </w:p>
        </w:tc>
        <w:tc>
          <w:tcPr>
            <w:tcW w:w="939" w:type="dxa"/>
            <w:vAlign w:val="center"/>
            <w:tcMar>
              <w:top w:w="60" w:type="dxa"/>
              <w:left w:w="70" w:type="dxa"/>
              <w:bottom w:w="60" w:type="dxa"/>
              <w:right w:w="70" w:type="dxa"/>
            </w:tcMar>
          </w:tcPr>
          <w:p>
            <w:pPr>
              <w:pStyle w:val="CadEETableStyle"/>
            </w:pPr>
            <w:r>
              <w:t>Основна будівля</w:t>
            </w:r>
          </w:p>
        </w:tc>
      </w:tr>
      <w:tr>
        <w:tc>
          <w:tcPr>
            <w:tcW w:w="939" w:type="dxa"/>
            <w:vAlign w:val="center"/>
            <w:tcMar>
              <w:top w:w="60" w:type="dxa"/>
              <w:left w:w="70" w:type="dxa"/>
              <w:bottom w:w="60" w:type="dxa"/>
              <w:right w:w="70" w:type="dxa"/>
            </w:tcMar>
          </w:tcPr>
          <w:p>
            <w:pPr>
              <w:pStyle w:val="CadEETableStyle"/>
            </w:pPr>
            <w:r>
              <w:t>4</w:t>
            </w:r>
          </w:p>
        </w:tc>
        <w:tc>
          <w:tcPr>
            <w:tcW w:w="939" w:type="dxa"/>
            <w:vAlign w:val="center"/>
            <w:tcMar>
              <w:top w:w="60" w:type="dxa"/>
              <w:left w:w="70" w:type="dxa"/>
              <w:bottom w:w="60" w:type="dxa"/>
              <w:right w:w="70" w:type="dxa"/>
            </w:tcMar>
          </w:tcPr>
          <w:p>
            <w:pPr>
              <w:pStyle w:val="CadEETableStyle"/>
            </w:pPr>
            <w:r>
              <w:t>Вікно 4</w:t>
            </w:r>
          </w:p>
        </w:tc>
        <w:tc>
          <w:tcPr>
            <w:tcW w:w="939" w:type="dxa"/>
            <w:vAlign w:val="center"/>
            <w:tcMar>
              <w:top w:w="60" w:type="dxa"/>
              <w:left w:w="70" w:type="dxa"/>
              <w:bottom w:w="60" w:type="dxa"/>
              <w:right w:w="70" w:type="dxa"/>
            </w:tcMar>
          </w:tcPr>
          <w:p>
            <w:pPr>
              <w:pStyle w:val="CadEETableStyle"/>
            </w:pPr>
            <w:r>
              <w:t>geometry area 1.80 is accepted for calculation</w:t>
            </w:r>
          </w:p>
        </w:tc>
        <w:tc>
          <w:tcPr>
            <w:tcW w:w="939" w:type="dxa"/>
            <w:vAlign w:val="center"/>
            <w:tcMar>
              <w:top w:w="60" w:type="dxa"/>
              <w:left w:w="70" w:type="dxa"/>
              <w:bottom w:w="60" w:type="dxa"/>
              <w:right w:w="70" w:type="dxa"/>
            </w:tcMar>
          </w:tcPr>
          <w:p>
            <w:pPr>
              <w:pStyle w:val="CadEETableStyle"/>
            </w:pPr>
            <w:r>
              <w:t>1.8</w:t>
            </w:r>
          </w:p>
        </w:tc>
        <w:tc>
          <w:tcPr>
            <w:tcW w:w="939" w:type="dxa"/>
            <w:vAlign w:val="center"/>
            <w:tcMar>
              <w:top w:w="60" w:type="dxa"/>
              <w:left w:w="70" w:type="dxa"/>
              <w:bottom w:w="60" w:type="dxa"/>
              <w:right w:w="70" w:type="dxa"/>
            </w:tcMar>
          </w:tcPr>
          <w:p>
            <w:pPr>
              <w:pStyle w:val="CadEETableStyle"/>
            </w:pPr>
            <w:r>
              <w:t>захід</w:t>
            </w:r>
          </w:p>
        </w:tc>
        <w:tc>
          <w:tcPr>
            <w:tcW w:w="939" w:type="dxa"/>
            <w:vAlign w:val="center"/>
            <w:tcMar>
              <w:top w:w="60" w:type="dxa"/>
              <w:left w:w="70" w:type="dxa"/>
              <w:bottom w:w="60" w:type="dxa"/>
              <w:right w:w="70" w:type="dxa"/>
            </w:tcMar>
          </w:tcPr>
          <w:p>
            <w:pPr>
              <w:pStyle w:val="CadEETableStyle"/>
            </w:pPr>
            <w:r>
              <w:t>зовнішнім повітрям</w:t>
            </w:r>
          </w:p>
        </w:tc>
        <w:tc>
          <w:tcPr>
            <w:tcW w:w="939" w:type="dxa"/>
            <w:vAlign w:val="center"/>
            <w:tcMar>
              <w:top w:w="60" w:type="dxa"/>
              <w:left w:w="70" w:type="dxa"/>
              <w:bottom w:w="60" w:type="dxa"/>
              <w:right w:w="70" w:type="dxa"/>
            </w:tcMar>
          </w:tcPr>
          <w:p>
            <w:pPr>
              <w:pStyle w:val="CadEETableStyle"/>
            </w:pPr>
            <w:r>
              <w:t>Заданий опір теплопередачі</w:t>
            </w:r>
          </w:p>
        </w:tc>
        <w:tc>
          <w:tcPr>
            <w:tcW w:w="939" w:type="dxa"/>
            <w:vAlign w:val="center"/>
            <w:tcMar>
              <w:top w:w="60" w:type="dxa"/>
              <w:left w:w="70" w:type="dxa"/>
              <w:bottom w:w="60" w:type="dxa"/>
              <w:right w:w="70" w:type="dxa"/>
            </w:tcMar>
          </w:tcPr>
          <w:p>
            <w:pPr>
              <w:pStyle w:val="CadEETableStyle"/>
            </w:pPr>
            <w:r>
              <w:t>Вікно</w:t>
            </w:r>
          </w:p>
        </w:tc>
        <w:tc>
          <w:tcPr>
            <w:tcW w:w="939" w:type="dxa"/>
            <w:vAlign w:val="center"/>
            <w:tcMar>
              <w:top w:w="60" w:type="dxa"/>
              <w:left w:w="70" w:type="dxa"/>
              <w:bottom w:w="60" w:type="dxa"/>
              <w:right w:w="70" w:type="dxa"/>
            </w:tcMar>
          </w:tcPr>
          <w:p>
            <w:pPr>
              <w:pStyle w:val="CadEETableStyle"/>
            </w:pPr>
            <w:r>
              <w:t>подвійне скління</w:t>
            </w:r>
          </w:p>
        </w:tc>
        <w:tc>
          <w:tcPr>
            <w:tcW w:w="939" w:type="dxa"/>
            <w:vAlign w:val="center"/>
            <w:tcMar>
              <w:top w:w="60" w:type="dxa"/>
              <w:left w:w="70" w:type="dxa"/>
              <w:bottom w:w="60" w:type="dxa"/>
              <w:right w:w="70" w:type="dxa"/>
            </w:tcMar>
          </w:tcPr>
          <w:p>
            <w:pPr>
              <w:pStyle w:val="CadEETableStyle"/>
            </w:pPr>
            <w:r>
              <w:t>білі венеціанські жалюзі</w:t>
            </w:r>
          </w:p>
        </w:tc>
        <w:tc>
          <w:tcPr>
            <w:tcW w:w="939" w:type="dxa"/>
            <w:vAlign w:val="center"/>
            <w:tcMar>
              <w:top w:w="60" w:type="dxa"/>
              <w:left w:w="70" w:type="dxa"/>
              <w:bottom w:w="60" w:type="dxa"/>
              <w:right w:w="70" w:type="dxa"/>
            </w:tcMar>
          </w:tcPr>
          <w:p>
            <w:pPr>
              <w:pStyle w:val="CadEETableStyle"/>
            </w:pPr>
            <w:r>
              <w:t>Основна будівля</w:t>
            </w:r>
          </w:p>
        </w:tc>
      </w:tr>
    </w:tbl>
    <w:p>
      <w:pPr>
        <w:spacing w:before="0" w:after="0" w:line="80" w:lineRule="exact"/>
      </w:pPr>
    </w:p>
    <w:p>
      <w:pPr>
        <w:pStyle w:val="CadEENormalText"/>
      </w:pPr>
      <w:r>
        <w:t xml:space="preserve">Кількість конструкцій типу «Двері»: 1. Дані конструкцій типу «Двері» зведено у таблицю.</w:t>
      </w:r>
    </w:p>
    <w:p>
      <w:pPr>
        <w:pStyle w:val="CadEETableCaption"/>
      </w:pPr>
      <w:r>
        <w:t xml:space="preserve">Таблиця №</w:t>
      </w:r>
      <w:bookmarkStart w:id="2188" w:name="CadEE_Target_2188"/>
      <w:r>
        <w:fldChar w:fldCharType="begin"/>
      </w:r>
      <w:r>
        <w:instrText xml:space="preserve"> SEQ CadEE_Table \* ARABIC </w:instrText>
      </w:r>
      <w:r>
        <w:fldChar w:fldCharType="separate"/>
      </w:r>
      <w:r>
        <w:t xml:space="preserve">Додаток.0.3</w:t>
      </w:r>
      <w:r>
        <w:fldChar w:fldCharType="end"/>
      </w:r>
      <w:bookmarkEnd w:id="2188"/>
      <w:r>
        <w:t xml:space="preserve">. Двері</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1292"/>
        <w:gridCol w:w="1292"/>
        <w:gridCol w:w="1292"/>
        <w:gridCol w:w="1292"/>
        <w:gridCol w:w="1292"/>
        <w:gridCol w:w="1292"/>
        <w:gridCol w:w="1292"/>
        <w:gridCol w:w="1292"/>
      </w:tblGrid>
      <w:tr>
        <w:trPr>
          <w:tblHeader/>
        </w:trPr>
        <w:tc>
          <w:tcPr>
            <w:tcW w:w="1292" w:type="dxa"/>
            <w:vAlign w:val="center"/>
            <w:tcMar>
              <w:top w:w="60" w:type="dxa"/>
              <w:left w:w="70" w:type="dxa"/>
              <w:bottom w:w="60" w:type="dxa"/>
              <w:right w:w="70" w:type="dxa"/>
            </w:tcMar>
            <w:shd w:val="clear" w:color="auto" w:fill="EDEDED"/>
          </w:tcPr>
          <w:p>
            <w:pPr>
              <w:pStyle w:val="CadEETableHeadStyle"/>
            </w:pPr>
            <w:r>
              <w:rPr>
                <w:b/>
              </w:rPr>
              <w:t>№</w:t>
            </w:r>
          </w:p>
        </w:tc>
        <w:tc>
          <w:tcPr>
            <w:tcW w:w="1292" w:type="dxa"/>
            <w:vAlign w:val="center"/>
            <w:tcMar>
              <w:top w:w="60" w:type="dxa"/>
              <w:left w:w="70" w:type="dxa"/>
              <w:bottom w:w="60" w:type="dxa"/>
              <w:right w:w="70" w:type="dxa"/>
            </w:tcMar>
            <w:shd w:val="clear" w:color="auto" w:fill="EDEDED"/>
          </w:tcPr>
          <w:p>
            <w:pPr>
              <w:pStyle w:val="CadEETableHeadStyle"/>
            </w:pPr>
            <w:r>
              <w:rPr>
                <w:b/>
              </w:rPr>
              <w:t>Назва</w:t>
            </w:r>
          </w:p>
        </w:tc>
        <w:tc>
          <w:tcPr>
            <w:tcW w:w="1292" w:type="dxa"/>
            <w:vAlign w:val="center"/>
            <w:tcMar>
              <w:top w:w="60" w:type="dxa"/>
              <w:left w:w="70" w:type="dxa"/>
              <w:bottom w:w="60" w:type="dxa"/>
              <w:right w:w="70" w:type="dxa"/>
            </w:tcMar>
            <w:shd w:val="clear" w:color="auto" w:fill="EDEDED"/>
          </w:tcPr>
          <w:p>
            <w:pPr>
              <w:pStyle w:val="CadEETableHeadStyle"/>
            </w:pPr>
            <w:r>
              <w:rPr>
                <w:b/>
              </w:rPr>
              <w:t>Геометрія</w:t>
            </w:r>
          </w:p>
        </w:tc>
        <w:tc>
          <w:tcPr>
            <w:tcW w:w="1292" w:type="dxa"/>
            <w:vAlign w:val="center"/>
            <w:tcMar>
              <w:top w:w="60" w:type="dxa"/>
              <w:left w:w="70" w:type="dxa"/>
              <w:bottom w:w="60" w:type="dxa"/>
              <w:right w:w="70" w:type="dxa"/>
            </w:tcMar>
            <w:shd w:val="clear" w:color="auto" w:fill="EDEDED"/>
          </w:tcPr>
          <w:p>
            <w:pPr>
              <w:pStyle w:val="CadEETableHeadStyle"/>
            </w:pPr>
            <w:r>
              <w:rPr>
                <w:b/>
              </w:rPr>
              <w:t>Площа, м²</w:t>
            </w:r>
          </w:p>
        </w:tc>
        <w:tc>
          <w:tcPr>
            <w:tcW w:w="1292" w:type="dxa"/>
            <w:vAlign w:val="center"/>
            <w:tcMar>
              <w:top w:w="60" w:type="dxa"/>
              <w:left w:w="70" w:type="dxa"/>
              <w:bottom w:w="60" w:type="dxa"/>
              <w:right w:w="70" w:type="dxa"/>
            </w:tcMar>
            <w:shd w:val="clear" w:color="auto" w:fill="EDEDED"/>
          </w:tcPr>
          <w:p>
            <w:pPr>
              <w:pStyle w:val="CadEETableHeadStyle"/>
            </w:pPr>
            <w:r>
              <w:rPr>
                <w:b/>
              </w:rPr>
              <w:t>Орієнтація</w:t>
            </w:r>
          </w:p>
        </w:tc>
        <w:tc>
          <w:tcPr>
            <w:tcW w:w="1292" w:type="dxa"/>
            <w:vAlign w:val="center"/>
            <w:tcMar>
              <w:top w:w="60" w:type="dxa"/>
              <w:left w:w="70" w:type="dxa"/>
              <w:bottom w:w="60" w:type="dxa"/>
              <w:right w:w="70" w:type="dxa"/>
            </w:tcMar>
            <w:shd w:val="clear" w:color="auto" w:fill="EDEDED"/>
          </w:tcPr>
          <w:p>
            <w:pPr>
              <w:pStyle w:val="CadEETableHeadStyle"/>
            </w:pPr>
            <w:r>
              <w:rPr>
                <w:b/>
              </w:rPr>
              <w:t>Межування</w:t>
            </w:r>
          </w:p>
        </w:tc>
        <w:tc>
          <w:tcPr>
            <w:tcW w:w="1292" w:type="dxa"/>
            <w:vAlign w:val="center"/>
            <w:tcMar>
              <w:top w:w="60" w:type="dxa"/>
              <w:left w:w="70" w:type="dxa"/>
              <w:bottom w:w="60" w:type="dxa"/>
              <w:right w:w="70" w:type="dxa"/>
            </w:tcMar>
            <w:shd w:val="clear" w:color="auto" w:fill="EDEDED"/>
          </w:tcPr>
          <w:p>
            <w:pPr>
              <w:pStyle w:val="CadEETableHeadStyle"/>
            </w:pPr>
            <w:r>
              <w:rPr>
                <w:b/>
              </w:rPr>
              <w:t>Джерело теплових даних</w:t>
            </w:r>
          </w:p>
        </w:tc>
        <w:tc>
          <w:tcPr>
            <w:tcW w:w="1292" w:type="dxa"/>
            <w:vAlign w:val="center"/>
            <w:tcMar>
              <w:top w:w="60" w:type="dxa"/>
              <w:left w:w="70" w:type="dxa"/>
              <w:bottom w:w="60" w:type="dxa"/>
              <w:right w:w="70" w:type="dxa"/>
            </w:tcMar>
            <w:shd w:val="clear" w:color="auto" w:fill="EDEDED"/>
          </w:tcPr>
          <w:p>
            <w:pPr>
              <w:pStyle w:val="CadEETableHeadStyle"/>
            </w:pPr>
            <w:r>
              <w:rPr>
                <w:b/>
              </w:rPr>
              <w:t>Вентиляційна зона</w:t>
            </w:r>
          </w:p>
        </w:tc>
      </w:tr>
      <w:tr>
        <w:tc>
          <w:tcPr>
            <w:tcW w:w="1292" w:type="dxa"/>
            <w:vAlign w:val="center"/>
            <w:tcMar>
              <w:top w:w="60" w:type="dxa"/>
              <w:left w:w="70" w:type="dxa"/>
              <w:bottom w:w="60" w:type="dxa"/>
              <w:right w:w="70" w:type="dxa"/>
            </w:tcMar>
          </w:tcPr>
          <w:p>
            <w:pPr>
              <w:pStyle w:val="CadEETableStyle"/>
            </w:pPr>
            <w:r>
              <w:t>1</w:t>
            </w:r>
          </w:p>
        </w:tc>
        <w:tc>
          <w:tcPr>
            <w:tcW w:w="1292" w:type="dxa"/>
            <w:vAlign w:val="center"/>
            <w:tcMar>
              <w:top w:w="60" w:type="dxa"/>
              <w:left w:w="70" w:type="dxa"/>
              <w:bottom w:w="60" w:type="dxa"/>
              <w:right w:w="70" w:type="dxa"/>
            </w:tcMar>
          </w:tcPr>
          <w:p>
            <w:pPr>
              <w:pStyle w:val="CadEETableStyle"/>
            </w:pPr>
            <w:r>
              <w:t>Двері 1</w:t>
            </w:r>
          </w:p>
        </w:tc>
        <w:tc>
          <w:tcPr>
            <w:tcW w:w="1292" w:type="dxa"/>
            <w:vAlign w:val="center"/>
            <w:tcMar>
              <w:top w:w="60" w:type="dxa"/>
              <w:left w:w="70" w:type="dxa"/>
              <w:bottom w:w="60" w:type="dxa"/>
              <w:right w:w="70" w:type="dxa"/>
            </w:tcMar>
          </w:tcPr>
          <w:p>
            <w:pPr>
              <w:pStyle w:val="CadEETableStyle"/>
            </w:pPr>
            <w:r>
              <w:t>geometry area 2.52 is accepted for calculation</w:t>
            </w:r>
          </w:p>
        </w:tc>
        <w:tc>
          <w:tcPr>
            <w:tcW w:w="1292" w:type="dxa"/>
            <w:vAlign w:val="center"/>
            <w:tcMar>
              <w:top w:w="60" w:type="dxa"/>
              <w:left w:w="70" w:type="dxa"/>
              <w:bottom w:w="60" w:type="dxa"/>
              <w:right w:w="70" w:type="dxa"/>
            </w:tcMar>
          </w:tcPr>
          <w:p>
            <w:pPr>
              <w:pStyle w:val="CadEETableStyle"/>
            </w:pPr>
            <w:r>
              <w:t>2.52</w:t>
            </w:r>
          </w:p>
        </w:tc>
        <w:tc>
          <w:tcPr>
            <w:tcW w:w="1292" w:type="dxa"/>
            <w:vAlign w:val="center"/>
            <w:tcMar>
              <w:top w:w="60" w:type="dxa"/>
              <w:left w:w="70" w:type="dxa"/>
              <w:bottom w:w="60" w:type="dxa"/>
              <w:right w:w="70" w:type="dxa"/>
            </w:tcMar>
          </w:tcPr>
          <w:p>
            <w:pPr>
              <w:pStyle w:val="CadEETableStyle"/>
            </w:pPr>
            <w:r>
              <w:t>захід</w:t>
            </w:r>
          </w:p>
        </w:tc>
        <w:tc>
          <w:tcPr>
            <w:tcW w:w="1292" w:type="dxa"/>
            <w:vAlign w:val="center"/>
            <w:tcMar>
              <w:top w:w="60" w:type="dxa"/>
              <w:left w:w="70" w:type="dxa"/>
              <w:bottom w:w="60" w:type="dxa"/>
              <w:right w:w="70" w:type="dxa"/>
            </w:tcMar>
          </w:tcPr>
          <w:p>
            <w:pPr>
              <w:pStyle w:val="CadEETableStyle"/>
            </w:pPr>
            <w:r>
              <w:t>зовнішнім повітрям</w:t>
            </w:r>
          </w:p>
        </w:tc>
        <w:tc>
          <w:tcPr>
            <w:tcW w:w="1292" w:type="dxa"/>
            <w:vAlign w:val="center"/>
            <w:tcMar>
              <w:top w:w="60" w:type="dxa"/>
              <w:left w:w="70" w:type="dxa"/>
              <w:bottom w:w="60" w:type="dxa"/>
              <w:right w:w="70" w:type="dxa"/>
            </w:tcMar>
          </w:tcPr>
          <w:p>
            <w:pPr>
              <w:pStyle w:val="CadEETableStyle"/>
            </w:pPr>
            <w:r>
              <w:t>Заданий опір теплопередачі</w:t>
            </w:r>
          </w:p>
        </w:tc>
        <w:tc>
          <w:tcPr>
            <w:tcW w:w="1292" w:type="dxa"/>
            <w:vAlign w:val="center"/>
            <w:tcMar>
              <w:top w:w="60" w:type="dxa"/>
              <w:left w:w="70" w:type="dxa"/>
              <w:bottom w:w="60" w:type="dxa"/>
              <w:right w:w="70" w:type="dxa"/>
            </w:tcMar>
          </w:tcPr>
          <w:p>
            <w:pPr>
              <w:pStyle w:val="CadEETableStyle"/>
            </w:pPr>
            <w:r>
              <w:t>Основна будівля</w:t>
            </w:r>
          </w:p>
        </w:tc>
      </w:tr>
    </w:tbl>
    <w:p>
      <w:pPr>
        <w:spacing w:before="0" w:after="0" w:line="80" w:lineRule="exact"/>
      </w:pPr>
    </w:p>
    <w:p>
      <w:pPr>
        <w:pStyle w:val="CadEENormalText"/>
      </w:pPr>
      <w:r>
        <w:t xml:space="preserve">Кількість конструкцій типу «Плоскі покриття»: 1. Дані конструкцій типу «Плоскі покриття» зведено у таблицю.</w:t>
      </w:r>
    </w:p>
    <w:p>
      <w:pPr>
        <w:pStyle w:val="CadEETableCaption"/>
      </w:pPr>
      <w:r>
        <w:t xml:space="preserve">Таблиця №</w:t>
      </w:r>
      <w:bookmarkStart w:id="2189" w:name="CadEE_Target_2189"/>
      <w:r>
        <w:fldChar w:fldCharType="begin"/>
      </w:r>
      <w:r>
        <w:instrText xml:space="preserve"> SEQ CadEE_Table \* ARABIC </w:instrText>
      </w:r>
      <w:r>
        <w:fldChar w:fldCharType="separate"/>
      </w:r>
      <w:r>
        <w:t xml:space="preserve">Додаток.0.4</w:t>
      </w:r>
      <w:r>
        <w:fldChar w:fldCharType="end"/>
      </w:r>
      <w:bookmarkEnd w:id="2189"/>
      <w:r>
        <w:t xml:space="preserve">. Плоскі покриття</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1148"/>
        <w:gridCol w:w="1148"/>
        <w:gridCol w:w="1148"/>
        <w:gridCol w:w="1148"/>
        <w:gridCol w:w="1148"/>
        <w:gridCol w:w="1148"/>
        <w:gridCol w:w="1148"/>
        <w:gridCol w:w="1148"/>
        <w:gridCol w:w="1148"/>
      </w:tblGrid>
      <w:tr>
        <w:trPr>
          <w:tblHeader/>
        </w:trPr>
        <w:tc>
          <w:tcPr>
            <w:tcW w:w="1148" w:type="dxa"/>
            <w:vAlign w:val="center"/>
            <w:tcMar>
              <w:top w:w="60" w:type="dxa"/>
              <w:left w:w="70" w:type="dxa"/>
              <w:bottom w:w="60" w:type="dxa"/>
              <w:right w:w="70" w:type="dxa"/>
            </w:tcMar>
            <w:shd w:val="clear" w:color="auto" w:fill="EDEDED"/>
          </w:tcPr>
          <w:p>
            <w:pPr>
              <w:pStyle w:val="CadEETableHeadStyle"/>
            </w:pPr>
            <w:r>
              <w:rPr>
                <w:b/>
              </w:rPr>
              <w:t>№</w:t>
            </w:r>
          </w:p>
        </w:tc>
        <w:tc>
          <w:tcPr>
            <w:tcW w:w="1148" w:type="dxa"/>
            <w:vAlign w:val="center"/>
            <w:tcMar>
              <w:top w:w="60" w:type="dxa"/>
              <w:left w:w="70" w:type="dxa"/>
              <w:bottom w:w="60" w:type="dxa"/>
              <w:right w:w="70" w:type="dxa"/>
            </w:tcMar>
            <w:shd w:val="clear" w:color="auto" w:fill="EDEDED"/>
          </w:tcPr>
          <w:p>
            <w:pPr>
              <w:pStyle w:val="CadEETableHeadStyle"/>
            </w:pPr>
            <w:r>
              <w:rPr>
                <w:b/>
              </w:rPr>
              <w:t>Назва</w:t>
            </w:r>
          </w:p>
        </w:tc>
        <w:tc>
          <w:tcPr>
            <w:tcW w:w="1148" w:type="dxa"/>
            <w:vAlign w:val="center"/>
            <w:tcMar>
              <w:top w:w="60" w:type="dxa"/>
              <w:left w:w="70" w:type="dxa"/>
              <w:bottom w:w="60" w:type="dxa"/>
              <w:right w:w="70" w:type="dxa"/>
            </w:tcMar>
            <w:shd w:val="clear" w:color="auto" w:fill="EDEDED"/>
          </w:tcPr>
          <w:p>
            <w:pPr>
              <w:pStyle w:val="CadEETableHeadStyle"/>
            </w:pPr>
            <w:r>
              <w:rPr>
                <w:b/>
              </w:rPr>
              <w:t>Геометрія</w:t>
            </w:r>
          </w:p>
        </w:tc>
        <w:tc>
          <w:tcPr>
            <w:tcW w:w="1148" w:type="dxa"/>
            <w:vAlign w:val="center"/>
            <w:tcMar>
              <w:top w:w="60" w:type="dxa"/>
              <w:left w:w="70" w:type="dxa"/>
              <w:bottom w:w="60" w:type="dxa"/>
              <w:right w:w="70" w:type="dxa"/>
            </w:tcMar>
            <w:shd w:val="clear" w:color="auto" w:fill="EDEDED"/>
          </w:tcPr>
          <w:p>
            <w:pPr>
              <w:pStyle w:val="CadEETableHeadStyle"/>
            </w:pPr>
            <w:r>
              <w:rPr>
                <w:b/>
              </w:rPr>
              <w:t>Площа, м²</w:t>
            </w:r>
          </w:p>
        </w:tc>
        <w:tc>
          <w:tcPr>
            <w:tcW w:w="1148" w:type="dxa"/>
            <w:vAlign w:val="center"/>
            <w:tcMar>
              <w:top w:w="60" w:type="dxa"/>
              <w:left w:w="70" w:type="dxa"/>
              <w:bottom w:w="60" w:type="dxa"/>
              <w:right w:w="70" w:type="dxa"/>
            </w:tcMar>
            <w:shd w:val="clear" w:color="auto" w:fill="EDEDED"/>
          </w:tcPr>
          <w:p>
            <w:pPr>
              <w:pStyle w:val="CadEETableHeadStyle"/>
            </w:pPr>
            <w:r>
              <w:rPr>
                <w:b/>
              </w:rPr>
              <w:t>Орієнтація</w:t>
            </w:r>
          </w:p>
        </w:tc>
        <w:tc>
          <w:tcPr>
            <w:tcW w:w="1148" w:type="dxa"/>
            <w:vAlign w:val="center"/>
            <w:tcMar>
              <w:top w:w="60" w:type="dxa"/>
              <w:left w:w="70" w:type="dxa"/>
              <w:bottom w:w="60" w:type="dxa"/>
              <w:right w:w="70" w:type="dxa"/>
            </w:tcMar>
            <w:shd w:val="clear" w:color="auto" w:fill="EDEDED"/>
          </w:tcPr>
          <w:p>
            <w:pPr>
              <w:pStyle w:val="CadEETableHeadStyle"/>
            </w:pPr>
            <w:r>
              <w:rPr>
                <w:b/>
              </w:rPr>
              <w:t>Межування</w:t>
            </w:r>
          </w:p>
        </w:tc>
        <w:tc>
          <w:tcPr>
            <w:tcW w:w="1148" w:type="dxa"/>
            <w:vAlign w:val="center"/>
            <w:tcMar>
              <w:top w:w="60" w:type="dxa"/>
              <w:left w:w="70" w:type="dxa"/>
              <w:bottom w:w="60" w:type="dxa"/>
              <w:right w:w="70" w:type="dxa"/>
            </w:tcMar>
            <w:shd w:val="clear" w:color="auto" w:fill="EDEDED"/>
          </w:tcPr>
          <w:p>
            <w:pPr>
              <w:pStyle w:val="CadEETableHeadStyle"/>
            </w:pPr>
            <w:r>
              <w:rPr>
                <w:b/>
              </w:rPr>
              <w:t>Джерело теплових даних</w:t>
            </w:r>
          </w:p>
        </w:tc>
        <w:tc>
          <w:tcPr>
            <w:tcW w:w="1148" w:type="dxa"/>
            <w:vAlign w:val="center"/>
            <w:tcMar>
              <w:top w:w="60" w:type="dxa"/>
              <w:left w:w="70" w:type="dxa"/>
              <w:bottom w:w="60" w:type="dxa"/>
              <w:right w:w="70" w:type="dxa"/>
            </w:tcMar>
            <w:shd w:val="clear" w:color="auto" w:fill="EDEDED"/>
          </w:tcPr>
          <w:p>
            <w:pPr>
              <w:pStyle w:val="CadEETableHeadStyle"/>
            </w:pPr>
            <w:r>
              <w:rPr>
                <w:b/>
              </w:rPr>
              <w:t>Кут нахилу, °</w:t>
            </w:r>
          </w:p>
        </w:tc>
        <w:tc>
          <w:tcPr>
            <w:tcW w:w="1148" w:type="dxa"/>
            <w:vAlign w:val="center"/>
            <w:tcMar>
              <w:top w:w="60" w:type="dxa"/>
              <w:left w:w="70" w:type="dxa"/>
              <w:bottom w:w="60" w:type="dxa"/>
              <w:right w:w="70" w:type="dxa"/>
            </w:tcMar>
            <w:shd w:val="clear" w:color="auto" w:fill="EDEDED"/>
          </w:tcPr>
          <w:p>
            <w:pPr>
              <w:pStyle w:val="CadEETableHeadStyle"/>
            </w:pPr>
            <w:r>
              <w:rPr>
                <w:b/>
              </w:rPr>
              <w:t>Затінення</w:t>
            </w:r>
          </w:p>
        </w:tc>
      </w:tr>
      <w:tr>
        <w:tc>
          <w:tcPr>
            <w:tcW w:w="1148" w:type="dxa"/>
            <w:vAlign w:val="center"/>
            <w:tcMar>
              <w:top w:w="60" w:type="dxa"/>
              <w:left w:w="70" w:type="dxa"/>
              <w:bottom w:w="60" w:type="dxa"/>
              <w:right w:w="70" w:type="dxa"/>
            </w:tcMar>
          </w:tcPr>
          <w:p>
            <w:pPr>
              <w:pStyle w:val="CadEETableStyle"/>
            </w:pPr>
            <w:r>
              <w:t>1</w:t>
            </w:r>
          </w:p>
        </w:tc>
        <w:tc>
          <w:tcPr>
            <w:tcW w:w="1148" w:type="dxa"/>
            <w:vAlign w:val="center"/>
            <w:tcMar>
              <w:top w:w="60" w:type="dxa"/>
              <w:left w:w="70" w:type="dxa"/>
              <w:bottom w:w="60" w:type="dxa"/>
              <w:right w:w="70" w:type="dxa"/>
            </w:tcMar>
          </w:tcPr>
          <w:p>
            <w:pPr>
              <w:pStyle w:val="CadEETableStyle"/>
            </w:pPr>
            <w:r>
              <w:t>Плоска покрівля 5</w:t>
            </w:r>
          </w:p>
        </w:tc>
        <w:tc>
          <w:tcPr>
            <w:tcW w:w="1148" w:type="dxa"/>
            <w:vAlign w:val="center"/>
            <w:tcMar>
              <w:top w:w="60" w:type="dxa"/>
              <w:left w:w="70" w:type="dxa"/>
              <w:bottom w:w="60" w:type="dxa"/>
              <w:right w:w="70" w:type="dxa"/>
            </w:tcMar>
          </w:tcPr>
          <w:p>
            <w:pPr>
              <w:pStyle w:val="CadEETableStyle"/>
            </w:pPr>
            <w:r>
              <w:t>geometry area 750.00 is accepted for calculation</w:t>
            </w:r>
          </w:p>
        </w:tc>
        <w:tc>
          <w:tcPr>
            <w:tcW w:w="1148" w:type="dxa"/>
            <w:vAlign w:val="center"/>
            <w:tcMar>
              <w:top w:w="60" w:type="dxa"/>
              <w:left w:w="70" w:type="dxa"/>
              <w:bottom w:w="60" w:type="dxa"/>
              <w:right w:w="70" w:type="dxa"/>
            </w:tcMar>
          </w:tcPr>
          <w:p>
            <w:pPr>
              <w:pStyle w:val="CadEETableStyle"/>
            </w:pPr>
            <w:r>
              <w:t>750</w:t>
            </w:r>
          </w:p>
        </w:tc>
        <w:tc>
          <w:tcPr>
            <w:tcW w:w="1148" w:type="dxa"/>
            <w:vAlign w:val="center"/>
            <w:tcMar>
              <w:top w:w="60" w:type="dxa"/>
              <w:left w:w="70" w:type="dxa"/>
              <w:bottom w:w="60" w:type="dxa"/>
              <w:right w:w="70" w:type="dxa"/>
            </w:tcMar>
          </w:tcPr>
          <w:p>
            <w:pPr>
              <w:pStyle w:val="CadEETableStyle"/>
            </w:pPr>
            <w:r>
              <w:t>північ</w:t>
            </w:r>
          </w:p>
        </w:tc>
        <w:tc>
          <w:tcPr>
            <w:tcW w:w="1148" w:type="dxa"/>
            <w:vAlign w:val="center"/>
            <w:tcMar>
              <w:top w:w="60" w:type="dxa"/>
              <w:left w:w="70" w:type="dxa"/>
              <w:bottom w:w="60" w:type="dxa"/>
              <w:right w:w="70" w:type="dxa"/>
            </w:tcMar>
          </w:tcPr>
          <w:p>
            <w:pPr>
              <w:pStyle w:val="CadEETableStyle"/>
            </w:pPr>
            <w:r>
              <w:t>зовнішнім повітрям</w:t>
            </w:r>
          </w:p>
        </w:tc>
        <w:tc>
          <w:tcPr>
            <w:tcW w:w="1148" w:type="dxa"/>
            <w:vAlign w:val="center"/>
            <w:tcMar>
              <w:top w:w="60" w:type="dxa"/>
              <w:left w:w="70" w:type="dxa"/>
              <w:bottom w:w="60" w:type="dxa"/>
              <w:right w:w="70" w:type="dxa"/>
            </w:tcMar>
          </w:tcPr>
          <w:p>
            <w:pPr>
              <w:pStyle w:val="CadEETableStyle"/>
            </w:pPr>
            <w:r>
              <w:t>Заданий опір теплопередачі</w:t>
            </w:r>
          </w:p>
        </w:tc>
        <w:tc>
          <w:tcPr>
            <w:tcW w:w="1148" w:type="dxa"/>
            <w:vAlign w:val="center"/>
            <w:tcMar>
              <w:top w:w="60" w:type="dxa"/>
              <w:left w:w="70" w:type="dxa"/>
              <w:bottom w:w="60" w:type="dxa"/>
              <w:right w:w="70" w:type="dxa"/>
            </w:tcMar>
          </w:tcPr>
          <w:p>
            <w:pPr>
              <w:pStyle w:val="CadEETableStyle"/>
            </w:pPr>
            <w:r>
              <w:t>0 °</w:t>
            </w:r>
          </w:p>
        </w:tc>
        <w:tc>
          <w:tcPr>
            <w:tcW w:w="1148" w:type="dxa"/>
            <w:vAlign w:val="center"/>
            <w:tcMar>
              <w:top w:w="60" w:type="dxa"/>
              <w:left w:w="70" w:type="dxa"/>
              <w:bottom w:w="60" w:type="dxa"/>
              <w:right w:w="70" w:type="dxa"/>
            </w:tcMar>
          </w:tcPr>
          <w:p>
            <w:pPr>
              <w:pStyle w:val="CadEETableStyle"/>
            </w:pPr>
            <w:r>
              <w:t>Зовнішній кут затінення — 0 °. Вертикальний кут затінення — 0 °. Кут затінення ліворуч — 0 °. Кут затінення праворуч — 0 °</w:t>
            </w:r>
          </w:p>
        </w:tc>
      </w:tr>
    </w:tbl>
    <w:p>
      <w:pPr>
        <w:spacing w:before="0" w:after="0" w:line="80" w:lineRule="exact"/>
      </w:pPr>
    </w:p>
    <w:p>
      <w:pPr>
        <w:pStyle w:val="CadEENormalText"/>
      </w:pPr>
      <w:r>
        <w:t xml:space="preserve">Кількість конструкцій типу «Підлоги по ґрунту»: 1. Дані конструкцій типу «Підлоги по ґрунту» зведено у таблицю.</w:t>
      </w:r>
    </w:p>
    <w:p>
      <w:pPr>
        <w:pStyle w:val="CadEETableCaption"/>
      </w:pPr>
      <w:r>
        <w:t xml:space="preserve">Таблиця №</w:t>
      </w:r>
      <w:bookmarkStart w:id="2190" w:name="CadEE_Target_2190"/>
      <w:r>
        <w:fldChar w:fldCharType="begin"/>
      </w:r>
      <w:r>
        <w:instrText xml:space="preserve"> SEQ CadEE_Table \* ARABIC </w:instrText>
      </w:r>
      <w:r>
        <w:fldChar w:fldCharType="separate"/>
      </w:r>
      <w:r>
        <w:t xml:space="preserve">Додаток.0.5</w:t>
      </w:r>
      <w:r>
        <w:fldChar w:fldCharType="end"/>
      </w:r>
      <w:bookmarkEnd w:id="2190"/>
      <w:r>
        <w:t xml:space="preserve">. Підлоги по ґрунту</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738"/>
        <w:gridCol w:w="738"/>
        <w:gridCol w:w="738"/>
        <w:gridCol w:w="738"/>
        <w:gridCol w:w="738"/>
        <w:gridCol w:w="738"/>
        <w:gridCol w:w="738"/>
        <w:gridCol w:w="738"/>
        <w:gridCol w:w="738"/>
        <w:gridCol w:w="738"/>
        <w:gridCol w:w="738"/>
        <w:gridCol w:w="738"/>
        <w:gridCol w:w="738"/>
        <w:gridCol w:w="738"/>
      </w:tblGrid>
      <w:tr>
        <w:trPr>
          <w:tblHeader/>
        </w:trPr>
        <w:tc>
          <w:tcPr>
            <w:tcW w:w="738" w:type="dxa"/>
            <w:vAlign w:val="center"/>
            <w:tcMar>
              <w:top w:w="60" w:type="dxa"/>
              <w:left w:w="70" w:type="dxa"/>
              <w:bottom w:w="60" w:type="dxa"/>
              <w:right w:w="70" w:type="dxa"/>
            </w:tcMar>
            <w:shd w:val="clear" w:color="auto" w:fill="EDEDED"/>
          </w:tcPr>
          <w:p>
            <w:pPr>
              <w:pStyle w:val="CadEETableHeadStyle"/>
            </w:pPr>
            <w:r>
              <w:rPr>
                <w:b/>
              </w:rPr>
              <w:t>№</w:t>
            </w:r>
          </w:p>
        </w:tc>
        <w:tc>
          <w:tcPr>
            <w:tcW w:w="738" w:type="dxa"/>
            <w:vAlign w:val="center"/>
            <w:tcMar>
              <w:top w:w="60" w:type="dxa"/>
              <w:left w:w="70" w:type="dxa"/>
              <w:bottom w:w="60" w:type="dxa"/>
              <w:right w:w="70" w:type="dxa"/>
            </w:tcMar>
            <w:shd w:val="clear" w:color="auto" w:fill="EDEDED"/>
          </w:tcPr>
          <w:p>
            <w:pPr>
              <w:pStyle w:val="CadEETableHeadStyle"/>
            </w:pPr>
            <w:r>
              <w:rPr>
                <w:b/>
              </w:rPr>
              <w:t>Назва</w:t>
            </w:r>
          </w:p>
        </w:tc>
        <w:tc>
          <w:tcPr>
            <w:tcW w:w="738" w:type="dxa"/>
            <w:vAlign w:val="center"/>
            <w:tcMar>
              <w:top w:w="60" w:type="dxa"/>
              <w:left w:w="70" w:type="dxa"/>
              <w:bottom w:w="60" w:type="dxa"/>
              <w:right w:w="70" w:type="dxa"/>
            </w:tcMar>
            <w:shd w:val="clear" w:color="auto" w:fill="EDEDED"/>
          </w:tcPr>
          <w:p>
            <w:pPr>
              <w:pStyle w:val="CadEETableHeadStyle"/>
            </w:pPr>
            <w:r>
              <w:rPr>
                <w:b/>
              </w:rPr>
              <w:t>Геометрія</w:t>
            </w:r>
          </w:p>
        </w:tc>
        <w:tc>
          <w:tcPr>
            <w:tcW w:w="738" w:type="dxa"/>
            <w:vAlign w:val="center"/>
            <w:tcMar>
              <w:top w:w="60" w:type="dxa"/>
              <w:left w:w="70" w:type="dxa"/>
              <w:bottom w:w="60" w:type="dxa"/>
              <w:right w:w="70" w:type="dxa"/>
            </w:tcMar>
            <w:shd w:val="clear" w:color="auto" w:fill="EDEDED"/>
          </w:tcPr>
          <w:p>
            <w:pPr>
              <w:pStyle w:val="CadEETableHeadStyle"/>
            </w:pPr>
            <w:r>
              <w:rPr>
                <w:b/>
              </w:rPr>
              <w:t>Площа, м²</w:t>
            </w:r>
          </w:p>
        </w:tc>
        <w:tc>
          <w:tcPr>
            <w:tcW w:w="738" w:type="dxa"/>
            <w:vAlign w:val="center"/>
            <w:tcMar>
              <w:top w:w="60" w:type="dxa"/>
              <w:left w:w="70" w:type="dxa"/>
              <w:bottom w:w="60" w:type="dxa"/>
              <w:right w:w="70" w:type="dxa"/>
            </w:tcMar>
            <w:shd w:val="clear" w:color="auto" w:fill="EDEDED"/>
          </w:tcPr>
          <w:p>
            <w:pPr>
              <w:pStyle w:val="CadEETableHeadStyle"/>
            </w:pPr>
            <w:r>
              <w:rPr>
                <w:b/>
              </w:rPr>
              <w:t>Орієнтація</w:t>
            </w:r>
          </w:p>
        </w:tc>
        <w:tc>
          <w:tcPr>
            <w:tcW w:w="738" w:type="dxa"/>
            <w:vAlign w:val="center"/>
            <w:tcMar>
              <w:top w:w="60" w:type="dxa"/>
              <w:left w:w="70" w:type="dxa"/>
              <w:bottom w:w="60" w:type="dxa"/>
              <w:right w:w="70" w:type="dxa"/>
            </w:tcMar>
            <w:shd w:val="clear" w:color="auto" w:fill="EDEDED"/>
          </w:tcPr>
          <w:p>
            <w:pPr>
              <w:pStyle w:val="CadEETableHeadStyle"/>
            </w:pPr>
            <w:r>
              <w:rPr>
                <w:b/>
              </w:rPr>
              <w:t>Межування</w:t>
            </w:r>
          </w:p>
        </w:tc>
        <w:tc>
          <w:tcPr>
            <w:tcW w:w="738" w:type="dxa"/>
            <w:vAlign w:val="center"/>
            <w:tcMar>
              <w:top w:w="60" w:type="dxa"/>
              <w:left w:w="70" w:type="dxa"/>
              <w:bottom w:w="60" w:type="dxa"/>
              <w:right w:w="70" w:type="dxa"/>
            </w:tcMar>
            <w:shd w:val="clear" w:color="auto" w:fill="EDEDED"/>
          </w:tcPr>
          <w:p>
            <w:pPr>
              <w:pStyle w:val="CadEETableHeadStyle"/>
            </w:pPr>
            <w:r>
              <w:rPr>
                <w:b/>
              </w:rPr>
              <w:t>Джерело теплових даних</w:t>
            </w:r>
          </w:p>
        </w:tc>
        <w:tc>
          <w:tcPr>
            <w:tcW w:w="738" w:type="dxa"/>
            <w:vAlign w:val="center"/>
            <w:tcMar>
              <w:top w:w="60" w:type="dxa"/>
              <w:left w:w="70" w:type="dxa"/>
              <w:bottom w:w="60" w:type="dxa"/>
              <w:right w:w="70" w:type="dxa"/>
            </w:tcMar>
            <w:shd w:val="clear" w:color="auto" w:fill="EDEDED"/>
          </w:tcPr>
          <w:p>
            <w:pPr>
              <w:pStyle w:val="CadEETableHeadStyle"/>
            </w:pPr>
            <w:r>
              <w:rPr>
                <w:b/>
              </w:rPr>
              <w:t>Ґрунт</w:t>
            </w:r>
          </w:p>
        </w:tc>
        <w:tc>
          <w:tcPr>
            <w:tcW w:w="738" w:type="dxa"/>
            <w:vAlign w:val="center"/>
            <w:tcMar>
              <w:top w:w="60" w:type="dxa"/>
              <w:left w:w="70" w:type="dxa"/>
              <w:bottom w:w="60" w:type="dxa"/>
              <w:right w:w="70" w:type="dxa"/>
            </w:tcMar>
            <w:shd w:val="clear" w:color="auto" w:fill="EDEDED"/>
          </w:tcPr>
          <w:p>
            <w:pPr>
              <w:pStyle w:val="CadEETableHeadStyle"/>
            </w:pPr>
            <w:r>
              <w:rPr>
                <w:b/>
              </w:rPr>
              <w:t>Периметр, м</w:t>
            </w:r>
          </w:p>
        </w:tc>
        <w:tc>
          <w:tcPr>
            <w:tcW w:w="738" w:type="dxa"/>
            <w:vAlign w:val="center"/>
            <w:tcMar>
              <w:top w:w="60" w:type="dxa"/>
              <w:left w:w="70" w:type="dxa"/>
              <w:bottom w:w="60" w:type="dxa"/>
              <w:right w:w="70" w:type="dxa"/>
            </w:tcMar>
            <w:shd w:val="clear" w:color="auto" w:fill="EDEDED"/>
          </w:tcPr>
          <w:p>
            <w:pPr>
              <w:pStyle w:val="CadEETableHeadStyle"/>
            </w:pPr>
            <w:r>
              <w:rPr>
                <w:b/>
              </w:rPr>
              <w:t>Товщина стіни, м</w:t>
            </w:r>
          </w:p>
        </w:tc>
        <w:tc>
          <w:tcPr>
            <w:tcW w:w="738" w:type="dxa"/>
            <w:vAlign w:val="center"/>
            <w:tcMar>
              <w:top w:w="60" w:type="dxa"/>
              <w:left w:w="70" w:type="dxa"/>
              <w:bottom w:w="60" w:type="dxa"/>
              <w:right w:w="70" w:type="dxa"/>
            </w:tcMar>
            <w:shd w:val="clear" w:color="auto" w:fill="EDEDED"/>
          </w:tcPr>
          <w:p>
            <w:pPr>
              <w:pStyle w:val="CadEETableHeadStyle"/>
            </w:pPr>
            <w:r>
              <w:rPr>
                <w:b/>
              </w:rPr>
              <w:t>Тип крайової ізоляції</w:t>
            </w:r>
          </w:p>
        </w:tc>
        <w:tc>
          <w:tcPr>
            <w:tcW w:w="738" w:type="dxa"/>
            <w:vAlign w:val="center"/>
            <w:tcMar>
              <w:top w:w="60" w:type="dxa"/>
              <w:left w:w="70" w:type="dxa"/>
              <w:bottom w:w="60" w:type="dxa"/>
              <w:right w:w="70" w:type="dxa"/>
            </w:tcMar>
            <w:shd w:val="clear" w:color="auto" w:fill="EDEDED"/>
          </w:tcPr>
          <w:p>
            <w:pPr>
              <w:pStyle w:val="CadEETableHeadStyle"/>
            </w:pPr>
            <w:r>
              <w:rPr>
                <w:b/>
              </w:rPr>
              <w:t>Ширина ізоляції, м</w:t>
            </w:r>
          </w:p>
        </w:tc>
        <w:tc>
          <w:tcPr>
            <w:tcW w:w="738" w:type="dxa"/>
            <w:vAlign w:val="center"/>
            <w:tcMar>
              <w:top w:w="60" w:type="dxa"/>
              <w:left w:w="70" w:type="dxa"/>
              <w:bottom w:w="60" w:type="dxa"/>
              <w:right w:w="70" w:type="dxa"/>
            </w:tcMar>
            <w:shd w:val="clear" w:color="auto" w:fill="EDEDED"/>
          </w:tcPr>
          <w:p>
            <w:pPr>
              <w:pStyle w:val="CadEETableHeadStyle"/>
            </w:pPr>
            <w:r>
              <w:rPr>
                <w:b/>
              </w:rPr>
              <w:t>Товщина ізоляції, м</w:t>
            </w:r>
          </w:p>
        </w:tc>
        <w:tc>
          <w:tcPr>
            <w:tcW w:w="738" w:type="dxa"/>
            <w:vAlign w:val="center"/>
            <w:tcMar>
              <w:top w:w="60" w:type="dxa"/>
              <w:left w:w="70" w:type="dxa"/>
              <w:bottom w:w="60" w:type="dxa"/>
              <w:right w:w="70" w:type="dxa"/>
            </w:tcMar>
            <w:shd w:val="clear" w:color="auto" w:fill="EDEDED"/>
          </w:tcPr>
          <w:p>
            <w:pPr>
              <w:pStyle w:val="CadEETableHeadStyle"/>
            </w:pPr>
            <w:r>
              <w:rPr>
                <w:b/>
              </w:rPr>
              <w:t>Теплопровідність ізоляції, Вт/(м·К)</w:t>
            </w:r>
          </w:p>
        </w:tc>
      </w:tr>
      <w:tr>
        <w:tc>
          <w:tcPr>
            <w:tcW w:w="738" w:type="dxa"/>
            <w:vAlign w:val="center"/>
            <w:tcMar>
              <w:top w:w="60" w:type="dxa"/>
              <w:left w:w="70" w:type="dxa"/>
              <w:bottom w:w="60" w:type="dxa"/>
              <w:right w:w="70" w:type="dxa"/>
            </w:tcMar>
          </w:tcPr>
          <w:p>
            <w:pPr>
              <w:pStyle w:val="CadEETableStyle"/>
            </w:pPr>
            <w:r>
              <w:t>1</w:t>
            </w:r>
          </w:p>
        </w:tc>
        <w:tc>
          <w:tcPr>
            <w:tcW w:w="738" w:type="dxa"/>
            <w:vAlign w:val="center"/>
            <w:tcMar>
              <w:top w:w="60" w:type="dxa"/>
              <w:left w:w="70" w:type="dxa"/>
              <w:bottom w:w="60" w:type="dxa"/>
              <w:right w:w="70" w:type="dxa"/>
            </w:tcMar>
          </w:tcPr>
          <w:p>
            <w:pPr>
              <w:pStyle w:val="CadEETableStyle"/>
            </w:pPr>
            <w:r>
              <w:t>Підлога по грунту 1</w:t>
            </w:r>
          </w:p>
        </w:tc>
        <w:tc>
          <w:tcPr>
            <w:tcW w:w="738" w:type="dxa"/>
            <w:vAlign w:val="center"/>
            <w:tcMar>
              <w:top w:w="60" w:type="dxa"/>
              <w:left w:w="70" w:type="dxa"/>
              <w:bottom w:w="60" w:type="dxa"/>
              <w:right w:w="70" w:type="dxa"/>
            </w:tcMar>
          </w:tcPr>
          <w:p>
            <w:pPr>
              <w:pStyle w:val="CadEETableStyle"/>
            </w:pPr>
            <w:r>
              <w:t>geometry area 300.00 is accepted for calculation</w:t>
            </w:r>
          </w:p>
        </w:tc>
        <w:tc>
          <w:tcPr>
            <w:tcW w:w="738" w:type="dxa"/>
            <w:vAlign w:val="center"/>
            <w:tcMar>
              <w:top w:w="60" w:type="dxa"/>
              <w:left w:w="70" w:type="dxa"/>
              <w:bottom w:w="60" w:type="dxa"/>
              <w:right w:w="70" w:type="dxa"/>
            </w:tcMar>
          </w:tcPr>
          <w:p>
            <w:pPr>
              <w:pStyle w:val="CadEETableStyle"/>
            </w:pPr>
            <w:r>
              <w:t>300</w:t>
            </w:r>
          </w:p>
        </w:tc>
        <w:tc>
          <w:tcPr>
            <w:tcW w:w="738" w:type="dxa"/>
            <w:vAlign w:val="center"/>
            <w:tcMar>
              <w:top w:w="60" w:type="dxa"/>
              <w:left w:w="70" w:type="dxa"/>
              <w:bottom w:w="60" w:type="dxa"/>
              <w:right w:w="70" w:type="dxa"/>
            </w:tcMar>
          </w:tcPr>
          <w:p>
            <w:pPr>
              <w:pStyle w:val="CadEETableStyle"/>
            </w:pPr>
            <w:r>
              <w:t>північ</w:t>
            </w:r>
          </w:p>
        </w:tc>
        <w:tc>
          <w:tcPr>
            <w:tcW w:w="738" w:type="dxa"/>
            <w:vAlign w:val="center"/>
            <w:tcMar>
              <w:top w:w="60" w:type="dxa"/>
              <w:left w:w="70" w:type="dxa"/>
              <w:bottom w:w="60" w:type="dxa"/>
              <w:right w:w="70" w:type="dxa"/>
            </w:tcMar>
          </w:tcPr>
          <w:p>
            <w:pPr>
              <w:pStyle w:val="CadEETableStyle"/>
            </w:pPr>
            <w:r>
              <w:t>грунтом</w:t>
            </w:r>
          </w:p>
        </w:tc>
        <w:tc>
          <w:tcPr>
            <w:tcW w:w="738" w:type="dxa"/>
            <w:vAlign w:val="center"/>
            <w:tcMar>
              <w:top w:w="60" w:type="dxa"/>
              <w:left w:w="70" w:type="dxa"/>
              <w:bottom w:w="60" w:type="dxa"/>
              <w:right w:w="70" w:type="dxa"/>
            </w:tcMar>
          </w:tcPr>
          <w:p>
            <w:pPr>
              <w:pStyle w:val="CadEETableStyle"/>
            </w:pPr>
            <w:r>
              <w:t>Заданий опір теплопередачі</w:t>
            </w:r>
          </w:p>
        </w:tc>
        <w:tc>
          <w:tcPr>
            <w:tcW w:w="738" w:type="dxa"/>
            <w:vAlign w:val="center"/>
            <w:tcMar>
              <w:top w:w="60" w:type="dxa"/>
              <w:left w:w="70" w:type="dxa"/>
              <w:bottom w:w="60" w:type="dxa"/>
              <w:right w:w="70" w:type="dxa"/>
            </w:tcMar>
          </w:tcPr>
          <w:p>
            <w:pPr>
              <w:pStyle w:val="CadEETableStyle"/>
            </w:pPr>
            <w:r>
              <w:t>невизначений</w:t>
            </w:r>
          </w:p>
        </w:tc>
        <w:tc>
          <w:tcPr>
            <w:tcW w:w="738" w:type="dxa"/>
            <w:vAlign w:val="center"/>
            <w:tcMar>
              <w:top w:w="60" w:type="dxa"/>
              <w:left w:w="70" w:type="dxa"/>
              <w:bottom w:w="60" w:type="dxa"/>
              <w:right w:w="70" w:type="dxa"/>
            </w:tcMar>
          </w:tcPr>
          <w:p>
            <w:pPr>
              <w:pStyle w:val="CadEETableStyle"/>
            </w:pPr>
            <w:r>
              <w:t>74</w:t>
            </w:r>
          </w:p>
        </w:tc>
        <w:tc>
          <w:tcPr>
            <w:tcW w:w="738" w:type="dxa"/>
            <w:vAlign w:val="center"/>
            <w:tcMar>
              <w:top w:w="60" w:type="dxa"/>
              <w:left w:w="70" w:type="dxa"/>
              <w:bottom w:w="60" w:type="dxa"/>
              <w:right w:w="70" w:type="dxa"/>
            </w:tcMar>
          </w:tcPr>
          <w:p>
            <w:pPr>
              <w:pStyle w:val="CadEETableStyle"/>
            </w:pPr>
            <w:r>
              <w:t>0.25</w:t>
            </w:r>
          </w:p>
        </w:tc>
        <w:tc>
          <w:tcPr>
            <w:tcW w:w="738" w:type="dxa"/>
            <w:vAlign w:val="center"/>
            <w:tcMar>
              <w:top w:w="60" w:type="dxa"/>
              <w:left w:w="70" w:type="dxa"/>
              <w:bottom w:w="60" w:type="dxa"/>
              <w:right w:w="70" w:type="dxa"/>
            </w:tcMar>
          </w:tcPr>
          <w:p>
            <w:pPr>
              <w:pStyle w:val="CadEETableStyle"/>
            </w:pPr>
            <w:r>
              <w:t/>
            </w:r>
          </w:p>
        </w:tc>
        <w:tc>
          <w:tcPr>
            <w:tcW w:w="738" w:type="dxa"/>
            <w:vAlign w:val="center"/>
            <w:tcMar>
              <w:top w:w="60" w:type="dxa"/>
              <w:left w:w="70" w:type="dxa"/>
              <w:bottom w:w="60" w:type="dxa"/>
              <w:right w:w="70" w:type="dxa"/>
            </w:tcMar>
          </w:tcPr>
          <w:p>
            <w:pPr>
              <w:pStyle w:val="CadEETableStyle"/>
            </w:pPr>
            <w:r>
              <w:t/>
            </w:r>
          </w:p>
        </w:tc>
        <w:tc>
          <w:tcPr>
            <w:tcW w:w="738" w:type="dxa"/>
            <w:vAlign w:val="center"/>
            <w:tcMar>
              <w:top w:w="60" w:type="dxa"/>
              <w:left w:w="70" w:type="dxa"/>
              <w:bottom w:w="60" w:type="dxa"/>
              <w:right w:w="70" w:type="dxa"/>
            </w:tcMar>
          </w:tcPr>
          <w:p>
            <w:pPr>
              <w:pStyle w:val="CadEETableStyle"/>
            </w:pPr>
            <w:r>
              <w:t/>
            </w:r>
          </w:p>
        </w:tc>
        <w:tc>
          <w:tcPr>
            <w:tcW w:w="738" w:type="dxa"/>
            <w:vAlign w:val="center"/>
            <w:tcMar>
              <w:top w:w="60" w:type="dxa"/>
              <w:left w:w="70" w:type="dxa"/>
              <w:bottom w:w="60" w:type="dxa"/>
              <w:right w:w="70" w:type="dxa"/>
            </w:tcMar>
          </w:tcPr>
          <w:p>
            <w:pPr>
              <w:pStyle w:val="CadEETableStyle"/>
            </w:pPr>
            <w:r>
              <w:t/>
            </w:r>
          </w:p>
        </w:tc>
      </w:tr>
    </w:tbl>
    <w:p>
      <w:pPr>
        <w:spacing w:before="0" w:after="0" w:line="80" w:lineRule="exact"/>
      </w:pPr>
    </w:p>
    <w:sectPr>
      <w:footerReference w:type="first" r:id="rId4"/>
      <w:footerReference w:type="default" r:id="rId5"/>
      <w:titlePg/>
      <w:pgSz w:w="11906" w:h="16838"/>
      <w:pgMar w:top="454" w:right="323" w:bottom="1134" w:left="1247" w:header="709" w:footer="709"/>
    </w:sectPr>
  </w:body>
</w:document>
</file>

<file path=word/footer1.xml><?xml version="1.0" encoding="utf-8"?>
<w:ftr xmlns:w="http://schemas.openxmlformats.org/wordprocessingml/2006/main" xmlns:r="http://schemas.openxmlformats.org/officeDocument/2006/relationships" xmlns:v="urn:schemas-microsoft-com:vml" xmlns:o="urn:schemas-microsoft-com:office:office">
  <w:p/>
  <w:p/>
  <w:p/>
  <w:p/>
  <w:p/>
  <w:p>
    <w:r>
      <w:pict>
        <v:shapetype id="_x0000_t202" coordsize="21600,21600" o:spt="202" path="m,l,21600r21600,l21600,xe">
          <v:stroke joinstyle="miter"/>
          <v:path gradientshapeok="t" o:connecttype="rect"/>
        </v:shapetype>
        <v:rect id="stamp_page_frame_large" style="position:absolute;left:20mm;top:5mm;width:185mm;height:232mm;z-index:0;mso-position-horizontal-relative:page;mso-position-vertical-relative:page;mso-wrap-style:none" filled="f" stroked="t" strokecolor="#000000" strokeweight="0.5pt"/>
        <v:rect id="stamp_body_guard_large" style="position:absolute;left:20mm;top:237mm;width:185mm;height:55mm;z-index:0;mso-position-horizontal-relative:page;mso-position-vertical-relative:page;mso-wrap-style:square" filled="f" stroked="f"/>
        <v:rect id="stamp_box_main_stamp_outer" style="position:absolute;left:20mm;top:237mm;width:185mm;height:55mm;z-index:1;mso-position-horizontal-relative:page;mso-position-vertical-relative:page;mso-wrap-style:none" filled="f" stroked="t" strokecolor="#000000" strokeweight="0.5pt"/>
        <v:rect id="stamp_box_main_revision_outer" style="position:absolute;left:20mm;top:237mm;width:65mm;height:55mm;z-index:1;mso-position-horizontal-relative:page;mso-position-vertical-relative:page;mso-wrap-style:none" filled="f" stroked="t" strokecolor="#000000" strokeweight="0.5pt"/>
        <v:rect id="stamp_box_main_revision_row_1_box" style="position:absolute;left:20mm;top:237mm;width:65mm;height:5mm;z-index:1;mso-position-horizontal-relative:page;mso-position-vertical-relative:page;mso-wrap-style:none" filled="f" stroked="t" strokecolor="#000000" strokeweight="0.5pt"/>
        <v:rect id="stamp_box_main_revision_row_3_box" style="position:absolute;left:20mm;top:247mm;width:65mm;height:5mm;z-index:1;mso-position-horizontal-relative:page;mso-position-vertical-relative:page;mso-wrap-style:none" filled="f" stroked="t" strokecolor="#000000" strokeweight="0.5pt"/>
        <v:rect id="stamp_box_main_revision_header_box" style="position:absolute;left:20mm;top:257mm;width:65mm;height:5mm;z-index:1;mso-position-horizontal-relative:page;mso-position-vertical-relative:page;mso-wrap-style:none" filled="f" stroked="t" strokecolor="#000000" strokeweight="0.5pt"/>
        <v:rect id="stamp_box_main_developer_row_box" style="position:absolute;left:20mm;top:267mm;width:65mm;height:5mm;z-index:1;mso-position-horizontal-relative:page;mso-position-vertical-relative:page;mso-wrap-style:none" filled="f" stroked="t" strokecolor="#000000" strokeweight="0.5pt"/>
        <v:rect id="stamp_box_main_revision_row_9_box" style="position:absolute;left:20mm;top:277mm;width:65mm;height:5mm;z-index:1;mso-position-horizontal-relative:page;mso-position-vertical-relative:page;mso-wrap-style:none" filled="f" stroked="t" strokecolor="#000000" strokeweight="0.5pt"/>
        <v:rect id="stamp_box_main_revision_row_11_box" style="position:absolute;left:20mm;top:287mm;width:65mm;height:5mm;z-index:1;mso-position-horizontal-relative:page;mso-position-vertical-relative:page;mso-wrap-style:none" filled="f" stroked="t" strokecolor="#000000" strokeweight="0.5pt"/>
        <v:rect id="stamp_box_main_revision_count_column_box" style="position:absolute;left:30mm;top:237mm;width:10mm;height:25mm;z-index:1;mso-position-horizontal-relative:page;mso-position-vertical-relative:page;mso-wrap-style:none" filled="f" stroked="t" strokecolor="#000000" strokeweight="0.5pt"/>
        <v:rect id="stamp_box_main_revision_doc_column_box" style="position:absolute;left:50mm;top:237mm;width:10mm;height:25mm;z-index:1;mso-position-horizontal-relative:page;mso-position-vertical-relative:page;mso-wrap-style:none" filled="f" stroked="t" strokecolor="#000000" strokeweight="0.5pt"/>
        <v:rect id="stamp_box_main_revision_date_column_box" style="position:absolute;left:75mm;top:237mm;width:10mm;height:55mm;z-index:1;mso-position-horizontal-relative:page;mso-position-vertical-relative:page;mso-wrap-style:none" filled="f" stroked="t" strokecolor="#000000" strokeweight="0.5pt"/>
        <v:rect id="stamp_box_main_revision_name_column_box" style="position:absolute;left:40mm;top:262mm;width:20mm;height:30mm;z-index:1;mso-position-horizontal-relative:page;mso-position-vertical-relative:page;mso-wrap-style:none" filled="f" stroked="t" strokecolor="#000000" strokeweight="0.5pt"/>
        <v:rect id="stamp_box_main_title_stage_block_box" style="position:absolute;left:85mm;top:262mm;width:120mm;height:15mm;z-index:1;mso-position-horizontal-relative:page;mso-position-vertical-relative:page;mso-wrap-style:none" filled="f" stroked="t" strokecolor="#000000" strokeweight="0.5pt"/>
        <v:rect id="stamp_box_main_stage_pages_block_box" style="position:absolute;left:155mm;top:262mm;width:50mm;height:30mm;z-index:1;mso-position-horizontal-relative:page;mso-position-vertical-relative:page;mso-wrap-style:none" filled="f" stroked="t" strokecolor="#000000" strokeweight="0.5pt"/>
        <v:rect id="stamp_box_main_stage_pages_header_box" style="position:absolute;left:155mm;top:262mm;width:50mm;height:5mm;z-index:1;mso-position-horizontal-relative:page;mso-position-vertical-relative:page;mso-wrap-style:none" filled="f" stroked="t" strokecolor="#000000" strokeweight="0.5pt"/>
        <v:rect id="stamp_box_main_page_number_column_box" style="position:absolute;left:170mm;top:262mm;width:20mm;height:15mm;z-index:1;mso-position-horizontal-relative:page;mso-position-vertical-relative:page;mso-wrap-style:none" filled="f" stroked="t" strokecolor="#000000" strokeweight="0.5pt"/>
        <v:rect id="stamp_box_main_c7" style="position:absolute;left:20mm;top:237mm;width:10mm;height:5mm;z-index:1;mso-position-horizontal-relative:page;mso-position-vertical-relative:page;mso-wrap-style:none" filled="f" stroked="t" strokecolor="#000000" strokeweight="0.5pt"/>
        <v:rect id="stamp_box_main_c8" style="position:absolute;left:30mm;top:237mm;width:10mm;height:5mm;z-index:1;mso-position-horizontal-relative:page;mso-position-vertical-relative:page;mso-wrap-style:none" filled="f" stroked="t" strokecolor="#000000" strokeweight="0.5pt"/>
        <v:rect id="stamp_box_main_c9" style="position:absolute;left:40mm;top:237mm;width:10mm;height:5mm;z-index:1;mso-position-horizontal-relative:page;mso-position-vertical-relative:page;mso-wrap-style:none" filled="f" stroked="t" strokecolor="#000000" strokeweight="0.5pt"/>
        <v:rect id="stamp_box_main_c10" style="position:absolute;left:50mm;top:237mm;width:10mm;height:5mm;z-index:1;mso-position-horizontal-relative:page;mso-position-vertical-relative:page;mso-wrap-style:none" filled="f" stroked="t" strokecolor="#000000" strokeweight="0.5pt"/>
        <v:rect id="stamp_box_main_c11" style="position:absolute;left:20mm;top:242mm;width:10mm;height:5mm;z-index:1;mso-position-horizontal-relative:page;mso-position-vertical-relative:page;mso-wrap-style:none" filled="f" stroked="t" strokecolor="#000000" strokeweight="0.5pt"/>
        <v:rect id="stamp_box_main_c12" style="position:absolute;left:30mm;top:242mm;width:10mm;height:5mm;z-index:1;mso-position-horizontal-relative:page;mso-position-vertical-relative:page;mso-wrap-style:none" filled="f" stroked="t" strokecolor="#000000" strokeweight="0.5pt"/>
        <v:rect id="stamp_box_main_c13" style="position:absolute;left:40mm;top:242mm;width:10mm;height:5mm;z-index:1;mso-position-horizontal-relative:page;mso-position-vertical-relative:page;mso-wrap-style:none" filled="f" stroked="t" strokecolor="#000000" strokeweight="0.5pt"/>
        <v:rect id="stamp_box_main_c14" style="position:absolute;left:50mm;top:242mm;width:10mm;height:5mm;z-index:1;mso-position-horizontal-relative:page;mso-position-vertical-relative:page;mso-wrap-style:none" filled="f" stroked="t" strokecolor="#000000" strokeweight="0.5pt"/>
        <v:rect id="stamp_box_main_c15" style="position:absolute;left:20mm;top:247mm;width:10mm;height:5mm;z-index:1;mso-position-horizontal-relative:page;mso-position-vertical-relative:page;mso-wrap-style:none" filled="f" stroked="t" strokecolor="#000000" strokeweight="0.5pt"/>
        <v:rect id="stamp_box_main_c16" style="position:absolute;left:30mm;top:247mm;width:10mm;height:5mm;z-index:1;mso-position-horizontal-relative:page;mso-position-vertical-relative:page;mso-wrap-style:none" filled="f" stroked="t" strokecolor="#000000" strokeweight="0.5pt"/>
        <v:rect id="stamp_box_main_c17" style="position:absolute;left:40mm;top:247mm;width:10mm;height:5mm;z-index:1;mso-position-horizontal-relative:page;mso-position-vertical-relative:page;mso-wrap-style:none" filled="f" stroked="t" strokecolor="#000000" strokeweight="0.5pt"/>
        <v:rect id="stamp_box_main_c18" style="position:absolute;left:50mm;top:247mm;width:10mm;height:5mm;z-index:1;mso-position-horizontal-relative:page;mso-position-vertical-relative:page;mso-wrap-style:none" filled="f" stroked="t" strokecolor="#000000" strokeweight="0.5pt"/>
        <v:rect id="stamp_box_main_c19" style="position:absolute;left:20mm;top:252mm;width:10mm;height:5mm;z-index:1;mso-position-horizontal-relative:page;mso-position-vertical-relative:page;mso-wrap-style:none" filled="f" stroked="t" strokecolor="#000000" strokeweight="0.5pt"/>
        <v:rect id="stamp_box_main_c20" style="position:absolute;left:30mm;top:252mm;width:10mm;height:5mm;z-index:1;mso-position-horizontal-relative:page;mso-position-vertical-relative:page;mso-wrap-style:none" filled="f" stroked="t" strokecolor="#000000" strokeweight="0.5pt"/>
        <v:rect id="stamp_box_main_c21" style="position:absolute;left:40mm;top:252mm;width:10mm;height:5mm;z-index:1;mso-position-horizontal-relative:page;mso-position-vertical-relative:page;mso-wrap-style:none" filled="f" stroked="t" strokecolor="#000000" strokeweight="0.5pt"/>
        <v:rect id="stamp_box_main_c22" style="position:absolute;left:50mm;top:252mm;width:10mm;height:5mm;z-index:1;mso-position-horizontal-relative:page;mso-position-vertical-relative:page;mso-wrap-style:none" filled="f" stroked="t" strokecolor="#000000" strokeweight="0.5pt"/>
        <v:rect id="stamp_box_main_revision_1_signature" style="position:absolute;left:60mm;top:237mm;width:15mm;height:5mm;z-index:1;mso-position-horizontal-relative:page;mso-position-vertical-relative:page;mso-wrap-style:none" filled="f" stroked="t" strokecolor="#000000" strokeweight="0.5pt"/>
        <v:rect id="stamp_box_main_revision_1_date" style="position:absolute;left:75mm;top:237mm;width:10mm;height:5mm;z-index:1;mso-position-horizontal-relative:page;mso-position-vertical-relative:page;mso-wrap-style:none" filled="f" stroked="t" strokecolor="#000000" strokeweight="0.5pt"/>
        <v:rect id="stamp_box_main_revision_2_signature" style="position:absolute;left:60mm;top:242mm;width:15mm;height:5mm;z-index:1;mso-position-horizontal-relative:page;mso-position-vertical-relative:page;mso-wrap-style:none" filled="f" stroked="t" strokecolor="#000000" strokeweight="0.5pt"/>
        <v:rect id="stamp_box_main_revision_2_date" style="position:absolute;left:75mm;top:242mm;width:10mm;height:5mm;z-index:1;mso-position-horizontal-relative:page;mso-position-vertical-relative:page;mso-wrap-style:none" filled="f" stroked="t" strokecolor="#000000" strokeweight="0.5pt"/>
        <v:rect id="stamp_box_main_revision_3_signature" style="position:absolute;left:60mm;top:247mm;width:15mm;height:5mm;z-index:1;mso-position-horizontal-relative:page;mso-position-vertical-relative:page;mso-wrap-style:none" filled="f" stroked="t" strokecolor="#000000" strokeweight="0.5pt"/>
        <v:rect id="stamp_box_main_revision_3_date" style="position:absolute;left:75mm;top:247mm;width:10mm;height:5mm;z-index:1;mso-position-horizontal-relative:page;mso-position-vertical-relative:page;mso-wrap-style:none" filled="f" stroked="t" strokecolor="#000000" strokeweight="0.5pt"/>
        <v:rect id="stamp_box_main_revision_4_signature" style="position:absolute;left:60mm;top:252mm;width:15mm;height:5mm;z-index:1;mso-position-horizontal-relative:page;mso-position-vertical-relative:page;mso-wrap-style:none" filled="f" stroked="t" strokecolor="#000000" strokeweight="0.5pt"/>
        <v:rect id="stamp_box_main_revision_4_date" style="position:absolute;left:75mm;top:252mm;width:10mm;height:5mm;z-index:1;mso-position-horizontal-relative:page;mso-position-vertical-relative:page;mso-wrap-style:none" filled="f" stroked="t" strokecolor="#000000" strokeweight="0.5pt"/>
        <v:rect id="stamp_box_main_revision_label" style="position:absolute;left:20mm;top:257mm;width:10mm;height:5mm;z-index:1;mso-position-horizontal-relative:page;mso-position-vertical-relative:page;mso-wrap-style:none" filled="f" stroked="t" strokecolor="#000000" strokeweight="0.5pt"/>
        <v:rect id="stamp_box_main_count_label" style="position:absolute;left:30mm;top:257mm;width:10mm;height:5mm;z-index:1;mso-position-horizontal-relative:page;mso-position-vertical-relative:page;mso-wrap-style:none" filled="f" stroked="t" strokecolor="#000000" strokeweight="0.5pt"/>
        <v:rect id="stamp_box_main_sheet_label" style="position:absolute;left:40mm;top:257mm;width:10mm;height:5mm;z-index:1;mso-position-horizontal-relative:page;mso-position-vertical-relative:page;mso-wrap-style:none" filled="f" stroked="t" strokecolor="#000000" strokeweight="0.5pt"/>
        <v:rect id="stamp_box_main_doc_label" style="position:absolute;left:50mm;top:257mm;width:10mm;height:5mm;z-index:1;mso-position-horizontal-relative:page;mso-position-vertical-relative:page;mso-wrap-style:none" filled="f" stroked="t" strokecolor="#000000" strokeweight="0.5pt"/>
        <v:rect id="stamp_box_main_signature_label" style="position:absolute;left:60mm;top:257mm;width:15mm;height:5mm;z-index:1;mso-position-horizontal-relative:page;mso-position-vertical-relative:page;mso-wrap-style:none" filled="f" stroked="t" strokecolor="#000000" strokeweight="0.5pt"/>
        <v:rect id="stamp_box_main_date_label" style="position:absolute;left:75mm;top:257mm;width:10mm;height:5mm;z-index:1;mso-position-horizontal-relative:page;mso-position-vertical-relative:page;mso-wrap-style:none" filled="f" stroked="t" strokecolor="#000000" strokeweight="0.5pt"/>
        <v:rect id="stamp_box_main_developer_label" style="position:absolute;left:20mm;top:267mm;width:20mm;height:5mm;z-index:1;mso-position-horizontal-relative:page;mso-position-vertical-relative:page;mso-wrap-style:none" filled="f" stroked="t" strokecolor="#000000" strokeweight="0.5pt"/>
        <v:rect id="stamp_box_main_developer_name" style="position:absolute;left:40mm;top:267mm;width:20mm;height:5mm;z-index:1;mso-position-horizontal-relative:page;mso-position-vertical-relative:page;mso-wrap-style:none" filled="f" stroked="t" strokecolor="#000000" strokeweight="0.5pt"/>
        <v:rect id="stamp_box_main_developer_signature" style="position:absolute;left:60mm;top:267mm;width:15mm;height:5mm;z-index:1;mso-position-horizontal-relative:page;mso-position-vertical-relative:page;mso-wrap-style:none" filled="f" stroked="t" strokecolor="#000000" strokeweight="0.5pt"/>
        <v:rect id="stamp_box_main_developer_date" style="position:absolute;left:75mm;top:267mm;width:10mm;height:5mm;z-index:1;mso-position-horizontal-relative:page;mso-position-vertical-relative:page;mso-wrap-style:none" filled="f" stroked="t" strokecolor="#000000" strokeweight="0.5pt"/>
        <v:rect id="stamp_box_main_checker_label" style="position:absolute;left:20mm;top:272mm;width:20mm;height:5mm;z-index:1;mso-position-horizontal-relative:page;mso-position-vertical-relative:page;mso-wrap-style:none" filled="f" stroked="t" strokecolor="#000000" strokeweight="0.5pt"/>
        <v:rect id="stamp_box_main_checker_name" style="position:absolute;left:40mm;top:272mm;width:20mm;height:5mm;z-index:1;mso-position-horizontal-relative:page;mso-position-vertical-relative:page;mso-wrap-style:none" filled="f" stroked="t" strokecolor="#000000" strokeweight="0.5pt"/>
        <v:rect id="stamp_box_main_checker_signature" style="position:absolute;left:60mm;top:272mm;width:15mm;height:5mm;z-index:1;mso-position-horizontal-relative:page;mso-position-vertical-relative:page;mso-wrap-style:none" filled="f" stroked="t" strokecolor="#000000" strokeweight="0.5pt"/>
        <v:rect id="stamp_box_main_checker_date" style="position:absolute;left:75mm;top:272mm;width:10mm;height:5mm;z-index:1;mso-position-horizontal-relative:page;mso-position-vertical-relative:page;mso-wrap-style:none" filled="f" stroked="t" strokecolor="#000000" strokeweight="0.5pt"/>
        <v:rect id="stamp_box_main_approval_1_role" style="position:absolute;left:20mm;top:277mm;width:20mm;height:5mm;z-index:1;mso-position-horizontal-relative:page;mso-position-vertical-relative:page;mso-wrap-style:none" filled="f" stroked="t" strokecolor="#000000" strokeweight="0.5pt"/>
        <v:rect id="stamp_box_main_approval_1_name" style="position:absolute;left:40mm;top:277mm;width:20mm;height:5mm;z-index:1;mso-position-horizontal-relative:page;mso-position-vertical-relative:page;mso-wrap-style:none" filled="f" stroked="t" strokecolor="#000000" strokeweight="0.5pt"/>
        <v:rect id="stamp_box_main_approval_1_signature" style="position:absolute;left:60mm;top:277mm;width:15mm;height:5mm;z-index:1;mso-position-horizontal-relative:page;mso-position-vertical-relative:page;mso-wrap-style:none" filled="f" stroked="t" strokecolor="#000000" strokeweight="0.5pt"/>
        <v:rect id="stamp_box_main_approval_1_date" style="position:absolute;left:75mm;top:277mm;width:10mm;height:5mm;z-index:1;mso-position-horizontal-relative:page;mso-position-vertical-relative:page;mso-wrap-style:none" filled="f" stroked="t" strokecolor="#000000" strokeweight="0.5pt"/>
        <v:rect id="stamp_box_main_approval_2_role" style="position:absolute;left:20mm;top:282mm;width:20mm;height:5mm;z-index:1;mso-position-horizontal-relative:page;mso-position-vertical-relative:page;mso-wrap-style:none" filled="f" stroked="t" strokecolor="#000000" strokeweight="0.5pt"/>
        <v:rect id="stamp_box_main_approval_2_name" style="position:absolute;left:40mm;top:282mm;width:20mm;height:5mm;z-index:1;mso-position-horizontal-relative:page;mso-position-vertical-relative:page;mso-wrap-style:none" filled="f" stroked="t" strokecolor="#000000" strokeweight="0.5pt"/>
        <v:rect id="stamp_box_main_approval_2_signature" style="position:absolute;left:60mm;top:282mm;width:15mm;height:5mm;z-index:1;mso-position-horizontal-relative:page;mso-position-vertical-relative:page;mso-wrap-style:none" filled="f" stroked="t" strokecolor="#000000" strokeweight="0.5pt"/>
        <v:rect id="stamp_box_main_approval_2_date" style="position:absolute;left:75mm;top:282mm;width:10mm;height:5mm;z-index:1;mso-position-horizontal-relative:page;mso-position-vertical-relative:page;mso-wrap-style:none" filled="f" stroked="t" strokecolor="#000000" strokeweight="0.5pt"/>
        <v:rect id="stamp_box_main_approval_3_role" style="position:absolute;left:20mm;top:287mm;width:20mm;height:5mm;z-index:1;mso-position-horizontal-relative:page;mso-position-vertical-relative:page;mso-wrap-style:none" filled="f" stroked="t" strokecolor="#000000" strokeweight="0.5pt"/>
        <v:rect id="stamp_box_main_approval_3_name" style="position:absolute;left:40mm;top:287mm;width:20mm;height:5mm;z-index:1;mso-position-horizontal-relative:page;mso-position-vertical-relative:page;mso-wrap-style:none" filled="f" stroked="t" strokecolor="#000000" strokeweight="0.5pt"/>
        <v:rect id="stamp_box_main_approval_3_signature" style="position:absolute;left:60mm;top:287mm;width:15mm;height:5mm;z-index:1;mso-position-horizontal-relative:page;mso-position-vertical-relative:page;mso-wrap-style:none" filled="f" stroked="t" strokecolor="#000000" strokeweight="0.5pt"/>
        <v:rect id="stamp_box_main_approval_3_date" style="position:absolute;left:75mm;top:287mm;width:10mm;height:5mm;z-index:1;mso-position-horizontal-relative:page;mso-position-vertical-relative:page;mso-wrap-style:none" filled="f" stroked="t" strokecolor="#000000" strokeweight="0.5pt"/>
        <v:rect id="stamp_box_main_document_code" style="position:absolute;left:85mm;top:237mm;width:120mm;height:10mm;z-index:1;mso-position-horizontal-relative:page;mso-position-vertical-relative:page;mso-wrap-style:none" filled="f" stroked="t" strokecolor="#000000" strokeweight="0.5pt"/>
        <v:rect id="stamp_box_main_project_name" style="position:absolute;left:85mm;top:247mm;width:120mm;height:15mm;z-index:1;mso-position-horizontal-relative:page;mso-position-vertical-relative:page;mso-wrap-style:none" filled="f" stroked="t" strokecolor="#000000" strokeweight="0.5pt"/>
        <v:rect id="stamp_box_main_document_title" style="position:absolute;left:85mm;top:262mm;width:70mm;height:15mm;z-index:1;mso-position-horizontal-relative:page;mso-position-vertical-relative:page;mso-wrap-style:none" filled="f" stroked="t" strokecolor="#000000" strokeweight="0.5pt"/>
        <v:rect id="stamp_box_main_title_extra" style="position:absolute;left:85mm;top:277mm;width:70mm;height:15mm;z-index:1;mso-position-horizontal-relative:page;mso-position-vertical-relative:page;mso-wrap-style:none" filled="f" stroked="t" strokecolor="#000000" strokeweight="0.5pt"/>
        <v:rect id="stamp_box_main_company_mark" style="position:absolute;left:155mm;top:277mm;width:50mm;height:15mm;z-index:1;mso-position-horizontal-relative:page;mso-position-vertical-relative:page;mso-wrap-style:none" filled="f" stroked="t" strokecolor="#000000" strokeweight="0.5pt"/>
        <v:rect id="stamp_box_main_stage_label" style="position:absolute;left:155mm;top:262mm;width:15mm;height:5mm;z-index:1;mso-position-horizontal-relative:page;mso-position-vertical-relative:page;mso-wrap-style:none" filled="f" stroked="t" strokecolor="#000000" strokeweight="0.5pt"/>
        <v:rect id="stamp_box_main_page_number_label" style="position:absolute;left:170mm;top:262mm;width:20mm;height:5mm;z-index:1;mso-position-horizontal-relative:page;mso-position-vertical-relative:page;mso-wrap-style:none" filled="f" stroked="t" strokecolor="#000000" strokeweight="0.5pt"/>
        <v:rect id="stamp_box_main_page_count_label" style="position:absolute;left:190mm;top:262mm;width:15mm;height:5mm;z-index:1;mso-position-horizontal-relative:page;mso-position-vertical-relative:page;mso-wrap-style:none" filled="f" stroked="t" strokecolor="#000000" strokeweight="0.5pt"/>
        <v:rect id="stamp_box_main_stage" style="position:absolute;left:155mm;top:267mm;width:15mm;height:10mm;z-index:1;mso-position-horizontal-relative:page;mso-position-vertical-relative:page;mso-wrap-style:none" filled="f" stroked="t" strokecolor="#000000" strokeweight="0.5pt"/>
        <v:rect id="stamp_box_main_page_number" style="position:absolute;left:170mm;top:267mm;width:20mm;height:10mm;z-index:1;mso-position-horizontal-relative:page;mso-position-vertical-relative:page;mso-wrap-style:none" filled="f" stroked="t" strokecolor="#000000" strokeweight="0.5pt"/>
        <v:rect id="stamp_box_main_page_count" style="position:absolute;left:190mm;top:267mm;width:15mm;height:10mm;z-index:1;mso-position-horizontal-relative:page;mso-position-vertical-relative:page;mso-wrap-style:none" filled="f" stroked="t" strokecolor="#000000" strokeweight="0.5pt"/>
        <v:shape id="stamp_text_main_revision_label" type="#_x0000_t202" style="position:absolute;left:20mm;top:25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Зм.</w:t>
                </w:r>
              </w:p>
            </w:txbxContent>
          </v:textbox>
        </v:shape>
        <v:shape id="stamp_text_main_count_label" type="#_x0000_t202" style="position:absolute;left:30mm;top:25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Кільк.</w:t>
                </w:r>
              </w:p>
            </w:txbxContent>
          </v:textbox>
        </v:shape>
        <v:shape id="stamp_text_main_sheet_label" type="#_x0000_t202" style="position:absolute;left:40mm;top:25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Арк.</w:t>
                </w:r>
              </w:p>
            </w:txbxContent>
          </v:textbox>
        </v:shape>
        <v:shape id="stamp_text_main_doc_label" type="#_x0000_t202" style="position:absolute;left:50mm;top:25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№Док.</w:t>
                </w:r>
              </w:p>
            </w:txbxContent>
          </v:textbox>
        </v:shape>
        <v:shape id="stamp_text_main_signature_label" type="#_x0000_t202" style="position:absolute;left:60mm;top:257mm;width:15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Підпис</w:t>
                </w:r>
              </w:p>
            </w:txbxContent>
          </v:textbox>
        </v:shape>
        <v:shape id="stamp_text_main_date_label" type="#_x0000_t202" style="position:absolute;left:75mm;top:25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Дата</w:t>
                </w:r>
              </w:p>
            </w:txbxContent>
          </v:textbox>
        </v:shape>
        <v:shape id="stamp_text_main_developer_label" type="#_x0000_t202" style="position:absolute;left:20mm;top:267mm;width:2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Розробив</w:t>
                </w:r>
              </w:p>
            </w:txbxContent>
          </v:textbox>
        </v:shape>
        <v:shape id="stamp_text_main_checker_label" type="#_x0000_t202" style="position:absolute;left:20mm;top:272mm;width:2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Перевірив</w:t>
                </w:r>
              </w:p>
            </w:txbxContent>
          </v:textbox>
        </v:shape>
        <v:shape id="stamp_text_main_project_name" type="#_x0000_t202" style="position:absolute;left:85mm;top:247mm;width:120mm;height:15mm;z-index:2;mso-position-horizontal-relative:page;mso-position-vertical-relative:page;mso-wrap-style:square;v-text-anchor:middle" filled="f" stroked="f">
          <v:textbox inset="1pt,0pt,1pt,0pt">
            <w:txbxContent>
              <w:p>
                <w:pPr>
                  <w:jc w:val="left"/>
                </w:pPr>
                <w:r>
                  <w:rPr>
                    <w:rFonts w:ascii="Arial" w:hAnsi="Arial"/>
                    <w:sz w:val="20"/>
                    <w:w w:val="100"/>
                  </w:rPr>
                  <w:t xml:space="preserve">Приклад розрахунку енергоефективності</w:t>
                </w:r>
              </w:p>
            </w:txbxContent>
          </v:textbox>
        </v:shape>
        <v:shape id="stamp_text_main_stage_label" type="#_x0000_t202" style="position:absolute;left:155mm;top:262mm;width:15mm;height:5mm;z-index:2;mso-position-horizontal-relative:page;mso-position-vertical-relative:page;mso-wrap-style:square;v-text-anchor:middle" filled="f" stroked="f">
          <v:textbox inset="1pt,0pt,1pt,0pt">
            <w:txbxContent>
              <w:p>
                <w:pPr>
                  <w:jc w:val="center"/>
                </w:pPr>
                <w:r>
                  <w:rPr>
                    <w:rFonts w:ascii="Arial" w:hAnsi="Arial"/>
                    <w:sz w:val="16"/>
                    <w:w w:val="100"/>
                  </w:rPr>
                  <w:t xml:space="preserve">Стадія</w:t>
                </w:r>
              </w:p>
            </w:txbxContent>
          </v:textbox>
        </v:shape>
        <v:shape id="stamp_text_main_page_number_label" type="#_x0000_t202" style="position:absolute;left:170mm;top:262mm;width:20mm;height:5mm;z-index:2;mso-position-horizontal-relative:page;mso-position-vertical-relative:page;mso-wrap-style:square;v-text-anchor:middle" filled="f" stroked="f">
          <v:textbox inset="1pt,0pt,1pt,0pt">
            <w:txbxContent>
              <w:p>
                <w:pPr>
                  <w:jc w:val="center"/>
                </w:pPr>
                <w:r>
                  <w:rPr>
                    <w:rFonts w:ascii="Arial" w:hAnsi="Arial"/>
                    <w:sz w:val="16"/>
                    <w:w w:val="100"/>
                  </w:rPr>
                  <w:t xml:space="preserve">Аркуш</w:t>
                </w:r>
              </w:p>
            </w:txbxContent>
          </v:textbox>
        </v:shape>
        <v:shape id="stamp_text_main_page_count_label" type="#_x0000_t202" style="position:absolute;left:190mm;top:262mm;width:15mm;height:5mm;z-index:2;mso-position-horizontal-relative:page;mso-position-vertical-relative:page;mso-wrap-style:square;v-text-anchor:middle" filled="f" stroked="f">
          <v:textbox inset="1pt,0pt,1pt,0pt">
            <w:txbxContent>
              <w:p>
                <w:pPr>
                  <w:jc w:val="center"/>
                </w:pPr>
                <w:r>
                  <w:rPr>
                    <w:rFonts w:ascii="Arial" w:hAnsi="Arial"/>
                    <w:sz w:val="16"/>
                    <w:w w:val="100"/>
                  </w:rPr>
                  <w:t xml:space="preserve">Аркушів</w:t>
                </w:r>
              </w:p>
            </w:txbxContent>
          </v:textbox>
        </v:shape>
        <v:shape id="stamp_text_main_page_number" type="#_x0000_t202" style="position:absolute;left:170mm;top:267mm;width:20mm;height:10mm;z-index:2;mso-position-horizontal-relative:page;mso-position-vertical-relative:page;mso-wrap-style:square;v-text-anchor:middle" filled="f" stroked="f">
          <v:textbox inset="0pt,0pt,0pt,0pt">
            <w:txbxContent>
              <w:p>
                <w:pPr>
                  <w:jc w:val="center"/>
                </w:pPr>
                <w:fldSimple w:instr=" PAGE ">
                  <w:r>
                    <w:rPr>
                      <w:rFonts w:ascii="Arial" w:hAnsi="Arial"/>
                      <w:sz w:val="20"/>
                      <w:w w:val="100"/>
                    </w:rPr>
                    <w:t xml:space="preserve">1</w:t>
                  </w:r>
                </w:fldSimple>
              </w:p>
            </w:txbxContent>
          </v:textbox>
        </v:shape>
        <v:shape id="stamp_text_main_page_count" type="#_x0000_t202" style="position:absolute;left:190mm;top:267mm;width:15mm;height:10mm;z-index:2;mso-position-horizontal-relative:page;mso-position-vertical-relative:page;mso-wrap-style:square;v-text-anchor:middle" filled="f" stroked="f">
          <v:textbox inset="0pt,0pt,0pt,0pt">
            <w:txbxContent>
              <w:p>
                <w:pPr>
                  <w:jc w:val="center"/>
                </w:pPr>
                <w:fldSimple w:instr=" NUMPAGES ">
                  <w:r>
                    <w:rPr>
                      <w:rFonts w:ascii="Arial" w:hAnsi="Arial"/>
                      <w:sz w:val="20"/>
                      <w:w w:val="100"/>
                    </w:rPr>
                    <w:t xml:space="preserve">1</w:t>
                  </w:r>
                </w:fldSimple>
              </w:p>
            </w:txbxContent>
          </v:textbox>
        </v:shape>
      </w:pict>
    </w:r>
  </w:p>
</w:ftr>
</file>

<file path=word/footer2.xml><?xml version="1.0" encoding="utf-8"?>
<w:ftr xmlns:w="http://schemas.openxmlformats.org/wordprocessingml/2006/main" xmlns:r="http://schemas.openxmlformats.org/officeDocument/2006/relationships" xmlns:v="urn:schemas-microsoft-com:vml" xmlns:o="urn:schemas-microsoft-com:office:office">
  <w:p>
    <w:r>
      <w:pict>
        <v:shapetype id="_x0000_t202" coordsize="21600,21600" o:spt="202" path="m,l,21600r21600,l21600,xe">
          <v:stroke joinstyle="miter"/>
          <v:path gradientshapeok="t" o:connecttype="rect"/>
        </v:shapetype>
        <v:rect id="stamp_page_frame_small" style="position:absolute;left:20mm;top:5mm;width:185mm;height:272mm;z-index:0;mso-position-horizontal-relative:page;mso-position-vertical-relative:page;mso-wrap-style:none" filled="f" stroked="t" strokecolor="#000000" strokeweight="0.5pt"/>
        <v:rect id="stamp_body_guard_small" style="position:absolute;left:20mm;top:277mm;width:185mm;height:15mm;z-index:0;mso-position-horizontal-relative:page;mso-position-vertical-relative:page;mso-wrap-style:square" filled="f" stroked="f"/>
        <v:rect id="stamp_box_mini_stamp_outer" style="position:absolute;left:20mm;top:277mm;width:185mm;height:15mm;z-index:1;mso-position-horizontal-relative:page;mso-position-vertical-relative:page;mso-wrap-style:none" filled="f" stroked="t" strokecolor="#000000" strokeweight="0.5pt"/>
        <v:rect id="stamp_box_mini_revision_outer" style="position:absolute;left:20mm;top:277mm;width:65mm;height:15mm;z-index:1;mso-position-horizontal-relative:page;mso-position-vertical-relative:page;mso-wrap-style:none" filled="f" stroked="t" strokecolor="#000000" strokeweight="0.5pt"/>
        <v:rect id="stamp_box_mini_revision_row_1_box" style="position:absolute;left:20mm;top:277mm;width:65mm;height:5mm;z-index:1;mso-position-horizontal-relative:page;mso-position-vertical-relative:page;mso-wrap-style:none" filled="f" stroked="t" strokecolor="#000000" strokeweight="0.5pt"/>
        <v:rect id="stamp_box_mini_revision_row_3_box" style="position:absolute;left:20mm;top:287mm;width:65mm;height:5mm;z-index:1;mso-position-horizontal-relative:page;mso-position-vertical-relative:page;mso-wrap-style:none" filled="f" stroked="t" strokecolor="#000000" strokeweight="0.5pt"/>
        <v:rect id="stamp_box_mini_revision_count_column_box" style="position:absolute;left:30mm;top:277mm;width:10mm;height:15mm;z-index:1;mso-position-horizontal-relative:page;mso-position-vertical-relative:page;mso-wrap-style:none" filled="f" stroked="t" strokecolor="#000000" strokeweight="0.5pt"/>
        <v:rect id="stamp_box_mini_revision_doc_column_box" style="position:absolute;left:50mm;top:277mm;width:10mm;height:15mm;z-index:1;mso-position-horizontal-relative:page;mso-position-vertical-relative:page;mso-wrap-style:none" filled="f" stroked="t" strokecolor="#000000" strokeweight="0.5pt"/>
        <v:rect id="stamp_box_mini_revision_date_column_box" style="position:absolute;left:75mm;top:277mm;width:10mm;height:15mm;z-index:1;mso-position-horizontal-relative:page;mso-position-vertical-relative:page;mso-wrap-style:none" filled="f" stroked="t" strokecolor="#000000" strokeweight="0.5pt"/>
        <v:rect id="stamp_box_mini_document_code" style="position:absolute;left:85mm;top:277mm;width:110mm;height:15mm;z-index:1;mso-position-horizontal-relative:page;mso-position-vertical-relative:page;mso-wrap-style:none" filled="f" stroked="t" strokecolor="#000000" strokeweight="0.5pt"/>
        <v:rect id="stamp_box_mini_page_number_label" style="position:absolute;left:195mm;top:277mm;width:10mm;height:5mm;z-index:1;mso-position-horizontal-relative:page;mso-position-vertical-relative:page;mso-wrap-style:none" filled="f" stroked="t" strokecolor="#000000" strokeweight="0.5pt"/>
        <v:rect id="stamp_box_mini_page_number" style="position:absolute;left:195mm;top:282mm;width:10mm;height:10mm;z-index:1;mso-position-horizontal-relative:page;mso-position-vertical-relative:page;mso-wrap-style:none" filled="f" stroked="t" strokecolor="#000000" strokeweight="0.5pt"/>
        <v:rect id="stamp_box_mini_revision_change" style="position:absolute;left:20mm;top:277mm;width:10mm;height:5mm;z-index:1;mso-position-horizontal-relative:page;mso-position-vertical-relative:page;mso-wrap-style:none" filled="f" stroked="t" strokecolor="#000000" strokeweight="0.5pt"/>
        <v:rect id="stamp_box_mini_revision_count" style="position:absolute;left:30mm;top:277mm;width:10mm;height:5mm;z-index:1;mso-position-horizontal-relative:page;mso-position-vertical-relative:page;mso-wrap-style:none" filled="f" stroked="t" strokecolor="#000000" strokeweight="0.5pt"/>
        <v:rect id="stamp_box_mini_revision_sheet" style="position:absolute;left:40mm;top:277mm;width:10mm;height:5mm;z-index:1;mso-position-horizontal-relative:page;mso-position-vertical-relative:page;mso-wrap-style:none" filled="f" stroked="t" strokecolor="#000000" strokeweight="0.5pt"/>
        <v:rect id="stamp_box_mini_revision_doc" style="position:absolute;left:50mm;top:277mm;width:10mm;height:5mm;z-index:1;mso-position-horizontal-relative:page;mso-position-vertical-relative:page;mso-wrap-style:none" filled="f" stroked="t" strokecolor="#000000" strokeweight="0.5pt"/>
        <v:rect id="stamp_box_mini_revision_signature" style="position:absolute;left:60mm;top:277mm;width:15mm;height:5mm;z-index:1;mso-position-horizontal-relative:page;mso-position-vertical-relative:page;mso-wrap-style:none" filled="f" stroked="t" strokecolor="#000000" strokeweight="0.5pt"/>
        <v:rect id="stamp_box_mini_revision_date" style="position:absolute;left:75mm;top:277mm;width:10mm;height:5mm;z-index:1;mso-position-horizontal-relative:page;mso-position-vertical-relative:page;mso-wrap-style:none" filled="f" stroked="t" strokecolor="#000000" strokeweight="0.5pt"/>
        <v:rect id="stamp_box_mini_revision_label" style="position:absolute;left:20mm;top:287mm;width:10mm;height:5mm;z-index:1;mso-position-horizontal-relative:page;mso-position-vertical-relative:page;mso-wrap-style:none" filled="f" stroked="t" strokecolor="#000000" strokeweight="0.5pt"/>
        <v:rect id="stamp_box_mini_count_label" style="position:absolute;left:30mm;top:287mm;width:10mm;height:5mm;z-index:1;mso-position-horizontal-relative:page;mso-position-vertical-relative:page;mso-wrap-style:none" filled="f" stroked="t" strokecolor="#000000" strokeweight="0.5pt"/>
        <v:rect id="stamp_box_mini_sheet_label" style="position:absolute;left:40mm;top:287mm;width:10mm;height:5mm;z-index:1;mso-position-horizontal-relative:page;mso-position-vertical-relative:page;mso-wrap-style:none" filled="f" stroked="t" strokecolor="#000000" strokeweight="0.5pt"/>
        <v:rect id="stamp_box_mini_doc_label" style="position:absolute;left:50mm;top:287mm;width:10mm;height:5mm;z-index:1;mso-position-horizontal-relative:page;mso-position-vertical-relative:page;mso-wrap-style:none" filled="f" stroked="t" strokecolor="#000000" strokeweight="0.5pt"/>
        <v:rect id="stamp_box_mini_signature_label" style="position:absolute;left:60mm;top:287mm;width:15mm;height:5mm;z-index:1;mso-position-horizontal-relative:page;mso-position-vertical-relative:page;mso-wrap-style:none" filled="f" stroked="t" strokecolor="#000000" strokeweight="0.5pt"/>
        <v:rect id="stamp_box_mini_date_label" style="position:absolute;left:75mm;top:287mm;width:10mm;height:5mm;z-index:1;mso-position-horizontal-relative:page;mso-position-vertical-relative:page;mso-wrap-style:none" filled="f" stroked="t" strokecolor="#000000" strokeweight="0.5pt"/>
        <v:shape id="stamp_text_mini_page_number_label" type="#_x0000_t202" style="position:absolute;left:195mm;top:277mm;width:10mm;height:5mm;z-index:2;mso-position-horizontal-relative:page;mso-position-vertical-relative:page;mso-wrap-style:square;v-text-anchor:middle" filled="f" stroked="f">
          <v:textbox inset="1pt,0pt,1pt,0pt">
            <w:txbxContent>
              <w:p>
                <w:pPr>
                  <w:jc w:val="center"/>
                </w:pPr>
                <w:r>
                  <w:rPr>
                    <w:rFonts w:ascii="Arial" w:hAnsi="Arial"/>
                    <w:sz w:val="16"/>
                    <w:w w:val="100"/>
                  </w:rPr>
                  <w:t xml:space="preserve">Арк.</w:t>
                </w:r>
              </w:p>
            </w:txbxContent>
          </v:textbox>
        </v:shape>
        <v:shape id="stamp_text_mini_page_number" type="#_x0000_t202" style="position:absolute;left:195mm;top:282mm;width:10mm;height:10mm;z-index:2;mso-position-horizontal-relative:page;mso-position-vertical-relative:page;mso-wrap-style:square;v-text-anchor:middle" filled="f" stroked="f">
          <v:textbox inset="0pt,0pt,0pt,0pt">
            <w:txbxContent>
              <w:p>
                <w:pPr>
                  <w:jc w:val="center"/>
                </w:pPr>
                <w:fldSimple w:instr=" PAGE ">
                  <w:r>
                    <w:rPr>
                      <w:rFonts w:ascii="Arial" w:hAnsi="Arial"/>
                      <w:sz w:val="20"/>
                      <w:w w:val="100"/>
                    </w:rPr>
                    <w:t xml:space="preserve">1</w:t>
                  </w:r>
                </w:fldSimple>
              </w:p>
            </w:txbxContent>
          </v:textbox>
        </v:shape>
        <v:shape id="stamp_text_mini_revision_label" type="#_x0000_t202" style="position:absolute;left:20mm;top:28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Зм.</w:t>
                </w:r>
              </w:p>
            </w:txbxContent>
          </v:textbox>
        </v:shape>
        <v:shape id="stamp_text_mini_count_label" type="#_x0000_t202" style="position:absolute;left:30mm;top:28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Кільк.</w:t>
                </w:r>
              </w:p>
            </w:txbxContent>
          </v:textbox>
        </v:shape>
        <v:shape id="stamp_text_mini_sheet_label" type="#_x0000_t202" style="position:absolute;left:40mm;top:28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Арк.</w:t>
                </w:r>
              </w:p>
            </w:txbxContent>
          </v:textbox>
        </v:shape>
        <v:shape id="stamp_text_mini_doc_label" type="#_x0000_t202" style="position:absolute;left:50mm;top:28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№Док.</w:t>
                </w:r>
              </w:p>
            </w:txbxContent>
          </v:textbox>
        </v:shape>
        <v:shape id="stamp_text_mini_signature_label" type="#_x0000_t202" style="position:absolute;left:60mm;top:287mm;width:15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Підпис</w:t>
                </w:r>
              </w:p>
            </w:txbxContent>
          </v:textbox>
        </v:shape>
        <v:shape id="stamp_text_mini_date_label" type="#_x0000_t202" style="position:absolute;left:75mm;top:28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Дата</w:t>
                </w:r>
              </w:p>
            </w:txbxContent>
          </v:textbox>
        </v:shape>
      </w:pict>
    </w:r>
  </w:p>
</w:ftr>
</file>

<file path=word/numbering.xml><?xml version="1.0" encoding="utf-8"?>
<w:numbering xmlns:w="http://schemas.openxmlformats.org/wordprocessingml/2006/main">
  <w:abstractNum w:abstractNumId="1">
    <w:nsid w:val="EEC00001"/>
    <w:multiLevelType w:val="multilevel"/>
    <w:lvl w:ilvl="0">
      <w:start w:val="1"/>
      <w:numFmt w:val="decimal"/>
      <w:lvlText w:val="%1"/>
      <w:lvlJc w:val="left"/>
      <w:suff w:val="space"/>
      <w:rPr>
        <w:b/>
      </w:rPr>
    </w:lvl>
    <w:lvl w:ilvl="1">
      <w:start w:val="1"/>
      <w:numFmt w:val="decimal"/>
      <w:lvlText w:val="%1.%2"/>
      <w:lvlJc w:val="left"/>
      <w:suff w:val="space"/>
      <w:rPr>
        <w:b/>
      </w:rPr>
    </w:lvl>
    <w:lvl w:ilvl="2">
      <w:start w:val="1"/>
      <w:numFmt w:val="decimal"/>
      <w:lvlText w:val="%1.%2.%3"/>
      <w:lvlJc w:val="left"/>
      <w:suff w:val="space"/>
      <w:rPr>
        <w:b/>
      </w:rPr>
    </w:lvl>
    <w:lvl w:ilvl="3">
      <w:start w:val="1"/>
      <w:numFmt w:val="decimal"/>
      <w:lvlText w:val="%1.%2.%3.%4"/>
      <w:lvlJc w:val="left"/>
      <w:suff w:val="space"/>
      <w:rPr>
        <w:b/>
      </w:rPr>
    </w:lvl>
    <w:lvl w:ilvl="4">
      <w:start w:val="1"/>
      <w:numFmt w:val="decimal"/>
      <w:lvlText w:val="%1.%2.%3.%4.%5"/>
      <w:lvlJc w:val="left"/>
      <w:suff w:val="space"/>
      <w:rPr>
        <w:b/>
      </w:rPr>
    </w:lvl>
    <w:lvl w:ilvl="5">
      <w:start w:val="1"/>
      <w:numFmt w:val="decimal"/>
      <w:lvlText w:val="%1.%2.%3.%4.%5.%6"/>
      <w:lvlJc w:val="left"/>
      <w:suff w:val="space"/>
      <w:rPr>
        <w:b/>
      </w:rPr>
    </w:lvl>
    <w:lvl w:ilvl="6">
      <w:start w:val="1"/>
      <w:numFmt w:val="decimal"/>
      <w:lvlText w:val="%1.%2.%3.%4.%5.%6.%7"/>
      <w:lvlJc w:val="left"/>
      <w:suff w:val="space"/>
      <w:rPr>
        <w:b/>
      </w:rPr>
    </w:lvl>
    <w:lvl w:ilvl="7">
      <w:start w:val="1"/>
      <w:numFmt w:val="decimal"/>
      <w:lvlText w:val="%1.%2.%3.%4.%5.%6.%7.%8"/>
      <w:lvlJc w:val="left"/>
      <w:suff w:val="space"/>
      <w:rPr>
        <w:b/>
      </w:rPr>
    </w:lvl>
    <w:lvl w:ilvl="8">
      <w:start w:val="1"/>
      <w:numFmt w:val="decimal"/>
      <w:lvlText w:val="%1.%2.%3.%4.%5.%6.%7.%8.%9"/>
      <w:lvlJc w:val="left"/>
      <w:suff w:val="space"/>
      <w:rPr>
        <w:b/>
      </w:rPr>
    </w:lvl>
  </w:abstractNum>
  <w:abstractNum w:abstractNumId="2">
    <w:nsid w:val="EEC00002"/>
    <w:multiLevelType w:val="multilevel"/>
    <w:lvl w:ilvl="0">
      <w:start w:val="1"/>
      <w:numFmt w:val="decimal"/>
      <w:lvlText w:val="А.%1"/>
      <w:lvlJc w:val="left"/>
      <w:suff w:val="space"/>
      <w:rPr>
        <w:b/>
      </w:rPr>
    </w:lvl>
    <w:lvl w:ilvl="1">
      <w:start w:val="1"/>
      <w:numFmt w:val="decimal"/>
      <w:lvlText w:val="А.%1.%2"/>
      <w:lvlJc w:val="left"/>
      <w:suff w:val="space"/>
      <w:rPr>
        <w:b/>
      </w:rPr>
    </w:lvl>
    <w:lvl w:ilvl="2">
      <w:start w:val="1"/>
      <w:numFmt w:val="decimal"/>
      <w:lvlText w:val="А.%1.%2.%3"/>
      <w:lvlJc w:val="left"/>
      <w:suff w:val="space"/>
      <w:rPr>
        <w:b/>
      </w:rPr>
    </w:lvl>
    <w:lvl w:ilvl="3">
      <w:start w:val="1"/>
      <w:numFmt w:val="decimal"/>
      <w:lvlText w:val="А.%1.%2.%3.%4"/>
      <w:lvlJc w:val="left"/>
      <w:suff w:val="space"/>
      <w:rPr>
        <w:b/>
      </w:rPr>
    </w:lvl>
    <w:lvl w:ilvl="4">
      <w:start w:val="1"/>
      <w:numFmt w:val="decimal"/>
      <w:lvlText w:val="А.%1.%2.%3.%4.%5"/>
      <w:lvlJc w:val="left"/>
      <w:suff w:val="space"/>
      <w:rPr>
        <w:b/>
      </w:rPr>
    </w:lvl>
    <w:lvl w:ilvl="5">
      <w:start w:val="1"/>
      <w:numFmt w:val="decimal"/>
      <w:lvlText w:val="А.%1.%2.%3.%4.%5.%6"/>
      <w:lvlJc w:val="left"/>
      <w:suff w:val="space"/>
      <w:rPr>
        <w:b/>
      </w:rPr>
    </w:lvl>
    <w:lvl w:ilvl="6">
      <w:start w:val="1"/>
      <w:numFmt w:val="decimal"/>
      <w:lvlText w:val="А.%1.%2.%3.%4.%5.%6.%7"/>
      <w:lvlJc w:val="left"/>
      <w:suff w:val="space"/>
      <w:rPr>
        <w:b/>
      </w:rPr>
    </w:lvl>
    <w:lvl w:ilvl="7">
      <w:start w:val="1"/>
      <w:numFmt w:val="decimal"/>
      <w:lvlText w:val="А.%1.%2.%3.%4.%5.%6.%7.%8"/>
      <w:lvlJc w:val="left"/>
      <w:suff w:val="space"/>
      <w:rPr>
        <w:b/>
      </w:rPr>
    </w:lvl>
    <w:lvl w:ilvl="8">
      <w:start w:val="1"/>
      <w:numFmt w:val="decimal"/>
      <w:lvlText w:val="А.%1.%2.%3.%4.%5.%6.%7.%8.%9"/>
      <w:lvlJc w:val="left"/>
      <w:suff w:val="space"/>
      <w:rPr>
        <w:b/>
      </w:rPr>
    </w:lvl>
  </w:abstractNum>
  <w:abstractNum w:abstractNumId="3">
    <w:nsid w:val="EEC00003"/>
    <w:multiLevelType w:val="multilevel"/>
    <w:lvl w:ilvl="0">
      <w:start w:val="1"/>
      <w:numFmt w:val="decimal"/>
      <w:lvlText w:val="Б.%1"/>
      <w:lvlJc w:val="left"/>
      <w:suff w:val="space"/>
      <w:rPr>
        <w:b/>
      </w:rPr>
    </w:lvl>
    <w:lvl w:ilvl="1">
      <w:start w:val="1"/>
      <w:numFmt w:val="decimal"/>
      <w:lvlText w:val="Б.%1.%2"/>
      <w:lvlJc w:val="left"/>
      <w:suff w:val="space"/>
      <w:rPr>
        <w:b/>
      </w:rPr>
    </w:lvl>
    <w:lvl w:ilvl="2">
      <w:start w:val="1"/>
      <w:numFmt w:val="decimal"/>
      <w:lvlText w:val="Б.%1.%2.%3"/>
      <w:lvlJc w:val="left"/>
      <w:suff w:val="space"/>
      <w:rPr>
        <w:b/>
      </w:rPr>
    </w:lvl>
    <w:lvl w:ilvl="3">
      <w:start w:val="1"/>
      <w:numFmt w:val="decimal"/>
      <w:lvlText w:val="Б.%1.%2.%3.%4"/>
      <w:lvlJc w:val="left"/>
      <w:suff w:val="space"/>
      <w:rPr>
        <w:b/>
      </w:rPr>
    </w:lvl>
    <w:lvl w:ilvl="4">
      <w:start w:val="1"/>
      <w:numFmt w:val="decimal"/>
      <w:lvlText w:val="Б.%1.%2.%3.%4.%5"/>
      <w:lvlJc w:val="left"/>
      <w:suff w:val="space"/>
      <w:rPr>
        <w:b/>
      </w:rPr>
    </w:lvl>
    <w:lvl w:ilvl="5">
      <w:start w:val="1"/>
      <w:numFmt w:val="decimal"/>
      <w:lvlText w:val="Б.%1.%2.%3.%4.%5.%6"/>
      <w:lvlJc w:val="left"/>
      <w:suff w:val="space"/>
      <w:rPr>
        <w:b/>
      </w:rPr>
    </w:lvl>
    <w:lvl w:ilvl="6">
      <w:start w:val="1"/>
      <w:numFmt w:val="decimal"/>
      <w:lvlText w:val="Б.%1.%2.%3.%4.%5.%6.%7"/>
      <w:lvlJc w:val="left"/>
      <w:suff w:val="space"/>
      <w:rPr>
        <w:b/>
      </w:rPr>
    </w:lvl>
    <w:lvl w:ilvl="7">
      <w:start w:val="1"/>
      <w:numFmt w:val="decimal"/>
      <w:lvlText w:val="Б.%1.%2.%3.%4.%5.%6.%7.%8"/>
      <w:lvlJc w:val="left"/>
      <w:suff w:val="space"/>
      <w:rPr>
        <w:b/>
      </w:rPr>
    </w:lvl>
    <w:lvl w:ilvl="8">
      <w:start w:val="1"/>
      <w:numFmt w:val="decimal"/>
      <w:lvlText w:val="Б.%1.%2.%3.%4.%5.%6.%7.%8.%9"/>
      <w:lvlJc w:val="left"/>
      <w:suff w:val="space"/>
      <w:rPr>
        <w:b/>
      </w:rPr>
    </w:lvl>
  </w:abstractNum>
  <w:abstractNum w:abstractNumId="4">
    <w:nsid w:val="EEC00004"/>
    <w:multiLevelType w:val="multilevel"/>
    <w:lvl w:ilvl="0">
      <w:start w:val="1"/>
      <w:numFmt w:val="decimal"/>
      <w:lvlText w:val="В.%1"/>
      <w:lvlJc w:val="left"/>
      <w:suff w:val="space"/>
      <w:rPr>
        <w:b/>
      </w:rPr>
    </w:lvl>
    <w:lvl w:ilvl="1">
      <w:start w:val="1"/>
      <w:numFmt w:val="decimal"/>
      <w:lvlText w:val="В.%1.%2"/>
      <w:lvlJc w:val="left"/>
      <w:suff w:val="space"/>
      <w:rPr>
        <w:b/>
      </w:rPr>
    </w:lvl>
    <w:lvl w:ilvl="2">
      <w:start w:val="1"/>
      <w:numFmt w:val="decimal"/>
      <w:lvlText w:val="В.%1.%2.%3"/>
      <w:lvlJc w:val="left"/>
      <w:suff w:val="space"/>
      <w:rPr>
        <w:b/>
      </w:rPr>
    </w:lvl>
    <w:lvl w:ilvl="3">
      <w:start w:val="1"/>
      <w:numFmt w:val="decimal"/>
      <w:lvlText w:val="В.%1.%2.%3.%4"/>
      <w:lvlJc w:val="left"/>
      <w:suff w:val="space"/>
      <w:rPr>
        <w:b/>
      </w:rPr>
    </w:lvl>
    <w:lvl w:ilvl="4">
      <w:start w:val="1"/>
      <w:numFmt w:val="decimal"/>
      <w:lvlText w:val="В.%1.%2.%3.%4.%5"/>
      <w:lvlJc w:val="left"/>
      <w:suff w:val="space"/>
      <w:rPr>
        <w:b/>
      </w:rPr>
    </w:lvl>
    <w:lvl w:ilvl="5">
      <w:start w:val="1"/>
      <w:numFmt w:val="decimal"/>
      <w:lvlText w:val="В.%1.%2.%3.%4.%5.%6"/>
      <w:lvlJc w:val="left"/>
      <w:suff w:val="space"/>
      <w:rPr>
        <w:b/>
      </w:rPr>
    </w:lvl>
    <w:lvl w:ilvl="6">
      <w:start w:val="1"/>
      <w:numFmt w:val="decimal"/>
      <w:lvlText w:val="В.%1.%2.%3.%4.%5.%6.%7"/>
      <w:lvlJc w:val="left"/>
      <w:suff w:val="space"/>
      <w:rPr>
        <w:b/>
      </w:rPr>
    </w:lvl>
    <w:lvl w:ilvl="7">
      <w:start w:val="1"/>
      <w:numFmt w:val="decimal"/>
      <w:lvlText w:val="В.%1.%2.%3.%4.%5.%6.%7.%8"/>
      <w:lvlJc w:val="left"/>
      <w:suff w:val="space"/>
      <w:rPr>
        <w:b/>
      </w:rPr>
    </w:lvl>
    <w:lvl w:ilvl="8">
      <w:start w:val="1"/>
      <w:numFmt w:val="decimal"/>
      <w:lvlText w:val="В.%1.%2.%3.%4.%5.%6.%7.%8.%9"/>
      <w:lvlJc w:val="left"/>
      <w:suff w:val="space"/>
      <w:rPr>
        <w:b/>
      </w:rPr>
    </w:lvl>
  </w:abstractNum>
  <w:abstractNum w:abstractNumId="5">
    <w:nsid w:val="EEC00005"/>
    <w:multiLevelType w:val="multilevel"/>
    <w:lvl w:ilvl="0">
      <w:start w:val="1"/>
      <w:numFmt w:val="decimal"/>
      <w:lvlText w:val="Г.%1"/>
      <w:lvlJc w:val="left"/>
      <w:suff w:val="space"/>
      <w:rPr>
        <w:b/>
      </w:rPr>
    </w:lvl>
    <w:lvl w:ilvl="1">
      <w:start w:val="1"/>
      <w:numFmt w:val="decimal"/>
      <w:lvlText w:val="Г.%1.%2"/>
      <w:lvlJc w:val="left"/>
      <w:suff w:val="space"/>
      <w:rPr>
        <w:b/>
      </w:rPr>
    </w:lvl>
    <w:lvl w:ilvl="2">
      <w:start w:val="1"/>
      <w:numFmt w:val="decimal"/>
      <w:lvlText w:val="Г.%1.%2.%3"/>
      <w:lvlJc w:val="left"/>
      <w:suff w:val="space"/>
      <w:rPr>
        <w:b/>
      </w:rPr>
    </w:lvl>
    <w:lvl w:ilvl="3">
      <w:start w:val="1"/>
      <w:numFmt w:val="decimal"/>
      <w:lvlText w:val="Г.%1.%2.%3.%4"/>
      <w:lvlJc w:val="left"/>
      <w:suff w:val="space"/>
      <w:rPr>
        <w:b/>
      </w:rPr>
    </w:lvl>
    <w:lvl w:ilvl="4">
      <w:start w:val="1"/>
      <w:numFmt w:val="decimal"/>
      <w:lvlText w:val="Г.%1.%2.%3.%4.%5"/>
      <w:lvlJc w:val="left"/>
      <w:suff w:val="space"/>
      <w:rPr>
        <w:b/>
      </w:rPr>
    </w:lvl>
    <w:lvl w:ilvl="5">
      <w:start w:val="1"/>
      <w:numFmt w:val="decimal"/>
      <w:lvlText w:val="Г.%1.%2.%3.%4.%5.%6"/>
      <w:lvlJc w:val="left"/>
      <w:suff w:val="space"/>
      <w:rPr>
        <w:b/>
      </w:rPr>
    </w:lvl>
    <w:lvl w:ilvl="6">
      <w:start w:val="1"/>
      <w:numFmt w:val="decimal"/>
      <w:lvlText w:val="Г.%1.%2.%3.%4.%5.%6.%7"/>
      <w:lvlJc w:val="left"/>
      <w:suff w:val="space"/>
      <w:rPr>
        <w:b/>
      </w:rPr>
    </w:lvl>
    <w:lvl w:ilvl="7">
      <w:start w:val="1"/>
      <w:numFmt w:val="decimal"/>
      <w:lvlText w:val="Г.%1.%2.%3.%4.%5.%6.%7.%8"/>
      <w:lvlJc w:val="left"/>
      <w:suff w:val="space"/>
      <w:rPr>
        <w:b/>
      </w:rPr>
    </w:lvl>
    <w:lvl w:ilvl="8">
      <w:start w:val="1"/>
      <w:numFmt w:val="decimal"/>
      <w:lvlText w:val="Г.%1.%2.%3.%4.%5.%6.%7.%8.%9"/>
      <w:lvlJc w:val="left"/>
      <w:suff w:val="space"/>
      <w:rPr>
        <w:b/>
      </w:rPr>
    </w:lvl>
  </w:abstractNum>
  <w:abstractNum w:abstractNumId="6">
    <w:nsid w:val="EEC00006"/>
    <w:multiLevelType w:val="multilevel"/>
    <w:lvl w:ilvl="0">
      <w:start w:val="1"/>
      <w:numFmt w:val="decimal"/>
      <w:lvlText w:val="Д.%1"/>
      <w:lvlJc w:val="left"/>
      <w:suff w:val="space"/>
      <w:rPr>
        <w:b/>
      </w:rPr>
    </w:lvl>
    <w:lvl w:ilvl="1">
      <w:start w:val="1"/>
      <w:numFmt w:val="decimal"/>
      <w:lvlText w:val="Д.%1.%2"/>
      <w:lvlJc w:val="left"/>
      <w:suff w:val="space"/>
      <w:rPr>
        <w:b/>
      </w:rPr>
    </w:lvl>
    <w:lvl w:ilvl="2">
      <w:start w:val="1"/>
      <w:numFmt w:val="decimal"/>
      <w:lvlText w:val="Д.%1.%2.%3"/>
      <w:lvlJc w:val="left"/>
      <w:suff w:val="space"/>
      <w:rPr>
        <w:b/>
      </w:rPr>
    </w:lvl>
    <w:lvl w:ilvl="3">
      <w:start w:val="1"/>
      <w:numFmt w:val="decimal"/>
      <w:lvlText w:val="Д.%1.%2.%3.%4"/>
      <w:lvlJc w:val="left"/>
      <w:suff w:val="space"/>
      <w:rPr>
        <w:b/>
      </w:rPr>
    </w:lvl>
    <w:lvl w:ilvl="4">
      <w:start w:val="1"/>
      <w:numFmt w:val="decimal"/>
      <w:lvlText w:val="Д.%1.%2.%3.%4.%5"/>
      <w:lvlJc w:val="left"/>
      <w:suff w:val="space"/>
      <w:rPr>
        <w:b/>
      </w:rPr>
    </w:lvl>
    <w:lvl w:ilvl="5">
      <w:start w:val="1"/>
      <w:numFmt w:val="decimal"/>
      <w:lvlText w:val="Д.%1.%2.%3.%4.%5.%6"/>
      <w:lvlJc w:val="left"/>
      <w:suff w:val="space"/>
      <w:rPr>
        <w:b/>
      </w:rPr>
    </w:lvl>
    <w:lvl w:ilvl="6">
      <w:start w:val="1"/>
      <w:numFmt w:val="decimal"/>
      <w:lvlText w:val="Д.%1.%2.%3.%4.%5.%6.%7"/>
      <w:lvlJc w:val="left"/>
      <w:suff w:val="space"/>
      <w:rPr>
        <w:b/>
      </w:rPr>
    </w:lvl>
    <w:lvl w:ilvl="7">
      <w:start w:val="1"/>
      <w:numFmt w:val="decimal"/>
      <w:lvlText w:val="Д.%1.%2.%3.%4.%5.%6.%7.%8"/>
      <w:lvlJc w:val="left"/>
      <w:suff w:val="space"/>
      <w:rPr>
        <w:b/>
      </w:rPr>
    </w:lvl>
    <w:lvl w:ilvl="8">
      <w:start w:val="1"/>
      <w:numFmt w:val="decimal"/>
      <w:lvlText w:val="Д.%1.%2.%3.%4.%5.%6.%7.%8.%9"/>
      <w:lvlJc w:val="left"/>
      <w:suff w:val="space"/>
      <w:rPr>
        <w:b/>
      </w:rPr>
    </w:lvl>
  </w:abstractNum>
  <w:abstractNum w:abstractNumId="7">
    <w:nsid w:val="EEC00007"/>
    <w:multiLevelType w:val="multilevel"/>
    <w:lvl w:ilvl="0">
      <w:start w:val="1"/>
      <w:numFmt w:val="decimal"/>
      <w:lvlText w:val="Е.%1"/>
      <w:lvlJc w:val="left"/>
      <w:suff w:val="space"/>
      <w:rPr>
        <w:b/>
      </w:rPr>
    </w:lvl>
    <w:lvl w:ilvl="1">
      <w:start w:val="1"/>
      <w:numFmt w:val="decimal"/>
      <w:lvlText w:val="Е.%1.%2"/>
      <w:lvlJc w:val="left"/>
      <w:suff w:val="space"/>
      <w:rPr>
        <w:b/>
      </w:rPr>
    </w:lvl>
    <w:lvl w:ilvl="2">
      <w:start w:val="1"/>
      <w:numFmt w:val="decimal"/>
      <w:lvlText w:val="Е.%1.%2.%3"/>
      <w:lvlJc w:val="left"/>
      <w:suff w:val="space"/>
      <w:rPr>
        <w:b/>
      </w:rPr>
    </w:lvl>
    <w:lvl w:ilvl="3">
      <w:start w:val="1"/>
      <w:numFmt w:val="decimal"/>
      <w:lvlText w:val="Е.%1.%2.%3.%4"/>
      <w:lvlJc w:val="left"/>
      <w:suff w:val="space"/>
      <w:rPr>
        <w:b/>
      </w:rPr>
    </w:lvl>
    <w:lvl w:ilvl="4">
      <w:start w:val="1"/>
      <w:numFmt w:val="decimal"/>
      <w:lvlText w:val="Е.%1.%2.%3.%4.%5"/>
      <w:lvlJc w:val="left"/>
      <w:suff w:val="space"/>
      <w:rPr>
        <w:b/>
      </w:rPr>
    </w:lvl>
    <w:lvl w:ilvl="5">
      <w:start w:val="1"/>
      <w:numFmt w:val="decimal"/>
      <w:lvlText w:val="Е.%1.%2.%3.%4.%5.%6"/>
      <w:lvlJc w:val="left"/>
      <w:suff w:val="space"/>
      <w:rPr>
        <w:b/>
      </w:rPr>
    </w:lvl>
    <w:lvl w:ilvl="6">
      <w:start w:val="1"/>
      <w:numFmt w:val="decimal"/>
      <w:lvlText w:val="Е.%1.%2.%3.%4.%5.%6.%7"/>
      <w:lvlJc w:val="left"/>
      <w:suff w:val="space"/>
      <w:rPr>
        <w:b/>
      </w:rPr>
    </w:lvl>
    <w:lvl w:ilvl="7">
      <w:start w:val="1"/>
      <w:numFmt w:val="decimal"/>
      <w:lvlText w:val="Е.%1.%2.%3.%4.%5.%6.%7.%8"/>
      <w:lvlJc w:val="left"/>
      <w:suff w:val="space"/>
      <w:rPr>
        <w:b/>
      </w:rPr>
    </w:lvl>
    <w:lvl w:ilvl="8">
      <w:start w:val="1"/>
      <w:numFmt w:val="decimal"/>
      <w:lvlText w:val="Е.%1.%2.%3.%4.%5.%6.%7.%8.%9"/>
      <w:lvlJc w:val="left"/>
      <w:suff w:val="space"/>
      <w:rPr>
        <w:b/>
      </w:rPr>
    </w:lvl>
  </w:abstractNum>
  <w:abstractNum w:abstractNumId="8">
    <w:nsid w:val="EEC00008"/>
    <w:multiLevelType w:val="multilevel"/>
    <w:lvl w:ilvl="0">
      <w:start w:val="1"/>
      <w:numFmt w:val="decimal"/>
      <w:lvlText w:val="Є.%1"/>
      <w:lvlJc w:val="left"/>
      <w:suff w:val="space"/>
      <w:rPr>
        <w:b/>
      </w:rPr>
    </w:lvl>
    <w:lvl w:ilvl="1">
      <w:start w:val="1"/>
      <w:numFmt w:val="decimal"/>
      <w:lvlText w:val="Є.%1.%2"/>
      <w:lvlJc w:val="left"/>
      <w:suff w:val="space"/>
      <w:rPr>
        <w:b/>
      </w:rPr>
    </w:lvl>
    <w:lvl w:ilvl="2">
      <w:start w:val="1"/>
      <w:numFmt w:val="decimal"/>
      <w:lvlText w:val="Є.%1.%2.%3"/>
      <w:lvlJc w:val="left"/>
      <w:suff w:val="space"/>
      <w:rPr>
        <w:b/>
      </w:rPr>
    </w:lvl>
    <w:lvl w:ilvl="3">
      <w:start w:val="1"/>
      <w:numFmt w:val="decimal"/>
      <w:lvlText w:val="Є.%1.%2.%3.%4"/>
      <w:lvlJc w:val="left"/>
      <w:suff w:val="space"/>
      <w:rPr>
        <w:b/>
      </w:rPr>
    </w:lvl>
    <w:lvl w:ilvl="4">
      <w:start w:val="1"/>
      <w:numFmt w:val="decimal"/>
      <w:lvlText w:val="Є.%1.%2.%3.%4.%5"/>
      <w:lvlJc w:val="left"/>
      <w:suff w:val="space"/>
      <w:rPr>
        <w:b/>
      </w:rPr>
    </w:lvl>
    <w:lvl w:ilvl="5">
      <w:start w:val="1"/>
      <w:numFmt w:val="decimal"/>
      <w:lvlText w:val="Є.%1.%2.%3.%4.%5.%6"/>
      <w:lvlJc w:val="left"/>
      <w:suff w:val="space"/>
      <w:rPr>
        <w:b/>
      </w:rPr>
    </w:lvl>
    <w:lvl w:ilvl="6">
      <w:start w:val="1"/>
      <w:numFmt w:val="decimal"/>
      <w:lvlText w:val="Є.%1.%2.%3.%4.%5.%6.%7"/>
      <w:lvlJc w:val="left"/>
      <w:suff w:val="space"/>
      <w:rPr>
        <w:b/>
      </w:rPr>
    </w:lvl>
    <w:lvl w:ilvl="7">
      <w:start w:val="1"/>
      <w:numFmt w:val="decimal"/>
      <w:lvlText w:val="Є.%1.%2.%3.%4.%5.%6.%7.%8"/>
      <w:lvlJc w:val="left"/>
      <w:suff w:val="space"/>
      <w:rPr>
        <w:b/>
      </w:rPr>
    </w:lvl>
    <w:lvl w:ilvl="8">
      <w:start w:val="1"/>
      <w:numFmt w:val="decimal"/>
      <w:lvlText w:val="Є.%1.%2.%3.%4.%5.%6.%7.%8.%9"/>
      <w:lvlJc w:val="left"/>
      <w:suff w:val="space"/>
      <w:rPr>
        <w:b/>
      </w:rPr>
    </w:lvl>
  </w:abstractNum>
  <w:abstractNum w:abstractNumId="99">
    <w:nsid w:val="EEC00099"/>
    <w:multiLevelType w:val="singleLevel"/>
    <w:lvl w:ilvl="0">
      <w:start w:val="1"/>
      <w:numFmt w:val="bullet"/>
      <w:lvlText w:val="•"/>
      <w:lvlJc w:val="left"/>
      <w:suff w:val="space"/>
      <w:pPr>
        <w:ind w:left="36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9">
    <w:abstractNumId w:val="99"/>
  </w:num>
</w:numbering>
</file>

<file path=word/settings.xml><?xml version="1.0" encoding="utf-8"?>
<w:settings xmlns:w="http://schemas.openxmlformats.org/wordprocessingml/2006/main" xmlns:m="http://schemas.openxmlformats.org/officeDocument/2006/math">
  <w:compat/>
  <w:defaultTabStop w:val="708"/>
  <w:updateFields w:val="true"/>
  <m:mathPr>
    <m:mathFont m:val="Cambria Math"/>
    <m:dispDef/>
  </m:mathPr>
</w:settings>
</file>

<file path=word/styles.xml><?xml version="1.0" encoding="utf-8"?>
<w:styles xmlns:w="http://schemas.openxmlformats.org/wordprocessingml/2006/main">
  <w:style w:type="paragraph" w:styleId="CadEENormalText">
    <w:name w:val="CadEENormal Text"/>
    <w:rPr>
      <w:rFonts w:ascii="Arial" w:hAnsi="Arial"/>
      <w:sz w:val="20"/>
    </w:rPr>
    <w:pPr>
      <w:spacing w:before="0" w:after="0" w:line="240" w:lineRule="auto"/>
      <w:ind w:left="120" w:right="120"/>
      <w:jc w:val="both"/>
    </w:pPr>
  </w:style>
  <w:style w:type="paragraph" w:styleId="CadEEDocumentTitle">
    <w:name w:val="CadEE Document Title"/>
    <w:rPr>
      <w:rFonts w:ascii="Arial" w:hAnsi="Arial"/>
      <w:sz w:val="28"/>
      <w:b/>
    </w:rPr>
    <w:pPr>
      <w:spacing w:before="0" w:after="0" w:line="240" w:lineRule="auto"/>
      <w:outlineLvl w:val="0"/>
    </w:pPr>
  </w:style>
  <w:style w:type="paragraph" w:styleId="CadEETableOfContentsTitle">
    <w:name w:val="CadEE Table Of Contents Title"/>
    <w:rPr>
      <w:rFonts w:ascii="Arial" w:hAnsi="Arial"/>
      <w:sz w:val="28"/>
      <w:b/>
    </w:rPr>
    <w:pPr>
      <w:spacing w:before="0" w:after="0" w:line="240" w:lineRule="auto"/>
      <w:jc w:val="center"/>
    </w:pPr>
  </w:style>
  <w:style w:type="paragraph" w:styleId="TOC1">
    <w:name w:val="toc 1"/>
    <w:rPr>
      <w:rFonts w:ascii="Arial" w:hAnsi="Arial"/>
      <w:sz w:val="20"/>
      <w:b/>
    </w:rPr>
    <w:pPr>
      <w:spacing w:before="0" w:after="0" w:line="240" w:lineRule="auto"/>
    </w:pPr>
  </w:style>
  <w:style w:type="paragraph" w:styleId="TOC2">
    <w:name w:val="toc 2"/>
    <w:rPr>
      <w:rFonts w:ascii="Arial" w:hAnsi="Arial"/>
      <w:sz w:val="20"/>
      <w:b/>
    </w:rPr>
    <w:pPr>
      <w:spacing w:before="0" w:after="0" w:line="240" w:lineRule="auto"/>
    </w:pPr>
  </w:style>
  <w:style w:type="paragraph" w:styleId="TOC3">
    <w:name w:val="toc 3"/>
    <w:rPr>
      <w:rFonts w:ascii="Arial" w:hAnsi="Arial"/>
      <w:sz w:val="20"/>
      <w:b/>
    </w:rPr>
    <w:pPr>
      <w:spacing w:before="0" w:after="0" w:line="240" w:lineRule="auto"/>
    </w:pPr>
  </w:style>
  <w:style w:type="paragraph" w:styleId="TOC4">
    <w:name w:val="toc 4"/>
    <w:rPr>
      <w:rFonts w:ascii="Arial" w:hAnsi="Arial"/>
      <w:sz w:val="20"/>
      <w:b/>
    </w:rPr>
    <w:pPr>
      <w:spacing w:before="0" w:after="0" w:line="240" w:lineRule="auto"/>
    </w:pPr>
  </w:style>
  <w:style w:type="paragraph" w:styleId="CadEEHeadingLevel1">
    <w:name w:val="CadEEHeading Level 1"/>
    <w:rPr>
      <w:rFonts w:ascii="Arial" w:hAnsi="Arial"/>
      <w:sz w:val="24"/>
      <w:b/>
    </w:rPr>
    <w:pPr>
      <w:keepNext/>
      <w:spacing w:before="180" w:after="100" w:line="240" w:lineRule="auto"/>
      <w:outlineLvl w:val="0"/>
    </w:pPr>
  </w:style>
  <w:style w:type="paragraph" w:styleId="CadEEHeadingLevel2">
    <w:name w:val="CadEEHeading Level 2"/>
    <w:rPr>
      <w:rFonts w:ascii="Arial" w:hAnsi="Arial"/>
      <w:sz w:val="22"/>
      <w:b/>
    </w:rPr>
    <w:pPr>
      <w:keepNext/>
      <w:spacing w:before="140" w:after="60" w:line="240" w:lineRule="auto"/>
      <w:outlineLvl w:val="1"/>
    </w:pPr>
  </w:style>
  <w:style w:type="paragraph" w:styleId="CadEEHeadingLevel3">
    <w:name w:val="CadEEHeading Level 3"/>
    <w:rPr>
      <w:rFonts w:ascii="Arial" w:hAnsi="Arial"/>
      <w:sz w:val="20"/>
      <w:b/>
    </w:rPr>
    <w:pPr>
      <w:keepNext/>
      <w:spacing w:before="100" w:after="40" w:line="240" w:lineRule="auto"/>
      <w:outlineLvl w:val="2"/>
    </w:pPr>
  </w:style>
  <w:style w:type="paragraph" w:styleId="CadEEHeadingLevel4">
    <w:name w:val="CadEEHeading Level 4"/>
    <w:rPr>
      <w:rFonts w:ascii="Arial" w:hAnsi="Arial"/>
      <w:sz w:val="20"/>
      <w:b/>
    </w:rPr>
    <w:pPr>
      <w:keepNext/>
      <w:spacing w:before="100" w:after="40" w:line="240" w:lineRule="auto"/>
      <w:outlineLvl w:val="3"/>
    </w:pPr>
  </w:style>
  <w:style w:type="paragraph" w:styleId="CadEEEquationStyle">
    <w:name w:val="CadEEEquation Style"/>
    <w:rPr>
      <w:rFonts w:ascii="Cambria Math" w:hAnsi="Cambria Math"/>
      <w:sz w:val="20"/>
    </w:rPr>
    <w:pPr>
      <w:spacing w:before="0" w:after="0" w:line="240" w:lineRule="auto"/>
      <w:jc w:val="center"/>
    </w:pPr>
  </w:style>
  <w:style w:type="paragraph" w:styleId="CadEETableCaption">
    <w:name w:val="CadEE Table Caption"/>
    <w:rPr>
      <w:rFonts w:ascii="Arial" w:hAnsi="Arial"/>
      <w:sz w:val="20"/>
      <w:b/>
    </w:rPr>
    <w:pPr>
      <w:keepNext/>
      <w:spacing w:before="80" w:after="40" w:line="240" w:lineRule="auto"/>
    </w:pPr>
  </w:style>
  <w:style w:type="paragraph" w:styleId="CadEEFigureCaption">
    <w:name w:val="CadEE Figure Caption"/>
    <w:rPr>
      <w:rFonts w:ascii="Arial" w:hAnsi="Arial"/>
      <w:sz w:val="16"/>
    </w:rPr>
    <w:pPr>
      <w:spacing w:before="0" w:after="0" w:line="240" w:lineRule="auto"/>
      <w:jc w:val="center"/>
    </w:pPr>
  </w:style>
  <w:style w:type="paragraph" w:styleId="CadEETableStyle">
    <w:name w:val="CadEETable Style"/>
    <w:rPr>
      <w:rFonts w:ascii="Arial" w:hAnsi="Arial"/>
      <w:sz w:val="16"/>
    </w:rPr>
    <w:pPr>
      <w:spacing w:before="0" w:after="0" w:line="240" w:lineRule="auto"/>
    </w:pPr>
  </w:style>
  <w:style w:type="paragraph" w:styleId="CadEETableHeadStyle">
    <w:name w:val="CadEETableHead Style"/>
    <w:rPr>
      <w:rFonts w:ascii="Arial" w:hAnsi="Arial"/>
      <w:sz w:val="16"/>
      <w:b/>
    </w:rPr>
    <w:pPr>
      <w:spacing w:before="0" w:after="0" w:line="240" w:lineRule="auto"/>
      <w:jc w:val="center"/>
    </w:p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footer" Target="footer1.xml"/><Relationship Id="rId5" Type="http://schemas.openxmlformats.org/officeDocument/2006/relationships/footer" Target="footer2.xml"/></Relationships>
</file>